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D7F0284">
      <w:pPr>
        <w:jc w:val="center"/>
        <w:rPr>
          <w:rFonts w:ascii="方正大黑简体" w:eastAsia="方正大黑简体"/>
          <w:b/>
          <w:spacing w:val="60"/>
          <w:sz w:val="32"/>
          <w:szCs w:val="32"/>
        </w:rPr>
      </w:pPr>
      <w:r>
        <w:rPr>
          <w:rFonts w:hint="eastAsia" w:ascii="方正大黑简体" w:eastAsia="方正大黑简体"/>
          <w:b/>
          <w:spacing w:val="60"/>
          <w:sz w:val="32"/>
          <w:szCs w:val="32"/>
        </w:rPr>
        <w:t>专利技术交底书</w:t>
      </w:r>
    </w:p>
    <w:tbl>
      <w:tblPr>
        <w:tblStyle w:val="18"/>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538"/>
        <w:gridCol w:w="1842"/>
        <w:gridCol w:w="2110"/>
        <w:gridCol w:w="2456"/>
      </w:tblGrid>
      <w:tr w14:paraId="650B1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7B41BF40">
            <w:pPr>
              <w:jc w:val="left"/>
              <w:rPr>
                <w:b/>
              </w:rPr>
            </w:pPr>
            <w:r>
              <w:rPr>
                <w:rFonts w:hint="eastAsia"/>
                <w:b/>
              </w:rPr>
              <w:t>企业名称：</w:t>
            </w:r>
          </w:p>
        </w:tc>
        <w:tc>
          <w:tcPr>
            <w:tcW w:w="3380" w:type="dxa"/>
            <w:gridSpan w:val="2"/>
            <w:tcBorders>
              <w:top w:val="single" w:color="auto" w:sz="4" w:space="0"/>
              <w:left w:val="single" w:color="auto" w:sz="4" w:space="0"/>
              <w:bottom w:val="single" w:color="auto" w:sz="4" w:space="0"/>
              <w:right w:val="single" w:color="auto" w:sz="4" w:space="0"/>
            </w:tcBorders>
            <w:vAlign w:val="bottom"/>
          </w:tcPr>
          <w:p w14:paraId="6D0B3CAA">
            <w:pPr>
              <w:widowControl/>
              <w:jc w:val="left"/>
            </w:pPr>
            <w:r>
              <w:rPr>
                <w:rFonts w:hint="eastAsia"/>
                <w:color w:val="808080"/>
              </w:rPr>
              <w:t>申请人为单位时填写</w:t>
            </w:r>
          </w:p>
        </w:tc>
        <w:tc>
          <w:tcPr>
            <w:tcW w:w="2110" w:type="dxa"/>
            <w:tcBorders>
              <w:top w:val="single" w:color="auto" w:sz="4" w:space="0"/>
              <w:left w:val="single" w:color="auto" w:sz="4" w:space="0"/>
              <w:bottom w:val="single" w:color="auto" w:sz="4" w:space="0"/>
              <w:right w:val="single" w:color="auto" w:sz="4" w:space="0"/>
            </w:tcBorders>
            <w:vAlign w:val="bottom"/>
          </w:tcPr>
          <w:p w14:paraId="24BFF732">
            <w:pPr>
              <w:widowControl/>
              <w:jc w:val="left"/>
              <w:rPr>
                <w:b/>
              </w:rPr>
            </w:pPr>
            <w:r>
              <w:rPr>
                <w:rFonts w:hint="eastAsia"/>
                <w:b/>
              </w:rPr>
              <w:t>统一社会信用代码：</w:t>
            </w:r>
          </w:p>
        </w:tc>
        <w:tc>
          <w:tcPr>
            <w:tcW w:w="2456" w:type="dxa"/>
            <w:tcBorders>
              <w:top w:val="single" w:color="auto" w:sz="4" w:space="0"/>
              <w:left w:val="single" w:color="auto" w:sz="4" w:space="0"/>
              <w:bottom w:val="single" w:color="auto" w:sz="4" w:space="0"/>
              <w:right w:val="single" w:color="auto" w:sz="4" w:space="0"/>
            </w:tcBorders>
            <w:vAlign w:val="bottom"/>
          </w:tcPr>
          <w:p w14:paraId="543C5309">
            <w:pPr>
              <w:autoSpaceDN w:val="0"/>
              <w:spacing w:beforeAutospacing="1" w:afterAutospacing="1"/>
              <w:rPr>
                <w:rFonts w:ascii="宋体" w:hAnsi="宋体"/>
                <w:sz w:val="24"/>
              </w:rPr>
            </w:pPr>
            <w:r>
              <w:rPr>
                <w:rFonts w:hint="eastAsia" w:ascii="宋体" w:hAnsi="宋体"/>
                <w:sz w:val="24"/>
              </w:rPr>
              <w:t xml:space="preserve"> </w:t>
            </w:r>
          </w:p>
          <w:p w14:paraId="222ECACC">
            <w:pPr>
              <w:widowControl/>
              <w:jc w:val="left"/>
            </w:pPr>
          </w:p>
        </w:tc>
      </w:tr>
      <w:tr w14:paraId="4F5AF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03F60C21">
            <w:pPr>
              <w:jc w:val="left"/>
              <w:rPr>
                <w:b/>
              </w:rPr>
            </w:pPr>
            <w:r>
              <w:rPr>
                <w:rFonts w:hint="eastAsia"/>
                <w:b/>
              </w:rPr>
              <w:t>申请人姓名：</w:t>
            </w:r>
          </w:p>
        </w:tc>
        <w:tc>
          <w:tcPr>
            <w:tcW w:w="3380" w:type="dxa"/>
            <w:gridSpan w:val="2"/>
            <w:tcBorders>
              <w:top w:val="single" w:color="auto" w:sz="4" w:space="0"/>
              <w:left w:val="single" w:color="auto" w:sz="4" w:space="0"/>
              <w:bottom w:val="single" w:color="auto" w:sz="4" w:space="0"/>
              <w:right w:val="single" w:color="auto" w:sz="4" w:space="0"/>
            </w:tcBorders>
            <w:vAlign w:val="bottom"/>
          </w:tcPr>
          <w:p w14:paraId="2392A354">
            <w:pPr>
              <w:widowControl/>
              <w:jc w:val="left"/>
              <w:rPr>
                <w:color w:val="808080"/>
              </w:rPr>
            </w:pPr>
            <w:r>
              <w:rPr>
                <w:rFonts w:hint="eastAsia"/>
                <w:color w:val="808080"/>
              </w:rPr>
              <w:t>詹志</w:t>
            </w:r>
          </w:p>
        </w:tc>
        <w:tc>
          <w:tcPr>
            <w:tcW w:w="2110" w:type="dxa"/>
            <w:tcBorders>
              <w:top w:val="single" w:color="auto" w:sz="4" w:space="0"/>
              <w:left w:val="single" w:color="auto" w:sz="4" w:space="0"/>
              <w:bottom w:val="single" w:color="auto" w:sz="4" w:space="0"/>
              <w:right w:val="single" w:color="auto" w:sz="4" w:space="0"/>
            </w:tcBorders>
            <w:vAlign w:val="bottom"/>
          </w:tcPr>
          <w:p w14:paraId="67F1FB9C">
            <w:pPr>
              <w:widowControl/>
              <w:jc w:val="left"/>
              <w:rPr>
                <w:b/>
              </w:rPr>
            </w:pPr>
            <w:r>
              <w:rPr>
                <w:rFonts w:hint="eastAsia"/>
                <w:b/>
              </w:rPr>
              <w:t>申请人身份证号：</w:t>
            </w:r>
          </w:p>
        </w:tc>
        <w:tc>
          <w:tcPr>
            <w:tcW w:w="2456" w:type="dxa"/>
            <w:tcBorders>
              <w:top w:val="single" w:color="auto" w:sz="4" w:space="0"/>
              <w:left w:val="single" w:color="auto" w:sz="4" w:space="0"/>
              <w:bottom w:val="single" w:color="auto" w:sz="4" w:space="0"/>
              <w:right w:val="single" w:color="auto" w:sz="4" w:space="0"/>
            </w:tcBorders>
            <w:vAlign w:val="bottom"/>
          </w:tcPr>
          <w:p w14:paraId="73C34A41">
            <w:pPr>
              <w:widowControl/>
              <w:jc w:val="left"/>
            </w:pPr>
            <w:r>
              <w:rPr>
                <w:rFonts w:hint="eastAsia"/>
                <w:color w:val="808080"/>
              </w:rPr>
              <w:t>申请人为自然人时填写</w:t>
            </w:r>
          </w:p>
        </w:tc>
      </w:tr>
      <w:tr w14:paraId="7F813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7D17F7C9">
            <w:pPr>
              <w:jc w:val="left"/>
              <w:rPr>
                <w:b/>
              </w:rPr>
            </w:pPr>
            <w:r>
              <w:rPr>
                <w:rFonts w:hint="eastAsia"/>
                <w:b/>
              </w:rPr>
              <w:t>专利名称：</w:t>
            </w:r>
          </w:p>
        </w:tc>
        <w:tc>
          <w:tcPr>
            <w:tcW w:w="7946" w:type="dxa"/>
            <w:gridSpan w:val="4"/>
            <w:tcBorders>
              <w:top w:val="single" w:color="auto" w:sz="4" w:space="0"/>
              <w:left w:val="single" w:color="auto" w:sz="4" w:space="0"/>
              <w:bottom w:val="single" w:color="auto" w:sz="4" w:space="0"/>
              <w:right w:val="single" w:color="auto" w:sz="4" w:space="0"/>
            </w:tcBorders>
            <w:vAlign w:val="bottom"/>
          </w:tcPr>
          <w:p w14:paraId="69930A3A">
            <w:pPr>
              <w:jc w:val="left"/>
            </w:pPr>
            <w:r>
              <w:rPr>
                <w:rFonts w:hint="eastAsia"/>
              </w:rPr>
              <w:t>一种网络靶场中跨服务统一拓扑数据结构和操作算法的架构设计和实现</w:t>
            </w:r>
          </w:p>
        </w:tc>
      </w:tr>
      <w:tr w14:paraId="5CC09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365F05B6">
            <w:pPr>
              <w:jc w:val="left"/>
            </w:pPr>
            <w:r>
              <w:rPr>
                <w:rFonts w:hint="eastAsia"/>
                <w:b/>
              </w:rPr>
              <w:t>通讯地址:</w:t>
            </w:r>
          </w:p>
        </w:tc>
        <w:tc>
          <w:tcPr>
            <w:tcW w:w="3380" w:type="dxa"/>
            <w:gridSpan w:val="2"/>
            <w:tcBorders>
              <w:top w:val="single" w:color="auto" w:sz="4" w:space="0"/>
              <w:left w:val="single" w:color="auto" w:sz="4" w:space="0"/>
              <w:bottom w:val="single" w:color="auto" w:sz="4" w:space="0"/>
              <w:right w:val="single" w:color="auto" w:sz="4" w:space="0"/>
            </w:tcBorders>
            <w:vAlign w:val="bottom"/>
          </w:tcPr>
          <w:p w14:paraId="69CE8891">
            <w:pPr>
              <w:jc w:val="left"/>
            </w:pPr>
          </w:p>
        </w:tc>
        <w:tc>
          <w:tcPr>
            <w:tcW w:w="2110" w:type="dxa"/>
            <w:tcBorders>
              <w:top w:val="single" w:color="auto" w:sz="4" w:space="0"/>
              <w:left w:val="single" w:color="auto" w:sz="4" w:space="0"/>
              <w:bottom w:val="single" w:color="auto" w:sz="4" w:space="0"/>
              <w:right w:val="single" w:color="auto" w:sz="4" w:space="0"/>
            </w:tcBorders>
            <w:vAlign w:val="bottom"/>
          </w:tcPr>
          <w:p w14:paraId="6C7248C5">
            <w:pPr>
              <w:jc w:val="left"/>
            </w:pPr>
            <w:r>
              <w:rPr>
                <w:rFonts w:hint="eastAsia"/>
                <w:b/>
              </w:rPr>
              <w:t>邮编:</w:t>
            </w:r>
          </w:p>
        </w:tc>
        <w:tc>
          <w:tcPr>
            <w:tcW w:w="2456" w:type="dxa"/>
            <w:tcBorders>
              <w:top w:val="single" w:color="auto" w:sz="4" w:space="0"/>
              <w:left w:val="single" w:color="auto" w:sz="4" w:space="0"/>
              <w:bottom w:val="single" w:color="auto" w:sz="4" w:space="0"/>
              <w:right w:val="single" w:color="auto" w:sz="4" w:space="0"/>
            </w:tcBorders>
            <w:vAlign w:val="bottom"/>
          </w:tcPr>
          <w:p w14:paraId="6F3F8690">
            <w:pPr>
              <w:widowControl/>
              <w:jc w:val="left"/>
            </w:pPr>
          </w:p>
        </w:tc>
      </w:tr>
      <w:tr w14:paraId="437AA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7312C14F">
            <w:pPr>
              <w:jc w:val="left"/>
              <w:rPr>
                <w:b/>
              </w:rPr>
            </w:pPr>
            <w:r>
              <w:rPr>
                <w:rFonts w:hint="eastAsia"/>
                <w:b/>
              </w:rPr>
              <w:t>是否同步申请实质审查：</w:t>
            </w:r>
          </w:p>
        </w:tc>
        <w:tc>
          <w:tcPr>
            <w:tcW w:w="3380" w:type="dxa"/>
            <w:gridSpan w:val="2"/>
            <w:tcBorders>
              <w:top w:val="single" w:color="auto" w:sz="4" w:space="0"/>
              <w:left w:val="single" w:color="auto" w:sz="4" w:space="0"/>
              <w:bottom w:val="single" w:color="auto" w:sz="4" w:space="0"/>
              <w:right w:val="single" w:color="auto" w:sz="4" w:space="0"/>
            </w:tcBorders>
            <w:vAlign w:val="bottom"/>
          </w:tcPr>
          <w:p w14:paraId="4996DA75">
            <w:pPr>
              <w:jc w:val="left"/>
            </w:pPr>
            <w:r>
              <w:rPr>
                <w:rFonts w:hint="eastAsia"/>
                <w:color w:val="808080"/>
              </w:rPr>
              <w:t>是/否</w:t>
            </w:r>
          </w:p>
        </w:tc>
        <w:tc>
          <w:tcPr>
            <w:tcW w:w="2110" w:type="dxa"/>
            <w:tcBorders>
              <w:top w:val="single" w:color="auto" w:sz="4" w:space="0"/>
              <w:left w:val="single" w:color="auto" w:sz="4" w:space="0"/>
              <w:bottom w:val="single" w:color="auto" w:sz="4" w:space="0"/>
              <w:right w:val="single" w:color="auto" w:sz="4" w:space="0"/>
            </w:tcBorders>
            <w:vAlign w:val="bottom"/>
          </w:tcPr>
          <w:p w14:paraId="5A96BC1B">
            <w:pPr>
              <w:jc w:val="left"/>
              <w:rPr>
                <w:b/>
              </w:rPr>
            </w:pPr>
            <w:r>
              <w:rPr>
                <w:rFonts w:hint="eastAsia"/>
                <w:b/>
              </w:rPr>
              <w:t>是否申请</w:t>
            </w:r>
          </w:p>
          <w:p w14:paraId="69D3BAA4">
            <w:pPr>
              <w:jc w:val="left"/>
              <w:rPr>
                <w:b/>
              </w:rPr>
            </w:pPr>
            <w:r>
              <w:rPr>
                <w:rFonts w:hint="eastAsia"/>
                <w:b/>
              </w:rPr>
              <w:t>提前公布：</w:t>
            </w:r>
          </w:p>
        </w:tc>
        <w:tc>
          <w:tcPr>
            <w:tcW w:w="2456" w:type="dxa"/>
            <w:tcBorders>
              <w:top w:val="single" w:color="auto" w:sz="4" w:space="0"/>
              <w:left w:val="single" w:color="auto" w:sz="4" w:space="0"/>
              <w:bottom w:val="single" w:color="auto" w:sz="4" w:space="0"/>
              <w:right w:val="single" w:color="auto" w:sz="4" w:space="0"/>
            </w:tcBorders>
            <w:vAlign w:val="bottom"/>
          </w:tcPr>
          <w:p w14:paraId="3571E626">
            <w:pPr>
              <w:widowControl/>
              <w:jc w:val="left"/>
            </w:pPr>
            <w:r>
              <w:rPr>
                <w:rFonts w:hint="eastAsia"/>
                <w:color w:val="808080"/>
              </w:rPr>
              <w:t>是/否</w:t>
            </w:r>
          </w:p>
        </w:tc>
      </w:tr>
      <w:tr w14:paraId="39095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exact"/>
          <w:jc w:val="center"/>
        </w:trPr>
        <w:tc>
          <w:tcPr>
            <w:tcW w:w="1414" w:type="dxa"/>
            <w:tcBorders>
              <w:top w:val="single" w:color="auto" w:sz="4" w:space="0"/>
              <w:left w:val="single" w:color="auto" w:sz="4" w:space="0"/>
              <w:bottom w:val="single" w:color="auto" w:sz="4" w:space="0"/>
              <w:right w:val="single" w:color="auto" w:sz="4" w:space="0"/>
            </w:tcBorders>
            <w:vAlign w:val="bottom"/>
          </w:tcPr>
          <w:p w14:paraId="2DC826E1">
            <w:pPr>
              <w:jc w:val="left"/>
              <w:rPr>
                <w:b/>
              </w:rPr>
            </w:pPr>
            <w:r>
              <w:rPr>
                <w:rFonts w:hint="eastAsia"/>
                <w:b/>
              </w:rPr>
              <w:t>技术联系人：</w:t>
            </w:r>
          </w:p>
          <w:p w14:paraId="10C32327">
            <w:pPr>
              <w:jc w:val="left"/>
              <w:rPr>
                <w:b/>
              </w:rPr>
            </w:pPr>
          </w:p>
        </w:tc>
        <w:tc>
          <w:tcPr>
            <w:tcW w:w="7946" w:type="dxa"/>
            <w:gridSpan w:val="4"/>
            <w:tcBorders>
              <w:top w:val="single" w:color="auto" w:sz="4" w:space="0"/>
              <w:left w:val="single" w:color="auto" w:sz="4" w:space="0"/>
              <w:bottom w:val="single" w:color="auto" w:sz="4" w:space="0"/>
              <w:right w:val="single" w:color="auto" w:sz="4" w:space="0"/>
            </w:tcBorders>
            <w:vAlign w:val="bottom"/>
          </w:tcPr>
          <w:p w14:paraId="7F3987CF">
            <w:pPr>
              <w:jc w:val="left"/>
              <w:rPr>
                <w:b/>
              </w:rPr>
            </w:pPr>
            <w:r>
              <w:rPr>
                <w:rFonts w:hint="eastAsia"/>
                <w:b/>
              </w:rPr>
              <w:t>姓名：詹志</w:t>
            </w:r>
          </w:p>
          <w:p w14:paraId="4A6019F1">
            <w:pPr>
              <w:jc w:val="left"/>
              <w:rPr>
                <w:b/>
              </w:rPr>
            </w:pPr>
            <w:r>
              <w:rPr>
                <w:rFonts w:hint="eastAsia"/>
                <w:b/>
              </w:rPr>
              <w:t>电话：13361875998</w:t>
            </w:r>
          </w:p>
          <w:p w14:paraId="02CB2AFF">
            <w:pPr>
              <w:jc w:val="left"/>
            </w:pPr>
            <w:r>
              <w:rPr>
                <w:rFonts w:hint="eastAsia"/>
                <w:b/>
              </w:rPr>
              <w:t>E-mail：1782865441@qq.com</w:t>
            </w:r>
          </w:p>
        </w:tc>
      </w:tr>
      <w:tr w14:paraId="66C16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vAlign w:val="bottom"/>
          </w:tcPr>
          <w:p w14:paraId="7BB230AB">
            <w:pPr>
              <w:jc w:val="left"/>
              <w:rPr>
                <w:u w:val="single"/>
              </w:rPr>
            </w:pPr>
            <w:r>
              <w:rPr>
                <w:rFonts w:hint="eastAsia"/>
                <w:b/>
              </w:rPr>
              <w:t>发明人（可以写多个）：</w:t>
            </w:r>
          </w:p>
        </w:tc>
        <w:tc>
          <w:tcPr>
            <w:tcW w:w="6408" w:type="dxa"/>
            <w:gridSpan w:val="3"/>
            <w:tcBorders>
              <w:top w:val="single" w:color="auto" w:sz="4" w:space="0"/>
              <w:left w:val="single" w:color="auto" w:sz="4" w:space="0"/>
              <w:bottom w:val="single" w:color="auto" w:sz="4" w:space="0"/>
              <w:right w:val="single" w:color="auto" w:sz="4" w:space="0"/>
            </w:tcBorders>
            <w:vAlign w:val="bottom"/>
          </w:tcPr>
          <w:p w14:paraId="43B445AB">
            <w:pPr>
              <w:jc w:val="left"/>
              <w:rPr>
                <w:color w:val="FF0000"/>
              </w:rPr>
            </w:pPr>
            <w:r>
              <w:rPr>
                <w:rFonts w:hint="eastAsia"/>
                <w:color w:val="FF0000"/>
              </w:rPr>
              <w:t>詹志</w:t>
            </w:r>
          </w:p>
        </w:tc>
      </w:tr>
      <w:tr w14:paraId="38374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exact"/>
          <w:jc w:val="center"/>
        </w:trPr>
        <w:tc>
          <w:tcPr>
            <w:tcW w:w="2952" w:type="dxa"/>
            <w:gridSpan w:val="2"/>
            <w:tcBorders>
              <w:top w:val="single" w:color="auto" w:sz="4" w:space="0"/>
              <w:left w:val="single" w:color="auto" w:sz="4" w:space="0"/>
              <w:bottom w:val="single" w:color="auto" w:sz="4" w:space="0"/>
              <w:right w:val="single" w:color="auto" w:sz="4" w:space="0"/>
            </w:tcBorders>
            <w:vAlign w:val="bottom"/>
          </w:tcPr>
          <w:p w14:paraId="6F5B5326">
            <w:pPr>
              <w:jc w:val="left"/>
              <w:rPr>
                <w:b/>
              </w:rPr>
            </w:pPr>
            <w:r>
              <w:rPr>
                <w:rFonts w:hint="eastAsia"/>
                <w:b/>
              </w:rPr>
              <w:t>第一发明人的身份证号码：</w:t>
            </w:r>
          </w:p>
        </w:tc>
        <w:tc>
          <w:tcPr>
            <w:tcW w:w="6408" w:type="dxa"/>
            <w:gridSpan w:val="3"/>
            <w:tcBorders>
              <w:top w:val="single" w:color="auto" w:sz="4" w:space="0"/>
              <w:left w:val="single" w:color="auto" w:sz="4" w:space="0"/>
              <w:bottom w:val="single" w:color="auto" w:sz="4" w:space="0"/>
              <w:right w:val="single" w:color="auto" w:sz="4" w:space="0"/>
            </w:tcBorders>
            <w:vAlign w:val="bottom"/>
          </w:tcPr>
          <w:p w14:paraId="730211EF">
            <w:pPr>
              <w:jc w:val="left"/>
              <w:rPr>
                <w:color w:val="FF0000"/>
              </w:rPr>
            </w:pPr>
            <w:r>
              <w:rPr>
                <w:rFonts w:hint="eastAsia"/>
                <w:color w:val="FF0000"/>
              </w:rPr>
              <w:t>36250219990210463X</w:t>
            </w:r>
          </w:p>
        </w:tc>
      </w:tr>
    </w:tbl>
    <w:p w14:paraId="5F1ED4AD">
      <w:pPr>
        <w:jc w:val="left"/>
      </w:pPr>
    </w:p>
    <w:tbl>
      <w:tblPr>
        <w:tblStyle w:val="18"/>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57CCC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tcPr>
          <w:p w14:paraId="6A085FF8">
            <w:pPr>
              <w:jc w:val="left"/>
            </w:pPr>
            <w:r>
              <w:rPr>
                <w:rFonts w:hint="eastAsia"/>
                <w:b/>
              </w:rPr>
              <w:t>一、技术领域 ：</w:t>
            </w:r>
            <w:r>
              <w:rPr>
                <w:rFonts w:hint="eastAsia"/>
              </w:rPr>
              <w:t>本</w:t>
            </w:r>
            <w:r>
              <w:rPr>
                <w:rFonts w:hint="eastAsia" w:ascii="宋体" w:hAnsi="宋体" w:cs="宋体"/>
                <w:color w:val="000000"/>
              </w:rPr>
              <w:t>发明或实用新型属于何技术领域，可以在哪些领域应用。</w:t>
            </w:r>
          </w:p>
        </w:tc>
      </w:tr>
      <w:tr w14:paraId="3FE86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bottom w:val="single" w:color="auto" w:sz="12" w:space="0"/>
              <w:right w:val="single" w:color="auto" w:sz="12" w:space="0"/>
            </w:tcBorders>
          </w:tcPr>
          <w:p w14:paraId="27EA828E">
            <w:pPr>
              <w:spacing w:line="288" w:lineRule="auto"/>
              <w:ind w:left="420" w:hanging="420" w:hangingChars="200"/>
              <w:jc w:val="left"/>
              <w:rPr>
                <w:szCs w:val="21"/>
              </w:rPr>
            </w:pPr>
            <w:r>
              <w:rPr>
                <w:rFonts w:hint="eastAsia"/>
              </w:rPr>
              <w:t xml:space="preserve"> 计算机、软件领域、网络安全</w:t>
            </w:r>
          </w:p>
        </w:tc>
      </w:tr>
      <w:tr w14:paraId="552F7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tcPr>
          <w:p w14:paraId="4C1D4898">
            <w:pPr>
              <w:jc w:val="left"/>
              <w:rPr>
                <w:rFonts w:ascii="宋体"/>
                <w:color w:val="FF0000"/>
              </w:rPr>
            </w:pPr>
            <w:r>
              <w:rPr>
                <w:rFonts w:hint="eastAsia"/>
                <w:b/>
              </w:rPr>
              <w:t>二、背景技术：</w:t>
            </w:r>
            <w:r>
              <w:rPr>
                <w:rFonts w:hint="eastAsia" w:ascii="宋体" w:hAnsi="宋体" w:cs="宋体"/>
                <w:color w:val="000000"/>
              </w:rPr>
              <w:t>（即现有技术）1、介绍所属技术领域的现有技术，尤其是与本发明欲改进的核心技术有关的技术现状。2、可从大的技术背景（该技术领域的总体状况）和小的技术背景（与本发明改进的具体技术密切相关的技术状况）两个方面进行介绍。3、如果现有技术出自专利文献、期刊、书籍等，则提供出处。现有技术有相关附图的，最好一并提供并结合附图说明。</w:t>
            </w:r>
          </w:p>
        </w:tc>
      </w:tr>
      <w:tr w14:paraId="3DA1E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29D31FD5">
            <w:pPr>
              <w:jc w:val="left"/>
            </w:pPr>
            <w:r>
              <w:rPr>
                <w:rFonts w:hint="eastAsia"/>
              </w:rPr>
              <w:t xml:space="preserve">  网络靶场是一种基于虚拟化技术，对真实网络环境的仿真，作为支撑网络空间安全技术验证，网络武器装备试验，攻防对抗演练和网络风险评估的平台。</w:t>
            </w:r>
          </w:p>
          <w:p w14:paraId="5A684787">
            <w:pPr>
              <w:jc w:val="left"/>
            </w:pPr>
            <w:r>
              <w:rPr>
                <w:rFonts w:hint="eastAsia"/>
              </w:rPr>
              <w:t xml:space="preserve">  在大型网络靶场的实现中，靶场平台会被分拆成许多微服务，如提供虚拟化资源管理能力的云平台服务、提供拓扑实例构建能力的拓扑网络构建服务、提供采集能力的采集服务、提供拓扑信息可视化能力的可视化服务。各个微服务都需要根据当前拓扑实例数据，执行自己的业务操作。例如可视化服务需要查询拓扑实例信息用于界面展示拓扑信息、采集服务需要查询拓扑实例信息用于获取配置的采集信息等。这些服务会按照服务内部对拓扑实例的理解，对从拓扑网络构建服务开放的接口中获取拓扑实例数据，进行解析；或者要求平台拓扑网络构建服务按照其他服务内部需要的数据格式去定制对应的拓扑数据接口。</w:t>
            </w:r>
          </w:p>
        </w:tc>
      </w:tr>
      <w:tr w14:paraId="6736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0766E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tcPr>
                <w:p w14:paraId="10246055">
                  <w:pPr>
                    <w:jc w:val="left"/>
                    <w:rPr>
                      <w:rFonts w:ascii="宋体"/>
                      <w:color w:val="FF0000"/>
                    </w:rPr>
                  </w:pPr>
                  <w:r>
                    <w:rPr>
                      <w:rFonts w:hint="eastAsia"/>
                      <w:b/>
                    </w:rPr>
                    <w:t>三、</w:t>
                  </w:r>
                  <w:r>
                    <w:rPr>
                      <w:rFonts w:hint="eastAsia" w:ascii="宋体" w:hAnsi="宋体" w:cs="宋体"/>
                      <w:b/>
                      <w:bCs/>
                    </w:rPr>
                    <w:t>现有技术存在的问题：</w:t>
                  </w:r>
                  <w:r>
                    <w:rPr>
                      <w:rFonts w:hint="eastAsia" w:ascii="宋体" w:hAnsi="宋体" w:cs="宋体"/>
                    </w:rPr>
                    <w:t>1、客观评价现有技术的缺点，会带来哪些问题（这些缺点是针对本发明的优点来说的，本发明正是要解决这些问题和缺点，本发明不能解决的问题和缺点不必写）。2、如果找不到对比技术方案及其缺点，可用反推法，根据本发明的优点来找出对应的缺点。3、缺点可以是成本高、结构复杂、性能差、工艺繁琐等类似问题。4、针对前面现有技术的所有缺点，逐一正面描述本发明所要解决的技术问题。</w:t>
                  </w:r>
                </w:p>
              </w:tc>
            </w:tr>
            <w:tr w14:paraId="649FB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9360" w:type="dxa"/>
                  <w:tcBorders>
                    <w:left w:val="single" w:color="auto" w:sz="12" w:space="0"/>
                    <w:right w:val="single" w:color="auto" w:sz="12" w:space="0"/>
                  </w:tcBorders>
                </w:tcPr>
                <w:p w14:paraId="405AD6C7">
                  <w:pPr>
                    <w:spacing w:before="156" w:beforeLines="50" w:after="156" w:afterLines="50"/>
                    <w:jc w:val="left"/>
                  </w:pPr>
                  <w:r>
                    <w:rPr>
                      <w:rFonts w:hint="eastAsia"/>
                    </w:rPr>
                    <w:t xml:space="preserve"> 大型网络靶场实现中，整个靶场平台被拆分成多个微服务。这些服务之间需要共享的核心数据就是拓扑实例的数据。为了获取到拓扑实例数据，这些服务会按照服务内部对拓扑实例的理解，对从平台拓扑网络构建服务开放的接口中获取拓扑实例数据，进行解析；或者要求平台拓扑网络构建服务按照其他服务内部需要的数据格式去定制对应的拓扑数据接口。这样的做法存在下面这些问题：</w:t>
                  </w:r>
                </w:p>
                <w:p w14:paraId="03F7D369">
                  <w:pPr>
                    <w:numPr>
                      <w:ilvl w:val="0"/>
                      <w:numId w:val="2"/>
                    </w:numPr>
                    <w:spacing w:before="156" w:beforeLines="50" w:after="156" w:afterLines="50"/>
                    <w:jc w:val="left"/>
                  </w:pPr>
                  <w:r>
                    <w:rPr>
                      <w:rFonts w:hint="eastAsia"/>
                    </w:rPr>
                    <w:t>拓扑网络构建服务需要针对不同的服务单独定制不同的接口，工作量大，对接时间长。</w:t>
                  </w:r>
                </w:p>
                <w:p w14:paraId="4DD64DCD">
                  <w:pPr>
                    <w:numPr>
                      <w:ilvl w:val="0"/>
                      <w:numId w:val="2"/>
                    </w:numPr>
                    <w:spacing w:before="156" w:beforeLines="50" w:after="156" w:afterLines="50"/>
                    <w:jc w:val="left"/>
                  </w:pPr>
                  <w:r>
                    <w:rPr>
                      <w:rFonts w:hint="eastAsia"/>
                    </w:rPr>
                    <w:t>如果拓扑网络构建服务针对不同的服务定制相应接口的能力不足，那其他服务需要在服务内部重新定义实现拓扑数据的格式和操作算法，工作量大，对接时间长。</w:t>
                  </w:r>
                </w:p>
                <w:p w14:paraId="6B275F3B">
                  <w:pPr>
                    <w:numPr>
                      <w:ilvl w:val="0"/>
                      <w:numId w:val="2"/>
                    </w:numPr>
                    <w:spacing w:before="156" w:beforeLines="50" w:after="156" w:afterLines="50"/>
                    <w:jc w:val="left"/>
                  </w:pPr>
                  <w:r>
                    <w:rPr>
                      <w:rFonts w:hint="eastAsia"/>
                    </w:rPr>
                    <w:t>如果在拓扑网络构建服务内部针对不同服务定制众多业务接口，那拓扑网络构建服务会耦合大量其他服务对拓扑数据的操作，这些操作的业务含义对于平台拓扑网络构建服务不明确，维护很困难。</w:t>
                  </w:r>
                </w:p>
              </w:tc>
            </w:tr>
          </w:tbl>
          <w:p w14:paraId="6C992694"/>
        </w:tc>
      </w:tr>
      <w:tr w14:paraId="7C022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14:paraId="0B479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tcPr>
                <w:p w14:paraId="32CCCC1C">
                  <w:pPr>
                    <w:jc w:val="left"/>
                    <w:rPr>
                      <w:rFonts w:ascii="宋体" w:hAnsi="宋体" w:cs="宋体"/>
                    </w:rPr>
                  </w:pPr>
                  <w:r>
                    <w:rPr>
                      <w:rFonts w:hint="eastAsia"/>
                      <w:b/>
                    </w:rPr>
                    <w:t>四、</w:t>
                  </w:r>
                  <w:r>
                    <w:rPr>
                      <w:rFonts w:hint="eastAsia" w:ascii="宋体" w:hAnsi="宋体" w:cs="宋体"/>
                      <w:b/>
                      <w:bCs/>
                    </w:rPr>
                    <w:t>本发明或实用新型采用的技术方案：</w:t>
                  </w:r>
                  <w:r>
                    <w:rPr>
                      <w:rFonts w:hint="eastAsia" w:ascii="宋体" w:hAnsi="宋体" w:cs="宋体"/>
                    </w:rPr>
                    <w:t>本部分是专利文件中最重要的部分，越详细越好。</w:t>
                  </w:r>
                </w:p>
                <w:p w14:paraId="26DA14D9">
                  <w:pPr>
                    <w:jc w:val="left"/>
                    <w:rPr>
                      <w:rFonts w:ascii="宋体" w:hAnsi="宋体" w:cs="宋体"/>
                    </w:rPr>
                  </w:pPr>
                  <w:r>
                    <w:rPr>
                      <w:rFonts w:hint="eastAsia" w:ascii="宋体" w:hAnsi="宋体" w:cs="宋体"/>
                    </w:rPr>
                    <w:t>1、阐明本发明是通过什么样的技术方案来解决其技术问题的（即实现发明目的），不能只有原理，也不能只作功能介绍，应当详细描述本发明的各个发明改进点及相应的技术方案。</w:t>
                  </w:r>
                </w:p>
                <w:p w14:paraId="7D260255">
                  <w:pPr>
                    <w:jc w:val="left"/>
                    <w:rPr>
                      <w:rFonts w:ascii="宋体" w:hAnsi="宋体" w:cs="宋体"/>
                    </w:rPr>
                  </w:pPr>
                  <w:r>
                    <w:rPr>
                      <w:rFonts w:hint="eastAsia" w:ascii="宋体" w:hAnsi="宋体" w:cs="宋体"/>
                    </w:rPr>
                    <w:t>2、技术方案应当清楚、完整地描述本发明的技术特征（如构造、组织、形状等）以及作用、原理，以使本领域普通技术人员能够实施本发明为准。</w:t>
                  </w:r>
                </w:p>
                <w:p w14:paraId="54D90D45">
                  <w:pPr>
                    <w:jc w:val="left"/>
                    <w:rPr>
                      <w:rFonts w:ascii="宋体" w:hAnsi="宋体" w:cs="宋体"/>
                    </w:rPr>
                  </w:pPr>
                  <w:r>
                    <w:rPr>
                      <w:rFonts w:hint="eastAsia" w:ascii="宋体" w:hAnsi="宋体" w:cs="宋体"/>
                    </w:rPr>
                    <w:t>3、对于不同类型的发明创造需采用不同的描述方式来说明其技术方案。例如：对于设备发明，应当具体说明其零部件的结构及其连接关系，必要时结合附图加以说明；对于方法发明，应当具体说明其工艺方法、工艺流程和条件（如时间、压力、温度、浓度）；涉及机电一体化的发明，对于其中与电路有关的内容应当提供电路图、原理框图、流程图或时序图，并结合附图进行具体说明；对于涉及软件、业务（商务）方法的专利申请，除提供流程图外，还应提供相关的系统模块框图，并</w:t>
                  </w:r>
                  <w:r>
                    <w:t>按照流程的时间顺序，以自然语言对各步骤进行描述</w:t>
                  </w:r>
                  <w:r>
                    <w:rPr>
                      <w:rFonts w:hint="eastAsia" w:ascii="宋体" w:hAnsi="宋体" w:cs="宋体"/>
                    </w:rPr>
                    <w:t>。</w:t>
                  </w:r>
                </w:p>
                <w:p w14:paraId="7C277DFC">
                  <w:pPr>
                    <w:jc w:val="left"/>
                    <w:rPr>
                      <w:rFonts w:ascii="宋体"/>
                      <w:color w:val="FF0000"/>
                    </w:rPr>
                  </w:pPr>
                  <w:r>
                    <w:rPr>
                      <w:rFonts w:hint="eastAsia" w:ascii="宋体" w:hAnsi="宋体" w:cs="宋体"/>
                    </w:rPr>
                    <w:t>4、所有附图应当有相应的文字描述，图中的关键词或注释尽量用中文。所有英文缩写（除了普遍公认有确定含义的）应有中文注释。注意，附图尽可能提供可编辑格式的版本以便代理人调整，如Visio、CAD、PPT等。</w:t>
                  </w:r>
                </w:p>
              </w:tc>
            </w:tr>
            <w:tr w14:paraId="7C62C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61D24B1E">
                  <w:pPr>
                    <w:widowControl/>
                    <w:jc w:val="left"/>
                  </w:pPr>
                  <w:r>
                    <w:rPr>
                      <w:rFonts w:hint="eastAsia"/>
                    </w:rPr>
                    <w:t xml:space="preserve">  本发明提出大型网络靶场中一种软件架构的设计和实现方式，通过在多个微服务之间开放标准的拓扑标准操作SDK和拓扑数据SDK，实现拓扑数据格式的统一化和拓扑标准操作算法的统一化。在这个过程中实现拓扑数据的跨服务存放，不同服务独立存储自身服务相关的部分拓扑数据，拓扑标准操作算法支持自动路由实现跨服务操作拓扑数据。</w:t>
                  </w:r>
                </w:p>
                <w:p w14:paraId="6B038C0A">
                  <w:pPr>
                    <w:widowControl/>
                    <w:jc w:val="left"/>
                  </w:pPr>
                  <w:r>
                    <w:rPr>
                      <w:rFonts w:hint="eastAsia"/>
                    </w:rPr>
                    <w:t xml:space="preserve">  整个架构设计和实现以下图为例：</w:t>
                  </w:r>
                </w:p>
                <w:p w14:paraId="6A9535FD">
                  <w:pPr>
                    <w:widowControl/>
                    <w:jc w:val="left"/>
                  </w:pPr>
                  <w:r>
                    <w:drawing>
                      <wp:inline distT="0" distB="0" distL="114300" distR="114300">
                        <wp:extent cx="5799455" cy="4006850"/>
                        <wp:effectExtent l="0" t="0" r="1079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799455" cy="4006850"/>
                                </a:xfrm>
                                <a:prstGeom prst="rect">
                                  <a:avLst/>
                                </a:prstGeom>
                                <a:noFill/>
                                <a:ln>
                                  <a:noFill/>
                                </a:ln>
                              </pic:spPr>
                            </pic:pic>
                          </a:graphicData>
                        </a:graphic>
                      </wp:inline>
                    </w:drawing>
                  </w:r>
                  <w:bookmarkStart w:id="2" w:name="_GoBack"/>
                  <w:bookmarkEnd w:id="2"/>
                </w:p>
                <w:p w14:paraId="712E7DD1">
                  <w:pPr>
                    <w:numPr>
                      <w:ilvl w:val="0"/>
                      <w:numId w:val="3"/>
                    </w:numPr>
                    <w:spacing w:before="156" w:beforeLines="50" w:after="156" w:afterLines="50"/>
                    <w:jc w:val="left"/>
                  </w:pPr>
                  <w:r>
                    <w:rPr>
                      <w:rFonts w:hint="eastAsia"/>
                    </w:rPr>
                    <w:t>由拓扑网络构建服务更新维护拓扑数据SDK和拓扑标准操作算法SDK并上传到nexus repository中，其他服务如可视化服务和采集服务从nexus repository中拉取拓扑数据SDK和拓扑标准操作算法SDK。</w:t>
                  </w:r>
                </w:p>
                <w:p w14:paraId="74394D06">
                  <w:pPr>
                    <w:spacing w:before="156" w:beforeLines="50" w:after="156" w:afterLines="50"/>
                    <w:ind w:left="630"/>
                    <w:jc w:val="left"/>
                  </w:pPr>
                  <w:r>
                    <w:rPr>
                      <w:rFonts w:hint="eastAsia"/>
                    </w:rPr>
                    <w:t>拓扑数据SDK是定义了拓扑的数据结构，拓扑操作SDK是定义了操作拓扑数据结构的算法。</w:t>
                  </w:r>
                </w:p>
                <w:p w14:paraId="2ACEEF07">
                  <w:pPr>
                    <w:spacing w:before="156" w:beforeLines="50" w:after="156" w:afterLines="50"/>
                    <w:ind w:left="630"/>
                    <w:jc w:val="left"/>
                  </w:pPr>
                  <w:r>
                    <w:rPr>
                      <w:rFonts w:hint="eastAsia"/>
                    </w:rPr>
                    <w:t>拓扑数据SDK由描述整个拓扑数据结构的数据类组成。详细</w:t>
                  </w:r>
                  <w:commentRangeStart w:id="0"/>
                  <w:r>
                    <w:rPr>
                      <w:rFonts w:hint="eastAsia"/>
                    </w:rPr>
                    <w:t>数据类</w:t>
                  </w:r>
                  <w:commentRangeEnd w:id="0"/>
                  <w:r>
                    <w:rPr>
                      <w:rStyle w:val="24"/>
                    </w:rPr>
                    <w:commentReference w:id="0"/>
                  </w:r>
                  <w:r>
                    <w:rPr>
                      <w:rStyle w:val="24"/>
                      <w:rFonts w:hint="eastAsia"/>
                      <w:lang w:eastAsia="zh-CN"/>
                    </w:rPr>
                    <w:t>（</w:t>
                  </w:r>
                  <w:r>
                    <w:rPr>
                      <w:rStyle w:val="24"/>
                      <w:rFonts w:hint="eastAsia"/>
                      <w:lang w:val="en-US" w:eastAsia="zh-CN"/>
                    </w:rPr>
                    <w:t>每个数据类对应数据库中一张表，每个数据类都有其唯一归属的微服务，即其对应的数据库表存储所在的微服务。数据类和归属的微服务关系以getService()方法形式定义在数据类对应的MapperProxy实例类的代码中，MapperProxy实例类具体实现详见6.4.1.2）</w:t>
                  </w:r>
                  <w:r>
                    <w:rPr>
                      <w:rFonts w:hint="eastAsia"/>
                    </w:rPr>
                    <w:t>见下面表格：</w:t>
                  </w:r>
                </w:p>
                <w:tbl>
                  <w:tblPr>
                    <w:tblStyle w:val="19"/>
                    <w:tblW w:w="0" w:type="auto"/>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1"/>
                    <w:gridCol w:w="4281"/>
                  </w:tblGrid>
                  <w:tr w14:paraId="276F5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641" w:type="dxa"/>
                      </w:tcPr>
                      <w:p w14:paraId="3F470004">
                        <w:pPr>
                          <w:widowControl/>
                          <w:jc w:val="left"/>
                        </w:pPr>
                        <w:r>
                          <w:rPr>
                            <w:rFonts w:hint="eastAsia"/>
                          </w:rPr>
                          <w:t>数据类</w:t>
                        </w:r>
                      </w:p>
                    </w:tc>
                    <w:tc>
                      <w:tcPr>
                        <w:tcW w:w="4281" w:type="dxa"/>
                      </w:tcPr>
                      <w:p w14:paraId="41CD46DC">
                        <w:pPr>
                          <w:widowControl/>
                          <w:jc w:val="left"/>
                        </w:pPr>
                        <w:r>
                          <w:rPr>
                            <w:rFonts w:hint="eastAsia"/>
                          </w:rPr>
                          <w:t>含义</w:t>
                        </w:r>
                      </w:p>
                    </w:tc>
                  </w:tr>
                  <w:tr w14:paraId="0535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3641" w:type="dxa"/>
                      </w:tcPr>
                      <w:p w14:paraId="1DEF2F1B">
                        <w:pPr>
                          <w:widowControl/>
                          <w:jc w:val="left"/>
                        </w:pPr>
                        <w:r>
                          <w:rPr>
                            <w:rFonts w:hint="eastAsia"/>
                          </w:rPr>
                          <w:t>SceneModel</w:t>
                        </w:r>
                      </w:p>
                    </w:tc>
                    <w:tc>
                      <w:tcPr>
                        <w:tcW w:w="4281" w:type="dxa"/>
                      </w:tcPr>
                      <w:p w14:paraId="39FFE04B">
                        <w:pPr>
                          <w:widowControl/>
                          <w:jc w:val="left"/>
                        </w:pPr>
                        <w:r>
                          <w:rPr>
                            <w:rFonts w:hint="eastAsia"/>
                          </w:rPr>
                          <w:t>拓扑全局信息数据类，用于描述记录拓扑的全局配置信息</w:t>
                        </w:r>
                      </w:p>
                    </w:tc>
                  </w:tr>
                  <w:tr w14:paraId="19ACD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2B4280D2">
                        <w:pPr>
                          <w:widowControl/>
                          <w:jc w:val="left"/>
                        </w:pPr>
                        <w:r>
                          <w:rPr>
                            <w:rFonts w:hint="eastAsia"/>
                          </w:rPr>
                          <w:t>- SceneElementModel</w:t>
                        </w:r>
                      </w:p>
                    </w:tc>
                    <w:tc>
                      <w:tcPr>
                        <w:tcW w:w="4281" w:type="dxa"/>
                      </w:tcPr>
                      <w:p w14:paraId="29DE7068">
                        <w:pPr>
                          <w:widowControl/>
                          <w:jc w:val="left"/>
                        </w:pPr>
                        <w:r>
                          <w:rPr>
                            <w:rFonts w:hint="eastAsia"/>
                          </w:rPr>
                          <w:t>拓扑节点数据类，用于描述拓扑节点的基本属性如节点id、名称、坐标</w:t>
                        </w:r>
                      </w:p>
                    </w:tc>
                  </w:tr>
                  <w:tr w14:paraId="086C7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0032F3BC">
                        <w:pPr>
                          <w:widowControl/>
                          <w:jc w:val="left"/>
                        </w:pPr>
                        <w:r>
                          <w:rPr>
                            <w:rFonts w:hint="eastAsia"/>
                          </w:rPr>
                          <w:t>- - SceneElementPortModel</w:t>
                        </w:r>
                      </w:p>
                    </w:tc>
                    <w:tc>
                      <w:tcPr>
                        <w:tcW w:w="4281" w:type="dxa"/>
                      </w:tcPr>
                      <w:p w14:paraId="69E5B8F7">
                        <w:pPr>
                          <w:widowControl/>
                          <w:jc w:val="left"/>
                        </w:pPr>
                        <w:r>
                          <w:rPr>
                            <w:rFonts w:hint="eastAsia"/>
                          </w:rPr>
                          <w:t>拓扑节点端口数据类，用于描述拓扑节点的端口信息，如端口名称，端口ip，vlan值等端口级别的配置信息</w:t>
                        </w:r>
                      </w:p>
                    </w:tc>
                  </w:tr>
                  <w:tr w14:paraId="63987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1C0F7B88">
                        <w:pPr>
                          <w:widowControl/>
                          <w:jc w:val="left"/>
                        </w:pPr>
                        <w:r>
                          <w:rPr>
                            <w:rFonts w:hint="eastAsia"/>
                          </w:rPr>
                          <w:t>- SceneElementConnectionModel</w:t>
                        </w:r>
                      </w:p>
                    </w:tc>
                    <w:tc>
                      <w:tcPr>
                        <w:tcW w:w="4281" w:type="dxa"/>
                      </w:tcPr>
                      <w:p w14:paraId="7B1B7302">
                        <w:pPr>
                          <w:widowControl/>
                          <w:jc w:val="left"/>
                        </w:pPr>
                        <w:r>
                          <w:rPr>
                            <w:rFonts w:hint="eastAsia"/>
                          </w:rPr>
                          <w:t>拓扑连线数据类，用于描述拓扑节点连线的信息，记录连线的开始节点和连线的结束节点，以及连线的一些配置信息</w:t>
                        </w:r>
                      </w:p>
                    </w:tc>
                  </w:tr>
                  <w:tr w14:paraId="389E3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3669B2F4">
                        <w:pPr>
                          <w:widowControl/>
                          <w:jc w:val="left"/>
                        </w:pPr>
                        <w:r>
                          <w:rPr>
                            <w:rFonts w:hint="eastAsia"/>
                          </w:rPr>
                          <w:t>CloudSceneModel</w:t>
                        </w:r>
                      </w:p>
                    </w:tc>
                    <w:tc>
                      <w:tcPr>
                        <w:tcW w:w="4281" w:type="dxa"/>
                      </w:tcPr>
                      <w:p w14:paraId="6C5BBDA6">
                        <w:pPr>
                          <w:widowControl/>
                          <w:jc w:val="left"/>
                        </w:pPr>
                        <w:r>
                          <w:rPr>
                            <w:rFonts w:hint="eastAsia"/>
                          </w:rPr>
                          <w:t>云平台服务相关的拓扑</w:t>
                        </w:r>
                        <w:r>
                          <w:rPr>
                            <w:rStyle w:val="24"/>
                          </w:rPr>
                          <w:commentReference w:id="1"/>
                        </w:r>
                        <w:r>
                          <w:rPr>
                            <w:rStyle w:val="24"/>
                            <w:rFonts w:hint="eastAsia"/>
                            <w:lang w:val="en-US" w:eastAsia="zh-CN"/>
                          </w:rPr>
                          <w:t>全局</w:t>
                        </w:r>
                        <w:r>
                          <w:rPr>
                            <w:rFonts w:hint="eastAsia"/>
                          </w:rPr>
                          <w:t>配置信息，如流量镜像等</w:t>
                        </w:r>
                      </w:p>
                    </w:tc>
                  </w:tr>
                  <w:tr w14:paraId="56D93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2D9C7029">
                        <w:pPr>
                          <w:widowControl/>
                          <w:jc w:val="left"/>
                        </w:pPr>
                        <w:r>
                          <w:rPr>
                            <w:rFonts w:hint="eastAsia"/>
                          </w:rPr>
                          <w:t>- CloudSceneElementModel</w:t>
                        </w:r>
                      </w:p>
                    </w:tc>
                    <w:tc>
                      <w:tcPr>
                        <w:tcW w:w="4281" w:type="dxa"/>
                      </w:tcPr>
                      <w:p w14:paraId="68F8253B">
                        <w:pPr>
                          <w:widowControl/>
                          <w:jc w:val="left"/>
                        </w:pPr>
                        <w:r>
                          <w:rPr>
                            <w:rFonts w:hint="eastAsia"/>
                          </w:rPr>
                          <w:t>云平台服务相关的拓扑节点信息，如节点对应的平台虚拟资源。</w:t>
                        </w:r>
                      </w:p>
                    </w:tc>
                  </w:tr>
                  <w:tr w14:paraId="66065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531AE0E5">
                        <w:pPr>
                          <w:widowControl/>
                          <w:jc w:val="left"/>
                        </w:pPr>
                        <w:r>
                          <w:rPr>
                            <w:rFonts w:hint="eastAsia"/>
                          </w:rPr>
                          <w:t>-- CloudSceneElementPortModel</w:t>
                        </w:r>
                      </w:p>
                    </w:tc>
                    <w:tc>
                      <w:tcPr>
                        <w:tcW w:w="4281" w:type="dxa"/>
                      </w:tcPr>
                      <w:p w14:paraId="28645653">
                        <w:pPr>
                          <w:widowControl/>
                          <w:jc w:val="left"/>
                        </w:pPr>
                        <w:r>
                          <w:rPr>
                            <w:rFonts w:hint="eastAsia"/>
                          </w:rPr>
                          <w:t>云平台服务相关的拓扑端口信息，如端口接入的网络资源信息以及端口对应的网卡id、名称</w:t>
                        </w:r>
                      </w:p>
                    </w:tc>
                  </w:tr>
                  <w:tr w14:paraId="53ECF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338588B7">
                        <w:pPr>
                          <w:widowControl/>
                          <w:jc w:val="left"/>
                        </w:pPr>
                        <w:r>
                          <w:rPr>
                            <w:rFonts w:hint="eastAsia"/>
                          </w:rPr>
                          <w:t>- CloudSceneNetworkModel</w:t>
                        </w:r>
                      </w:p>
                    </w:tc>
                    <w:tc>
                      <w:tcPr>
                        <w:tcW w:w="4281" w:type="dxa"/>
                      </w:tcPr>
                      <w:p w14:paraId="1978C820">
                        <w:pPr>
                          <w:widowControl/>
                          <w:jc w:val="left"/>
                        </w:pPr>
                        <w:r>
                          <w:rPr>
                            <w:rFonts w:hint="eastAsia"/>
                          </w:rPr>
                          <w:t>云平台服务相关的拓扑网络信息</w:t>
                        </w:r>
                      </w:p>
                    </w:tc>
                  </w:tr>
                  <w:tr w14:paraId="25E82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7AFBA467">
                        <w:pPr>
                          <w:widowControl/>
                          <w:jc w:val="left"/>
                        </w:pPr>
                        <w:r>
                          <w:rPr>
                            <w:rFonts w:hint="eastAsia"/>
                          </w:rPr>
                          <w:t>CollectionSceneModel</w:t>
                        </w:r>
                      </w:p>
                    </w:tc>
                    <w:tc>
                      <w:tcPr>
                        <w:tcW w:w="4281" w:type="dxa"/>
                      </w:tcPr>
                      <w:p w14:paraId="146455DD">
                        <w:pPr>
                          <w:widowControl/>
                          <w:jc w:val="left"/>
                        </w:pPr>
                        <w:r>
                          <w:rPr>
                            <w:rFonts w:hint="eastAsia"/>
                          </w:rPr>
                          <w:t>采集服务相关的拓扑</w:t>
                        </w:r>
                        <w:r>
                          <w:rPr>
                            <w:rFonts w:hint="eastAsia"/>
                            <w:lang w:val="en-US" w:eastAsia="zh-CN"/>
                          </w:rPr>
                          <w:t>全局</w:t>
                        </w:r>
                        <w:r>
                          <w:rPr>
                            <w:rFonts w:hint="eastAsia"/>
                          </w:rPr>
                          <w:t>配置信息，如是否开启采集</w:t>
                        </w:r>
                      </w:p>
                    </w:tc>
                  </w:tr>
                  <w:tr w14:paraId="59FC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641" w:type="dxa"/>
                      </w:tcPr>
                      <w:p w14:paraId="616A4619">
                        <w:pPr>
                          <w:widowControl/>
                          <w:jc w:val="left"/>
                        </w:pPr>
                        <w:r>
                          <w:rPr>
                            <w:rFonts w:hint="eastAsia"/>
                          </w:rPr>
                          <w:t>- CollectionSceneElementModel</w:t>
                        </w:r>
                      </w:p>
                    </w:tc>
                    <w:tc>
                      <w:tcPr>
                        <w:tcW w:w="4281" w:type="dxa"/>
                      </w:tcPr>
                      <w:p w14:paraId="4F34A701">
                        <w:pPr>
                          <w:widowControl/>
                          <w:jc w:val="left"/>
                        </w:pPr>
                        <w:r>
                          <w:rPr>
                            <w:rFonts w:hint="eastAsia"/>
                          </w:rPr>
                          <w:t>采集服务相关的拓扑节点信息，维护了每个节点的采集项</w:t>
                        </w:r>
                      </w:p>
                    </w:tc>
                  </w:tr>
                </w:tbl>
                <w:p w14:paraId="5EEC978D">
                  <w:pPr>
                    <w:widowControl/>
                    <w:ind w:left="630" w:leftChars="300"/>
                    <w:jc w:val="left"/>
                  </w:pPr>
                  <w:r>
                    <w:rPr>
                      <w:rFonts w:hint="eastAsia"/>
                    </w:rPr>
                    <w:t>以上拓扑数据SDK只列举和两个服务（云平台和采集服务）相关的拓扑</w:t>
                  </w:r>
                  <w:r>
                    <w:rPr>
                      <w:rStyle w:val="24"/>
                    </w:rPr>
                    <w:commentReference w:id="2"/>
                  </w:r>
                  <w:r>
                    <w:rPr>
                      <w:rFonts w:hint="eastAsia"/>
                      <w:lang w:val="en-US" w:eastAsia="zh-CN"/>
                    </w:rPr>
                    <w:t>数据类</w:t>
                  </w:r>
                  <w:r>
                    <w:rPr>
                      <w:rFonts w:hint="eastAsia"/>
                    </w:rPr>
                    <w:t>，有其他更多服务相关拓扑数据</w:t>
                  </w:r>
                  <w:r>
                    <w:rPr>
                      <w:rFonts w:hint="eastAsia"/>
                      <w:lang w:val="en-US" w:eastAsia="zh-CN"/>
                    </w:rPr>
                    <w:t>类</w:t>
                  </w:r>
                  <w:r>
                    <w:rPr>
                      <w:rFonts w:hint="eastAsia"/>
                    </w:rPr>
                    <w:t>可以再额外</w:t>
                  </w:r>
                  <w:r>
                    <w:rPr>
                      <w:rFonts w:hint="eastAsia"/>
                      <w:lang w:val="en-US" w:eastAsia="zh-CN"/>
                    </w:rPr>
                    <w:t>添加</w:t>
                  </w:r>
                  <w:r>
                    <w:rPr>
                      <w:rFonts w:hint="eastAsia"/>
                    </w:rPr>
                    <w:t>。</w:t>
                  </w:r>
                </w:p>
                <w:p w14:paraId="52C7401B">
                  <w:pPr>
                    <w:widowControl/>
                    <w:ind w:left="630" w:leftChars="300"/>
                    <w:jc w:val="left"/>
                  </w:pPr>
                  <w:r>
                    <w:rPr>
                      <w:rFonts w:hint="eastAsia"/>
                    </w:rPr>
                    <w:t>本项目使用gradle做构建工具，在拓扑数据SDK模块的build.gradle文件中添加如下内容，执行gradle的发布操作，即可将当前模块发布到项目的maven仓库中。</w:t>
                  </w:r>
                </w:p>
                <w:p w14:paraId="32F884AF">
                  <w:pPr>
                    <w:pStyle w:val="37"/>
                  </w:pPr>
                  <w:r>
                    <w:t>publishing {</w:t>
                  </w:r>
                </w:p>
                <w:p w14:paraId="52363E90">
                  <w:pPr>
                    <w:pStyle w:val="37"/>
                  </w:pPr>
                  <w:r>
                    <w:t xml:space="preserve">    publications {</w:t>
                  </w:r>
                </w:p>
                <w:p w14:paraId="7FF97EFD">
                  <w:pPr>
                    <w:pStyle w:val="37"/>
                  </w:pPr>
                  <w:r>
                    <w:t xml:space="preserve">        maven(MavenPublication){</w:t>
                  </w:r>
                </w:p>
                <w:p w14:paraId="337E4974">
                  <w:pPr>
                    <w:pStyle w:val="37"/>
                  </w:pPr>
                  <w:r>
                    <w:t xml:space="preserve">            from </w:t>
                  </w:r>
                  <w:commentRangeStart w:id="3"/>
                  <w:r>
                    <w:t>components.java</w:t>
                  </w:r>
                  <w:commentRangeEnd w:id="3"/>
                  <w:r>
                    <w:rPr>
                      <w:rStyle w:val="24"/>
                    </w:rPr>
                    <w:commentReference w:id="3"/>
                  </w:r>
                </w:p>
                <w:p w14:paraId="6C30B9EC">
                  <w:pPr>
                    <w:pStyle w:val="37"/>
                  </w:pPr>
                  <w:r>
                    <w:t xml:space="preserve">        }</w:t>
                  </w:r>
                </w:p>
                <w:p w14:paraId="4D526ECC">
                  <w:pPr>
                    <w:pStyle w:val="37"/>
                  </w:pPr>
                  <w:r>
                    <w:t xml:space="preserve">    }</w:t>
                  </w:r>
                </w:p>
                <w:p w14:paraId="3CA01D5A">
                  <w:pPr>
                    <w:pStyle w:val="37"/>
                  </w:pPr>
                </w:p>
                <w:p w14:paraId="1208E0A7">
                  <w:pPr>
                    <w:pStyle w:val="37"/>
                  </w:pPr>
                  <w:r>
                    <w:t xml:space="preserve">    repositories {</w:t>
                  </w:r>
                </w:p>
                <w:p w14:paraId="6F0D4516">
                  <w:pPr>
                    <w:pStyle w:val="37"/>
                  </w:pPr>
                  <w:r>
                    <w:t xml:space="preserve">        maven {</w:t>
                  </w:r>
                </w:p>
                <w:p w14:paraId="19A5242F">
                  <w:pPr>
                    <w:pStyle w:val="37"/>
                  </w:pPr>
                  <w:r>
                    <w:t xml:space="preserve">            name = 'remote'</w:t>
                  </w:r>
                </w:p>
                <w:p w14:paraId="1C26432B">
                  <w:pPr>
                    <w:pStyle w:val="37"/>
                  </w:pPr>
                  <w:r>
                    <w:t xml:space="preserve">            allowInsecureProtocol = true</w:t>
                  </w:r>
                </w:p>
                <w:p w14:paraId="2CC66BE3">
                  <w:pPr>
                    <w:pStyle w:val="37"/>
                  </w:pPr>
                  <w:r>
                    <w:t xml:space="preserve">            url 'http://&lt;netxus服务ip&gt;/repository/&lt;目录地址&gt;/'</w:t>
                  </w:r>
                </w:p>
                <w:p w14:paraId="1DB59672">
                  <w:pPr>
                    <w:pStyle w:val="37"/>
                  </w:pPr>
                  <w:r>
                    <w:t xml:space="preserve">            credentials {</w:t>
                  </w:r>
                </w:p>
                <w:p w14:paraId="1959655C">
                  <w:pPr>
                    <w:pStyle w:val="37"/>
                  </w:pPr>
                  <w:r>
                    <w:t xml:space="preserve">                username = &lt;netxus账号&gt;</w:t>
                  </w:r>
                </w:p>
                <w:p w14:paraId="4CCD527F">
                  <w:pPr>
                    <w:pStyle w:val="37"/>
                  </w:pPr>
                  <w:r>
                    <w:t xml:space="preserve">                password = &lt;netxus密码&gt;</w:t>
                  </w:r>
                </w:p>
                <w:p w14:paraId="66AA63BF">
                  <w:pPr>
                    <w:pStyle w:val="37"/>
                  </w:pPr>
                  <w:r>
                    <w:t xml:space="preserve">            }</w:t>
                  </w:r>
                </w:p>
                <w:p w14:paraId="5B5122B3">
                  <w:pPr>
                    <w:pStyle w:val="37"/>
                  </w:pPr>
                  <w:r>
                    <w:t xml:space="preserve">        }</w:t>
                  </w:r>
                </w:p>
                <w:p w14:paraId="082D437F">
                  <w:pPr>
                    <w:pStyle w:val="37"/>
                  </w:pPr>
                  <w:r>
                    <w:t xml:space="preserve">    }</w:t>
                  </w:r>
                </w:p>
                <w:p w14:paraId="280158B2">
                  <w:pPr>
                    <w:pStyle w:val="37"/>
                  </w:pPr>
                  <w:r>
                    <w:t>}</w:t>
                  </w:r>
                </w:p>
                <w:p w14:paraId="7A41B5BD">
                  <w:pPr>
                    <w:spacing w:before="156" w:beforeLines="50" w:after="156" w:afterLines="50"/>
                    <w:jc w:val="left"/>
                  </w:pPr>
                </w:p>
                <w:p w14:paraId="132F8F22">
                  <w:pPr>
                    <w:numPr>
                      <w:ilvl w:val="0"/>
                      <w:numId w:val="3"/>
                    </w:numPr>
                    <w:spacing w:before="156" w:beforeLines="50" w:after="156" w:afterLines="50"/>
                    <w:jc w:val="left"/>
                  </w:pPr>
                  <w:r>
                    <w:rPr>
                      <w:rFonts w:hint="eastAsia"/>
                    </w:rPr>
                    <w:t>靶场平台所有微服务启动时及启动完成后每分钟向注册中心注册自身的服务标识，以及远程方法调用地址，并拉取所有已注册的信息。</w:t>
                  </w:r>
                </w:p>
                <w:p w14:paraId="1884E201">
                  <w:pPr>
                    <w:spacing w:before="156" w:beforeLines="50" w:after="156" w:afterLines="50"/>
                    <w:ind w:left="630"/>
                    <w:jc w:val="left"/>
                  </w:pPr>
                  <w:r>
                    <w:rPr>
                      <w:rFonts w:hint="eastAsia"/>
                    </w:rPr>
                    <w:t>注册格式例如下：</w:t>
                  </w:r>
                </w:p>
                <w:p w14:paraId="16E67946">
                  <w:pPr>
                    <w:pStyle w:val="37"/>
                  </w:pPr>
                  <w:r>
                    <w:t>{</w:t>
                  </w:r>
                </w:p>
                <w:p w14:paraId="59B267B4">
                  <w:pPr>
                    <w:pStyle w:val="37"/>
                  </w:pPr>
                  <w:r>
                    <w:t xml:space="preserve">    "app_code": "topo_constructor",</w:t>
                  </w:r>
                </w:p>
                <w:p w14:paraId="7A599EF1">
                  <w:pPr>
                    <w:pStyle w:val="37"/>
                  </w:pPr>
                  <w:r>
                    <w:t xml:space="preserve">    "rpc_host": "http://172.0.0.1:8081/proxy/call/service"</w:t>
                  </w:r>
                </w:p>
                <w:p w14:paraId="2B2CE7BD">
                  <w:pPr>
                    <w:pStyle w:val="37"/>
                  </w:pPr>
                  <w:r>
                    <w:t>}</w:t>
                  </w:r>
                </w:p>
                <w:p w14:paraId="3FF9E6DA">
                  <w:pPr>
                    <w:numPr>
                      <w:ilvl w:val="0"/>
                      <w:numId w:val="3"/>
                    </w:numPr>
                    <w:spacing w:before="156" w:beforeLines="50" w:after="156" w:afterLines="50"/>
                    <w:jc w:val="left"/>
                  </w:pPr>
                  <w:r>
                    <w:rPr>
                      <w:rFonts w:hint="eastAsia"/>
                    </w:rPr>
                    <w:t>当某用户在可视化服务接口查看某拓扑详情信息，需要传入具体的拓扑实例id</w:t>
                  </w:r>
                </w:p>
                <w:p w14:paraId="4C17EDDD">
                  <w:pPr>
                    <w:numPr>
                      <w:ilvl w:val="0"/>
                      <w:numId w:val="3"/>
                    </w:numPr>
                    <w:spacing w:before="156" w:beforeLines="50" w:after="156" w:afterLines="50"/>
                    <w:jc w:val="left"/>
                  </w:pPr>
                  <w:r>
                    <w:rPr>
                      <w:rFonts w:hint="eastAsia"/>
                    </w:rPr>
                    <w:t>可视化服务接收到请求的参数（拓扑实例id）</w:t>
                  </w:r>
                </w:p>
                <w:p w14:paraId="7F2E1683">
                  <w:pPr>
                    <w:numPr>
                      <w:ilvl w:val="0"/>
                      <w:numId w:val="3"/>
                    </w:numPr>
                    <w:spacing w:before="156" w:beforeLines="50" w:after="156" w:afterLines="50"/>
                    <w:jc w:val="left"/>
                  </w:pPr>
                  <w:r>
                    <w:rPr>
                      <w:rFonts w:hint="eastAsia"/>
                    </w:rPr>
                    <w:t>可视化服务可以直接使用从nexus repository获取的</w:t>
                  </w:r>
                  <w:commentRangeStart w:id="4"/>
                  <w:r>
                    <w:rPr>
                      <w:rFonts w:hint="eastAsia"/>
                    </w:rPr>
                    <w:t>拓扑标准算法SDK中的SceneHandler构造函数加载拓扑数据</w:t>
                  </w:r>
                  <w:commentRangeEnd w:id="4"/>
                  <w:r>
                    <w:rPr>
                      <w:rStyle w:val="24"/>
                    </w:rPr>
                    <w:commentReference w:id="4"/>
                  </w:r>
                  <w:r>
                    <w:rPr>
                      <w:rFonts w:hint="eastAsia"/>
                    </w:rPr>
                    <w:t>。</w:t>
                  </w:r>
                </w:p>
                <w:p w14:paraId="3FDF119C">
                  <w:pPr>
                    <w:spacing w:before="156" w:beforeLines="50" w:after="156" w:afterLines="50"/>
                    <w:ind w:left="210" w:firstLine="630" w:firstLineChars="300"/>
                    <w:jc w:val="left"/>
                  </w:pPr>
                  <w:r>
                    <w:rPr>
                      <w:rFonts w:hint="eastAsia"/>
                    </w:rPr>
                    <w:t>拓扑标准操作算法指的是拓扑数据的统一查询、遍历、创建、更新算法。下面</w:t>
                  </w:r>
                  <w:commentRangeStart w:id="5"/>
                  <w:r>
                    <w:rPr>
                      <w:rFonts w:hint="eastAsia"/>
                    </w:rPr>
                    <w:t>代码为例</w:t>
                  </w:r>
                  <w:commentRangeEnd w:id="5"/>
                  <w:r>
                    <w:rPr>
                      <w:rStyle w:val="24"/>
                    </w:rPr>
                    <w:commentReference w:id="5"/>
                  </w:r>
                  <w:r>
                    <w:rPr>
                      <w:rFonts w:hint="eastAsia"/>
                    </w:rPr>
                    <w:t>：</w:t>
                  </w:r>
                </w:p>
                <w:p w14:paraId="23F05D96">
                  <w:pPr>
                    <w:pStyle w:val="37"/>
                    <w:rPr>
                      <w:rFonts w:hint="default" w:eastAsia="宋体"/>
                      <w:lang w:val="en-US" w:eastAsia="zh-CN"/>
                    </w:rPr>
                  </w:pPr>
                  <w:r>
                    <w:rPr>
                      <w:rFonts w:hint="eastAsia"/>
                      <w:lang w:val="en-US" w:eastAsia="zh-CN"/>
                    </w:rPr>
                    <w:t>// 获取当前spring容器内注册的BaseMapperInterface抽象类的实现类实例，SceneHandler只依赖于BaseMapperInterface抽象类接口，不依赖于具体实例。</w:t>
                  </w:r>
                </w:p>
                <w:p w14:paraId="5BE8F612">
                  <w:pPr>
                    <w:pStyle w:val="37"/>
                    <w:rPr>
                      <w:rFonts w:hint="eastAsia"/>
                    </w:rPr>
                  </w:pPr>
                  <w:r>
                    <w:rPr>
                      <w:rFonts w:hint="eastAsia"/>
                    </w:rPr>
                    <w:t>@Override</w:t>
                  </w:r>
                  <w:r>
                    <w:rPr>
                      <w:rFonts w:hint="eastAsia"/>
                    </w:rPr>
                    <w:br w:type="textWrapping"/>
                  </w:r>
                  <w:r>
                    <w:rPr>
                      <w:rFonts w:hint="eastAsia"/>
                    </w:rPr>
                    <w:t>public BaseMapperInterface&lt;SceneModel&gt; getSceneMapper() {</w:t>
                  </w:r>
                  <w:r>
                    <w:rPr>
                      <w:rFonts w:hint="eastAsia"/>
                    </w:rPr>
                    <w:br w:type="textWrapping"/>
                  </w:r>
                  <w:r>
                    <w:rPr>
                      <w:rFonts w:hint="eastAsia"/>
                    </w:rPr>
                    <w:t xml:space="preserve">    return (BaseMapperInterface&lt;SceneModel&gt;) BeanCommon.getBean(SceneSdkMapperConstant.SCENE_MAPPER);</w:t>
                  </w:r>
                  <w:r>
                    <w:rPr>
                      <w:rFonts w:hint="eastAsia"/>
                    </w:rPr>
                    <w:br w:type="textWrapping"/>
                  </w:r>
                  <w:r>
                    <w:rPr>
                      <w:rFonts w:hint="eastAsia"/>
                    </w:rPr>
                    <w:t>}</w:t>
                  </w:r>
                  <w:r>
                    <w:rPr>
                      <w:rFonts w:hint="eastAsia"/>
                    </w:rPr>
                    <w:br w:type="textWrapping"/>
                  </w:r>
                  <w:r>
                    <w:rPr>
                      <w:rFonts w:hint="eastAsia"/>
                    </w:rPr>
                    <w:br w:type="textWrapping"/>
                  </w:r>
                  <w:r>
                    <w:rPr>
                      <w:rFonts w:hint="eastAsia"/>
                    </w:rPr>
                    <w:t>@Override</w:t>
                  </w:r>
                  <w:r>
                    <w:rPr>
                      <w:rFonts w:hint="eastAsia"/>
                    </w:rPr>
                    <w:br w:type="textWrapping"/>
                  </w:r>
                  <w:r>
                    <w:rPr>
                      <w:rFonts w:hint="eastAsia"/>
                    </w:rPr>
                    <w:t>public BaseMapperInterface&lt;SceneAreaModel&gt; getSceneAreaMapper() {</w:t>
                  </w:r>
                  <w:r>
                    <w:rPr>
                      <w:rFonts w:hint="eastAsia"/>
                    </w:rPr>
                    <w:br w:type="textWrapping"/>
                  </w:r>
                  <w:r>
                    <w:rPr>
                      <w:rFonts w:hint="eastAsia"/>
                    </w:rPr>
                    <w:t xml:space="preserve">    return (BaseMapperInterface&lt;SceneAreaModel&gt;) BeanCommon.getBean(SceneSdkMapperConstant.SCENE_AREA_MAPPER);</w:t>
                  </w:r>
                  <w:r>
                    <w:rPr>
                      <w:rFonts w:hint="eastAsia"/>
                    </w:rPr>
                    <w:br w:type="textWrapping"/>
                  </w:r>
                  <w:r>
                    <w:rPr>
                      <w:rFonts w:hint="eastAsia"/>
                    </w:rPr>
                    <w:t>}</w:t>
                  </w:r>
                  <w:r>
                    <w:rPr>
                      <w:rFonts w:hint="eastAsia"/>
                    </w:rPr>
                    <w:br w:type="textWrapping"/>
                  </w:r>
                  <w:r>
                    <w:rPr>
                      <w:rFonts w:hint="eastAsia"/>
                    </w:rPr>
                    <w:br w:type="textWrapping"/>
                  </w:r>
                  <w:r>
                    <w:rPr>
                      <w:rFonts w:hint="eastAsia"/>
                    </w:rPr>
                    <w:t>@Override</w:t>
                  </w:r>
                  <w:r>
                    <w:rPr>
                      <w:rFonts w:hint="eastAsia"/>
                    </w:rPr>
                    <w:br w:type="textWrapping"/>
                  </w:r>
                  <w:r>
                    <w:rPr>
                      <w:rFonts w:hint="eastAsia"/>
                    </w:rPr>
                    <w:t>public BaseMapperInterface&lt;SceneElementModel&gt; getSceneElementMapper() {</w:t>
                  </w:r>
                  <w:r>
                    <w:rPr>
                      <w:rFonts w:hint="eastAsia"/>
                    </w:rPr>
                    <w:br w:type="textWrapping"/>
                  </w:r>
                  <w:r>
                    <w:rPr>
                      <w:rFonts w:hint="eastAsia"/>
                    </w:rPr>
                    <w:t xml:space="preserve">    return (BaseMapperInterface&lt;SceneElementModel&gt;) BeanCommon.getBean(SceneSdkMapperConstant.SCENE_ELEMENT_MAPPER);</w:t>
                  </w:r>
                  <w:r>
                    <w:rPr>
                      <w:rFonts w:hint="eastAsia"/>
                    </w:rPr>
                    <w:br w:type="textWrapping"/>
                  </w:r>
                  <w:r>
                    <w:rPr>
                      <w:rFonts w:hint="eastAsia"/>
                    </w:rPr>
                    <w:t>}</w:t>
                  </w:r>
                </w:p>
                <w:p w14:paraId="39C533AE">
                  <w:pPr>
                    <w:pStyle w:val="37"/>
                    <w:rPr>
                      <w:rFonts w:hint="eastAsia"/>
                    </w:rPr>
                  </w:pPr>
                </w:p>
                <w:p w14:paraId="7C29BA00">
                  <w:pPr>
                    <w:pStyle w:val="37"/>
                    <w:rPr>
                      <w:rFonts w:hint="eastAsia"/>
                    </w:rPr>
                  </w:pPr>
                </w:p>
                <w:p w14:paraId="17BDDAE6">
                  <w:pPr>
                    <w:pStyle w:val="37"/>
                    <w:rPr>
                      <w:rFonts w:hint="eastAsia"/>
                    </w:rPr>
                  </w:pPr>
                </w:p>
                <w:p w14:paraId="5FF53AD6">
                  <w:pPr>
                    <w:pStyle w:val="37"/>
                  </w:pPr>
                  <w:r>
                    <w:rPr>
                      <w:rFonts w:hint="eastAsia"/>
                    </w:rPr>
                    <w:t>public SceneHandler(String sceneId, String areaId, SceneContextBO context) {</w:t>
                  </w:r>
                </w:p>
                <w:p w14:paraId="70D8A7D0">
                  <w:pPr>
                    <w:pStyle w:val="37"/>
                  </w:pPr>
                  <w:r>
                    <w:rPr>
                      <w:rFonts w:hint="eastAsia"/>
                    </w:rPr>
                    <w:t xml:space="preserve">        init(sceneId, areaId, false, context);</w:t>
                  </w:r>
                </w:p>
                <w:p w14:paraId="592CF7BE">
                  <w:pPr>
                    <w:pStyle w:val="37"/>
                    <w:ind w:firstLine="420"/>
                  </w:pPr>
                  <w:r>
                    <w:rPr>
                      <w:rFonts w:hint="eastAsia"/>
                    </w:rPr>
                    <w:t>}</w:t>
                  </w:r>
                </w:p>
                <w:p w14:paraId="5FF2B575">
                  <w:pPr>
                    <w:pStyle w:val="37"/>
                  </w:pPr>
                  <w:r>
                    <w:rPr>
                      <w:rFonts w:hint="eastAsia"/>
                    </w:rPr>
                    <w:t>public void save() {</w:t>
                  </w:r>
                  <w:r>
                    <w:rPr>
                      <w:rFonts w:hint="eastAsia"/>
                    </w:rPr>
                    <w:br w:type="textWrapping"/>
                  </w:r>
                  <w:r>
                    <w:rPr>
                      <w:rFonts w:hint="eastAsia"/>
                    </w:rPr>
                    <w:t xml:space="preserve">    boolean isCreate = StringUtils.isEmpty(sceneId);</w:t>
                  </w:r>
                  <w:r>
                    <w:rPr>
                      <w:rFonts w:hint="eastAsia"/>
                    </w:rPr>
                    <w:br w:type="textWrapping"/>
                  </w:r>
                  <w:r>
                    <w:rPr>
                      <w:rFonts w:hint="eastAsia"/>
                    </w:rPr>
                    <w:t xml:space="preserve">    saveScene();</w:t>
                  </w:r>
                  <w:r>
                    <w:rPr>
                      <w:rFonts w:hint="eastAsia"/>
                    </w:rPr>
                    <w:br w:type="textWrapping"/>
                  </w:r>
                  <w:r>
                    <w:rPr>
                      <w:rFonts w:hint="eastAsia"/>
                    </w:rPr>
                    <w:br w:type="textWrapping"/>
                  </w:r>
                  <w:r>
                    <w:rPr>
                      <w:rFonts w:hint="eastAsia"/>
                    </w:rPr>
                    <w:t xml:space="preserve">    Map&lt;String, A0&gt; existAreaMap = isCreate ? new HashMap&lt;&gt;() : readAreas().stream()</w:t>
                  </w:r>
                  <w:r>
                    <w:rPr>
                      <w:rFonts w:hint="eastAsia"/>
                    </w:rPr>
                    <w:br w:type="textWrapping"/>
                  </w:r>
                  <w:r>
                    <w:rPr>
                      <w:rFonts w:hint="eastAsia"/>
                    </w:rPr>
                    <w:t xml:space="preserve">            .collect(Collectors.toMap(BaseSceneAreaModel::getNodeId, x -&gt; x));</w:t>
                  </w:r>
                  <w:r>
                    <w:rPr>
                      <w:rFonts w:hint="eastAsia"/>
                    </w:rPr>
                    <w:br w:type="textWrapping"/>
                  </w:r>
                  <w:r>
                    <w:rPr>
                      <w:rFonts w:hint="eastAsia"/>
                    </w:rPr>
                    <w:t xml:space="preserve">    var filterAreaIds = new String[0];</w:t>
                  </w:r>
                  <w:r>
                    <w:rPr>
                      <w:rFonts w:hint="eastAsia"/>
                    </w:rPr>
                    <w:br w:type="textWrapping"/>
                  </w:r>
                  <w:r>
                    <w:rPr>
                      <w:rFonts w:hint="eastAsia"/>
                    </w:rPr>
                    <w:t xml:space="preserve">    if (isAreaMode) {</w:t>
                  </w:r>
                  <w:r>
                    <w:rPr>
                      <w:rFonts w:hint="eastAsia"/>
                    </w:rPr>
                    <w:br w:type="textWrapping"/>
                  </w:r>
                  <w:r>
                    <w:rPr>
                      <w:rFonts w:hint="eastAsia"/>
                    </w:rPr>
                    <w:t xml:space="preserve">        String currentAreaId = areaId == null ? StringUtils.EMPTY : areaId;</w:t>
                  </w:r>
                  <w:r>
                    <w:rPr>
                      <w:rFonts w:hint="eastAsia"/>
                    </w:rPr>
                    <w:br w:type="textWrapping"/>
                  </w:r>
                  <w:r>
                    <w:rPr>
                      <w:rFonts w:hint="eastAsia"/>
                    </w:rPr>
                    <w:t xml:space="preserve">        filterAreaIds = ArrayUtils.addAll(existAreaMap.values().stream().filter(BaseSceneAreaModel::getOpen)</w:t>
                  </w:r>
                  <w:r>
                    <w:rPr>
                      <w:rFonts w:hint="eastAsia"/>
                    </w:rPr>
                    <w:br w:type="textWrapping"/>
                  </w:r>
                  <w:r>
                    <w:rPr>
                      <w:rFonts w:hint="eastAsia"/>
                    </w:rPr>
                    <w:t xml:space="preserve">                .map(BaseSceneAreaModel::getNodeId).toArray(String[]::new), currentAreaId);</w:t>
                  </w:r>
                  <w:r>
                    <w:rPr>
                      <w:rFonts w:hint="eastAsia"/>
                    </w:rPr>
                    <w:br w:type="textWrapping"/>
                  </w:r>
                  <w:r>
                    <w:rPr>
                      <w:rFonts w:hint="eastAsia"/>
                    </w:rPr>
                    <w:t xml:space="preserve">    }</w:t>
                  </w:r>
                </w:p>
                <w:p w14:paraId="588648B9">
                  <w:pPr>
                    <w:pStyle w:val="37"/>
                    <w:rPr>
                      <w:rFonts w:hint="eastAsia"/>
                      <w:lang w:val="en-US" w:eastAsia="zh-CN"/>
                    </w:rPr>
                  </w:pPr>
                  <w:r>
                    <w:rPr>
                      <w:rFonts w:hint="eastAsia"/>
                    </w:rPr>
                    <w:t>...</w:t>
                  </w:r>
                  <w:r>
                    <w:rPr>
                      <w:rFonts w:hint="eastAsia"/>
                      <w:lang w:val="en-US" w:eastAsia="zh-CN"/>
                    </w:rPr>
                    <w:t>具体保存还有很多实例逻辑，涉及到很多数据类}</w:t>
                  </w:r>
                </w:p>
                <w:p w14:paraId="3517C7FB">
                  <w:pPr>
                    <w:pStyle w:val="37"/>
                    <w:rPr>
                      <w:rFonts w:hint="eastAsia"/>
                    </w:rPr>
                  </w:pPr>
                  <w:r>
                    <w:rPr>
                      <w:rFonts w:hint="eastAsia"/>
                    </w:rPr>
                    <w:t>private boolean saveScene() {</w:t>
                  </w:r>
                </w:p>
                <w:p w14:paraId="4383F953">
                  <w:pPr>
                    <w:pStyle w:val="37"/>
                    <w:ind w:firstLine="420" w:firstLineChars="200"/>
                    <w:rPr>
                      <w:rFonts w:hint="eastAsia"/>
                    </w:rPr>
                  </w:pPr>
                  <w:r>
                    <w:rPr>
                      <w:rFonts w:hint="eastAsia"/>
                      <w:lang w:val="en-US" w:eastAsia="zh-CN"/>
                    </w:rPr>
                    <w:t>// 保存SceneModel数据类的代码</w:t>
                  </w:r>
                  <w:r>
                    <w:rPr>
                      <w:rFonts w:hint="eastAsia"/>
                    </w:rPr>
                    <w:br w:type="textWrapping"/>
                  </w:r>
                  <w:r>
                    <w:rPr>
                      <w:rFonts w:hint="eastAsia"/>
                    </w:rPr>
                    <w:t xml:space="preserve">    S0 sceneObj = scene.toModel();</w:t>
                  </w:r>
                  <w:r>
                    <w:rPr>
                      <w:rFonts w:hint="eastAsia"/>
                    </w:rPr>
                    <w:br w:type="textWrapping"/>
                  </w:r>
                  <w:r>
                    <w:rPr>
                      <w:rFonts w:hint="eastAsia"/>
                    </w:rPr>
                    <w:t xml:space="preserve">    var result = getSceneMapper().save(sceneObj);</w:t>
                  </w:r>
                  <w:r>
                    <w:rPr>
                      <w:rFonts w:hint="eastAsia"/>
                    </w:rPr>
                    <w:br w:type="textWrapping"/>
                  </w:r>
                  <w:r>
                    <w:rPr>
                      <w:rFonts w:hint="eastAsia"/>
                    </w:rPr>
                    <w:t xml:space="preserve">    sceneId = sceneObj.getId();</w:t>
                  </w:r>
                  <w:r>
                    <w:rPr>
                      <w:rFonts w:hint="eastAsia"/>
                    </w:rPr>
                    <w:br w:type="textWrapping"/>
                  </w:r>
                  <w:r>
                    <w:rPr>
                      <w:rFonts w:hint="eastAsia"/>
                    </w:rPr>
                    <w:t xml:space="preserve">    scene.fromModel(sceneObj);</w:t>
                  </w:r>
                  <w:r>
                    <w:rPr>
                      <w:rFonts w:hint="eastAsia"/>
                    </w:rPr>
                    <w:br w:type="textWrapping"/>
                  </w:r>
                  <w:r>
                    <w:rPr>
                      <w:rFonts w:hint="eastAsia"/>
                    </w:rPr>
                    <w:br w:type="textWrapping"/>
                  </w:r>
                  <w:r>
                    <w:rPr>
                      <w:rFonts w:hint="eastAsia"/>
                    </w:rPr>
                    <w:t xml:space="preserve">    plugins.forEach(plugin -&gt; plugin.setSourceSceneId(sceneId));</w:t>
                  </w:r>
                  <w:r>
                    <w:rPr>
                      <w:rFonts w:hint="eastAsia"/>
                    </w:rPr>
                    <w:br w:type="textWrapping"/>
                  </w:r>
                  <w:r>
                    <w:rPr>
                      <w:rFonts w:hint="eastAsia"/>
                    </w:rPr>
                    <w:br w:type="textWrapping"/>
                  </w:r>
                  <w:r>
                    <w:rPr>
                      <w:rFonts w:hint="eastAsia"/>
                    </w:rPr>
                    <w:t xml:space="preserve">    return result;</w:t>
                  </w:r>
                  <w:r>
                    <w:rPr>
                      <w:rFonts w:hint="eastAsia"/>
                    </w:rPr>
                    <w:br w:type="textWrapping"/>
                  </w:r>
                  <w:r>
                    <w:rPr>
                      <w:rFonts w:hint="eastAsia"/>
                    </w:rPr>
                    <w:t>}</w:t>
                  </w:r>
                </w:p>
                <w:p w14:paraId="11967BC4">
                  <w:pPr>
                    <w:pStyle w:val="37"/>
                    <w:rPr>
                      <w:rFonts w:hint="eastAsia"/>
                    </w:rPr>
                  </w:pPr>
                </w:p>
                <w:p w14:paraId="0C32920E">
                  <w:pPr>
                    <w:rPr>
                      <w:rFonts w:hint="eastAsia"/>
                    </w:rPr>
                  </w:pPr>
                </w:p>
                <w:p w14:paraId="28CF4B44"/>
                <w:p w14:paraId="6DDAB896">
                  <w:pPr>
                    <w:spacing w:before="156" w:beforeLines="50" w:after="156" w:afterLines="50"/>
                    <w:ind w:left="630" w:leftChars="300"/>
                    <w:jc w:val="left"/>
                  </w:pPr>
                  <w:r>
                    <w:rPr>
                      <w:rFonts w:hint="eastAsia"/>
                    </w:rPr>
                    <w:t>上面图片中代码是两个函数的一部分。一个是SceneHandler构造函数，是拓扑数据的统一查询算法的实现。一个是save方法，是拓扑数据的统一更新算法的实现部分。其他服务通过引入拓扑标准算法SDK jar包，就可以直接使用拓扑标准算法SDK jar包中定义的各种拓扑操作算法，跨服务操作拓扑数据。</w:t>
                  </w:r>
                </w:p>
                <w:p w14:paraId="111FD179">
                  <w:pPr>
                    <w:tabs>
                      <w:tab w:val="left" w:pos="312"/>
                    </w:tabs>
                    <w:spacing w:before="156" w:beforeLines="50" w:after="156" w:afterLines="50"/>
                    <w:jc w:val="left"/>
                  </w:pPr>
                </w:p>
                <w:p w14:paraId="46B1C26F">
                  <w:pPr>
                    <w:numPr>
                      <w:ilvl w:val="0"/>
                      <w:numId w:val="3"/>
                    </w:numPr>
                    <w:spacing w:before="156" w:beforeLines="50" w:after="156" w:afterLines="50"/>
                    <w:jc w:val="left"/>
                  </w:pPr>
                  <w:r>
                    <w:rPr>
                      <w:rFonts w:hint="eastAsia"/>
                    </w:rPr>
                    <w:t>实际加载拓扑数据时，当前服务会根据</w:t>
                  </w:r>
                  <w:commentRangeStart w:id="6"/>
                  <w:r>
                    <w:rPr>
                      <w:rFonts w:hint="eastAsia"/>
                    </w:rPr>
                    <w:t>注入的数据库查询接口类的实例</w:t>
                  </w:r>
                  <w:r>
                    <w:rPr>
                      <w:rFonts w:hint="eastAsia"/>
                      <w:lang w:eastAsia="zh-CN"/>
                    </w:rPr>
                    <w:t>（</w:t>
                  </w:r>
                  <w:r>
                    <w:rPr>
                      <w:rFonts w:hint="eastAsia"/>
                      <w:lang w:val="en-US" w:eastAsia="zh-CN"/>
                    </w:rPr>
                    <w:t>即6.4.1.2描述的MapperProxy）</w:t>
                  </w:r>
                  <w:r>
                    <w:rPr>
                      <w:rFonts w:hint="eastAsia"/>
                    </w:rPr>
                    <w:t>不同</w:t>
                  </w:r>
                  <w:commentRangeEnd w:id="6"/>
                  <w:r>
                    <w:rPr>
                      <w:rStyle w:val="24"/>
                    </w:rPr>
                    <w:commentReference w:id="6"/>
                  </w:r>
                  <w:r>
                    <w:rPr>
                      <w:rFonts w:hint="eastAsia"/>
                    </w:rPr>
                    <w:t>，而执行不同的操作。对于数据表实际存储在当前服务，注入的是mybatis 基于JDK动态代理生成的本地数据库查询类实例；对于数据表不是存储在当前服务，注入的是当前服务内部</w:t>
                  </w:r>
                  <w:r>
                    <w:rPr>
                      <w:rStyle w:val="24"/>
                    </w:rPr>
                    <w:commentReference w:id="7"/>
                  </w:r>
                  <w:r>
                    <w:rPr>
                      <w:rStyle w:val="24"/>
                      <w:rFonts w:hint="eastAsia"/>
                      <w:lang w:val="en-US" w:eastAsia="zh-CN"/>
                    </w:rPr>
                    <w:t>通过自定义的配置类</w:t>
                  </w:r>
                  <w:r>
                    <w:rPr>
                      <w:rFonts w:hint="eastAsia"/>
                    </w:rPr>
                    <w:t>注册数据库查询</w:t>
                  </w:r>
                  <w:r>
                    <w:rPr>
                      <w:rFonts w:hint="eastAsia"/>
                      <w:lang w:val="en-US" w:eastAsia="zh-CN"/>
                    </w:rPr>
                    <w:t>接口类的</w:t>
                  </w:r>
                  <w:r>
                    <w:rPr>
                      <w:rFonts w:hint="eastAsia"/>
                    </w:rPr>
                    <w:t>实例，它会根据</w:t>
                  </w:r>
                  <w:r>
                    <w:rPr>
                      <w:rFonts w:hint="eastAsia"/>
                      <w:lang w:val="en-US" w:eastAsia="zh-CN"/>
                    </w:rPr>
                    <w:t>每个数据库查询接口类实例中getService方法获取其</w:t>
                  </w:r>
                  <w:commentRangeStart w:id="8"/>
                  <w:r>
                    <w:rPr>
                      <w:rFonts w:hint="eastAsia"/>
                    </w:rPr>
                    <w:t>归属</w:t>
                  </w:r>
                  <w:commentRangeEnd w:id="8"/>
                  <w:r>
                    <w:rPr>
                      <w:rStyle w:val="24"/>
                    </w:rPr>
                    <w:commentReference w:id="8"/>
                  </w:r>
                  <w:r>
                    <w:rPr>
                      <w:rFonts w:hint="eastAsia"/>
                      <w:lang w:val="en-US" w:eastAsia="zh-CN"/>
                    </w:rPr>
                    <w:t>的微服务</w:t>
                  </w:r>
                  <w:r>
                    <w:rPr>
                      <w:rFonts w:hint="eastAsia"/>
                    </w:rPr>
                    <w:t>以及从注册中心获取的服务标识和远程调用信息，来请求对应服务地址，基于json的远程方法调用在其他服务内部执行实际数据库操作。在这个过程中采用seata实现跨服务的事务，保证跨服务拓扑数据的一致性。</w:t>
                  </w:r>
                </w:p>
                <w:p w14:paraId="3B1621A8">
                  <w:pPr>
                    <w:spacing w:before="156" w:beforeLines="50" w:after="156" w:afterLines="50"/>
                    <w:ind w:left="630"/>
                    <w:jc w:val="left"/>
                  </w:pPr>
                  <w:r>
                    <w:rPr>
                      <w:rFonts w:hint="eastAsia"/>
                    </w:rPr>
                    <w:t>具体执行流程如下图所示：</w:t>
                  </w:r>
                </w:p>
                <w:p w14:paraId="2DF996D2">
                  <w:pPr>
                    <w:spacing w:before="156" w:beforeLines="50" w:after="156" w:afterLines="50"/>
                    <w:ind w:left="630"/>
                    <w:jc w:val="left"/>
                  </w:pPr>
                  <w:r>
                    <w:rPr>
                      <w:rFonts w:hint="eastAsia"/>
                    </w:rPr>
                    <w:t xml:space="preserve">  </w:t>
                  </w:r>
                  <w:r>
                    <w:drawing>
                      <wp:inline distT="0" distB="0" distL="114300" distR="114300">
                        <wp:extent cx="5003800" cy="57365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003800" cy="5736590"/>
                                </a:xfrm>
                                <a:prstGeom prst="rect">
                                  <a:avLst/>
                                </a:prstGeom>
                                <a:noFill/>
                                <a:ln>
                                  <a:noFill/>
                                </a:ln>
                              </pic:spPr>
                            </pic:pic>
                          </a:graphicData>
                        </a:graphic>
                      </wp:inline>
                    </w:drawing>
                  </w:r>
                  <w:r>
                    <w:rPr>
                      <w:rStyle w:val="24"/>
                    </w:rPr>
                    <w:commentReference w:id="9"/>
                  </w:r>
                </w:p>
                <w:p w14:paraId="4B28B42F">
                  <w:pPr>
                    <w:numPr>
                      <w:ilvl w:val="1"/>
                      <w:numId w:val="3"/>
                    </w:numPr>
                    <w:spacing w:before="156" w:beforeLines="50" w:after="156" w:afterLines="50"/>
                    <w:jc w:val="left"/>
                  </w:pPr>
                  <w:r>
                    <w:rPr>
                      <w:rFonts w:hint="eastAsia"/>
                    </w:rPr>
                    <w:t>拓扑操作算法实现时只依赖于抽象拓扑查询接口</w:t>
                  </w:r>
                  <w:bookmarkStart w:id="0" w:name="OLE_LINK2"/>
                  <w:bookmarkStart w:id="1" w:name="OLE_LINK1"/>
                  <w:r>
                    <w:rPr>
                      <w:rFonts w:hint="eastAsia"/>
                    </w:rPr>
                    <w:t>BaseMapperInterface</w:t>
                  </w:r>
                  <w:bookmarkEnd w:id="0"/>
                  <w:bookmarkEnd w:id="1"/>
                  <w:r>
                    <w:rPr>
                      <w:rFonts w:hint="eastAsia"/>
                    </w:rPr>
                    <w:t>，拓扑数据中的本地存储数据由本服务的mybatis框架管理的Mapper实现处理；非本地存储的数据，由自定义的MapperProxy处理。</w:t>
                  </w:r>
                </w:p>
                <w:p w14:paraId="009590B5">
                  <w:pPr>
                    <w:numPr>
                      <w:ilvl w:val="1"/>
                      <w:numId w:val="3"/>
                    </w:numPr>
                    <w:spacing w:before="156" w:beforeLines="50" w:after="156" w:afterLines="50"/>
                    <w:jc w:val="left"/>
                  </w:pPr>
                  <w:r>
                    <w:rPr>
                      <w:rFonts w:hint="eastAsia"/>
                    </w:rPr>
                    <w:t>系统启动时，本地数据库接口Mapper会由mybatis框架使用JDK动态代理技术生成实际执行数据库操作的MapperProxy实例，并注册到spring容器中供拓扑标准操作算法使用。</w:t>
                  </w:r>
                </w:p>
                <w:p w14:paraId="00498628">
                  <w:pPr>
                    <w:spacing w:before="156" w:beforeLines="50" w:after="156" w:afterLines="50"/>
                    <w:ind w:left="840"/>
                    <w:jc w:val="left"/>
                    <w:rPr>
                      <w:rFonts w:hint="eastAsia"/>
                      <w:lang w:val="en-US" w:eastAsia="zh-CN"/>
                    </w:rPr>
                  </w:pPr>
                  <w:r>
                    <w:rPr>
                      <w:rFonts w:hint="eastAsia"/>
                    </w:rPr>
                    <w:t>预先定义完成的非本地数据库接口MapperProxy实例会通过</w:t>
                  </w:r>
                  <w:commentRangeStart w:id="10"/>
                  <w:r>
                    <w:rPr>
                      <w:rFonts w:hint="eastAsia"/>
                    </w:rPr>
                    <w:t>Spring Config配置类</w:t>
                  </w:r>
                  <w:commentRangeEnd w:id="10"/>
                  <w:r>
                    <w:rPr>
                      <w:rStyle w:val="24"/>
                    </w:rPr>
                    <w:commentReference w:id="10"/>
                  </w:r>
                  <w:r>
                    <w:rPr>
                      <w:rFonts w:hint="eastAsia"/>
                    </w:rPr>
                    <w:t>声明注册到spring容器中供拓扑标准操作算法使用</w:t>
                  </w:r>
                  <w:r>
                    <w:rPr>
                      <w:rFonts w:hint="eastAsia"/>
                      <w:lang w:eastAsia="zh-CN"/>
                    </w:rPr>
                    <w:t>，</w:t>
                  </w:r>
                  <w:r>
                    <w:rPr>
                      <w:rFonts w:hint="eastAsia"/>
                      <w:lang w:val="en-US" w:eastAsia="zh-CN"/>
                    </w:rPr>
                    <w:t>下面是一个配置类代码简单展示：</w:t>
                  </w:r>
                </w:p>
                <w:p w14:paraId="4DAC4A76">
                  <w:pPr>
                    <w:pStyle w:val="37"/>
                    <w:bidi w:val="0"/>
                    <w:rPr>
                      <w:rFonts w:hint="eastAsia"/>
                      <w:lang w:val="en-US" w:eastAsia="zh-CN"/>
                    </w:rPr>
                  </w:pPr>
                  <w:r>
                    <w:rPr>
                      <w:rFonts w:hint="eastAsia"/>
                      <w:lang w:val="en-US" w:eastAsia="zh-CN"/>
                    </w:rPr>
                    <w:t>@Configuration</w:t>
                  </w:r>
                </w:p>
                <w:p w14:paraId="25804639">
                  <w:pPr>
                    <w:pStyle w:val="37"/>
                    <w:bidi w:val="0"/>
                    <w:rPr>
                      <w:rFonts w:hint="eastAsia"/>
                      <w:lang w:val="en-US" w:eastAsia="zh-CN"/>
                    </w:rPr>
                  </w:pPr>
                  <w:r>
                    <w:rPr>
                      <w:rFonts w:hint="eastAsia"/>
                      <w:lang w:val="en-US" w:eastAsia="zh-CN"/>
                    </w:rPr>
                    <w:t>public class MapperProxyBeanConfig {</w:t>
                  </w:r>
                </w:p>
                <w:p w14:paraId="7E49B7D3">
                  <w:pPr>
                    <w:pStyle w:val="37"/>
                    <w:bidi w:val="0"/>
                    <w:rPr>
                      <w:rFonts w:hint="eastAsia"/>
                      <w:lang w:val="en-US" w:eastAsia="zh-CN"/>
                    </w:rPr>
                  </w:pPr>
                  <w:r>
                    <w:rPr>
                      <w:rFonts w:hint="eastAsia"/>
                      <w:lang w:val="en-US" w:eastAsia="zh-CN"/>
                    </w:rPr>
                    <w:t xml:space="preserve">    /**</w:t>
                  </w:r>
                </w:p>
                <w:p w14:paraId="0B1AD078">
                  <w:pPr>
                    <w:pStyle w:val="37"/>
                    <w:bidi w:val="0"/>
                    <w:rPr>
                      <w:rFonts w:hint="eastAsia"/>
                      <w:lang w:val="en-US" w:eastAsia="zh-CN"/>
                    </w:rPr>
                  </w:pPr>
                  <w:r>
                    <w:rPr>
                      <w:rFonts w:hint="eastAsia"/>
                      <w:lang w:val="en-US" w:eastAsia="zh-CN"/>
                    </w:rPr>
                    <w:t xml:space="preserve">     * 获取场景mapperproxy</w:t>
                  </w:r>
                </w:p>
                <w:p w14:paraId="20643FEC">
                  <w:pPr>
                    <w:pStyle w:val="37"/>
                    <w:bidi w:val="0"/>
                    <w:rPr>
                      <w:rFonts w:hint="eastAsia"/>
                      <w:lang w:val="en-US" w:eastAsia="zh-CN"/>
                    </w:rPr>
                  </w:pPr>
                  <w:r>
                    <w:rPr>
                      <w:rFonts w:hint="eastAsia"/>
                      <w:lang w:val="en-US" w:eastAsia="zh-CN"/>
                    </w:rPr>
                    <w:t xml:space="preserve">     *</w:t>
                  </w:r>
                </w:p>
                <w:p w14:paraId="42348025">
                  <w:pPr>
                    <w:pStyle w:val="37"/>
                    <w:bidi w:val="0"/>
                    <w:rPr>
                      <w:rFonts w:hint="eastAsia"/>
                      <w:lang w:val="en-US" w:eastAsia="zh-CN"/>
                    </w:rPr>
                  </w:pPr>
                  <w:r>
                    <w:rPr>
                      <w:rFonts w:hint="eastAsia"/>
                      <w:lang w:val="en-US" w:eastAsia="zh-CN"/>
                    </w:rPr>
                    <w:t xml:space="preserve">     * @return 场景mapperproxy</w:t>
                  </w:r>
                </w:p>
                <w:p w14:paraId="1DC167A7">
                  <w:pPr>
                    <w:pStyle w:val="37"/>
                    <w:bidi w:val="0"/>
                    <w:rPr>
                      <w:rFonts w:hint="eastAsia"/>
                      <w:lang w:val="en-US" w:eastAsia="zh-CN"/>
                    </w:rPr>
                  </w:pPr>
                  <w:r>
                    <w:rPr>
                      <w:rFonts w:hint="eastAsia"/>
                      <w:lang w:val="en-US" w:eastAsia="zh-CN"/>
                    </w:rPr>
                    <w:t xml:space="preserve">     */</w:t>
                  </w:r>
                </w:p>
                <w:p w14:paraId="38CA3070">
                  <w:pPr>
                    <w:pStyle w:val="37"/>
                    <w:bidi w:val="0"/>
                    <w:rPr>
                      <w:rFonts w:hint="eastAsia"/>
                      <w:lang w:val="en-US" w:eastAsia="zh-CN"/>
                    </w:rPr>
                  </w:pPr>
                  <w:r>
                    <w:rPr>
                      <w:rFonts w:hint="eastAsia"/>
                      <w:lang w:val="en-US" w:eastAsia="zh-CN"/>
                    </w:rPr>
                    <w:t xml:space="preserve">    @Bean("sceneMapper")</w:t>
                  </w:r>
                </w:p>
                <w:p w14:paraId="3544434E">
                  <w:pPr>
                    <w:pStyle w:val="37"/>
                    <w:bidi w:val="0"/>
                    <w:rPr>
                      <w:rFonts w:hint="eastAsia"/>
                      <w:lang w:val="en-US" w:eastAsia="zh-CN"/>
                    </w:rPr>
                  </w:pPr>
                  <w:r>
                    <w:rPr>
                      <w:rFonts w:hint="eastAsia"/>
                      <w:lang w:val="en-US" w:eastAsia="zh-CN"/>
                    </w:rPr>
                    <w:t xml:space="preserve">    public SceneMapperProxy getSceneMapperProxy() {</w:t>
                  </w:r>
                </w:p>
                <w:p w14:paraId="13B70D1A">
                  <w:pPr>
                    <w:pStyle w:val="37"/>
                    <w:bidi w:val="0"/>
                    <w:rPr>
                      <w:rFonts w:hint="eastAsia"/>
                      <w:lang w:val="en-US" w:eastAsia="zh-CN"/>
                    </w:rPr>
                  </w:pPr>
                  <w:r>
                    <w:rPr>
                      <w:rFonts w:hint="eastAsia"/>
                      <w:lang w:val="en-US" w:eastAsia="zh-CN"/>
                    </w:rPr>
                    <w:t xml:space="preserve">        return new SceneMapperProxy();</w:t>
                  </w:r>
                </w:p>
                <w:p w14:paraId="7175DEF5">
                  <w:pPr>
                    <w:pStyle w:val="37"/>
                    <w:bidi w:val="0"/>
                    <w:rPr>
                      <w:rFonts w:hint="eastAsia"/>
                      <w:lang w:val="en-US" w:eastAsia="zh-CN"/>
                    </w:rPr>
                  </w:pPr>
                  <w:r>
                    <w:rPr>
                      <w:rFonts w:hint="eastAsia"/>
                      <w:lang w:val="en-US" w:eastAsia="zh-CN"/>
                    </w:rPr>
                    <w:t xml:space="preserve">    }</w:t>
                  </w:r>
                </w:p>
                <w:p w14:paraId="58706AE7">
                  <w:pPr>
                    <w:pStyle w:val="37"/>
                    <w:bidi w:val="0"/>
                    <w:rPr>
                      <w:rFonts w:hint="eastAsia"/>
                      <w:lang w:val="en-US" w:eastAsia="zh-CN"/>
                    </w:rPr>
                  </w:pPr>
                  <w:r>
                    <w:rPr>
                      <w:rFonts w:hint="eastAsia"/>
                      <w:lang w:val="en-US" w:eastAsia="zh-CN"/>
                    </w:rPr>
                    <w:t xml:space="preserve">        /**</w:t>
                  </w:r>
                </w:p>
                <w:p w14:paraId="64B288AA">
                  <w:pPr>
                    <w:pStyle w:val="37"/>
                    <w:bidi w:val="0"/>
                    <w:rPr>
                      <w:rFonts w:hint="eastAsia"/>
                      <w:lang w:val="en-US" w:eastAsia="zh-CN"/>
                    </w:rPr>
                  </w:pPr>
                  <w:r>
                    <w:rPr>
                      <w:rFonts w:hint="eastAsia"/>
                      <w:lang w:val="en-US" w:eastAsia="zh-CN"/>
                    </w:rPr>
                    <w:t xml:space="preserve">     * 获取场景节点mapperproxy</w:t>
                  </w:r>
                </w:p>
                <w:p w14:paraId="22C961E6">
                  <w:pPr>
                    <w:pStyle w:val="37"/>
                    <w:bidi w:val="0"/>
                    <w:rPr>
                      <w:rFonts w:hint="eastAsia"/>
                      <w:lang w:val="en-US" w:eastAsia="zh-CN"/>
                    </w:rPr>
                  </w:pPr>
                  <w:r>
                    <w:rPr>
                      <w:rFonts w:hint="eastAsia"/>
                      <w:lang w:val="en-US" w:eastAsia="zh-CN"/>
                    </w:rPr>
                    <w:t xml:space="preserve">     *</w:t>
                  </w:r>
                </w:p>
                <w:p w14:paraId="0CD5FD8A">
                  <w:pPr>
                    <w:pStyle w:val="37"/>
                    <w:bidi w:val="0"/>
                    <w:rPr>
                      <w:rFonts w:hint="eastAsia"/>
                      <w:lang w:val="en-US" w:eastAsia="zh-CN"/>
                    </w:rPr>
                  </w:pPr>
                  <w:r>
                    <w:rPr>
                      <w:rFonts w:hint="eastAsia"/>
                      <w:lang w:val="en-US" w:eastAsia="zh-CN"/>
                    </w:rPr>
                    <w:t xml:space="preserve">     * @return 场景节点mapperproxy</w:t>
                  </w:r>
                </w:p>
                <w:p w14:paraId="6A6749DD">
                  <w:pPr>
                    <w:pStyle w:val="37"/>
                    <w:bidi w:val="0"/>
                    <w:rPr>
                      <w:rFonts w:hint="eastAsia"/>
                      <w:lang w:val="en-US" w:eastAsia="zh-CN"/>
                    </w:rPr>
                  </w:pPr>
                  <w:r>
                    <w:rPr>
                      <w:rFonts w:hint="eastAsia"/>
                      <w:lang w:val="en-US" w:eastAsia="zh-CN"/>
                    </w:rPr>
                    <w:t xml:space="preserve">     */</w:t>
                  </w:r>
                </w:p>
                <w:p w14:paraId="3C1C5F06">
                  <w:pPr>
                    <w:pStyle w:val="37"/>
                    <w:bidi w:val="0"/>
                    <w:rPr>
                      <w:rFonts w:hint="eastAsia"/>
                      <w:lang w:val="en-US" w:eastAsia="zh-CN"/>
                    </w:rPr>
                  </w:pPr>
                  <w:r>
                    <w:rPr>
                      <w:rFonts w:hint="eastAsia"/>
                      <w:lang w:val="en-US" w:eastAsia="zh-CN"/>
                    </w:rPr>
                    <w:t xml:space="preserve">    @Bean("sceneElementMapper")</w:t>
                  </w:r>
                </w:p>
                <w:p w14:paraId="736A8EAE">
                  <w:pPr>
                    <w:pStyle w:val="37"/>
                    <w:bidi w:val="0"/>
                    <w:rPr>
                      <w:rFonts w:hint="eastAsia"/>
                      <w:lang w:val="en-US" w:eastAsia="zh-CN"/>
                    </w:rPr>
                  </w:pPr>
                  <w:r>
                    <w:rPr>
                      <w:rFonts w:hint="eastAsia"/>
                      <w:lang w:val="en-US" w:eastAsia="zh-CN"/>
                    </w:rPr>
                    <w:t xml:space="preserve">    public SceneElementMapperProxy getSceneElementMapperProxy() {</w:t>
                  </w:r>
                </w:p>
                <w:p w14:paraId="0EF3A78C">
                  <w:pPr>
                    <w:pStyle w:val="37"/>
                    <w:bidi w:val="0"/>
                    <w:rPr>
                      <w:rFonts w:hint="eastAsia"/>
                      <w:lang w:val="en-US" w:eastAsia="zh-CN"/>
                    </w:rPr>
                  </w:pPr>
                  <w:r>
                    <w:rPr>
                      <w:rFonts w:hint="eastAsia"/>
                      <w:lang w:val="en-US" w:eastAsia="zh-CN"/>
                    </w:rPr>
                    <w:t xml:space="preserve">        return new SceneElementMapperProxy();</w:t>
                  </w:r>
                </w:p>
                <w:p w14:paraId="7BD0E303">
                  <w:pPr>
                    <w:pStyle w:val="37"/>
                    <w:bidi w:val="0"/>
                    <w:rPr>
                      <w:rFonts w:hint="eastAsia"/>
                      <w:lang w:val="en-US" w:eastAsia="zh-CN"/>
                    </w:rPr>
                  </w:pPr>
                  <w:r>
                    <w:rPr>
                      <w:rFonts w:hint="eastAsia"/>
                      <w:lang w:val="en-US" w:eastAsia="zh-CN"/>
                    </w:rPr>
                    <w:t xml:space="preserve">    }</w:t>
                  </w:r>
                </w:p>
                <w:p w14:paraId="1493C62C">
                  <w:pPr>
                    <w:pStyle w:val="37"/>
                    <w:bidi w:val="0"/>
                    <w:rPr>
                      <w:rFonts w:hint="eastAsia"/>
                      <w:lang w:val="en-US" w:eastAsia="zh-CN"/>
                    </w:rPr>
                  </w:pPr>
                  <w:r>
                    <w:rPr>
                      <w:rFonts w:hint="eastAsia"/>
                      <w:lang w:val="en-US" w:eastAsia="zh-CN"/>
                    </w:rPr>
                    <w:t xml:space="preserve">        /**</w:t>
                  </w:r>
                </w:p>
                <w:p w14:paraId="04837D7C">
                  <w:pPr>
                    <w:pStyle w:val="37"/>
                    <w:bidi w:val="0"/>
                    <w:rPr>
                      <w:rFonts w:hint="eastAsia"/>
                      <w:lang w:val="en-US" w:eastAsia="zh-CN"/>
                    </w:rPr>
                  </w:pPr>
                  <w:r>
                    <w:rPr>
                      <w:rFonts w:hint="eastAsia"/>
                      <w:lang w:val="en-US" w:eastAsia="zh-CN"/>
                    </w:rPr>
                    <w:t xml:space="preserve">     * 获取场景节点端口mapperproxy</w:t>
                  </w:r>
                </w:p>
                <w:p w14:paraId="48792F4E">
                  <w:pPr>
                    <w:pStyle w:val="37"/>
                    <w:bidi w:val="0"/>
                    <w:rPr>
                      <w:rFonts w:hint="eastAsia"/>
                      <w:lang w:val="en-US" w:eastAsia="zh-CN"/>
                    </w:rPr>
                  </w:pPr>
                  <w:r>
                    <w:rPr>
                      <w:rFonts w:hint="eastAsia"/>
                      <w:lang w:val="en-US" w:eastAsia="zh-CN"/>
                    </w:rPr>
                    <w:t xml:space="preserve">     *</w:t>
                  </w:r>
                </w:p>
                <w:p w14:paraId="2DD3D33A">
                  <w:pPr>
                    <w:pStyle w:val="37"/>
                    <w:bidi w:val="0"/>
                    <w:rPr>
                      <w:rFonts w:hint="eastAsia"/>
                      <w:lang w:val="en-US" w:eastAsia="zh-CN"/>
                    </w:rPr>
                  </w:pPr>
                  <w:r>
                    <w:rPr>
                      <w:rFonts w:hint="eastAsia"/>
                      <w:lang w:val="en-US" w:eastAsia="zh-CN"/>
                    </w:rPr>
                    <w:t xml:space="preserve">     * @return 场景节点端口mapperproxy</w:t>
                  </w:r>
                </w:p>
                <w:p w14:paraId="72E2C52D">
                  <w:pPr>
                    <w:pStyle w:val="37"/>
                    <w:bidi w:val="0"/>
                    <w:rPr>
                      <w:rFonts w:hint="eastAsia"/>
                      <w:lang w:val="en-US" w:eastAsia="zh-CN"/>
                    </w:rPr>
                  </w:pPr>
                  <w:r>
                    <w:rPr>
                      <w:rFonts w:hint="eastAsia"/>
                      <w:lang w:val="en-US" w:eastAsia="zh-CN"/>
                    </w:rPr>
                    <w:t xml:space="preserve">     */</w:t>
                  </w:r>
                </w:p>
                <w:p w14:paraId="545C8FD5">
                  <w:pPr>
                    <w:pStyle w:val="37"/>
                    <w:bidi w:val="0"/>
                    <w:rPr>
                      <w:rFonts w:hint="eastAsia"/>
                      <w:lang w:val="en-US" w:eastAsia="zh-CN"/>
                    </w:rPr>
                  </w:pPr>
                  <w:r>
                    <w:rPr>
                      <w:rFonts w:hint="eastAsia"/>
                      <w:lang w:val="en-US" w:eastAsia="zh-CN"/>
                    </w:rPr>
                    <w:t xml:space="preserve">    @Bean("sceneElementPortMapper")</w:t>
                  </w:r>
                </w:p>
                <w:p w14:paraId="217C3436">
                  <w:pPr>
                    <w:pStyle w:val="37"/>
                    <w:bidi w:val="0"/>
                    <w:rPr>
                      <w:rFonts w:hint="eastAsia"/>
                      <w:lang w:val="en-US" w:eastAsia="zh-CN"/>
                    </w:rPr>
                  </w:pPr>
                  <w:r>
                    <w:rPr>
                      <w:rFonts w:hint="eastAsia"/>
                      <w:lang w:val="en-US" w:eastAsia="zh-CN"/>
                    </w:rPr>
                    <w:t xml:space="preserve">    public SceneElementPortMapperProxy getSceneElementPortMapperProxy() {</w:t>
                  </w:r>
                </w:p>
                <w:p w14:paraId="30642774">
                  <w:pPr>
                    <w:pStyle w:val="37"/>
                    <w:bidi w:val="0"/>
                    <w:rPr>
                      <w:rFonts w:hint="eastAsia"/>
                      <w:lang w:val="en-US" w:eastAsia="zh-CN"/>
                    </w:rPr>
                  </w:pPr>
                  <w:r>
                    <w:rPr>
                      <w:rFonts w:hint="eastAsia"/>
                      <w:lang w:val="en-US" w:eastAsia="zh-CN"/>
                    </w:rPr>
                    <w:t xml:space="preserve">        return new SceneElementPortMapperProxy();</w:t>
                  </w:r>
                </w:p>
                <w:p w14:paraId="2258A58C">
                  <w:pPr>
                    <w:pStyle w:val="37"/>
                    <w:bidi w:val="0"/>
                    <w:rPr>
                      <w:rFonts w:hint="eastAsia"/>
                      <w:lang w:val="en-US" w:eastAsia="zh-CN"/>
                    </w:rPr>
                  </w:pPr>
                  <w:r>
                    <w:rPr>
                      <w:rFonts w:hint="eastAsia"/>
                      <w:lang w:val="en-US" w:eastAsia="zh-CN"/>
                    </w:rPr>
                    <w:t xml:space="preserve">    }</w:t>
                  </w:r>
                </w:p>
                <w:p w14:paraId="78B3CB1E">
                  <w:pPr>
                    <w:pStyle w:val="37"/>
                    <w:bidi w:val="0"/>
                    <w:rPr>
                      <w:rFonts w:hint="default"/>
                      <w:lang w:val="en-US" w:eastAsia="zh-CN"/>
                    </w:rPr>
                  </w:pPr>
                  <w:r>
                    <w:rPr>
                      <w:rFonts w:hint="eastAsia"/>
                      <w:lang w:val="en-US" w:eastAsia="zh-CN"/>
                    </w:rPr>
                    <w:t>}  ......后续还有很多通过当前配置类注册到Spring容器的MapperProxy实例。</w:t>
                  </w:r>
                </w:p>
                <w:p w14:paraId="0CC8879C">
                  <w:pPr>
                    <w:spacing w:before="156" w:beforeLines="50" w:after="156" w:afterLines="50"/>
                    <w:ind w:left="840"/>
                    <w:jc w:val="left"/>
                    <w:rPr>
                      <w:rFonts w:hint="eastAsia"/>
                    </w:rPr>
                  </w:pPr>
                </w:p>
                <w:p w14:paraId="4A7A6616">
                  <w:pPr>
                    <w:numPr>
                      <w:ilvl w:val="1"/>
                      <w:numId w:val="3"/>
                    </w:numPr>
                    <w:spacing w:before="156" w:beforeLines="50" w:after="156" w:afterLines="50"/>
                    <w:jc w:val="left"/>
                  </w:pPr>
                  <w:r>
                    <w:rPr>
                      <w:rFonts w:hint="eastAsia"/>
                    </w:rPr>
                    <w:t>系统运行时，拓扑标准操作算法的实现类SceneHandler创建类的实例，进行类初始化时，会从Spring容器中获取到依赖的</w:t>
                  </w:r>
                  <w:r>
                    <w:rPr>
                      <w:rFonts w:hint="eastAsia"/>
                      <w:lang w:val="en-US" w:eastAsia="zh-CN"/>
                    </w:rPr>
                    <w:t>Base</w:t>
                  </w:r>
                  <w:commentRangeStart w:id="11"/>
                  <w:r>
                    <w:rPr>
                      <w:rFonts w:hint="eastAsia"/>
                    </w:rPr>
                    <w:t>MapperInterface</w:t>
                  </w:r>
                  <w:commentRangeEnd w:id="11"/>
                  <w:r>
                    <w:rPr>
                      <w:rStyle w:val="24"/>
                    </w:rPr>
                    <w:commentReference w:id="11"/>
                  </w:r>
                  <w:r>
                    <w:rPr>
                      <w:rFonts w:hint="eastAsia"/>
                      <w:lang w:val="en-US" w:eastAsia="zh-CN"/>
                    </w:rPr>
                    <w:t>抽象类</w:t>
                  </w:r>
                  <w:r>
                    <w:rPr>
                      <w:rFonts w:hint="eastAsia"/>
                    </w:rPr>
                    <w:t>的具体实例。</w:t>
                  </w:r>
                </w:p>
                <w:p w14:paraId="6A67A7D0">
                  <w:pPr>
                    <w:numPr>
                      <w:ilvl w:val="1"/>
                      <w:numId w:val="3"/>
                    </w:numPr>
                    <w:spacing w:before="156" w:beforeLines="50" w:after="156" w:afterLines="50"/>
                    <w:jc w:val="left"/>
                  </w:pPr>
                  <w:r>
                    <w:rPr>
                      <w:rFonts w:hint="eastAsia"/>
                    </w:rPr>
                    <w:t>系统运行时，操作当前系统本地存储数据时，直接通过mybatis动态生成MapperProxy实例连接本地数据库，进行操作；操作非本地存储数据时，通过预先定义完成的MapperProxy调用基于json的远程方法调用客户端，通过当前数据类对应存储的服务地址，调用到对应服务地址的远程方法调用服务端，最终由其他服务内部的mybatis动态生成MapperProxy实例进行数据操作。</w:t>
                  </w:r>
                </w:p>
                <w:p w14:paraId="44AF9F40">
                  <w:pPr>
                    <w:numPr>
                      <w:ilvl w:val="2"/>
                      <w:numId w:val="3"/>
                    </w:numPr>
                    <w:spacing w:before="156" w:beforeLines="50" w:after="156" w:afterLines="50"/>
                    <w:jc w:val="left"/>
                  </w:pPr>
                  <w:r>
                    <w:rPr>
                      <w:rFonts w:hint="eastAsia"/>
                    </w:rPr>
                    <w:t>基于json的远程方法调用客户端实现</w:t>
                  </w:r>
                </w:p>
                <w:p w14:paraId="3ED3B117">
                  <w:pPr>
                    <w:numPr>
                      <w:ilvl w:val="3"/>
                      <w:numId w:val="3"/>
                    </w:numPr>
                    <w:spacing w:before="156" w:beforeLines="50" w:after="156" w:afterLines="50"/>
                    <w:jc w:val="left"/>
                  </w:pPr>
                  <w:r>
                    <w:rPr>
                      <w:rFonts w:hint="eastAsia"/>
                    </w:rPr>
                    <w:t>构造请求参数对象，保留请求参数的值信息和类型信息</w:t>
                  </w:r>
                </w:p>
                <w:tbl>
                  <w:tblPr>
                    <w:tblStyle w:val="19"/>
                    <w:tblW w:w="5171" w:type="dxa"/>
                    <w:tblInd w:w="1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1350"/>
                    <w:gridCol w:w="2846"/>
                  </w:tblGrid>
                  <w:tr w14:paraId="47BDA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14:paraId="3D78BE16">
                        <w:pPr>
                          <w:spacing w:before="156" w:beforeLines="50" w:after="156" w:afterLines="50"/>
                          <w:jc w:val="left"/>
                        </w:pPr>
                        <w:r>
                          <w:rPr>
                            <w:rFonts w:hint="eastAsia"/>
                          </w:rPr>
                          <w:t>字段</w:t>
                        </w:r>
                      </w:p>
                    </w:tc>
                    <w:tc>
                      <w:tcPr>
                        <w:tcW w:w="1350" w:type="dxa"/>
                      </w:tcPr>
                      <w:p w14:paraId="37D073C4">
                        <w:pPr>
                          <w:spacing w:before="156" w:beforeLines="50" w:after="156" w:afterLines="50"/>
                          <w:jc w:val="left"/>
                        </w:pPr>
                        <w:r>
                          <w:rPr>
                            <w:rFonts w:hint="eastAsia"/>
                          </w:rPr>
                          <w:t>类型</w:t>
                        </w:r>
                      </w:p>
                    </w:tc>
                    <w:tc>
                      <w:tcPr>
                        <w:tcW w:w="2846" w:type="dxa"/>
                      </w:tcPr>
                      <w:p w14:paraId="0D0C83CE">
                        <w:pPr>
                          <w:spacing w:before="156" w:beforeLines="50" w:after="156" w:afterLines="50"/>
                          <w:jc w:val="left"/>
                        </w:pPr>
                        <w:r>
                          <w:rPr>
                            <w:rFonts w:hint="eastAsia"/>
                          </w:rPr>
                          <w:t>含义</w:t>
                        </w:r>
                      </w:p>
                    </w:tc>
                  </w:tr>
                  <w:tr w14:paraId="171C8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14:paraId="361E1189">
                        <w:pPr>
                          <w:spacing w:before="156" w:beforeLines="50" w:after="156" w:afterLines="50"/>
                          <w:jc w:val="left"/>
                        </w:pPr>
                        <w:r>
                          <w:rPr>
                            <w:rFonts w:hint="eastAsia"/>
                          </w:rPr>
                          <w:t>clazz</w:t>
                        </w:r>
                      </w:p>
                    </w:tc>
                    <w:tc>
                      <w:tcPr>
                        <w:tcW w:w="1350" w:type="dxa"/>
                      </w:tcPr>
                      <w:p w14:paraId="16127687">
                        <w:pPr>
                          <w:spacing w:before="156" w:beforeLines="50" w:after="156" w:afterLines="50"/>
                          <w:jc w:val="left"/>
                        </w:pPr>
                        <w:r>
                          <w:rPr>
                            <w:rFonts w:hint="eastAsia"/>
                          </w:rPr>
                          <w:t>字符串</w:t>
                        </w:r>
                      </w:p>
                    </w:tc>
                    <w:tc>
                      <w:tcPr>
                        <w:tcW w:w="2846" w:type="dxa"/>
                      </w:tcPr>
                      <w:p w14:paraId="6354C2F2">
                        <w:pPr>
                          <w:spacing w:before="156" w:beforeLines="50" w:after="156" w:afterLines="50"/>
                          <w:jc w:val="left"/>
                        </w:pPr>
                        <w:r>
                          <w:rPr>
                            <w:rFonts w:hint="eastAsia"/>
                          </w:rPr>
                          <w:t>spring容器中对应的业务bean名称</w:t>
                        </w:r>
                      </w:p>
                    </w:tc>
                  </w:tr>
                  <w:tr w14:paraId="51EFA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14:paraId="6EBDAB23">
                        <w:pPr>
                          <w:spacing w:before="156" w:beforeLines="50" w:after="156" w:afterLines="50"/>
                          <w:jc w:val="left"/>
                        </w:pPr>
                        <w:r>
                          <w:rPr>
                            <w:rFonts w:hint="eastAsia"/>
                          </w:rPr>
                          <w:t>method</w:t>
                        </w:r>
                      </w:p>
                    </w:tc>
                    <w:tc>
                      <w:tcPr>
                        <w:tcW w:w="1350" w:type="dxa"/>
                      </w:tcPr>
                      <w:p w14:paraId="016A9BC2">
                        <w:pPr>
                          <w:spacing w:before="156" w:beforeLines="50" w:after="156" w:afterLines="50"/>
                          <w:jc w:val="left"/>
                        </w:pPr>
                        <w:r>
                          <w:rPr>
                            <w:rFonts w:hint="eastAsia"/>
                          </w:rPr>
                          <w:t>字符串</w:t>
                        </w:r>
                      </w:p>
                    </w:tc>
                    <w:tc>
                      <w:tcPr>
                        <w:tcW w:w="2846" w:type="dxa"/>
                      </w:tcPr>
                      <w:p w14:paraId="6C4395D9">
                        <w:pPr>
                          <w:spacing w:before="156" w:beforeLines="50" w:after="156" w:afterLines="50"/>
                          <w:jc w:val="left"/>
                        </w:pPr>
                        <w:r>
                          <w:rPr>
                            <w:rFonts w:hint="eastAsia"/>
                          </w:rPr>
                          <w:t>调用方法名称</w:t>
                        </w:r>
                      </w:p>
                    </w:tc>
                  </w:tr>
                  <w:tr w14:paraId="6AE5F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14:paraId="321F1679">
                        <w:pPr>
                          <w:spacing w:before="156" w:beforeLines="50" w:after="156" w:afterLines="50"/>
                          <w:jc w:val="left"/>
                        </w:pPr>
                        <w:r>
                          <w:rPr>
                            <w:rFonts w:hint="eastAsia"/>
                          </w:rPr>
                          <w:t>params</w:t>
                        </w:r>
                      </w:p>
                    </w:tc>
                    <w:tc>
                      <w:tcPr>
                        <w:tcW w:w="1350" w:type="dxa"/>
                      </w:tcPr>
                      <w:p w14:paraId="4DA8FF2C">
                        <w:pPr>
                          <w:spacing w:before="156" w:beforeLines="50" w:after="156" w:afterLines="50"/>
                          <w:jc w:val="left"/>
                        </w:pPr>
                        <w:r>
                          <w:rPr>
                            <w:rFonts w:hint="eastAsia"/>
                          </w:rPr>
                          <w:t>字符串数组</w:t>
                        </w:r>
                      </w:p>
                    </w:tc>
                    <w:tc>
                      <w:tcPr>
                        <w:tcW w:w="2846" w:type="dxa"/>
                      </w:tcPr>
                      <w:p w14:paraId="0AF9CF99">
                        <w:pPr>
                          <w:spacing w:before="156" w:beforeLines="50" w:after="156" w:afterLines="50"/>
                          <w:jc w:val="left"/>
                        </w:pPr>
                        <w:r>
                          <w:rPr>
                            <w:rFonts w:hint="eastAsia"/>
                          </w:rPr>
                          <w:t>将所有方法调用的参数转换为json字符串，记录参数值</w:t>
                        </w:r>
                      </w:p>
                    </w:tc>
                  </w:tr>
                  <w:tr w14:paraId="40EEB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 w:type="dxa"/>
                      </w:tcPr>
                      <w:p w14:paraId="47FF126D">
                        <w:pPr>
                          <w:spacing w:before="156" w:beforeLines="50" w:after="156" w:afterLines="50"/>
                          <w:jc w:val="left"/>
                        </w:pPr>
                        <w:r>
                          <w:rPr>
                            <w:rFonts w:hint="eastAsia"/>
                          </w:rPr>
                          <w:t>paramTypes</w:t>
                        </w:r>
                      </w:p>
                    </w:tc>
                    <w:tc>
                      <w:tcPr>
                        <w:tcW w:w="1350" w:type="dxa"/>
                      </w:tcPr>
                      <w:p w14:paraId="666C4C18">
                        <w:pPr>
                          <w:spacing w:before="156" w:beforeLines="50" w:after="156" w:afterLines="50"/>
                          <w:jc w:val="left"/>
                        </w:pPr>
                        <w:r>
                          <w:rPr>
                            <w:rFonts w:hint="eastAsia"/>
                          </w:rPr>
                          <w:t>字符串数组</w:t>
                        </w:r>
                      </w:p>
                    </w:tc>
                    <w:tc>
                      <w:tcPr>
                        <w:tcW w:w="2846" w:type="dxa"/>
                      </w:tcPr>
                      <w:p w14:paraId="0D4AD46B">
                        <w:pPr>
                          <w:spacing w:before="156" w:beforeLines="50" w:after="156" w:afterLines="50"/>
                          <w:jc w:val="left"/>
                        </w:pPr>
                        <w:r>
                          <w:rPr>
                            <w:rFonts w:hint="eastAsia"/>
                          </w:rPr>
                          <w:t>将所有方法调用的参数类型转换为字符串，记录参数值的类型</w:t>
                        </w:r>
                      </w:p>
                    </w:tc>
                  </w:tr>
                </w:tbl>
                <w:p w14:paraId="6BCDCE14">
                  <w:pPr>
                    <w:spacing w:before="156" w:beforeLines="50" w:after="156" w:afterLines="50"/>
                    <w:ind w:left="1050" w:leftChars="500" w:firstLine="420" w:firstLineChars="200"/>
                    <w:jc w:val="left"/>
                  </w:pPr>
                  <w:r>
                    <w:rPr>
                      <w:rFonts w:hint="eastAsia"/>
                    </w:rPr>
                    <w:t>如上表，请求参数对象含有四个字段，clazz字段为spring容器中对应的业务bean的名称，这个是每个MapperProxy固定的属性。method字段为调用方法名称，这个由当前调用的方法决定。params字段为当前调用方法的参数值转换的json字符串数组。paramsType是对应参数的参数类型，因为在网络传输中，仅使用字符串传递参数值，其参数值的类型会丢失掉，从而服务端仅根据参数值，无法还原实际的参数信息。下面详细介绍一个java中使用字符串能完整保留参数类型信息的算法：</w:t>
                  </w:r>
                </w:p>
                <w:p w14:paraId="66029533">
                  <w:pPr>
                    <w:numPr>
                      <w:ilvl w:val="4"/>
                      <w:numId w:val="3"/>
                    </w:numPr>
                    <w:spacing w:before="156" w:beforeLines="50" w:after="156" w:afterLines="50"/>
                    <w:jc w:val="left"/>
                  </w:pPr>
                  <w:r>
                    <w:rPr>
                      <w:rFonts w:hint="eastAsia"/>
                    </w:rPr>
                    <w:t>初始化使用typeName变量记录当前参数类型信息，变量的值初始为空字符串。</w:t>
                  </w:r>
                </w:p>
                <w:p w14:paraId="4C7E8CA3">
                  <w:pPr>
                    <w:numPr>
                      <w:ilvl w:val="4"/>
                      <w:numId w:val="3"/>
                    </w:numPr>
                    <w:spacing w:before="156" w:beforeLines="50" w:after="156" w:afterLines="50"/>
                    <w:jc w:val="left"/>
                  </w:pPr>
                  <w:r>
                    <w:rPr>
                      <w:rFonts w:hint="eastAsia"/>
                    </w:rPr>
                    <w:t>开始判断输入的参数类型信息</w:t>
                  </w:r>
                </w:p>
                <w:p w14:paraId="5ABB6035">
                  <w:pPr>
                    <w:numPr>
                      <w:ilvl w:val="4"/>
                      <w:numId w:val="3"/>
                    </w:numPr>
                    <w:spacing w:before="156" w:beforeLines="50" w:after="156" w:afterLines="50"/>
                    <w:jc w:val="left"/>
                  </w:pPr>
                  <w:r>
                    <w:rPr>
                      <w:rFonts w:hint="eastAsia"/>
                    </w:rPr>
                    <w:t>如果参数类型是Class类，则直接使用Class.getName()获取参数类型名称，记为className，typeName = typeName + className。</w:t>
                  </w:r>
                </w:p>
                <w:p w14:paraId="4C661F15">
                  <w:pPr>
                    <w:numPr>
                      <w:ilvl w:val="4"/>
                      <w:numId w:val="3"/>
                    </w:numPr>
                    <w:spacing w:before="156" w:beforeLines="50" w:after="156" w:afterLines="50"/>
                    <w:jc w:val="left"/>
                  </w:pPr>
                  <w:r>
                    <w:rPr>
                      <w:rFonts w:hint="eastAsia"/>
                    </w:rPr>
                    <w:t>如果参数类型不是Class类，那参数类型就是参数化类型类（ParameterizedType)</w:t>
                  </w:r>
                </w:p>
                <w:p w14:paraId="6C133000">
                  <w:pPr>
                    <w:numPr>
                      <w:ilvl w:val="5"/>
                      <w:numId w:val="3"/>
                    </w:numPr>
                    <w:spacing w:before="156" w:beforeLines="50" w:after="156" w:afterLines="50"/>
                    <w:jc w:val="left"/>
                  </w:pPr>
                  <w:r>
                    <w:rPr>
                      <w:rFonts w:hint="eastAsia"/>
                    </w:rPr>
                    <w:t>获取当前参数化类型的原始类型（ParameterizedType.getRawType)。</w:t>
                  </w:r>
                </w:p>
                <w:p w14:paraId="57BA074A">
                  <w:pPr>
                    <w:numPr>
                      <w:ilvl w:val="6"/>
                      <w:numId w:val="3"/>
                    </w:numPr>
                    <w:spacing w:before="156" w:beforeLines="50" w:after="156" w:afterLines="50"/>
                    <w:jc w:val="left"/>
                  </w:pPr>
                  <w:r>
                    <w:rPr>
                      <w:rFonts w:hint="eastAsia"/>
                    </w:rPr>
                    <w:t>将原始类型作为参数递归执行步骤6.4.1.1.2及其后续步骤</w:t>
                  </w:r>
                </w:p>
                <w:p w14:paraId="2B040CBC">
                  <w:pPr>
                    <w:numPr>
                      <w:ilvl w:val="5"/>
                      <w:numId w:val="3"/>
                    </w:numPr>
                    <w:spacing w:before="156" w:beforeLines="50" w:after="156" w:afterLines="50"/>
                    <w:jc w:val="left"/>
                  </w:pPr>
                  <w:r>
                    <w:rPr>
                      <w:rFonts w:hint="eastAsia"/>
                    </w:rPr>
                    <w:t>获取当前参数化类型的泛型参数数组（ParameterizedType.getActualTypeArguments）。</w:t>
                  </w:r>
                </w:p>
                <w:p w14:paraId="1F74593E">
                  <w:pPr>
                    <w:numPr>
                      <w:ilvl w:val="6"/>
                      <w:numId w:val="3"/>
                    </w:numPr>
                    <w:spacing w:before="156" w:beforeLines="50" w:after="156" w:afterLines="50"/>
                    <w:jc w:val="left"/>
                  </w:pPr>
                  <w:r>
                    <w:rPr>
                      <w:rFonts w:hint="eastAsia"/>
                    </w:rPr>
                    <w:t xml:space="preserve"> typeName = typeName + </w:t>
                  </w:r>
                  <w:r>
                    <w:t>“</w:t>
                  </w:r>
                  <w:r>
                    <w:rPr>
                      <w:rFonts w:hint="eastAsia"/>
                    </w:rPr>
                    <w:t>&lt;</w:t>
                  </w:r>
                  <w:r>
                    <w:t>”</w:t>
                  </w:r>
                  <w:r>
                    <w:rPr>
                      <w:rFonts w:hint="eastAsia"/>
                    </w:rPr>
                    <w:t>。</w:t>
                  </w:r>
                </w:p>
                <w:p w14:paraId="4FE46474">
                  <w:pPr>
                    <w:numPr>
                      <w:ilvl w:val="6"/>
                      <w:numId w:val="3"/>
                    </w:numPr>
                    <w:spacing w:before="156" w:beforeLines="50" w:after="156" w:afterLines="50"/>
                    <w:jc w:val="left"/>
                  </w:pPr>
                  <w:r>
                    <w:rPr>
                      <w:rFonts w:hint="eastAsia"/>
                    </w:rPr>
                    <w:t>如果泛型参数数组不为空，对于每一个泛型参数元素执行下面步骤</w:t>
                  </w:r>
                </w:p>
                <w:p w14:paraId="71673F5B">
                  <w:pPr>
                    <w:numPr>
                      <w:ilvl w:val="7"/>
                      <w:numId w:val="3"/>
                    </w:numPr>
                    <w:spacing w:before="156" w:beforeLines="50" w:after="156" w:afterLines="50"/>
                    <w:jc w:val="left"/>
                  </w:pPr>
                  <w:r>
                    <w:rPr>
                      <w:rFonts w:hint="eastAsia"/>
                    </w:rPr>
                    <w:t>将泛型参数作为参数递归执行步骤6.4.1.1.2及其后续步骤</w:t>
                  </w:r>
                </w:p>
                <w:p w14:paraId="01677650">
                  <w:pPr>
                    <w:numPr>
                      <w:ilvl w:val="7"/>
                      <w:numId w:val="3"/>
                    </w:numPr>
                    <w:spacing w:before="156" w:beforeLines="50" w:after="156" w:afterLines="50"/>
                    <w:jc w:val="left"/>
                  </w:pPr>
                  <w:r>
                    <w:rPr>
                      <w:rFonts w:hint="eastAsia"/>
                    </w:rPr>
                    <w:t xml:space="preserve">typeName = typeName + </w:t>
                  </w:r>
                  <w:r>
                    <w:t>“</w:t>
                  </w:r>
                  <w:r>
                    <w:rPr>
                      <w:rFonts w:hint="eastAsia"/>
                    </w:rPr>
                    <w:t>,</w:t>
                  </w:r>
                  <w:r>
                    <w:t>”</w:t>
                  </w:r>
                  <w:r>
                    <w:rPr>
                      <w:rFonts w:hint="eastAsia"/>
                    </w:rPr>
                    <w:t>。</w:t>
                  </w:r>
                </w:p>
                <w:p w14:paraId="204E06F4">
                  <w:pPr>
                    <w:numPr>
                      <w:ilvl w:val="6"/>
                      <w:numId w:val="3"/>
                    </w:numPr>
                    <w:spacing w:before="156" w:beforeLines="50" w:after="156" w:afterLines="50"/>
                    <w:jc w:val="left"/>
                  </w:pPr>
                  <w:r>
                    <w:rPr>
                      <w:rFonts w:hint="eastAsia"/>
                    </w:rPr>
                    <w:t xml:space="preserve">typeName = typeName + </w:t>
                  </w:r>
                  <w:r>
                    <w:t>“</w:t>
                  </w:r>
                  <w:r>
                    <w:rPr>
                      <w:rFonts w:hint="eastAsia"/>
                    </w:rPr>
                    <w:t>&gt;</w:t>
                  </w:r>
                  <w:r>
                    <w:t>”</w:t>
                  </w:r>
                  <w:r>
                    <w:rPr>
                      <w:rFonts w:hint="eastAsia"/>
                    </w:rPr>
                    <w:t>。</w:t>
                  </w:r>
                </w:p>
                <w:p w14:paraId="53B9F0D0">
                  <w:pPr>
                    <w:spacing w:before="156" w:beforeLines="50" w:after="156" w:afterLines="50"/>
                    <w:jc w:val="left"/>
                  </w:pPr>
                  <w:r>
                    <w:rPr>
                      <w:rFonts w:hint="eastAsia"/>
                    </w:rPr>
                    <w:t xml:space="preserve">         最终执行完成typeName即记录着参数类型信息。</w:t>
                  </w:r>
                </w:p>
                <w:p w14:paraId="561EE75C">
                  <w:pPr>
                    <w:numPr>
                      <w:ilvl w:val="3"/>
                      <w:numId w:val="3"/>
                    </w:numPr>
                    <w:spacing w:before="156" w:beforeLines="50" w:after="156" w:afterLines="50"/>
                    <w:jc w:val="left"/>
                  </w:pPr>
                  <w:r>
                    <w:rPr>
                      <w:rFonts w:hint="eastAsia"/>
                    </w:rPr>
                    <w:t>模板方法设计模式实现MapperProxy的通用远程方法调用逻辑</w:t>
                  </w:r>
                </w:p>
                <w:p w14:paraId="49146E58">
                  <w:pPr>
                    <w:spacing w:before="156" w:beforeLines="50" w:after="156" w:afterLines="50"/>
                    <w:ind w:left="1678"/>
                    <w:jc w:val="left"/>
                  </w:pPr>
                  <w:r>
                    <w:drawing>
                      <wp:inline distT="0" distB="0" distL="114300" distR="114300">
                        <wp:extent cx="4374515" cy="359219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74515" cy="3592195"/>
                                </a:xfrm>
                                <a:prstGeom prst="rect">
                                  <a:avLst/>
                                </a:prstGeom>
                                <a:noFill/>
                                <a:ln>
                                  <a:noFill/>
                                </a:ln>
                              </pic:spPr>
                            </pic:pic>
                          </a:graphicData>
                        </a:graphic>
                      </wp:inline>
                    </w:drawing>
                  </w:r>
                </w:p>
                <w:p w14:paraId="711010DE">
                  <w:pPr>
                    <w:spacing w:before="156" w:beforeLines="50" w:after="156" w:afterLines="50"/>
                    <w:ind w:left="1678"/>
                    <w:jc w:val="left"/>
                  </w:pPr>
                  <w:r>
                    <w:rPr>
                      <w:rFonts w:hint="eastAsia"/>
                    </w:rPr>
                    <w:t>具体实现如</w:t>
                  </w:r>
                  <w:commentRangeStart w:id="12"/>
                  <w:r>
                    <w:rPr>
                      <w:rFonts w:hint="eastAsia"/>
                    </w:rPr>
                    <w:t>上图</w:t>
                  </w:r>
                  <w:commentRangeEnd w:id="12"/>
                  <w:r>
                    <w:rPr>
                      <w:rStyle w:val="24"/>
                    </w:rPr>
                    <w:commentReference w:id="12"/>
                  </w:r>
                  <w:r>
                    <w:rPr>
                      <w:rFonts w:hint="eastAsia"/>
                    </w:rPr>
                    <w:t>所示</w:t>
                  </w:r>
                </w:p>
                <w:p w14:paraId="3BF90FCC">
                  <w:pPr>
                    <w:numPr>
                      <w:ilvl w:val="4"/>
                      <w:numId w:val="3"/>
                    </w:numPr>
                    <w:spacing w:before="156" w:beforeLines="50" w:after="156" w:afterLines="50"/>
                    <w:jc w:val="left"/>
                  </w:pPr>
                  <w:r>
                    <w:rPr>
                      <w:rFonts w:hint="eastAsia"/>
                    </w:rPr>
                    <w:t>定义BaseMapperInterface接口类描述MapperProxy提供的基础的和数据库交互相关的增删改查能力。定义IProxy接口描述MapperProxy提供的跨服务调用操作能力。</w:t>
                  </w:r>
                </w:p>
                <w:p w14:paraId="09C914FF">
                  <w:pPr>
                    <w:numPr>
                      <w:ilvl w:val="4"/>
                      <w:numId w:val="3"/>
                    </w:numPr>
                    <w:spacing w:before="156" w:beforeLines="50" w:after="156" w:afterLines="50"/>
                    <w:jc w:val="left"/>
                  </w:pPr>
                  <w:r>
                    <w:rPr>
                      <w:rFonts w:hint="eastAsia"/>
                    </w:rPr>
                    <w:t>ServiceProxy抽象类实现IProxy接口，提供了基础的基于json的远程方法调用组装参数和发起调用的模板实现。BaseMapperProxy抽象类继承了ServiceProxy抽象类同时实现了BaseMapperInterface接口，提供了跨服务进行数据库交互操作的能力。</w:t>
                  </w:r>
                </w:p>
                <w:p w14:paraId="6BE64E1A">
                  <w:pPr>
                    <w:numPr>
                      <w:ilvl w:val="4"/>
                      <w:numId w:val="3"/>
                    </w:numPr>
                    <w:spacing w:before="156" w:beforeLines="50" w:after="156" w:afterLines="50"/>
                    <w:jc w:val="left"/>
                  </w:pPr>
                  <w:r>
                    <w:rPr>
                      <w:rFonts w:hint="eastAsia"/>
                    </w:rPr>
                    <w:t>具体的业务表MapperProxy则只需要继承BaseMapperProxy抽象类，并定义自己的归属服务名称和在归属的服务中的对应的类的标识后，就能方便地对上层业务提供跨服务数据库交互操作的能力。</w:t>
                  </w:r>
                </w:p>
                <w:p w14:paraId="319BAC72">
                  <w:pPr>
                    <w:numPr>
                      <w:ilvl w:val="2"/>
                      <w:numId w:val="3"/>
                    </w:numPr>
                    <w:spacing w:before="156" w:beforeLines="50" w:after="156" w:afterLines="50"/>
                    <w:jc w:val="left"/>
                  </w:pPr>
                  <w:r>
                    <w:rPr>
                      <w:rFonts w:hint="eastAsia"/>
                    </w:rPr>
                    <w:t>基于json的远程方法调用服务端实现</w:t>
                  </w:r>
                </w:p>
                <w:p w14:paraId="3251851F">
                  <w:pPr>
                    <w:numPr>
                      <w:ilvl w:val="3"/>
                      <w:numId w:val="3"/>
                    </w:numPr>
                    <w:spacing w:before="156" w:beforeLines="50" w:after="156" w:afterLines="50"/>
                    <w:jc w:val="left"/>
                  </w:pPr>
                  <w:r>
                    <w:rPr>
                      <w:rFonts w:hint="eastAsia"/>
                    </w:rPr>
                    <w:t>解析请求参数对象，还原请求参数的值信息和类型信息</w:t>
                  </w:r>
                </w:p>
                <w:p w14:paraId="7A2E726F">
                  <w:pPr>
                    <w:spacing w:before="156" w:beforeLines="50" w:after="156" w:afterLines="50"/>
                    <w:ind w:left="1134"/>
                    <w:jc w:val="left"/>
                  </w:pPr>
                  <w:r>
                    <w:rPr>
                      <w:rFonts w:hint="eastAsia"/>
                    </w:rPr>
                    <w:t>解析请求参数对象主要是将请求对象中params数组中的字符串元素根据其类型信息转换成对应的java对象。可以从paramTypes数组中的对应位置获取到其以字符串形式描述的类型信息。下面详细描述如何从6.4.1.1中得到的类型信息字符串解析出实际的java类型信息。</w:t>
                  </w:r>
                </w:p>
                <w:p w14:paraId="334B73C5">
                  <w:pPr>
                    <w:numPr>
                      <w:ilvl w:val="4"/>
                      <w:numId w:val="3"/>
                    </w:numPr>
                    <w:spacing w:before="156" w:beforeLines="50" w:after="156" w:afterLines="50"/>
                    <w:jc w:val="left"/>
                  </w:pPr>
                  <w:r>
                    <w:rPr>
                      <w:rFonts w:hint="eastAsia"/>
                    </w:rPr>
                    <w:t>记录输入的类型信息字符串为S,其长度为L,起始扫描位置为H，H初始值为0，中止符集合E包含字符</w:t>
                  </w:r>
                  <w:r>
                    <w:t>’</w:t>
                  </w:r>
                  <w:r>
                    <w:rPr>
                      <w:rFonts w:hint="eastAsia"/>
                    </w:rPr>
                    <w:t>&lt;</w:t>
                  </w:r>
                  <w:r>
                    <w:t>’</w:t>
                  </w:r>
                  <w:r>
                    <w:rPr>
                      <w:rFonts w:hint="eastAsia"/>
                    </w:rPr>
                    <w:t>、</w:t>
                  </w:r>
                  <w:r>
                    <w:t>’</w:t>
                  </w:r>
                  <w:r>
                    <w:rPr>
                      <w:rFonts w:hint="eastAsia"/>
                    </w:rPr>
                    <w:t>,</w:t>
                  </w:r>
                  <w:r>
                    <w:t>’</w:t>
                  </w:r>
                  <w:r>
                    <w:rPr>
                      <w:rFonts w:hint="eastAsia"/>
                    </w:rPr>
                    <w:t>、</w:t>
                  </w:r>
                  <w:r>
                    <w:t>’</w:t>
                  </w:r>
                  <w:r>
                    <w:rPr>
                      <w:rFonts w:hint="eastAsia"/>
                    </w:rPr>
                    <w:t xml:space="preserve"> </w:t>
                  </w:r>
                  <w:r>
                    <w:t>‘</w:t>
                  </w:r>
                  <w:r>
                    <w:rPr>
                      <w:rFonts w:hint="eastAsia"/>
                    </w:rPr>
                    <w:t>、</w:t>
                  </w:r>
                  <w:r>
                    <w:t>’</w:t>
                  </w:r>
                  <w:r>
                    <w:rPr>
                      <w:rFonts w:hint="eastAsia"/>
                    </w:rPr>
                    <w:t>&gt;</w:t>
                  </w:r>
                  <w:r>
                    <w:t>’</w:t>
                  </w:r>
                  <w:r>
                    <w:rPr>
                      <w:rFonts w:hint="eastAsia"/>
                    </w:rPr>
                    <w:t>。</w:t>
                  </w:r>
                </w:p>
                <w:p w14:paraId="046CFC2F">
                  <w:pPr>
                    <w:numPr>
                      <w:ilvl w:val="4"/>
                      <w:numId w:val="3"/>
                    </w:numPr>
                    <w:spacing w:before="156" w:beforeLines="50" w:after="156" w:afterLines="50"/>
                    <w:jc w:val="left"/>
                  </w:pPr>
                  <w:r>
                    <w:rPr>
                      <w:rFonts w:hint="eastAsia"/>
                    </w:rPr>
                    <w:t>开始获取原始类型信息，使用raw记录原始类型信息字符串</w:t>
                  </w:r>
                </w:p>
                <w:p w14:paraId="5B5FBC03">
                  <w:pPr>
                    <w:numPr>
                      <w:ilvl w:val="5"/>
                      <w:numId w:val="3"/>
                    </w:numPr>
                    <w:spacing w:before="156" w:beforeLines="50" w:after="156" w:afterLines="50"/>
                    <w:jc w:val="left"/>
                  </w:pPr>
                  <w:r>
                    <w:rPr>
                      <w:rFonts w:hint="eastAsia"/>
                    </w:rPr>
                    <w:t>对于索引a取值从0每次加1递增到L-1，S.charAt(a)为对应索引位置的字符,记录为s。如果E包含了s，则返回子字符串raw=S.subString(0,a)</w:t>
                  </w:r>
                </w:p>
                <w:p w14:paraId="61D0C0F8">
                  <w:pPr>
                    <w:numPr>
                      <w:ilvl w:val="5"/>
                      <w:numId w:val="3"/>
                    </w:numPr>
                    <w:spacing w:before="156" w:beforeLines="50" w:after="156" w:afterLines="50"/>
                    <w:jc w:val="left"/>
                  </w:pPr>
                  <w:r>
                    <w:rPr>
                      <w:rFonts w:hint="eastAsia"/>
                    </w:rPr>
                    <w:t>子字符串raw，通过JDK反射提供的Class.forName即可获取到raw字符串代表的类，记录为rawClass</w:t>
                  </w:r>
                </w:p>
                <w:p w14:paraId="497088FF">
                  <w:pPr>
                    <w:numPr>
                      <w:ilvl w:val="4"/>
                      <w:numId w:val="3"/>
                    </w:numPr>
                    <w:spacing w:before="156" w:beforeLines="50" w:after="156" w:afterLines="50"/>
                    <w:jc w:val="left"/>
                  </w:pPr>
                  <w:r>
                    <w:rPr>
                      <w:rFonts w:hint="eastAsia"/>
                    </w:rPr>
                    <w:t>开始获取参数类型信息，遍历字符串S中每个字符，开始的索引值为raw.length，使用数组Arg[]记录参数类型信息字符串。</w:t>
                  </w:r>
                </w:p>
                <w:p w14:paraId="791D7C29">
                  <w:pPr>
                    <w:numPr>
                      <w:ilvl w:val="5"/>
                      <w:numId w:val="3"/>
                    </w:numPr>
                    <w:spacing w:before="156" w:beforeLines="50" w:after="156" w:afterLines="50"/>
                    <w:jc w:val="left"/>
                  </w:pPr>
                  <w:r>
                    <w:rPr>
                      <w:rFonts w:hint="eastAsia"/>
                    </w:rPr>
                    <w:t>如果raw.length等于s.length，则直接返回空的Arg[]数组。</w:t>
                  </w:r>
                </w:p>
                <w:p w14:paraId="026DC910">
                  <w:pPr>
                    <w:numPr>
                      <w:ilvl w:val="5"/>
                      <w:numId w:val="3"/>
                    </w:numPr>
                    <w:spacing w:before="156" w:beforeLines="50" w:after="156" w:afterLines="50"/>
                    <w:jc w:val="left"/>
                  </w:pPr>
                  <w:r>
                    <w:rPr>
                      <w:rFonts w:hint="eastAsia"/>
                    </w:rPr>
                    <w:t>判断S.charAt(raw.length)是否等于</w:t>
                  </w:r>
                  <w:r>
                    <w:t>’</w:t>
                  </w:r>
                  <w:r>
                    <w:rPr>
                      <w:rFonts w:hint="eastAsia"/>
                    </w:rPr>
                    <w:t>&lt;</w:t>
                  </w:r>
                  <w:r>
                    <w:t>’</w:t>
                  </w:r>
                  <w:r>
                    <w:rPr>
                      <w:rFonts w:hint="eastAsia"/>
                    </w:rPr>
                    <w:t>，如果不等于，则说明S的格式异常，直接抛出异常，中止当前解析。</w:t>
                  </w:r>
                </w:p>
                <w:p w14:paraId="6DB1605F">
                  <w:pPr>
                    <w:numPr>
                      <w:ilvl w:val="5"/>
                      <w:numId w:val="3"/>
                    </w:numPr>
                    <w:spacing w:before="156" w:beforeLines="50" w:after="156" w:afterLines="50"/>
                    <w:jc w:val="left"/>
                  </w:pPr>
                  <w:r>
                    <w:rPr>
                      <w:rFonts w:hint="eastAsia"/>
                    </w:rPr>
                    <w:t>使用greaterMarkCout记录当前待处理的</w:t>
                  </w:r>
                  <w:r>
                    <w:t>’</w:t>
                  </w:r>
                  <w:r>
                    <w:rPr>
                      <w:rFonts w:hint="eastAsia"/>
                    </w:rPr>
                    <w:t>&lt;</w:t>
                  </w:r>
                  <w:r>
                    <w:t>’</w:t>
                  </w:r>
                  <w:r>
                    <w:rPr>
                      <w:rFonts w:hint="eastAsia"/>
                    </w:rPr>
                    <w:t>符号数量，初始为0，使用startIndex记录当前获取到的参数类型信息开始索引，初始为raw.length+1</w:t>
                  </w:r>
                </w:p>
                <w:p w14:paraId="52A7EC30">
                  <w:pPr>
                    <w:numPr>
                      <w:ilvl w:val="5"/>
                      <w:numId w:val="3"/>
                    </w:numPr>
                    <w:spacing w:before="156" w:beforeLines="50" w:after="156" w:afterLines="50"/>
                    <w:jc w:val="left"/>
                  </w:pPr>
                  <w:r>
                    <w:rPr>
                      <w:rFonts w:hint="eastAsia"/>
                    </w:rPr>
                    <w:t>遍历字符串S中的每个字符，开始的索引值为raw.length+1，每次加1，最大为s.length-1，记录当前索引值为index_a。</w:t>
                  </w:r>
                </w:p>
                <w:p w14:paraId="2ADF6C25">
                  <w:pPr>
                    <w:numPr>
                      <w:ilvl w:val="6"/>
                      <w:numId w:val="3"/>
                    </w:numPr>
                    <w:spacing w:before="156" w:beforeLines="50" w:after="156" w:afterLines="50"/>
                    <w:jc w:val="left"/>
                  </w:pPr>
                  <w:r>
                    <w:rPr>
                      <w:rFonts w:hint="eastAsia"/>
                    </w:rPr>
                    <w:t>记录s.chartAt(index_a)字符为c</w:t>
                  </w:r>
                </w:p>
                <w:p w14:paraId="3330D9D2">
                  <w:pPr>
                    <w:numPr>
                      <w:ilvl w:val="6"/>
                      <w:numId w:val="3"/>
                    </w:numPr>
                    <w:spacing w:before="156" w:beforeLines="50" w:after="156" w:afterLines="50"/>
                    <w:jc w:val="left"/>
                  </w:pPr>
                  <w:r>
                    <w:rPr>
                      <w:rFonts w:hint="eastAsia"/>
                    </w:rPr>
                    <w:t>如果c字符等于</w:t>
                  </w:r>
                  <w:r>
                    <w:t>’</w:t>
                  </w:r>
                  <w:r>
                    <w:rPr>
                      <w:rFonts w:hint="eastAsia"/>
                    </w:rPr>
                    <w:t>&lt;</w:t>
                  </w:r>
                  <w:r>
                    <w:t>’</w:t>
                  </w:r>
                  <w:r>
                    <w:rPr>
                      <w:rFonts w:hint="eastAsia"/>
                    </w:rPr>
                    <w:t>，则greaterMarkCout = greaterMarkCout + 1</w:t>
                  </w:r>
                </w:p>
                <w:p w14:paraId="06DD2ADE">
                  <w:pPr>
                    <w:numPr>
                      <w:ilvl w:val="6"/>
                      <w:numId w:val="3"/>
                    </w:numPr>
                    <w:spacing w:before="156" w:beforeLines="50" w:after="156" w:afterLines="50"/>
                    <w:jc w:val="left"/>
                  </w:pPr>
                  <w:r>
                    <w:rPr>
                      <w:rFonts w:hint="eastAsia"/>
                    </w:rPr>
                    <w:t>如果c字符等于</w:t>
                  </w:r>
                  <w:r>
                    <w:t>’</w:t>
                  </w:r>
                  <w:r>
                    <w:rPr>
                      <w:rFonts w:hint="eastAsia"/>
                    </w:rPr>
                    <w:t>&gt;</w:t>
                  </w:r>
                  <w:r>
                    <w:t>’</w:t>
                  </w:r>
                  <w:r>
                    <w:rPr>
                      <w:rFonts w:hint="eastAsia"/>
                    </w:rPr>
                    <w:t>，则greaterMarkCout  = greaterMarkCout - 1，如果greaterMarkCout小于0，则向Arg[]中添加元素S.subString(staertIndex, index_a)，中止当前遍历，跳转到6.4.2.1.3.5。</w:t>
                  </w:r>
                </w:p>
                <w:p w14:paraId="55DCA9F5">
                  <w:pPr>
                    <w:numPr>
                      <w:ilvl w:val="6"/>
                      <w:numId w:val="3"/>
                    </w:numPr>
                    <w:spacing w:before="156" w:beforeLines="50" w:after="156" w:afterLines="50"/>
                    <w:jc w:val="left"/>
                  </w:pPr>
                  <w:r>
                    <w:rPr>
                      <w:rFonts w:hint="eastAsia"/>
                    </w:rPr>
                    <w:t>如果c字符等于</w:t>
                  </w:r>
                  <w:r>
                    <w:t>’</w:t>
                  </w:r>
                  <w:r>
                    <w:rPr>
                      <w:rFonts w:hint="eastAsia"/>
                    </w:rPr>
                    <w:t>,</w:t>
                  </w:r>
                  <w:r>
                    <w:t>’</w:t>
                  </w:r>
                  <w:r>
                    <w:rPr>
                      <w:rFonts w:hint="eastAsia"/>
                    </w:rPr>
                    <w:t>，且如果greaterMarkCout 等于0，则向Arg[]添加元素S.subString(startIndex, index_a)。startIndex = index_a + 1。</w:t>
                  </w:r>
                </w:p>
                <w:p w14:paraId="3B5498A3">
                  <w:pPr>
                    <w:numPr>
                      <w:ilvl w:val="4"/>
                      <w:numId w:val="3"/>
                    </w:numPr>
                    <w:spacing w:before="156" w:beforeLines="50" w:after="156" w:afterLines="50"/>
                    <w:jc w:val="left"/>
                  </w:pPr>
                  <w:r>
                    <w:rPr>
                      <w:rFonts w:hint="eastAsia"/>
                    </w:rPr>
                    <w:t xml:space="preserve"> 判断Arg[]数组是否为空，如果为空，则返回rawClass</w:t>
                  </w:r>
                </w:p>
                <w:p w14:paraId="414BC1C8">
                  <w:pPr>
                    <w:numPr>
                      <w:ilvl w:val="4"/>
                      <w:numId w:val="3"/>
                    </w:numPr>
                    <w:spacing w:before="156" w:beforeLines="50" w:after="156" w:afterLines="50"/>
                    <w:jc w:val="left"/>
                  </w:pPr>
                  <w:r>
                    <w:rPr>
                      <w:rFonts w:hint="eastAsia"/>
                    </w:rPr>
                    <w:t>如果Arg[]数组不为空，则对于Arg[]数组中每个元素递归执行6.4.2.1.1~6.4.2.1.5，使用一个类型数组type[]记录每个元素的执行结果。最终得到参数化类型ParameterizedType其原始类型即为rawClass，泛型参数类型为type[]。</w:t>
                  </w:r>
                </w:p>
                <w:p w14:paraId="3963BC91">
                  <w:pPr>
                    <w:numPr>
                      <w:ilvl w:val="3"/>
                      <w:numId w:val="3"/>
                    </w:numPr>
                    <w:spacing w:before="156" w:beforeLines="50" w:after="156" w:afterLines="50"/>
                    <w:jc w:val="left"/>
                  </w:pPr>
                  <w:r>
                    <w:rPr>
                      <w:rFonts w:hint="eastAsia"/>
                    </w:rPr>
                    <w:t>基于JDK反射库实现方法调用，获取方法执行返回值</w:t>
                  </w:r>
                </w:p>
                <w:p w14:paraId="28BD2D30">
                  <w:pPr>
                    <w:spacing w:before="156" w:beforeLines="50" w:after="156" w:afterLines="50"/>
                    <w:ind w:left="1134"/>
                    <w:jc w:val="left"/>
                  </w:pPr>
                  <w:r>
                    <w:rPr>
                      <w:rFonts w:hint="eastAsia"/>
                    </w:rPr>
                    <w:t>经过步骤6.4.2.1，解析请求参数对象，可以获取到需要执行的方法归属类、执行的方法名称、以及执行方法所传递的参数。使用JDK反射库中Class类的getMethod方法即可获取到方法对象，并使用invoke方法执行方法调用获取到方法执行的返回值。</w:t>
                  </w:r>
                </w:p>
                <w:p w14:paraId="27A037F4">
                  <w:pPr>
                    <w:numPr>
                      <w:ilvl w:val="3"/>
                      <w:numId w:val="3"/>
                    </w:numPr>
                    <w:spacing w:before="156" w:beforeLines="50" w:after="156" w:afterLines="50"/>
                    <w:jc w:val="left"/>
                  </w:pPr>
                  <w:r>
                    <w:rPr>
                      <w:rFonts w:hint="eastAsia"/>
                    </w:rPr>
                    <w:t>处理方法副作用，构造返回对象</w:t>
                  </w:r>
                </w:p>
                <w:p w14:paraId="6862B920">
                  <w:pPr>
                    <w:spacing w:before="156" w:beforeLines="50" w:after="156" w:afterLines="50"/>
                    <w:ind w:left="1134"/>
                    <w:jc w:val="left"/>
                  </w:pPr>
                  <w:r>
                    <w:rPr>
                      <w:rFonts w:hint="eastAsia"/>
                    </w:rPr>
                    <w:t>通常方法调用的执行不仅仅只会得到返回值，还会影响调用参数，即产生方法调用副作用。如保存数据时，通常会将保存后生成的主键id回填至保存的数据对象参数中。如果远程方法调用结果仅仅只有返回值，则不能很好得模拟本地方法调用，因此这里返回给远程方法调用客户端的除了本地方法调用的返回值外，还有本地方法调用完成后的方法参数。</w:t>
                  </w:r>
                </w:p>
                <w:p w14:paraId="40080F0A">
                  <w:pPr>
                    <w:spacing w:before="156" w:beforeLines="50" w:after="156" w:afterLines="50"/>
                    <w:ind w:left="1134"/>
                    <w:jc w:val="left"/>
                  </w:pPr>
                  <w:r>
                    <w:rPr>
                      <w:rFonts w:hint="eastAsia"/>
                    </w:rPr>
                    <w:t>远程方法调用客户端获取到方法调用的返回值时，还需要替换本身的方法调用参数值为服务端返回的方法调用参数值，来模拟方法副作用。</w:t>
                  </w:r>
                </w:p>
                <w:p w14:paraId="66A22C95">
                  <w:pPr>
                    <w:numPr>
                      <w:ilvl w:val="1"/>
                      <w:numId w:val="3"/>
                    </w:numPr>
                    <w:spacing w:before="156" w:beforeLines="50" w:after="156" w:afterLines="50"/>
                    <w:jc w:val="left"/>
                  </w:pPr>
                  <w:r>
                    <w:rPr>
                      <w:rFonts w:hint="eastAsia"/>
                    </w:rPr>
                    <w:t>发起拓扑操作的服务，向seata的事务管理者服务TC发起全局事务。</w:t>
                  </w:r>
                </w:p>
                <w:p w14:paraId="01A24ACA">
                  <w:pPr>
                    <w:spacing w:before="156" w:beforeLines="50" w:after="156" w:afterLines="50"/>
                    <w:ind w:left="567"/>
                    <w:jc w:val="left"/>
                  </w:pPr>
                  <w:r>
                    <w:rPr>
                      <w:rFonts w:hint="eastAsia"/>
                    </w:rPr>
                    <w:t>由于实际的拓扑数据操作是跨服务的，每个服务的本地数据库事务仅仅只能保证自身服务存储的部分拓扑数据的有效性、一致性和完整性，而不能保证完成的跨服务存储的拓扑数据的有效性、一致性、完整性。</w:t>
                  </w:r>
                </w:p>
                <w:p w14:paraId="162BD6F7">
                  <w:pPr>
                    <w:spacing w:before="156" w:beforeLines="50" w:after="156" w:afterLines="50"/>
                    <w:ind w:left="567"/>
                    <w:jc w:val="left"/>
                  </w:pPr>
                  <w:r>
                    <w:rPr>
                      <w:rFonts w:hint="eastAsia"/>
                    </w:rPr>
                    <w:t>因此采用seata分布式事务组件，来支持系统的分布式事务能力。事务管理着服务TC是seata提供的中心化的事务管理服务，维护全局事务和各个服务的事务的状态，并通知各个服务进行全局事务的提交或者回滚。各个业务服务则和TC进行注册/上报本服务的全局事务的执行状态和结果，并执行全局事务的提交或回滚。后续步骤更详细描述了各个业务服务和事务管理者服务TC之间的交互过程。</w:t>
                  </w:r>
                </w:p>
                <w:p w14:paraId="7D8BE3FA">
                  <w:pPr>
                    <w:numPr>
                      <w:ilvl w:val="1"/>
                      <w:numId w:val="3"/>
                    </w:numPr>
                    <w:spacing w:before="156" w:beforeLines="50" w:after="156" w:afterLines="50"/>
                    <w:jc w:val="left"/>
                  </w:pPr>
                  <w:r>
                    <w:rPr>
                      <w:rFonts w:hint="eastAsia"/>
                    </w:rPr>
                    <w:t>所有的服务都向事务管理者服务TC获取当前拓扑操作的全局锁。</w:t>
                  </w:r>
                </w:p>
                <w:p w14:paraId="70154D36">
                  <w:pPr>
                    <w:numPr>
                      <w:ilvl w:val="1"/>
                      <w:numId w:val="3"/>
                    </w:numPr>
                    <w:spacing w:before="156" w:beforeLines="50" w:after="156" w:afterLines="50"/>
                    <w:jc w:val="left"/>
                  </w:pPr>
                  <w:r>
                    <w:rPr>
                      <w:rFonts w:hint="eastAsia"/>
                    </w:rPr>
                    <w:t>各个服务将内部和拓扑操作相关的以及回滚的undoLog以本地事务的方式提交到本地数据库。</w:t>
                  </w:r>
                </w:p>
                <w:p w14:paraId="5CCCE2B7">
                  <w:pPr>
                    <w:numPr>
                      <w:ilvl w:val="1"/>
                      <w:numId w:val="3"/>
                    </w:numPr>
                    <w:spacing w:before="156" w:beforeLines="50" w:after="156" w:afterLines="50"/>
                    <w:jc w:val="left"/>
                  </w:pPr>
                  <w:r>
                    <w:rPr>
                      <w:rFonts w:hint="eastAsia"/>
                    </w:rPr>
                    <w:t>各个服务将本地事务的执行状态都上报给事务管理者服务TC。</w:t>
                  </w:r>
                </w:p>
                <w:p w14:paraId="4527AFC4">
                  <w:pPr>
                    <w:numPr>
                      <w:ilvl w:val="1"/>
                      <w:numId w:val="3"/>
                    </w:numPr>
                    <w:spacing w:before="156" w:beforeLines="50" w:after="156" w:afterLines="50"/>
                    <w:jc w:val="left"/>
                  </w:pPr>
                  <w:r>
                    <w:rPr>
                      <w:rFonts w:hint="eastAsia"/>
                    </w:rPr>
                    <w:t>事务管理者服务TC获取到所有服务上报的本地事务的执行状态都为成功后，给各个服务发送全局事务执行成功的指令。各个服务收到全局事务成功指令后，释放全局锁，以及删除6.7生成的用于回滚的undoLog。</w:t>
                  </w:r>
                </w:p>
                <w:p w14:paraId="55192899">
                  <w:pPr>
                    <w:jc w:val="left"/>
                  </w:pPr>
                </w:p>
                <w:p w14:paraId="2B81E78A">
                  <w:pPr>
                    <w:numPr>
                      <w:ilvl w:val="0"/>
                      <w:numId w:val="3"/>
                    </w:numPr>
                    <w:spacing w:before="156" w:beforeLines="50" w:after="156" w:afterLines="50"/>
                    <w:jc w:val="left"/>
                  </w:pPr>
                  <w:r>
                    <w:rPr>
                      <w:rFonts w:hint="eastAsia"/>
                    </w:rPr>
                    <w:t>可视化服务获取到拓扑标准算法SDK以拓扑数据SDK格式解析好的拓扑数据，并在界面上给用户展示。</w:t>
                  </w:r>
                </w:p>
                <w:p w14:paraId="30E889BD">
                  <w:pPr>
                    <w:spacing w:before="156" w:beforeLines="50" w:after="156" w:afterLines="50"/>
                    <w:jc w:val="left"/>
                  </w:pPr>
                </w:p>
                <w:p w14:paraId="025B823B">
                  <w:pPr>
                    <w:spacing w:before="156" w:beforeLines="50" w:after="156" w:afterLines="50"/>
                    <w:jc w:val="left"/>
                  </w:pPr>
                </w:p>
              </w:tc>
            </w:tr>
            <w:tr w14:paraId="3AA26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2BCE9055">
                  <w:pPr>
                    <w:spacing w:before="156" w:beforeLines="50" w:after="156" w:afterLines="50"/>
                    <w:jc w:val="left"/>
                  </w:pPr>
                </w:p>
              </w:tc>
            </w:tr>
          </w:tbl>
          <w:p w14:paraId="65AD768F"/>
        </w:tc>
      </w:tr>
      <w:tr w14:paraId="2A5C8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top w:val="single" w:color="auto" w:sz="12" w:space="0"/>
              <w:left w:val="single" w:color="auto" w:sz="12" w:space="0"/>
              <w:right w:val="single" w:color="auto" w:sz="12" w:space="0"/>
            </w:tcBorders>
          </w:tcPr>
          <w:p w14:paraId="1D3B4008">
            <w:pPr>
              <w:jc w:val="left"/>
            </w:pPr>
            <w:r>
              <w:rPr>
                <w:rFonts w:hint="eastAsia"/>
                <w:b/>
              </w:rPr>
              <w:t>五、</w:t>
            </w:r>
            <w:r>
              <w:rPr>
                <w:b/>
                <w:bCs/>
              </w:rPr>
              <w:t>本发明或实用新型</w:t>
            </w:r>
            <w:r>
              <w:rPr>
                <w:rFonts w:hint="eastAsia"/>
                <w:b/>
                <w:bCs/>
              </w:rPr>
              <w:t>的关键改进点：</w:t>
            </w:r>
            <w:r>
              <w:rPr>
                <w:rFonts w:hint="eastAsia"/>
              </w:rPr>
              <w:t>提炼出技术方案的关键改进点（即哪些改进点是重点想要保护的创新内容），列出1、2、3……以提醒代理人注意，便于代理人撰写权利要求书。</w:t>
            </w:r>
          </w:p>
        </w:tc>
      </w:tr>
      <w:tr w14:paraId="16B3C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4B1B99AE">
            <w:pPr>
              <w:spacing w:before="156" w:beforeLines="50" w:after="156" w:afterLines="50"/>
              <w:ind w:left="315"/>
              <w:jc w:val="left"/>
            </w:pPr>
            <w:r>
              <w:rPr>
                <w:rFonts w:hint="eastAsia"/>
              </w:rPr>
              <w:t>本发明提出大型网络靶场中一种软件架构的设计和实现方式，</w:t>
            </w:r>
          </w:p>
          <w:p w14:paraId="510B5928">
            <w:pPr>
              <w:numPr>
                <w:ilvl w:val="0"/>
                <w:numId w:val="4"/>
              </w:numPr>
              <w:spacing w:before="156" w:beforeLines="50" w:after="156" w:afterLines="50"/>
              <w:ind w:left="315"/>
              <w:jc w:val="left"/>
              <w:rPr>
                <w:rFonts w:ascii="宋体" w:hAnsi="宋体"/>
              </w:rPr>
            </w:pPr>
            <w:r>
              <w:rPr>
                <w:rFonts w:hint="eastAsia"/>
              </w:rPr>
              <w:t>通过在多个微服务之间开放标准的拓扑标准操作SDK和拓扑数据SDK，实现拓扑数据格式的统一化和拓扑标准操作算法的统一化。</w:t>
            </w:r>
          </w:p>
          <w:p w14:paraId="230634C2">
            <w:pPr>
              <w:numPr>
                <w:ilvl w:val="0"/>
                <w:numId w:val="4"/>
              </w:numPr>
              <w:spacing w:before="156" w:beforeLines="50" w:after="156" w:afterLines="50"/>
              <w:ind w:left="315"/>
              <w:jc w:val="left"/>
              <w:rPr>
                <w:rFonts w:ascii="宋体" w:hAnsi="宋体"/>
              </w:rPr>
            </w:pPr>
            <w:r>
              <w:rPr>
                <w:rFonts w:hint="eastAsia"/>
              </w:rPr>
              <w:t>在这个过程中实现拓扑数据的跨服务存放，不同服务独立存储自身服务相关的部分拓扑数据，拓扑标准操作算法支持自动路由实现跨服务操作拓扑数据。</w:t>
            </w:r>
          </w:p>
          <w:p w14:paraId="7A133212">
            <w:pPr>
              <w:spacing w:before="156" w:beforeLines="50" w:after="156" w:afterLines="50"/>
              <w:jc w:val="left"/>
              <w:rPr>
                <w:rFonts w:ascii="宋体" w:hAnsi="宋体"/>
              </w:rPr>
            </w:pPr>
          </w:p>
          <w:p w14:paraId="44753CDD">
            <w:pPr>
              <w:spacing w:line="360" w:lineRule="auto"/>
            </w:pPr>
          </w:p>
        </w:tc>
      </w:tr>
      <w:tr w14:paraId="00DB3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7600929F">
            <w:pPr>
              <w:spacing w:before="156" w:beforeLines="50" w:after="156" w:afterLines="50"/>
              <w:jc w:val="left"/>
              <w:rPr>
                <w:rFonts w:ascii="宋体" w:hAnsi="宋体"/>
              </w:rPr>
            </w:pPr>
            <w:r>
              <w:rPr>
                <w:rFonts w:hint="eastAsia"/>
                <w:b/>
                <w:bCs/>
              </w:rPr>
              <w:t>六、</w:t>
            </w:r>
            <w:r>
              <w:rPr>
                <w:b/>
                <w:bCs/>
              </w:rPr>
              <w:t>本发明或实用新型取得的有益效果：</w:t>
            </w:r>
            <w:r>
              <w:t>结合本发明创造，写明其与现有技术相比具有的优点：比如产率、质量、精度和效率的提高，能耗、原材料、工序的节省；加工、操作、控制、使用的简便等。</w:t>
            </w:r>
            <w:r>
              <w:rPr>
                <w:rFonts w:hint="eastAsia"/>
              </w:rPr>
              <w:t>注意要结合技术方案中的改进点说明，做到有理有据。</w:t>
            </w:r>
          </w:p>
        </w:tc>
      </w:tr>
      <w:tr w14:paraId="0B573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4F63484A">
            <w:pPr>
              <w:spacing w:before="156" w:beforeLines="50" w:after="156" w:afterLines="50"/>
              <w:jc w:val="left"/>
            </w:pPr>
            <w:r>
              <w:rPr>
                <w:rFonts w:hint="eastAsia"/>
              </w:rPr>
              <w:t>大型网络靶场实现中，整个靶场平台被拆分成多个微服务。这些服务之间需要共享的核心数据就是拓扑实例的数据。为了获取到拓扑实例数据，这些服务会按照服务内部对拓扑实例的理解，对从平台拓扑网络构建服务开放的接口中获取拓扑实例数据，进行解析；或者要求平台拓扑网络构建服务按照其他服务内部需要的数据格式去定制对应的拓扑数据接口。这样的做法存在下面这些问题：</w:t>
            </w:r>
          </w:p>
          <w:p w14:paraId="64958BB5">
            <w:pPr>
              <w:numPr>
                <w:ilvl w:val="0"/>
                <w:numId w:val="5"/>
              </w:numPr>
              <w:spacing w:before="156" w:beforeLines="50" w:after="156" w:afterLines="50"/>
              <w:jc w:val="left"/>
            </w:pPr>
            <w:r>
              <w:rPr>
                <w:rFonts w:hint="eastAsia"/>
              </w:rPr>
              <w:t>拓扑网络构建服务需要针对不同的服务单独定制不同的接口，工作量大，对接时间长。</w:t>
            </w:r>
          </w:p>
          <w:p w14:paraId="38DACC98">
            <w:pPr>
              <w:numPr>
                <w:ilvl w:val="0"/>
                <w:numId w:val="5"/>
              </w:numPr>
              <w:spacing w:before="156" w:beforeLines="50" w:after="156" w:afterLines="50"/>
              <w:jc w:val="left"/>
              <w:rPr>
                <w:b/>
                <w:bCs/>
              </w:rPr>
            </w:pPr>
            <w:r>
              <w:rPr>
                <w:rFonts w:hint="eastAsia"/>
              </w:rPr>
              <w:t>如果拓扑网络构建服务针对不同的服务定制相应接口的能力不足，那其他服务需要在服务内部重新定义实现拓扑数据的格式和操作算法，工作量大，对接时间长。</w:t>
            </w:r>
          </w:p>
          <w:p w14:paraId="3D101C0F">
            <w:pPr>
              <w:numPr>
                <w:ilvl w:val="0"/>
                <w:numId w:val="5"/>
              </w:numPr>
              <w:spacing w:before="156" w:beforeLines="50" w:after="156" w:afterLines="50"/>
              <w:jc w:val="left"/>
              <w:rPr>
                <w:b/>
                <w:bCs/>
              </w:rPr>
            </w:pPr>
            <w:r>
              <w:rPr>
                <w:rFonts w:hint="eastAsia"/>
              </w:rPr>
              <w:t>如果在拓扑网络构建服务内部针对不同服务定制众多业务接口，那拓扑网络构建服务会耦合大量其他服务对拓扑数据的操作，这些操作的业务含义对于平台拓扑网络构建服务不明确，维护很困难。</w:t>
            </w:r>
          </w:p>
          <w:p w14:paraId="5AA3EF54">
            <w:pPr>
              <w:spacing w:before="156" w:beforeLines="50" w:after="156" w:afterLines="50"/>
              <w:jc w:val="left"/>
              <w:rPr>
                <w:b/>
                <w:bCs/>
              </w:rPr>
            </w:pPr>
            <w:r>
              <w:rPr>
                <w:rFonts w:hint="eastAsia"/>
                <w:b/>
                <w:bCs/>
              </w:rPr>
              <w:t>与原有技术相比，本发明</w:t>
            </w:r>
            <w:r>
              <w:rPr>
                <w:rFonts w:hint="eastAsia"/>
              </w:rPr>
              <w:t>通过在多个微服务之间开放标准的拓扑标准操作SDK和拓扑数据SDK，实现拓扑数据格式的统一化和拓扑标准操作算法的统一化。同时在这个过程中实现拓扑数据的跨服务存放，不同服务独立存储自身服务相关的部分拓扑数据，拓扑标准操作算法支持自动路由实现跨服务操作拓扑数据。最终实现了网络靶场平台不同服务以来的拓扑数据的解耦，不同服务独立对归属本服务的部分拓扑数据通过统一的操作算法进行额外的内部业务操作，提升了网络靶场平台的可维护性。</w:t>
            </w:r>
          </w:p>
        </w:tc>
      </w:tr>
      <w:tr w14:paraId="3B77F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360" w:type="dxa"/>
            <w:tcBorders>
              <w:left w:val="single" w:color="auto" w:sz="12" w:space="0"/>
              <w:right w:val="single" w:color="auto" w:sz="12" w:space="0"/>
            </w:tcBorders>
          </w:tcPr>
          <w:p w14:paraId="4EF096A2">
            <w:pPr>
              <w:jc w:val="left"/>
              <w:rPr>
                <w:rFonts w:ascii="宋体"/>
              </w:rPr>
            </w:pPr>
            <w:r>
              <w:rPr>
                <w:rFonts w:hint="eastAsia" w:ascii="宋体" w:hAnsi="宋体" w:cs="宋体"/>
                <w:b/>
                <w:bCs/>
              </w:rPr>
              <w:t>七、本发明或实用新型的替代方案：</w:t>
            </w:r>
            <w:r>
              <w:rPr>
                <w:rFonts w:ascii="宋体" w:hAnsi="宋体" w:cs="宋体"/>
              </w:rPr>
              <w:t>1</w:t>
            </w:r>
            <w:r>
              <w:rPr>
                <w:rFonts w:hint="eastAsia" w:ascii="宋体" w:hAnsi="宋体" w:cs="宋体"/>
              </w:rPr>
              <w:t>、如有替代方案，请详尽写明，以提供足够多的具体实施方式，有助于使专利的保护范围更宽。2、替代方案可以是部分结构、器件、方法步骤的替代，也可以是完整技术方案的替代。</w:t>
            </w:r>
          </w:p>
        </w:tc>
      </w:tr>
      <w:tr w14:paraId="7954B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6" w:hRule="atLeast"/>
          <w:jc w:val="center"/>
        </w:trPr>
        <w:tc>
          <w:tcPr>
            <w:tcW w:w="9360" w:type="dxa"/>
            <w:tcBorders>
              <w:left w:val="single" w:color="auto" w:sz="12" w:space="0"/>
              <w:right w:val="single" w:color="auto" w:sz="12" w:space="0"/>
            </w:tcBorders>
          </w:tcPr>
          <w:p w14:paraId="0EEB5576">
            <w:pPr>
              <w:spacing w:before="156" w:beforeLines="50" w:after="156" w:afterLines="50"/>
              <w:ind w:firstLine="422" w:firstLineChars="200"/>
              <w:jc w:val="left"/>
              <w:rPr>
                <w:b/>
                <w:bCs/>
              </w:rPr>
            </w:pPr>
            <w:r>
              <w:rPr>
                <w:rFonts w:hint="eastAsia"/>
                <w:b/>
                <w:bCs/>
              </w:rPr>
              <w:t>无</w:t>
            </w:r>
          </w:p>
        </w:tc>
      </w:tr>
    </w:tbl>
    <w:p w14:paraId="0260D097">
      <w:pPr>
        <w:spacing w:line="20" w:lineRule="exact"/>
        <w:jc w:val="left"/>
      </w:pPr>
    </w:p>
    <w:p w14:paraId="2D96F46D">
      <w:pPr>
        <w:spacing w:line="20" w:lineRule="exact"/>
        <w:jc w:val="left"/>
      </w:pPr>
    </w:p>
    <w:p w14:paraId="007B4F8C"/>
    <w:p w14:paraId="3F1CA981"/>
    <w:p w14:paraId="0608CC24">
      <w:pPr>
        <w:jc w:val="left"/>
        <w:rPr>
          <w:rFonts w:ascii="宋体"/>
        </w:rPr>
      </w:pPr>
      <w:r>
        <w:rPr>
          <w:rFonts w:hint="eastAsia" w:ascii="宋体" w:hAnsi="宋体" w:cs="宋体"/>
        </w:rPr>
        <w:t>注意：</w:t>
      </w:r>
    </w:p>
    <w:p w14:paraId="2E42248A">
      <w:pPr>
        <w:jc w:val="left"/>
        <w:rPr>
          <w:rFonts w:ascii="宋体"/>
        </w:rPr>
      </w:pPr>
      <w:r>
        <w:rPr>
          <w:rFonts w:ascii="宋体" w:hAnsi="宋体" w:cs="宋体"/>
        </w:rPr>
        <w:t>1.</w:t>
      </w:r>
      <w:r>
        <w:rPr>
          <w:rFonts w:hint="eastAsia" w:ascii="宋体" w:hAnsi="宋体" w:cs="宋体"/>
        </w:rPr>
        <w:t>代理人并不是技术专家，交底书要使代理人能看懂，尤其是背景技术和详细技术方案，一定要写的全面、清楚。</w:t>
      </w:r>
    </w:p>
    <w:p w14:paraId="3CA6A2A5">
      <w:pPr>
        <w:jc w:val="left"/>
        <w:rPr>
          <w:rFonts w:ascii="宋体"/>
        </w:rPr>
      </w:pPr>
      <w:r>
        <w:rPr>
          <w:rFonts w:ascii="宋体" w:hAnsi="宋体" w:cs="宋体"/>
        </w:rPr>
        <w:t>2.</w:t>
      </w:r>
      <w:r>
        <w:rPr>
          <w:rFonts w:hint="eastAsia" w:ascii="宋体" w:hAnsi="宋体" w:cs="宋体"/>
        </w:rPr>
        <w:t>英文缩写有中文译文，避免使用英文单词，最好在术语解释部分给出。</w:t>
      </w:r>
    </w:p>
    <w:p w14:paraId="4AAAE001">
      <w:pPr>
        <w:jc w:val="left"/>
        <w:rPr>
          <w:rFonts w:ascii="宋体"/>
          <w:b/>
          <w:bCs/>
        </w:rPr>
      </w:pPr>
      <w:r>
        <w:rPr>
          <w:rFonts w:ascii="宋体" w:hAnsi="宋体" w:cs="宋体"/>
        </w:rPr>
        <w:t>3.</w:t>
      </w:r>
      <w:r>
        <w:rPr>
          <w:rFonts w:hint="eastAsia" w:ascii="宋体" w:hAnsi="宋体" w:cs="宋体"/>
          <w:b/>
          <w:bCs/>
        </w:rPr>
        <w:t>全文对同一事物的叫法应统一，避免出现一种东西多种叫法。</w:t>
      </w:r>
    </w:p>
    <w:p w14:paraId="73739088">
      <w:pPr>
        <w:jc w:val="left"/>
        <w:rPr>
          <w:rFonts w:ascii="宋体"/>
        </w:rPr>
      </w:pPr>
      <w:r>
        <w:rPr>
          <w:rFonts w:ascii="宋体" w:hAnsi="宋体" w:cs="宋体"/>
        </w:rPr>
        <w:t>4.</w:t>
      </w:r>
      <w:r>
        <w:rPr>
          <w:rFonts w:hint="eastAsia" w:ascii="宋体" w:hAnsi="宋体" w:cs="宋体"/>
        </w:rPr>
        <w:t>认为需要保密的地方可在交底书中注明，对代理人不必保密。</w:t>
      </w:r>
    </w:p>
    <w:p w14:paraId="3B5E54CA">
      <w:pPr>
        <w:jc w:val="left"/>
        <w:rPr>
          <w:rFonts w:ascii="宋体"/>
        </w:rPr>
      </w:pPr>
      <w:r>
        <w:rPr>
          <w:rFonts w:ascii="宋体" w:hAnsi="宋体" w:cs="宋体"/>
        </w:rPr>
        <w:t>5.</w:t>
      </w:r>
      <w:r>
        <w:rPr>
          <w:rFonts w:hint="eastAsia" w:ascii="宋体" w:hAnsi="宋体" w:cs="宋体"/>
        </w:rPr>
        <w:t xml:space="preserve">专利法规定： </w:t>
      </w:r>
    </w:p>
    <w:p w14:paraId="3B1AD96C">
      <w:pPr>
        <w:jc w:val="left"/>
        <w:rPr>
          <w:rFonts w:ascii="宋体"/>
        </w:rPr>
      </w:pPr>
      <w:r>
        <w:rPr>
          <w:rFonts w:ascii="宋体" w:hAnsi="宋体" w:cs="宋体"/>
        </w:rPr>
        <w:t>1</w:t>
      </w:r>
      <w:r>
        <w:rPr>
          <w:rFonts w:hint="eastAsia" w:ascii="宋体" w:hAnsi="宋体" w:cs="宋体"/>
        </w:rPr>
        <w:t>）专利必须是一个技术方案，应该阐述发明目的是通过什么技术方案来实现的，不能只有原理，也不能只做功能介绍；</w:t>
      </w:r>
    </w:p>
    <w:p w14:paraId="306892DB">
      <w:pPr>
        <w:jc w:val="left"/>
        <w:rPr>
          <w:rFonts w:ascii="宋体"/>
        </w:rPr>
      </w:pPr>
      <w:r>
        <w:rPr>
          <w:rFonts w:ascii="宋体" w:hAnsi="宋体" w:cs="宋体"/>
        </w:rPr>
        <w:t>2</w:t>
      </w:r>
      <w:r>
        <w:rPr>
          <w:rFonts w:hint="eastAsia" w:ascii="宋体" w:hAnsi="宋体" w:cs="宋体"/>
        </w:rPr>
        <w:t>）专利必须充分公开，以本领域技术人员不需付出创造性劳动即可实现为准。</w:t>
      </w:r>
    </w:p>
    <w:p w14:paraId="30BFAD24">
      <w:pPr>
        <w:pStyle w:val="37"/>
      </w:pPr>
    </w:p>
    <w:sectPr>
      <w:headerReference r:id="rId5" w:type="default"/>
      <w:footerReference r:id="rId6" w:type="default"/>
      <w:pgSz w:w="11906" w:h="16838"/>
      <w:pgMar w:top="1134" w:right="1531" w:bottom="1134" w:left="1531"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m" w:date="2025-05-22T15:52:00Z" w:initials="m">
    <w:p w14:paraId="307898C9">
      <w:pPr>
        <w:pStyle w:val="11"/>
        <w:rPr>
          <w:rFonts w:hint="eastAsia"/>
        </w:rPr>
      </w:pPr>
      <w:r>
        <w:t>一个数据类对应的就是一个或一组数据表吗？不同微服务存储的数据会在数据类上存在交叉吗？</w:t>
      </w:r>
    </w:p>
    <w:p w14:paraId="1CBFEC46">
      <w:pPr>
        <w:pStyle w:val="11"/>
        <w:rPr>
          <w:rFonts w:hint="eastAsia"/>
        </w:rPr>
      </w:pPr>
      <w:r>
        <w:rPr>
          <w:rFonts w:hint="eastAsia"/>
        </w:rPr>
        <w:t>哪个数据类对应的数据表存储在哪个微服务，是在哪里配置的</w:t>
      </w:r>
    </w:p>
    <w:p w14:paraId="6C616B45">
      <w:pPr>
        <w:pStyle w:val="11"/>
        <w:rPr>
          <w:rFonts w:hint="eastAsia"/>
        </w:rPr>
      </w:pPr>
    </w:p>
    <w:p w14:paraId="0E74C8A4">
      <w:pPr>
        <w:pStyle w:val="11"/>
        <w:rPr>
          <w:rFonts w:hint="default" w:eastAsia="宋体"/>
          <w:lang w:val="en-US" w:eastAsia="zh-CN"/>
        </w:rPr>
      </w:pPr>
      <w:r>
        <w:rPr>
          <w:rFonts w:hint="eastAsia"/>
          <w:lang w:val="en-US" w:eastAsia="zh-CN"/>
        </w:rPr>
        <w:t>是的，每个数据类对应实际数据库中一张表。不同微服务在存储的数据类上不会有交叉，即数据类</w:t>
      </w:r>
    </w:p>
    <w:p w14:paraId="7C3C2DB6">
      <w:pPr>
        <w:pStyle w:val="11"/>
      </w:pPr>
    </w:p>
  </w:comment>
  <w:comment w:id="1" w:author="mhm" w:date="2025-05-22T15:50:00Z" w:initials="m">
    <w:p w14:paraId="23B6FD2C">
      <w:pPr>
        <w:pStyle w:val="11"/>
      </w:pPr>
      <w:r>
        <w:t>全集还是全局</w:t>
      </w:r>
    </w:p>
    <w:p w14:paraId="0373D8CE">
      <w:pPr>
        <w:pStyle w:val="11"/>
      </w:pPr>
    </w:p>
    <w:p w14:paraId="435FBB43">
      <w:pPr>
        <w:pStyle w:val="11"/>
        <w:rPr>
          <w:rFonts w:hint="default" w:eastAsia="宋体"/>
          <w:lang w:val="en-US" w:eastAsia="zh-CN"/>
        </w:rPr>
      </w:pPr>
      <w:r>
        <w:rPr>
          <w:rFonts w:hint="eastAsia"/>
          <w:lang w:val="en-US" w:eastAsia="zh-CN"/>
        </w:rPr>
        <w:t>是全局</w:t>
      </w:r>
    </w:p>
  </w:comment>
  <w:comment w:id="2" w:author="mhm" w:date="2025-05-22T15:52:00Z" w:initials="m">
    <w:p w14:paraId="45A594FE">
      <w:pPr>
        <w:pStyle w:val="11"/>
      </w:pPr>
      <w:r>
        <w:t>表格的一行就是一个表吗？</w:t>
      </w:r>
    </w:p>
  </w:comment>
  <w:comment w:id="3" w:author="mhm" w:date="2025-05-22T15:54:00Z" w:initials="m">
    <w:p w14:paraId="663351E5">
      <w:pPr>
        <w:pStyle w:val="11"/>
      </w:pPr>
      <w:r>
        <w:t>是这个文件中定义了上面所有的数据类吗</w:t>
      </w:r>
    </w:p>
    <w:p w14:paraId="7F406E15">
      <w:pPr>
        <w:pStyle w:val="11"/>
      </w:pPr>
    </w:p>
    <w:p w14:paraId="4D6900E6">
      <w:pPr>
        <w:pStyle w:val="11"/>
        <w:rPr>
          <w:rFonts w:hint="default" w:eastAsia="宋体"/>
          <w:lang w:val="en-US" w:eastAsia="zh-CN"/>
        </w:rPr>
      </w:pPr>
      <w:r>
        <w:rPr>
          <w:rFonts w:hint="eastAsia"/>
          <w:lang w:val="en-US" w:eastAsia="zh-CN"/>
        </w:rPr>
        <w:t>不是，这段代码是用于将整个SDK项目发布到maven仓库的，比较通用和业务代码无关。</w:t>
      </w:r>
    </w:p>
  </w:comment>
  <w:comment w:id="4" w:author="mhm" w:date="2025-05-22T15:56:00Z" w:initials="m">
    <w:p w14:paraId="073C1FA2">
      <w:pPr>
        <w:pStyle w:val="11"/>
        <w:rPr>
          <w:rFonts w:hint="eastAsia"/>
        </w:rPr>
      </w:pPr>
      <w:r>
        <w:t>这里</w:t>
      </w:r>
      <w:r>
        <w:rPr>
          <w:rFonts w:hint="eastAsia"/>
        </w:rPr>
        <w:t>举例</w:t>
      </w:r>
      <w:r>
        <w:t>的是</w:t>
      </w:r>
      <w:r>
        <w:rPr>
          <w:rFonts w:hint="eastAsia"/>
        </w:rPr>
        <w:t>可视化服务，</w:t>
      </w:r>
      <w:r>
        <w:t>所有的微服务使用拓扑数据时都是调用</w:t>
      </w:r>
      <w:r>
        <w:rPr>
          <w:rFonts w:hint="eastAsia"/>
        </w:rPr>
        <w:t>SceneHandler构造函数吗？</w:t>
      </w:r>
    </w:p>
    <w:p w14:paraId="798BAE62">
      <w:pPr>
        <w:pStyle w:val="11"/>
        <w:rPr>
          <w:rFonts w:hint="eastAsia"/>
        </w:rPr>
      </w:pPr>
    </w:p>
    <w:p w14:paraId="46199465">
      <w:pPr>
        <w:pStyle w:val="11"/>
        <w:rPr>
          <w:rFonts w:hint="default" w:eastAsia="宋体"/>
          <w:lang w:val="en-US" w:eastAsia="zh-CN"/>
        </w:rPr>
      </w:pPr>
      <w:r>
        <w:rPr>
          <w:rFonts w:hint="eastAsia"/>
          <w:lang w:val="en-US" w:eastAsia="zh-CN"/>
        </w:rPr>
        <w:t>是的，拓扑标准算法SDK的目的就是针对所有微服务统一拓扑操作算法和数据结构。</w:t>
      </w:r>
    </w:p>
  </w:comment>
  <w:comment w:id="5" w:author="mhm" w:date="2025-05-22T15:56:00Z" w:initials="m">
    <w:p w14:paraId="6D1113E9">
      <w:pPr>
        <w:pStyle w:val="11"/>
      </w:pPr>
      <w:r>
        <w:t>示例代码和后面的类图要能看出有关联</w:t>
      </w:r>
    </w:p>
  </w:comment>
  <w:comment w:id="6" w:author="mhm" w:date="2025-05-22T14:27:00Z" w:initials="m">
    <w:p w14:paraId="00C1EC79">
      <w:pPr>
        <w:pStyle w:val="11"/>
      </w:pPr>
      <w:r>
        <w:t>在哪边配置的</w:t>
      </w:r>
    </w:p>
  </w:comment>
  <w:comment w:id="7" w:author="mhm" w:date="2025-05-22T14:28:00Z" w:initials="m">
    <w:p w14:paraId="5E60E4A3">
      <w:pPr>
        <w:pStyle w:val="11"/>
      </w:pPr>
      <w:r>
        <w:t>？</w:t>
      </w:r>
    </w:p>
  </w:comment>
  <w:comment w:id="8" w:author="mhm" w:date="2025-05-22T16:12:00Z" w:initials="m">
    <w:p w14:paraId="5E098F3E">
      <w:pPr>
        <w:pStyle w:val="11"/>
      </w:pPr>
      <w:r>
        <w:t>在哪边定义的</w:t>
      </w:r>
    </w:p>
  </w:comment>
  <w:comment w:id="9" w:author="mhm" w:date="2025-05-22T16:14:00Z" w:initials="m">
    <w:p w14:paraId="2F3D4E8E">
      <w:pPr>
        <w:pStyle w:val="11"/>
      </w:pPr>
      <w:r>
        <w:t>线条可能显得乱了，建议尽量直线，文字尽量只占在一条线上</w:t>
      </w:r>
    </w:p>
  </w:comment>
  <w:comment w:id="10" w:author="mhm" w:date="2025-05-22T14:34:00Z" w:initials="m">
    <w:p w14:paraId="2870AC2F">
      <w:pPr>
        <w:pStyle w:val="11"/>
      </w:pPr>
      <w:r>
        <w:t>给个示例</w:t>
      </w:r>
    </w:p>
  </w:comment>
  <w:comment w:id="11" w:author="mhm" w:date="2025-05-22T16:18:00Z" w:initials="m">
    <w:p w14:paraId="06EF5FAE">
      <w:pPr>
        <w:pStyle w:val="11"/>
        <w:rPr>
          <w:rFonts w:hint="eastAsia"/>
        </w:rPr>
      </w:pPr>
      <w:r>
        <w:t>确定一下BaseMapperInterface？</w:t>
      </w:r>
    </w:p>
    <w:p w14:paraId="2780258B">
      <w:pPr>
        <w:pStyle w:val="11"/>
        <w:rPr>
          <w:rFonts w:hint="eastAsia"/>
        </w:rPr>
      </w:pPr>
      <w:r>
        <w:rPr>
          <w:rFonts w:hint="eastAsia"/>
        </w:rPr>
        <w:t>这一段的实现能提前到前面给出的SceneHandler代码片段中吗</w:t>
      </w:r>
    </w:p>
    <w:p w14:paraId="21B14872">
      <w:pPr>
        <w:pStyle w:val="11"/>
        <w:rPr>
          <w:rFonts w:hint="eastAsia"/>
        </w:rPr>
      </w:pPr>
    </w:p>
    <w:p w14:paraId="09A68677">
      <w:pPr>
        <w:pStyle w:val="11"/>
        <w:rPr>
          <w:rFonts w:hint="eastAsia"/>
        </w:rPr>
      </w:pPr>
    </w:p>
    <w:p w14:paraId="7C560EA4">
      <w:pPr>
        <w:pStyle w:val="11"/>
        <w:rPr>
          <w:rFonts w:hint="default" w:eastAsia="宋体"/>
          <w:lang w:val="en-US" w:eastAsia="zh-CN"/>
        </w:rPr>
      </w:pPr>
      <w:r>
        <w:rPr>
          <w:rFonts w:hint="eastAsia"/>
          <w:lang w:val="en-US" w:eastAsia="zh-CN"/>
        </w:rPr>
        <w:t>是BaseMapperInterface</w:t>
      </w:r>
    </w:p>
  </w:comment>
  <w:comment w:id="12" w:author="mhm" w:date="2025-05-22T16:21:00Z" w:initials="m">
    <w:p w14:paraId="35FC196A">
      <w:pPr>
        <w:pStyle w:val="11"/>
        <w:rPr>
          <w:rFonts w:hint="eastAsia" w:eastAsia="宋体"/>
          <w:lang w:val="en-US" w:eastAsia="zh-CN"/>
        </w:rPr>
      </w:pPr>
      <w:r>
        <w:t>图中的SceneMapperProxy等对应的是哪个表，跟前面列出的各个数据表是一致的吗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3C2DB6" w15:done="0"/>
  <w15:commentEx w15:paraId="435FBB43" w15:done="0"/>
  <w15:commentEx w15:paraId="45A594FE" w15:done="0"/>
  <w15:commentEx w15:paraId="4D6900E6" w15:done="0"/>
  <w15:commentEx w15:paraId="46199465" w15:done="0"/>
  <w15:commentEx w15:paraId="6D1113E9" w15:done="0"/>
  <w15:commentEx w15:paraId="00C1EC79" w15:done="0"/>
  <w15:commentEx w15:paraId="5E60E4A3" w15:done="0"/>
  <w15:commentEx w15:paraId="5E098F3E" w15:done="0"/>
  <w15:commentEx w15:paraId="2F3D4E8E" w15:done="0"/>
  <w15:commentEx w15:paraId="2870AC2F" w15:done="0"/>
  <w15:commentEx w15:paraId="7C560EA4" w15:done="0"/>
  <w15:commentEx w15:paraId="35FC19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大黑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33CB8">
    <w:pPr>
      <w:pStyle w:val="14"/>
    </w:pPr>
    <w:r>
      <w:rPr>
        <w:rFonts w:hint="eastAsia"/>
      </w:rPr>
      <w:t>南京苏高专利商标事务所</w:t>
    </w:r>
    <w:r>
      <w:t xml:space="preserve"> </w:t>
    </w:r>
  </w:p>
  <w:p w14:paraId="2DA37AB6">
    <w:pPr>
      <w:pStyle w:val="14"/>
    </w:pPr>
    <w:r>
      <w:rPr>
        <w:rFonts w:hint="eastAsia"/>
      </w:rPr>
      <w:t>专利代理人：孟红梅</w:t>
    </w:r>
    <w:r>
      <w:t xml:space="preserve"> </w:t>
    </w:r>
  </w:p>
  <w:p w14:paraId="05B7784D">
    <w:pPr>
      <w:pStyle w:val="14"/>
    </w:pPr>
    <w:r>
      <w:rPr>
        <w:rFonts w:hint="eastAsia"/>
      </w:rPr>
      <w:t>联系方式：</w:t>
    </w:r>
    <w:r>
      <w:t xml:space="preserve"> </w:t>
    </w:r>
    <w:r>
      <w:rPr>
        <w:rFonts w:hint="eastAsia"/>
      </w:rPr>
      <w:t xml:space="preserve">15715152221   </w:t>
    </w:r>
    <w:r>
      <w:t>025-8469700</w:t>
    </w:r>
    <w:r>
      <w:rPr>
        <w:rFonts w:hint="eastAsia"/>
      </w:rPr>
      <w:t>5</w:t>
    </w:r>
    <w:r>
      <w:t>-80</w:t>
    </w:r>
    <w:r>
      <w:rPr>
        <w:rFonts w:hint="eastAsia"/>
      </w:rPr>
      <w:t>3</w:t>
    </w:r>
    <w:r>
      <w:t xml:space="preserve">   </w:t>
    </w:r>
  </w:p>
  <w:p w14:paraId="17628B97">
    <w:pPr>
      <w:pStyle w:val="14"/>
      <w:rPr>
        <w:rFonts w:ascii="宋体" w:hAnsi="宋体"/>
        <w:kern w:val="0"/>
        <w:szCs w:val="21"/>
      </w:rPr>
    </w:pPr>
    <w:r>
      <w:fldChar w:fldCharType="begin"/>
    </w:r>
    <w:r>
      <w:instrText xml:space="preserve"> HYPERLINK "mailto:daisymaycs@163.com" </w:instrText>
    </w:r>
    <w:r>
      <w:fldChar w:fldCharType="separate"/>
    </w:r>
    <w:r>
      <w:rPr>
        <w:rStyle w:val="23"/>
        <w:rFonts w:hint="eastAsia"/>
      </w:rPr>
      <w:t>daisymaycs</w:t>
    </w:r>
    <w:r>
      <w:rPr>
        <w:rStyle w:val="23"/>
      </w:rPr>
      <w:t>@163.com</w:t>
    </w:r>
    <w:r>
      <w:rPr>
        <w:rStyle w:val="23"/>
      </w:rPr>
      <w:fldChar w:fldCharType="end"/>
    </w:r>
    <w:r>
      <w:rPr>
        <w:rFonts w:hint="eastAsia"/>
      </w:rPr>
      <w:t xml:space="preserve">  qq:123963571</w:t>
    </w:r>
  </w:p>
  <w:p w14:paraId="38C01389">
    <w:pPr>
      <w:pStyle w:val="14"/>
      <w:wordWrap w:val="0"/>
      <w:jc w:val="right"/>
    </w:pPr>
    <w:r>
      <w:rPr>
        <w:rFonts w:hint="eastAsia"/>
        <w:kern w:val="0"/>
      </w:rPr>
      <w:t xml:space="preserve">                                      第 </w:t>
    </w:r>
    <w:r>
      <w:rPr>
        <w:kern w:val="0"/>
      </w:rPr>
      <w:fldChar w:fldCharType="begin"/>
    </w:r>
    <w:r>
      <w:rPr>
        <w:kern w:val="0"/>
      </w:rPr>
      <w:instrText xml:space="preserve"> PAGE </w:instrText>
    </w:r>
    <w:r>
      <w:rPr>
        <w:kern w:val="0"/>
      </w:rPr>
      <w:fldChar w:fldCharType="separate"/>
    </w:r>
    <w:r>
      <w:rPr>
        <w:kern w:val="0"/>
      </w:rPr>
      <w:t>8</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12</w:t>
    </w:r>
    <w:r>
      <w:rPr>
        <w:kern w:val="0"/>
      </w:rPr>
      <w:fldChar w:fldCharType="end"/>
    </w:r>
    <w:r>
      <w:rPr>
        <w:rFonts w:hint="eastAsia"/>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C7B9BE">
    <w:pPr>
      <w:pStyle w:val="14"/>
      <w:wordWrap w:val="0"/>
      <w:jc w:val="right"/>
      <w:rPr>
        <w:rFonts w:ascii="宋体" w:hAnsi="宋体"/>
        <w:kern w:val="0"/>
        <w:szCs w:val="21"/>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5F484"/>
    <w:multiLevelType w:val="singleLevel"/>
    <w:tmpl w:val="88C5F484"/>
    <w:lvl w:ilvl="0" w:tentative="0">
      <w:start w:val="1"/>
      <w:numFmt w:val="decimal"/>
      <w:suff w:val="space"/>
      <w:lvlText w:val="%1."/>
      <w:lvlJc w:val="left"/>
      <w:pPr>
        <w:ind w:left="420" w:firstLine="0"/>
      </w:pPr>
    </w:lvl>
  </w:abstractNum>
  <w:abstractNum w:abstractNumId="1">
    <w:nsid w:val="FAE4C8B0"/>
    <w:multiLevelType w:val="multilevel"/>
    <w:tmpl w:val="FAE4C8B0"/>
    <w:lvl w:ilvl="0" w:tentative="0">
      <w:start w:val="1"/>
      <w:numFmt w:val="decimal"/>
      <w:suff w:val="nothing"/>
      <w:lvlText w:val="%1."/>
      <w:lvlJc w:val="left"/>
      <w:pPr>
        <w:ind w:left="283" w:firstLine="0"/>
      </w:pPr>
    </w:lvl>
    <w:lvl w:ilvl="1" w:tentative="0">
      <w:start w:val="1"/>
      <w:numFmt w:val="decimal"/>
      <w:suff w:val="nothing"/>
      <w:lvlText w:val="%1.%2"/>
      <w:lvlJc w:val="left"/>
      <w:pPr>
        <w:ind w:left="567" w:firstLine="0"/>
      </w:pPr>
      <w:rPr>
        <w:rFonts w:hint="default"/>
      </w:rPr>
    </w:lvl>
    <w:lvl w:ilvl="2" w:tentative="0">
      <w:start w:val="1"/>
      <w:numFmt w:val="decimal"/>
      <w:suff w:val="nothing"/>
      <w:lvlText w:val="%1.%2.%3"/>
      <w:lvlJc w:val="left"/>
      <w:pPr>
        <w:ind w:left="850" w:firstLine="0"/>
      </w:pPr>
      <w:rPr>
        <w:rFonts w:hint="default"/>
      </w:rPr>
    </w:lvl>
    <w:lvl w:ilvl="3" w:tentative="0">
      <w:start w:val="1"/>
      <w:numFmt w:val="decimal"/>
      <w:suff w:val="nothing"/>
      <w:lvlText w:val="%1.%2.%3.%4"/>
      <w:lvlJc w:val="left"/>
      <w:pPr>
        <w:ind w:left="1134" w:firstLine="0"/>
      </w:pPr>
      <w:rPr>
        <w:rFonts w:hint="default"/>
      </w:rPr>
    </w:lvl>
    <w:lvl w:ilvl="4" w:tentative="0">
      <w:start w:val="1"/>
      <w:numFmt w:val="decimal"/>
      <w:suff w:val="nothing"/>
      <w:lvlText w:val="%1.%2.%3.%4.%5"/>
      <w:lvlJc w:val="left"/>
      <w:pPr>
        <w:ind w:left="1417" w:firstLine="0"/>
      </w:pPr>
      <w:rPr>
        <w:rFonts w:hint="default"/>
      </w:rPr>
    </w:lvl>
    <w:lvl w:ilvl="5" w:tentative="0">
      <w:start w:val="1"/>
      <w:numFmt w:val="decimal"/>
      <w:suff w:val="nothing"/>
      <w:lvlText w:val="%1.%2.%3.%4.%5.%6"/>
      <w:lvlJc w:val="left"/>
      <w:pPr>
        <w:ind w:left="1701" w:firstLine="0"/>
      </w:pPr>
      <w:rPr>
        <w:rFonts w:hint="default"/>
      </w:rPr>
    </w:lvl>
    <w:lvl w:ilvl="6" w:tentative="0">
      <w:start w:val="1"/>
      <w:numFmt w:val="decimal"/>
      <w:suff w:val="nothing"/>
      <w:lvlText w:val="%1.%2.%3.%4.%5.%6.%7"/>
      <w:lvlJc w:val="left"/>
      <w:pPr>
        <w:ind w:left="1984" w:firstLine="0"/>
      </w:pPr>
      <w:rPr>
        <w:rFonts w:hint="default"/>
      </w:rPr>
    </w:lvl>
    <w:lvl w:ilvl="7" w:tentative="0">
      <w:start w:val="1"/>
      <w:numFmt w:val="decimal"/>
      <w:suff w:val="nothing"/>
      <w:lvlText w:val="%1.%2.%3.%4.%5.%6.%7.%8"/>
      <w:lvlJc w:val="left"/>
      <w:pPr>
        <w:ind w:left="2268"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2BA22DD8"/>
    <w:multiLevelType w:val="multilevel"/>
    <w:tmpl w:val="2BA22DD8"/>
    <w:lvl w:ilvl="0" w:tentative="0">
      <w:start w:val="1"/>
      <w:numFmt w:val="chineseCountingThousand"/>
      <w:pStyle w:val="2"/>
      <w:suff w:val="nothing"/>
      <w:lvlText w:val="第%1章"/>
      <w:lvlJc w:val="left"/>
      <w:pPr>
        <w:ind w:left="851"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3">
    <w:nsid w:val="3C2F59D1"/>
    <w:multiLevelType w:val="singleLevel"/>
    <w:tmpl w:val="3C2F59D1"/>
    <w:lvl w:ilvl="0" w:tentative="0">
      <w:start w:val="1"/>
      <w:numFmt w:val="decimal"/>
      <w:suff w:val="space"/>
      <w:lvlText w:val="%1."/>
      <w:lvlJc w:val="left"/>
      <w:pPr>
        <w:ind w:left="420" w:firstLine="0"/>
      </w:pPr>
    </w:lvl>
  </w:abstractNum>
  <w:abstractNum w:abstractNumId="4">
    <w:nsid w:val="6874CDCA"/>
    <w:multiLevelType w:val="singleLevel"/>
    <w:tmpl w:val="6874CDCA"/>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m">
    <w15:presenceInfo w15:providerId="None" w15:userId="mh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288"/>
    <w:rsid w:val="00031BFC"/>
    <w:rsid w:val="000375D7"/>
    <w:rsid w:val="000479A4"/>
    <w:rsid w:val="00057DA8"/>
    <w:rsid w:val="000616E6"/>
    <w:rsid w:val="00086211"/>
    <w:rsid w:val="000A4132"/>
    <w:rsid w:val="000E390C"/>
    <w:rsid w:val="000E5495"/>
    <w:rsid w:val="00117CE9"/>
    <w:rsid w:val="0012794E"/>
    <w:rsid w:val="00172A27"/>
    <w:rsid w:val="001B13F5"/>
    <w:rsid w:val="001E2BF0"/>
    <w:rsid w:val="001F1D16"/>
    <w:rsid w:val="00213D8B"/>
    <w:rsid w:val="002157E7"/>
    <w:rsid w:val="0022440F"/>
    <w:rsid w:val="00227D2C"/>
    <w:rsid w:val="00234273"/>
    <w:rsid w:val="0023546C"/>
    <w:rsid w:val="00245AFF"/>
    <w:rsid w:val="002772DB"/>
    <w:rsid w:val="00293DB9"/>
    <w:rsid w:val="002C3A04"/>
    <w:rsid w:val="002C7115"/>
    <w:rsid w:val="002E3939"/>
    <w:rsid w:val="002F5936"/>
    <w:rsid w:val="002F5F64"/>
    <w:rsid w:val="00314EBC"/>
    <w:rsid w:val="003345F8"/>
    <w:rsid w:val="00334690"/>
    <w:rsid w:val="003456F8"/>
    <w:rsid w:val="00350ECC"/>
    <w:rsid w:val="00354A60"/>
    <w:rsid w:val="00357CBB"/>
    <w:rsid w:val="00383369"/>
    <w:rsid w:val="003B62D9"/>
    <w:rsid w:val="003D545D"/>
    <w:rsid w:val="00420F9E"/>
    <w:rsid w:val="0042627B"/>
    <w:rsid w:val="004665F2"/>
    <w:rsid w:val="0046680D"/>
    <w:rsid w:val="0047464D"/>
    <w:rsid w:val="004C37F6"/>
    <w:rsid w:val="0050340E"/>
    <w:rsid w:val="00514B12"/>
    <w:rsid w:val="00543B50"/>
    <w:rsid w:val="005D1FD5"/>
    <w:rsid w:val="005D3275"/>
    <w:rsid w:val="005D78B2"/>
    <w:rsid w:val="005E3B3E"/>
    <w:rsid w:val="006058C9"/>
    <w:rsid w:val="00611FF2"/>
    <w:rsid w:val="0062355D"/>
    <w:rsid w:val="00630BD7"/>
    <w:rsid w:val="00637E39"/>
    <w:rsid w:val="00660010"/>
    <w:rsid w:val="00684899"/>
    <w:rsid w:val="00686F74"/>
    <w:rsid w:val="006D2D1B"/>
    <w:rsid w:val="006F6246"/>
    <w:rsid w:val="00702BA1"/>
    <w:rsid w:val="0074390E"/>
    <w:rsid w:val="00744A4B"/>
    <w:rsid w:val="007474D2"/>
    <w:rsid w:val="007726B6"/>
    <w:rsid w:val="00781824"/>
    <w:rsid w:val="00784823"/>
    <w:rsid w:val="007A1894"/>
    <w:rsid w:val="007B27CD"/>
    <w:rsid w:val="007B5797"/>
    <w:rsid w:val="007E6069"/>
    <w:rsid w:val="007E7768"/>
    <w:rsid w:val="00804B89"/>
    <w:rsid w:val="00836B4B"/>
    <w:rsid w:val="008577A5"/>
    <w:rsid w:val="00880116"/>
    <w:rsid w:val="008B2D35"/>
    <w:rsid w:val="008C6D38"/>
    <w:rsid w:val="00931DC3"/>
    <w:rsid w:val="00947A2B"/>
    <w:rsid w:val="009C16EA"/>
    <w:rsid w:val="009C5C79"/>
    <w:rsid w:val="00A441BB"/>
    <w:rsid w:val="00A52D86"/>
    <w:rsid w:val="00A85655"/>
    <w:rsid w:val="00A91F15"/>
    <w:rsid w:val="00AC54F6"/>
    <w:rsid w:val="00AC60FB"/>
    <w:rsid w:val="00AD33C6"/>
    <w:rsid w:val="00AD38AF"/>
    <w:rsid w:val="00AE5965"/>
    <w:rsid w:val="00AF1119"/>
    <w:rsid w:val="00AF760B"/>
    <w:rsid w:val="00B145A4"/>
    <w:rsid w:val="00B15188"/>
    <w:rsid w:val="00B22BA0"/>
    <w:rsid w:val="00B25CA7"/>
    <w:rsid w:val="00B367C7"/>
    <w:rsid w:val="00B63360"/>
    <w:rsid w:val="00BA2C4F"/>
    <w:rsid w:val="00BB4667"/>
    <w:rsid w:val="00BD05EB"/>
    <w:rsid w:val="00C13A44"/>
    <w:rsid w:val="00C25A12"/>
    <w:rsid w:val="00C364F1"/>
    <w:rsid w:val="00C40628"/>
    <w:rsid w:val="00C65C79"/>
    <w:rsid w:val="00C75A5B"/>
    <w:rsid w:val="00C93678"/>
    <w:rsid w:val="00CC0F35"/>
    <w:rsid w:val="00D01CF8"/>
    <w:rsid w:val="00D27F6E"/>
    <w:rsid w:val="00D35151"/>
    <w:rsid w:val="00D561B3"/>
    <w:rsid w:val="00D72605"/>
    <w:rsid w:val="00E1366A"/>
    <w:rsid w:val="00E275CC"/>
    <w:rsid w:val="00E36168"/>
    <w:rsid w:val="00E4392E"/>
    <w:rsid w:val="00E444A4"/>
    <w:rsid w:val="00E75487"/>
    <w:rsid w:val="00E84D7A"/>
    <w:rsid w:val="00E92BE2"/>
    <w:rsid w:val="00EC2F42"/>
    <w:rsid w:val="00EC2F56"/>
    <w:rsid w:val="00F07E60"/>
    <w:rsid w:val="00F443E8"/>
    <w:rsid w:val="00F4747F"/>
    <w:rsid w:val="00F77B3B"/>
    <w:rsid w:val="00F92648"/>
    <w:rsid w:val="00F92DAF"/>
    <w:rsid w:val="00FA4E5C"/>
    <w:rsid w:val="00FA5956"/>
    <w:rsid w:val="00FD0EDD"/>
    <w:rsid w:val="00FE676F"/>
    <w:rsid w:val="0201491E"/>
    <w:rsid w:val="024A232D"/>
    <w:rsid w:val="045D2E23"/>
    <w:rsid w:val="055A23C3"/>
    <w:rsid w:val="07245A0C"/>
    <w:rsid w:val="0C744859"/>
    <w:rsid w:val="0E14355C"/>
    <w:rsid w:val="0EBA6A00"/>
    <w:rsid w:val="0EEC256F"/>
    <w:rsid w:val="11C658E0"/>
    <w:rsid w:val="139A02A9"/>
    <w:rsid w:val="142D093C"/>
    <w:rsid w:val="14F90946"/>
    <w:rsid w:val="151031EA"/>
    <w:rsid w:val="174733CE"/>
    <w:rsid w:val="17546926"/>
    <w:rsid w:val="17A63A98"/>
    <w:rsid w:val="1B580138"/>
    <w:rsid w:val="1B6E59EB"/>
    <w:rsid w:val="1F3A4DDF"/>
    <w:rsid w:val="23C629BC"/>
    <w:rsid w:val="2425140E"/>
    <w:rsid w:val="268B3BE8"/>
    <w:rsid w:val="26D91F2B"/>
    <w:rsid w:val="29F00D1A"/>
    <w:rsid w:val="2A54519B"/>
    <w:rsid w:val="2A72393D"/>
    <w:rsid w:val="2DA20C53"/>
    <w:rsid w:val="2F0D1C11"/>
    <w:rsid w:val="2F74042A"/>
    <w:rsid w:val="32465EB5"/>
    <w:rsid w:val="3253189B"/>
    <w:rsid w:val="328B62D2"/>
    <w:rsid w:val="344E061A"/>
    <w:rsid w:val="358C32B6"/>
    <w:rsid w:val="3759555A"/>
    <w:rsid w:val="396956CB"/>
    <w:rsid w:val="39DF2F25"/>
    <w:rsid w:val="3F9B470D"/>
    <w:rsid w:val="421072C1"/>
    <w:rsid w:val="4358675B"/>
    <w:rsid w:val="43924281"/>
    <w:rsid w:val="446B7BD2"/>
    <w:rsid w:val="464D457F"/>
    <w:rsid w:val="471C25A4"/>
    <w:rsid w:val="4A0C5E86"/>
    <w:rsid w:val="4A2C79B3"/>
    <w:rsid w:val="4ADD62DF"/>
    <w:rsid w:val="4CE11798"/>
    <w:rsid w:val="4D435756"/>
    <w:rsid w:val="4E075E34"/>
    <w:rsid w:val="4F63681F"/>
    <w:rsid w:val="4FF50343"/>
    <w:rsid w:val="50A02B88"/>
    <w:rsid w:val="50E841E2"/>
    <w:rsid w:val="52383D45"/>
    <w:rsid w:val="54641BD7"/>
    <w:rsid w:val="54835200"/>
    <w:rsid w:val="567763D2"/>
    <w:rsid w:val="59431AD3"/>
    <w:rsid w:val="5A20736C"/>
    <w:rsid w:val="5A52561A"/>
    <w:rsid w:val="5D9A6232"/>
    <w:rsid w:val="5EED61D1"/>
    <w:rsid w:val="5F9C061B"/>
    <w:rsid w:val="60D53596"/>
    <w:rsid w:val="61406B3E"/>
    <w:rsid w:val="62EC57EF"/>
    <w:rsid w:val="656841FA"/>
    <w:rsid w:val="67167D41"/>
    <w:rsid w:val="67180277"/>
    <w:rsid w:val="68936676"/>
    <w:rsid w:val="6AC07590"/>
    <w:rsid w:val="6C9D53E9"/>
    <w:rsid w:val="6F605B2B"/>
    <w:rsid w:val="6FC40F8F"/>
    <w:rsid w:val="6FDC766B"/>
    <w:rsid w:val="723F1AA9"/>
    <w:rsid w:val="726C014B"/>
    <w:rsid w:val="73E229DF"/>
    <w:rsid w:val="745B0A57"/>
    <w:rsid w:val="75285377"/>
    <w:rsid w:val="76004849"/>
    <w:rsid w:val="760815BA"/>
    <w:rsid w:val="785C176D"/>
    <w:rsid w:val="7A7632E8"/>
    <w:rsid w:val="7DC475E8"/>
    <w:rsid w:val="7EB800DB"/>
    <w:rsid w:val="7EC27E07"/>
    <w:rsid w:val="7ECE3A73"/>
    <w:rsid w:val="7FD4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0"/>
    <w:pPr>
      <w:numPr>
        <w:ilvl w:val="0"/>
        <w:numId w:val="1"/>
      </w:numPr>
      <w:spacing w:before="312" w:beforeLines="100" w:after="312" w:afterLines="100" w:line="360" w:lineRule="auto"/>
      <w:jc w:val="center"/>
      <w:outlineLvl w:val="0"/>
    </w:pPr>
    <w:rPr>
      <w:rFonts w:eastAsia="黑体"/>
      <w:sz w:val="32"/>
      <w:szCs w:val="24"/>
    </w:rPr>
  </w:style>
  <w:style w:type="paragraph" w:styleId="3">
    <w:name w:val="heading 2"/>
    <w:basedOn w:val="1"/>
    <w:next w:val="1"/>
    <w:link w:val="26"/>
    <w:qFormat/>
    <w:uiPriority w:val="0"/>
    <w:pPr>
      <w:keepNext/>
      <w:numPr>
        <w:ilvl w:val="1"/>
        <w:numId w:val="1"/>
      </w:numPr>
      <w:tabs>
        <w:tab w:val="left" w:pos="567"/>
      </w:tabs>
      <w:spacing w:line="360" w:lineRule="auto"/>
      <w:jc w:val="left"/>
      <w:outlineLvl w:val="1"/>
    </w:pPr>
    <w:rPr>
      <w:b/>
      <w:sz w:val="28"/>
      <w:szCs w:val="24"/>
    </w:rPr>
  </w:style>
  <w:style w:type="paragraph" w:styleId="4">
    <w:name w:val="heading 3"/>
    <w:basedOn w:val="1"/>
    <w:next w:val="1"/>
    <w:link w:val="27"/>
    <w:qFormat/>
    <w:uiPriority w:val="0"/>
    <w:pPr>
      <w:keepNext/>
      <w:numPr>
        <w:ilvl w:val="2"/>
        <w:numId w:val="1"/>
      </w:numPr>
      <w:tabs>
        <w:tab w:val="left" w:pos="709"/>
      </w:tabs>
      <w:spacing w:line="360" w:lineRule="auto"/>
      <w:jc w:val="left"/>
      <w:outlineLvl w:val="2"/>
    </w:pPr>
    <w:rPr>
      <w:b/>
      <w:sz w:val="24"/>
      <w:szCs w:val="24"/>
    </w:rPr>
  </w:style>
  <w:style w:type="paragraph" w:styleId="5">
    <w:name w:val="heading 4"/>
    <w:basedOn w:val="1"/>
    <w:next w:val="1"/>
    <w:link w:val="28"/>
    <w:qFormat/>
    <w:uiPriority w:val="0"/>
    <w:pPr>
      <w:keepNext/>
      <w:keepLines/>
      <w:numPr>
        <w:ilvl w:val="3"/>
        <w:numId w:val="1"/>
      </w:numPr>
      <w:tabs>
        <w:tab w:val="left" w:pos="851"/>
      </w:tabs>
      <w:spacing w:after="120" w:line="360" w:lineRule="auto"/>
      <w:outlineLvl w:val="3"/>
    </w:pPr>
    <w:rPr>
      <w:rFonts w:ascii="Arial" w:hAnsi="Arial"/>
      <w:bCs/>
      <w:sz w:val="24"/>
      <w:szCs w:val="28"/>
    </w:rPr>
  </w:style>
  <w:style w:type="paragraph" w:styleId="6">
    <w:name w:val="heading 5"/>
    <w:basedOn w:val="1"/>
    <w:next w:val="1"/>
    <w:link w:val="29"/>
    <w:qFormat/>
    <w:uiPriority w:val="0"/>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0"/>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1"/>
    <w:qFormat/>
    <w:uiPriority w:val="9"/>
    <w:pPr>
      <w:numPr>
        <w:ilvl w:val="6"/>
        <w:numId w:val="1"/>
      </w:numPr>
      <w:spacing w:line="360" w:lineRule="auto"/>
      <w:outlineLvl w:val="6"/>
    </w:pPr>
    <w:rPr>
      <w:bCs/>
      <w:sz w:val="24"/>
      <w:szCs w:val="24"/>
    </w:rPr>
  </w:style>
  <w:style w:type="paragraph" w:styleId="9">
    <w:name w:val="heading 8"/>
    <w:basedOn w:val="1"/>
    <w:next w:val="1"/>
    <w:link w:val="32"/>
    <w:qFormat/>
    <w:uiPriority w:val="0"/>
    <w:pPr>
      <w:keepLines/>
      <w:numPr>
        <w:ilvl w:val="7"/>
        <w:numId w:val="1"/>
      </w:numPr>
      <w:spacing w:before="156" w:beforeLines="50" w:after="156" w:afterLines="50"/>
      <w:jc w:val="center"/>
      <w:outlineLvl w:val="7"/>
    </w:pPr>
    <w:rPr>
      <w:rFonts w:ascii="Arial" w:hAnsi="Arial"/>
      <w:szCs w:val="24"/>
    </w:rPr>
  </w:style>
  <w:style w:type="paragraph" w:styleId="10">
    <w:name w:val="heading 9"/>
    <w:basedOn w:val="1"/>
    <w:next w:val="1"/>
    <w:link w:val="33"/>
    <w:qFormat/>
    <w:uiPriority w:val="0"/>
    <w:pPr>
      <w:keepNext/>
      <w:keepLines/>
      <w:numPr>
        <w:ilvl w:val="8"/>
        <w:numId w:val="1"/>
      </w:numPr>
      <w:spacing w:before="156" w:beforeLines="50" w:after="156" w:afterLines="50"/>
      <w:jc w:val="center"/>
      <w:outlineLvl w:val="8"/>
    </w:pPr>
    <w:rPr>
      <w:rFonts w:ascii="Arial" w:hAnsi="Arial"/>
      <w:szCs w:val="21"/>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annotation text"/>
    <w:basedOn w:val="1"/>
    <w:link w:val="39"/>
    <w:qFormat/>
    <w:uiPriority w:val="0"/>
    <w:pPr>
      <w:jc w:val="left"/>
    </w:pPr>
  </w:style>
  <w:style w:type="paragraph" w:styleId="12">
    <w:name w:val="endnote text"/>
    <w:basedOn w:val="1"/>
    <w:link w:val="34"/>
    <w:unhideWhenUsed/>
    <w:qFormat/>
    <w:uiPriority w:val="99"/>
    <w:pPr>
      <w:snapToGrid w:val="0"/>
      <w:spacing w:line="360" w:lineRule="auto"/>
      <w:jc w:val="left"/>
    </w:pPr>
    <w:rPr>
      <w:sz w:val="24"/>
      <w:szCs w:val="24"/>
    </w:rPr>
  </w:style>
  <w:style w:type="paragraph" w:styleId="13">
    <w:name w:val="Balloon Text"/>
    <w:basedOn w:val="1"/>
    <w:link w:val="38"/>
    <w:qFormat/>
    <w:uiPriority w:val="0"/>
    <w:rPr>
      <w:sz w:val="18"/>
      <w:szCs w:val="18"/>
    </w:rPr>
  </w:style>
  <w:style w:type="paragraph" w:styleId="14">
    <w:name w:val="footer"/>
    <w:basedOn w:val="1"/>
    <w:link w:val="36"/>
    <w:qFormat/>
    <w:uiPriority w:val="0"/>
    <w:pPr>
      <w:tabs>
        <w:tab w:val="center" w:pos="4153"/>
        <w:tab w:val="right" w:pos="8306"/>
      </w:tabs>
      <w:snapToGrid w:val="0"/>
      <w:jc w:val="left"/>
    </w:pPr>
    <w:rPr>
      <w:sz w:val="18"/>
    </w:rPr>
  </w:style>
  <w:style w:type="paragraph" w:styleId="15">
    <w:name w:val="header"/>
    <w:basedOn w:val="1"/>
    <w:link w:val="35"/>
    <w:qFormat/>
    <w:uiPriority w:val="0"/>
    <w:pPr>
      <w:pBdr>
        <w:bottom w:val="single" w:color="auto" w:sz="6" w:space="1"/>
      </w:pBdr>
      <w:tabs>
        <w:tab w:val="center" w:pos="4153"/>
        <w:tab w:val="right" w:pos="8306"/>
      </w:tabs>
      <w:snapToGrid w:val="0"/>
      <w:jc w:val="center"/>
    </w:pPr>
    <w:rPr>
      <w:sz w:val="18"/>
    </w:r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7">
    <w:name w:val="annotation subject"/>
    <w:basedOn w:val="11"/>
    <w:next w:val="11"/>
    <w:link w:val="40"/>
    <w:qFormat/>
    <w:uiPriority w:val="0"/>
    <w:rPr>
      <w:b/>
      <w:bCs/>
    </w:rPr>
  </w:style>
  <w:style w:type="table" w:styleId="19">
    <w:name w:val="Table Grid"/>
    <w:basedOn w:val="1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endnote reference"/>
    <w:qFormat/>
    <w:uiPriority w:val="0"/>
    <w:rPr>
      <w:vertAlign w:val="superscript"/>
    </w:rPr>
  </w:style>
  <w:style w:type="character" w:styleId="22">
    <w:name w:val="page number"/>
    <w:basedOn w:val="20"/>
    <w:qFormat/>
    <w:uiPriority w:val="0"/>
  </w:style>
  <w:style w:type="character" w:styleId="23">
    <w:name w:val="Hyperlink"/>
    <w:qFormat/>
    <w:uiPriority w:val="0"/>
    <w:rPr>
      <w:color w:val="0000FF"/>
      <w:u w:val="single"/>
    </w:rPr>
  </w:style>
  <w:style w:type="character" w:styleId="24">
    <w:name w:val="annotation reference"/>
    <w:basedOn w:val="20"/>
    <w:qFormat/>
    <w:uiPriority w:val="0"/>
    <w:rPr>
      <w:sz w:val="21"/>
      <w:szCs w:val="21"/>
    </w:rPr>
  </w:style>
  <w:style w:type="character" w:customStyle="1" w:styleId="25">
    <w:name w:val="标题 1 Char"/>
    <w:link w:val="2"/>
    <w:qFormat/>
    <w:uiPriority w:val="0"/>
    <w:rPr>
      <w:rFonts w:eastAsia="黑体"/>
      <w:sz w:val="32"/>
      <w:szCs w:val="24"/>
    </w:rPr>
  </w:style>
  <w:style w:type="character" w:customStyle="1" w:styleId="26">
    <w:name w:val="标题 2 Char"/>
    <w:link w:val="3"/>
    <w:qFormat/>
    <w:uiPriority w:val="0"/>
    <w:rPr>
      <w:b/>
      <w:sz w:val="28"/>
      <w:szCs w:val="24"/>
    </w:rPr>
  </w:style>
  <w:style w:type="character" w:customStyle="1" w:styleId="27">
    <w:name w:val="标题 3 Char"/>
    <w:link w:val="4"/>
    <w:qFormat/>
    <w:uiPriority w:val="0"/>
    <w:rPr>
      <w:b/>
      <w:sz w:val="24"/>
      <w:szCs w:val="24"/>
    </w:rPr>
  </w:style>
  <w:style w:type="character" w:customStyle="1" w:styleId="28">
    <w:name w:val="标题 4 Char"/>
    <w:link w:val="5"/>
    <w:qFormat/>
    <w:uiPriority w:val="0"/>
    <w:rPr>
      <w:rFonts w:ascii="Arial" w:hAnsi="Arial"/>
      <w:bCs/>
      <w:sz w:val="24"/>
      <w:szCs w:val="28"/>
    </w:rPr>
  </w:style>
  <w:style w:type="character" w:customStyle="1" w:styleId="29">
    <w:name w:val="标题 5 Char"/>
    <w:link w:val="6"/>
    <w:qFormat/>
    <w:uiPriority w:val="0"/>
    <w:rPr>
      <w:b/>
      <w:bCs/>
      <w:sz w:val="28"/>
      <w:szCs w:val="28"/>
    </w:rPr>
  </w:style>
  <w:style w:type="character" w:customStyle="1" w:styleId="30">
    <w:name w:val="标题 6 Char"/>
    <w:link w:val="7"/>
    <w:qFormat/>
    <w:uiPriority w:val="0"/>
    <w:rPr>
      <w:rFonts w:ascii="Cambria" w:hAnsi="Cambria"/>
      <w:b/>
      <w:bCs/>
      <w:sz w:val="24"/>
      <w:szCs w:val="24"/>
    </w:rPr>
  </w:style>
  <w:style w:type="character" w:customStyle="1" w:styleId="31">
    <w:name w:val="标题 7 Char"/>
    <w:link w:val="8"/>
    <w:qFormat/>
    <w:uiPriority w:val="9"/>
    <w:rPr>
      <w:bCs/>
      <w:sz w:val="24"/>
      <w:szCs w:val="24"/>
    </w:rPr>
  </w:style>
  <w:style w:type="character" w:customStyle="1" w:styleId="32">
    <w:name w:val="标题 8 Char"/>
    <w:link w:val="9"/>
    <w:qFormat/>
    <w:uiPriority w:val="0"/>
    <w:rPr>
      <w:rFonts w:ascii="Arial" w:hAnsi="Arial"/>
      <w:szCs w:val="24"/>
    </w:rPr>
  </w:style>
  <w:style w:type="character" w:customStyle="1" w:styleId="33">
    <w:name w:val="标题 9 Char"/>
    <w:link w:val="10"/>
    <w:qFormat/>
    <w:uiPriority w:val="0"/>
    <w:rPr>
      <w:rFonts w:ascii="Arial" w:hAnsi="Arial"/>
      <w:szCs w:val="21"/>
    </w:rPr>
  </w:style>
  <w:style w:type="character" w:customStyle="1" w:styleId="34">
    <w:name w:val="尾注文本 Char"/>
    <w:link w:val="12"/>
    <w:qFormat/>
    <w:uiPriority w:val="99"/>
    <w:rPr>
      <w:sz w:val="24"/>
      <w:szCs w:val="24"/>
    </w:rPr>
  </w:style>
  <w:style w:type="character" w:customStyle="1" w:styleId="35">
    <w:name w:val="页眉 Char"/>
    <w:link w:val="15"/>
    <w:qFormat/>
    <w:uiPriority w:val="0"/>
    <w:rPr>
      <w:sz w:val="18"/>
    </w:rPr>
  </w:style>
  <w:style w:type="character" w:customStyle="1" w:styleId="36">
    <w:name w:val="页脚 Char"/>
    <w:link w:val="14"/>
    <w:qFormat/>
    <w:uiPriority w:val="0"/>
    <w:rPr>
      <w:sz w:val="18"/>
    </w:rPr>
  </w:style>
  <w:style w:type="paragraph" w:customStyle="1" w:styleId="37">
    <w:name w:val="内容块-28-a"/>
    <w:basedOn w:val="1"/>
    <w:next w:val="1"/>
    <w:qFormat/>
    <w:uiPriority w:val="0"/>
    <w:pPr>
      <w:pBdr>
        <w:top w:val="single" w:color="7E7E7E" w:themeColor="text1" w:themeTint="80" w:sz="4" w:space="10"/>
        <w:left w:val="single" w:color="7E7E7E" w:themeColor="text1" w:themeTint="80" w:sz="4" w:space="16"/>
        <w:bottom w:val="single" w:color="7E7E7E" w:themeColor="text1" w:themeTint="80" w:sz="4" w:space="10"/>
        <w:right w:val="single" w:color="7E7E7E" w:themeColor="text1" w:themeTint="80" w:sz="4" w:space="16"/>
      </w:pBdr>
      <w:ind w:left="357" w:right="357"/>
      <w:textAlignment w:val="center"/>
    </w:pPr>
    <w:rPr>
      <w:szCs w:val="21"/>
    </w:rPr>
  </w:style>
  <w:style w:type="character" w:customStyle="1" w:styleId="38">
    <w:name w:val="批注框文本 Char"/>
    <w:basedOn w:val="20"/>
    <w:link w:val="13"/>
    <w:qFormat/>
    <w:uiPriority w:val="0"/>
    <w:rPr>
      <w:sz w:val="18"/>
      <w:szCs w:val="18"/>
    </w:rPr>
  </w:style>
  <w:style w:type="character" w:customStyle="1" w:styleId="39">
    <w:name w:val="批注文字 Char"/>
    <w:basedOn w:val="20"/>
    <w:link w:val="11"/>
    <w:qFormat/>
    <w:uiPriority w:val="0"/>
  </w:style>
  <w:style w:type="character" w:customStyle="1" w:styleId="40">
    <w:name w:val="批注主题 Char"/>
    <w:basedOn w:val="39"/>
    <w:link w:val="17"/>
    <w:qFormat/>
    <w:uiPriority w:val="0"/>
    <w:rPr>
      <w:b/>
      <w:bCs/>
    </w:rPr>
  </w:style>
  <w:style w:type="character" w:customStyle="1" w:styleId="41">
    <w:name w:val="页眉 字符"/>
    <w:link w:val="15"/>
    <w:qFormat/>
    <w:uiPriority w:val="0"/>
    <w:rPr>
      <w:sz w:val="18"/>
    </w:rPr>
  </w:style>
  <w:style w:type="character" w:customStyle="1" w:styleId="42">
    <w:name w:val="页脚 字符"/>
    <w:link w:val="14"/>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WwW.YlmF.CoM</Company>
  <Pages>14</Pages>
  <Words>6171</Words>
  <Characters>9521</Characters>
  <Lines>82</Lines>
  <Paragraphs>23</Paragraphs>
  <TotalTime>96</TotalTime>
  <ScaleCrop>false</ScaleCrop>
  <LinksUpToDate>false</LinksUpToDate>
  <CharactersWithSpaces>10082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2014-09-18T12:54:00Z</dcterms:created>
  <dc:creator>YlmF</dc:creator>
  <cp:lastModifiedBy>此间少年</cp:lastModifiedBy>
  <cp:lastPrinted>2014-05-14T09:38:00Z</cp:lastPrinted>
  <dcterms:modified xsi:type="dcterms:W3CDTF">2025-05-23T02:53:15Z</dcterms:modified>
  <dc:title>专利技术交底书</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665D0D542F6D49D5914CCDBCA097362E_13</vt:lpwstr>
  </property>
  <property fmtid="{D5CDD505-2E9C-101B-9397-08002B2CF9AE}" pid="4" name="KSOTemplateDocerSaveRecord">
    <vt:lpwstr>eyJoZGlkIjoiNjQxNzBhM2UwOTMyM2Y3ZDUwNmU1NmVhYWQ2ZjY3Y2UiLCJ1c2VySWQiOiIzNTQ0MjA1NzIifQ==</vt:lpwstr>
  </property>
</Properties>
</file>