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50"/>
        <w:ind w:left="216"/>
        <w:rPr>
          <w:rFonts w:ascii="黑体"/>
        </w:rPr>
      </w:pPr>
      <w:r>
        <w:rPr>
          <w:rFonts w:ascii="黑体"/>
        </w:rPr>
        <w:t>ICS</w:t>
      </w:r>
      <w:r>
        <w:rPr>
          <w:rFonts w:ascii="黑体"/>
          <w:spacing w:val="1"/>
        </w:rPr>
        <w:t xml:space="preserve"> </w:t>
      </w:r>
      <w:r>
        <w:rPr>
          <w:rFonts w:ascii="黑体"/>
        </w:rPr>
        <w:t>03.100</w:t>
      </w:r>
    </w:p>
    <w:p>
      <w:pPr>
        <w:pStyle w:val="5"/>
        <w:spacing w:before="43"/>
        <w:ind w:left="216"/>
        <w:rPr>
          <w:rFonts w:ascii="黑体"/>
        </w:rPr>
      </w:pPr>
      <w:r>
        <w:rPr>
          <w:rFonts w:ascii="黑体"/>
        </w:rPr>
        <w:t>CCS A</w:t>
      </w:r>
      <w:r>
        <w:rPr>
          <w:rFonts w:ascii="黑体"/>
          <w:spacing w:val="-1"/>
        </w:rPr>
        <w:t xml:space="preserve"> </w:t>
      </w:r>
      <w:r>
        <w:rPr>
          <w:rFonts w:ascii="黑体"/>
        </w:rPr>
        <w:t>00</w:t>
      </w:r>
    </w:p>
    <w:p>
      <w:pPr>
        <w:pStyle w:val="10"/>
        <w:rPr>
          <w:rFonts w:hint="eastAsia" w:eastAsia="宋体"/>
          <w:lang w:val="en-US" w:eastAsia="zh-CN"/>
        </w:rPr>
      </w:pPr>
      <w:r>
        <w:rPr>
          <w:b w:val="0"/>
        </w:rPr>
        <w:br w:type="column"/>
      </w:r>
      <w:r>
        <w:rPr>
          <w:w w:val="130"/>
        </w:rPr>
        <w:t>DB</w:t>
      </w:r>
      <w:r>
        <w:rPr>
          <w:rFonts w:hint="eastAsia" w:eastAsia="宋体"/>
          <w:w w:val="130"/>
          <w:lang w:val="en-US" w:eastAsia="zh-CN"/>
        </w:rPr>
        <w:t>xxxx</w:t>
      </w:r>
    </w:p>
    <w:p>
      <w:pPr>
        <w:spacing w:after="0"/>
        <w:sectPr>
          <w:type w:val="continuous"/>
          <w:pgSz w:w="11910" w:h="16840"/>
          <w:pgMar w:top="520" w:right="700" w:bottom="280" w:left="1200" w:header="720" w:footer="720" w:gutter="0"/>
          <w:cols w:equalWidth="0" w:num="2">
            <w:col w:w="1311" w:space="3622"/>
            <w:col w:w="5077"/>
          </w:cols>
        </w:sectPr>
      </w:pPr>
    </w:p>
    <w:p>
      <w:pPr>
        <w:pStyle w:val="5"/>
        <w:spacing w:before="6"/>
        <w:rPr>
          <w:rFonts w:ascii="Times New Roman"/>
          <w:b/>
          <w:sz w:val="18"/>
        </w:rPr>
      </w:pPr>
    </w:p>
    <w:p>
      <w:pPr>
        <w:tabs>
          <w:tab w:val="left" w:pos="1711"/>
          <w:tab w:val="left" w:pos="3205"/>
          <w:tab w:val="left" w:pos="4697"/>
          <w:tab w:val="left" w:pos="6190"/>
          <w:tab w:val="left" w:pos="7684"/>
          <w:tab w:val="left" w:pos="9177"/>
        </w:tabs>
        <w:spacing w:before="33"/>
        <w:ind w:left="218" w:right="0" w:firstLine="0"/>
        <w:jc w:val="left"/>
        <w:rPr>
          <w:rFonts w:hint="eastAsia" w:ascii="黑体" w:eastAsia="黑体"/>
          <w:sz w:val="48"/>
        </w:rPr>
      </w:pPr>
      <w:r>
        <w:rPr>
          <w:rFonts w:hint="eastAsia" w:ascii="黑体" w:eastAsia="黑体"/>
          <w:sz w:val="48"/>
        </w:rPr>
        <w:t>深</w:t>
      </w:r>
      <w:r>
        <w:rPr>
          <w:rFonts w:hint="eastAsia" w:ascii="黑体" w:eastAsia="黑体"/>
          <w:sz w:val="48"/>
        </w:rPr>
        <w:tab/>
      </w:r>
      <w:r>
        <w:rPr>
          <w:rFonts w:hint="eastAsia" w:ascii="黑体" w:eastAsia="黑体"/>
          <w:sz w:val="48"/>
        </w:rPr>
        <w:t>圳</w:t>
      </w:r>
      <w:r>
        <w:rPr>
          <w:rFonts w:hint="eastAsia" w:ascii="黑体" w:eastAsia="黑体"/>
          <w:sz w:val="48"/>
        </w:rPr>
        <w:tab/>
      </w:r>
      <w:r>
        <w:rPr>
          <w:rFonts w:hint="eastAsia" w:ascii="黑体" w:eastAsia="黑体"/>
          <w:sz w:val="48"/>
        </w:rPr>
        <w:t>市</w:t>
      </w:r>
      <w:r>
        <w:rPr>
          <w:rFonts w:hint="eastAsia" w:ascii="黑体" w:eastAsia="黑体"/>
          <w:sz w:val="48"/>
        </w:rPr>
        <w:tab/>
      </w:r>
      <w:r>
        <w:rPr>
          <w:rFonts w:hint="eastAsia" w:ascii="黑体" w:eastAsia="黑体"/>
          <w:sz w:val="48"/>
        </w:rPr>
        <w:t>地</w:t>
      </w:r>
      <w:r>
        <w:rPr>
          <w:rFonts w:hint="eastAsia" w:ascii="黑体" w:eastAsia="黑体"/>
          <w:sz w:val="48"/>
        </w:rPr>
        <w:tab/>
      </w:r>
      <w:r>
        <w:rPr>
          <w:rFonts w:hint="eastAsia" w:ascii="黑体" w:eastAsia="黑体"/>
          <w:sz w:val="48"/>
        </w:rPr>
        <w:t>方</w:t>
      </w:r>
      <w:r>
        <w:rPr>
          <w:rFonts w:hint="eastAsia" w:ascii="黑体" w:eastAsia="黑体"/>
          <w:sz w:val="48"/>
        </w:rPr>
        <w:tab/>
      </w:r>
      <w:r>
        <w:rPr>
          <w:rFonts w:hint="eastAsia" w:ascii="黑体" w:eastAsia="黑体"/>
          <w:sz w:val="48"/>
        </w:rPr>
        <w:t>标</w:t>
      </w:r>
      <w:r>
        <w:rPr>
          <w:rFonts w:hint="eastAsia" w:ascii="黑体" w:eastAsia="黑体"/>
          <w:sz w:val="48"/>
        </w:rPr>
        <w:tab/>
      </w:r>
      <w:r>
        <w:rPr>
          <w:rFonts w:hint="eastAsia" w:ascii="黑体" w:eastAsia="黑体"/>
          <w:sz w:val="48"/>
        </w:rPr>
        <w:t>准</w:t>
      </w:r>
    </w:p>
    <w:p>
      <w:pPr>
        <w:spacing w:before="307"/>
        <w:ind w:left="0" w:right="418" w:firstLine="0"/>
        <w:jc w:val="right"/>
        <w:rPr>
          <w:rFonts w:hint="eastAsia" w:ascii="黑体" w:hAnsi="黑体" w:eastAsia="宋体"/>
          <w:sz w:val="28"/>
          <w:lang w:val="en-US" w:eastAsia="zh-CN"/>
        </w:rPr>
      </w:pPr>
      <w:r>
        <w:rPr>
          <w:rFonts w:ascii="黑体" w:hAnsi="黑体"/>
          <w:sz w:val="28"/>
        </w:rPr>
        <w:t>DB</w:t>
      </w:r>
      <w:r>
        <w:rPr>
          <w:rFonts w:hint="eastAsia" w:ascii="黑体" w:hAnsi="黑体"/>
          <w:sz w:val="28"/>
          <w:lang w:val="en-US" w:eastAsia="zh-CN"/>
        </w:rPr>
        <w:t>xxxx</w:t>
      </w:r>
      <w:r>
        <w:rPr>
          <w:rFonts w:ascii="黑体" w:hAnsi="黑体"/>
          <w:sz w:val="28"/>
        </w:rPr>
        <w:t>/T</w:t>
      </w:r>
      <w:r>
        <w:rPr>
          <w:rFonts w:ascii="黑体" w:hAnsi="黑体"/>
          <w:spacing w:val="-8"/>
          <w:sz w:val="28"/>
        </w:rPr>
        <w:t xml:space="preserve"> </w:t>
      </w:r>
      <w:r>
        <w:rPr>
          <w:rFonts w:ascii="黑体" w:hAnsi="黑体"/>
          <w:sz w:val="28"/>
        </w:rPr>
        <w:t>—202</w:t>
      </w:r>
      <w:r>
        <w:rPr>
          <w:rFonts w:hint="eastAsia" w:ascii="黑体" w:hAnsi="黑体"/>
          <w:sz w:val="28"/>
          <w:lang w:val="en-US" w:eastAsia="zh-CN"/>
        </w:rPr>
        <w:t>2</w:t>
      </w:r>
    </w:p>
    <w:p>
      <w:pPr>
        <w:pStyle w:val="5"/>
        <w:spacing w:before="50"/>
        <w:ind w:right="416"/>
        <w:jc w:val="right"/>
        <w:rPr>
          <w:rFonts w:hint="eastAsia" w:ascii="黑体" w:hAnsi="黑体" w:eastAsia="黑体"/>
        </w:rPr>
      </w:pPr>
    </w:p>
    <w:p>
      <w:pPr>
        <w:pStyle w:val="5"/>
        <w:spacing w:before="10"/>
        <w:rPr>
          <w:rFonts w:ascii="黑体"/>
          <w:sz w:val="24"/>
        </w:rPr>
      </w:pPr>
      <w:r>
        <mc:AlternateContent>
          <mc:Choice Requires="wps">
            <w:drawing>
              <wp:anchor distT="0" distB="0" distL="114300" distR="114300" simplePos="0" relativeHeight="251664384" behindDoc="1" locked="0" layoutInCell="1" allowOverlap="1">
                <wp:simplePos x="0" y="0"/>
                <wp:positionH relativeFrom="page">
                  <wp:posOffset>899160</wp:posOffset>
                </wp:positionH>
                <wp:positionV relativeFrom="paragraph">
                  <wp:posOffset>231140</wp:posOffset>
                </wp:positionV>
                <wp:extent cx="6120130" cy="1270"/>
                <wp:effectExtent l="0" t="0" r="0" b="0"/>
                <wp:wrapTopAndBottom/>
                <wp:docPr id="4" name="任意多边形 2"/>
                <wp:cNvGraphicFramePr/>
                <a:graphic xmlns:a="http://schemas.openxmlformats.org/drawingml/2006/main">
                  <a:graphicData uri="http://schemas.microsoft.com/office/word/2010/wordprocessingShape">
                    <wps:wsp>
                      <wps:cNvSpPr/>
                      <wps:spPr>
                        <a:xfrm>
                          <a:off x="0" y="0"/>
                          <a:ext cx="6120130" cy="1270"/>
                        </a:xfrm>
                        <a:custGeom>
                          <a:avLst/>
                          <a:gdLst/>
                          <a:ahLst/>
                          <a:cxnLst/>
                          <a:pathLst>
                            <a:path w="9638">
                              <a:moveTo>
                                <a:pt x="0" y="0"/>
                              </a:moveTo>
                              <a:lnTo>
                                <a:pt x="963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任意多边形 2" o:spid="_x0000_s1026" o:spt="100" style="position:absolute;left:0pt;margin-left:70.8pt;margin-top:18.2pt;height:0.1pt;width:481.9pt;mso-position-horizontal-relative:page;mso-wrap-distance-bottom:0pt;mso-wrap-distance-top:0pt;z-index:-251652096;mso-width-relative:page;mso-height-relative:page;" filled="f" stroked="t" coordsize="9638,1" o:gfxdata="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QVMEk2gAAAAoBAAAPAAAAAAAAAAEAIAAAACIAAABkcnMvZG93bnJldi54bWxQ&#10;SwECFAAUAAAACACHTuJAca/fZy4CAACFBAAADgAAAAAAAAABACAAAAApAQAAZHJzL2Uyb0RvYy54&#10;bWxQSwUGAAAAAAYABgBZAQAAyQUAAAAA&#10;" path="m0,0l9638,0e">
                <v:fill on="f" focussize="0,0"/>
                <v:stroke color="#000000" joinstyle="round"/>
                <v:imagedata o:title=""/>
                <o:lock v:ext="edit" aspectratio="f"/>
                <w10:wrap type="topAndBottom"/>
              </v:shape>
            </w:pict>
          </mc:Fallback>
        </mc:AlternateContent>
      </w:r>
    </w:p>
    <w:p>
      <w:pPr>
        <w:pStyle w:val="5"/>
        <w:rPr>
          <w:rFonts w:ascii="黑体"/>
          <w:sz w:val="20"/>
        </w:rPr>
      </w:pPr>
    </w:p>
    <w:p>
      <w:pPr>
        <w:pStyle w:val="5"/>
        <w:rPr>
          <w:rFonts w:ascii="黑体"/>
          <w:sz w:val="20"/>
        </w:rPr>
      </w:pPr>
    </w:p>
    <w:p>
      <w:pPr>
        <w:pStyle w:val="5"/>
        <w:rPr>
          <w:rFonts w:ascii="黑体"/>
          <w:sz w:val="20"/>
        </w:rPr>
      </w:pPr>
    </w:p>
    <w:p>
      <w:pPr>
        <w:pStyle w:val="5"/>
        <w:rPr>
          <w:rFonts w:ascii="黑体"/>
          <w:sz w:val="20"/>
        </w:rPr>
      </w:pPr>
    </w:p>
    <w:p>
      <w:pPr>
        <w:pStyle w:val="5"/>
        <w:rPr>
          <w:rFonts w:ascii="黑体"/>
          <w:sz w:val="20"/>
        </w:rPr>
      </w:pPr>
    </w:p>
    <w:p>
      <w:pPr>
        <w:pStyle w:val="5"/>
        <w:rPr>
          <w:rFonts w:ascii="黑体"/>
          <w:sz w:val="20"/>
        </w:rPr>
      </w:pPr>
    </w:p>
    <w:p>
      <w:pPr>
        <w:pStyle w:val="5"/>
        <w:rPr>
          <w:rFonts w:ascii="黑体"/>
          <w:sz w:val="20"/>
        </w:rPr>
      </w:pPr>
    </w:p>
    <w:p>
      <w:pPr>
        <w:pStyle w:val="5"/>
        <w:spacing w:before="1"/>
        <w:rPr>
          <w:rFonts w:ascii="黑体"/>
          <w:sz w:val="26"/>
        </w:rPr>
      </w:pPr>
    </w:p>
    <w:p>
      <w:pPr>
        <w:spacing w:before="0"/>
        <w:ind w:right="0"/>
        <w:jc w:val="center"/>
        <w:rPr>
          <w:rFonts w:hint="default" w:ascii="黑体" w:eastAsia="黑体"/>
          <w:sz w:val="52"/>
          <w:lang w:val="en-US"/>
        </w:rPr>
      </w:pPr>
      <w:r>
        <w:rPr>
          <w:rFonts w:hint="eastAsia" w:ascii="黑体" w:eastAsia="黑体"/>
          <w:sz w:val="52"/>
          <w:lang w:val="en-US" w:eastAsia="zh-CN"/>
        </w:rPr>
        <w:t>智能网联汽车 数据安全要求</w:t>
      </w:r>
    </w:p>
    <w:p>
      <w:pPr>
        <w:spacing w:before="397"/>
        <w:ind w:left="130" w:right="0" w:firstLine="0"/>
        <w:jc w:val="center"/>
        <w:rPr>
          <w:rFonts w:hint="default" w:ascii="黑体" w:eastAsia="宋体"/>
          <w:sz w:val="28"/>
          <w:lang w:val="en-US" w:eastAsia="zh-CN"/>
        </w:rPr>
      </w:pPr>
      <w:r>
        <w:rPr>
          <w:rFonts w:hint="eastAsia" w:ascii="黑体"/>
          <w:sz w:val="28"/>
        </w:rPr>
        <w:t>Intelligent and connected vehicle</w:t>
      </w:r>
      <w:r>
        <w:rPr>
          <w:rFonts w:hint="eastAsia" w:ascii="黑体"/>
          <w:sz w:val="28"/>
          <w:lang w:val="en-US" w:eastAsia="zh-CN"/>
        </w:rPr>
        <w:t xml:space="preserve"> - Requirements for data security</w:t>
      </w:r>
    </w:p>
    <w:p>
      <w:pPr>
        <w:spacing w:before="397"/>
        <w:ind w:right="0"/>
        <w:jc w:val="left"/>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rPr>
          <w:rFonts w:ascii="黑体"/>
          <w:sz w:val="28"/>
        </w:rPr>
      </w:pPr>
    </w:p>
    <w:p>
      <w:pPr>
        <w:pStyle w:val="5"/>
        <w:spacing w:before="10"/>
        <w:rPr>
          <w:rFonts w:ascii="黑体"/>
          <w:sz w:val="22"/>
        </w:rPr>
      </w:pPr>
    </w:p>
    <w:p>
      <w:pPr>
        <w:tabs>
          <w:tab w:val="left" w:pos="7854"/>
        </w:tabs>
        <w:spacing w:before="0"/>
        <w:ind w:left="218" w:right="0" w:firstLine="0"/>
        <w:jc w:val="left"/>
        <w:rPr>
          <w:rFonts w:hint="eastAsia" w:ascii="黑体" w:eastAsia="黑体"/>
          <w:sz w:val="28"/>
        </w:rPr>
      </w:pPr>
      <w:r>
        <mc:AlternateContent>
          <mc:Choice Requires="wps">
            <w:drawing>
              <wp:anchor distT="0" distB="0" distL="114300" distR="114300" simplePos="0" relativeHeight="251659264" behindDoc="0" locked="0" layoutInCell="1" allowOverlap="1">
                <wp:simplePos x="0" y="0"/>
                <wp:positionH relativeFrom="page">
                  <wp:posOffset>899160</wp:posOffset>
                </wp:positionH>
                <wp:positionV relativeFrom="paragraph">
                  <wp:posOffset>215265</wp:posOffset>
                </wp:positionV>
                <wp:extent cx="6120130" cy="0"/>
                <wp:effectExtent l="0" t="0" r="0" b="0"/>
                <wp:wrapNone/>
                <wp:docPr id="3" name="直线 3"/>
                <wp:cNvGraphicFramePr/>
                <a:graphic xmlns:a="http://schemas.openxmlformats.org/drawingml/2006/main">
                  <a:graphicData uri="http://schemas.microsoft.com/office/word/2010/wordprocessingShape">
                    <wps:wsp>
                      <wps:cNvCnPr/>
                      <wps:spPr>
                        <a:xfrm>
                          <a:off x="0" y="0"/>
                          <a:ext cx="612013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70.8pt;margin-top:16.95pt;height:0pt;width:481.9pt;mso-position-horizontal-relative:page;z-index:251659264;mso-width-relative:page;mso-height-relative:page;" filled="f" stroked="t" coordsize="21600,21600" o:gfxdata="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voN+dcA&#10;AAAKAQAADwAAAAAAAAABACAAAAAiAAAAZHJzL2Rvd25yZXYueG1sUEsBAhQAFAAAAAgAh07iQHwh&#10;NPznAQAA2wMAAA4AAAAAAAAAAQAgAAAAJgEAAGRycy9lMm9Eb2MueG1sUEsFBgAAAAAGAAYAWQEA&#10;AH8FAAAAAA==&#10;">
                <v:fill on="f" focussize="0,0"/>
                <v:stroke color="#000000" joinstyle="round"/>
                <v:imagedata o:title=""/>
                <o:lock v:ext="edit" aspectratio="f"/>
              </v:line>
            </w:pict>
          </mc:Fallback>
        </mc:AlternateContent>
      </w:r>
      <w:r>
        <w:rPr>
          <w:rFonts w:hint="eastAsia" w:ascii="黑体" w:eastAsia="黑体"/>
          <w:spacing w:val="-1"/>
          <w:sz w:val="28"/>
        </w:rPr>
        <w:t>202</w:t>
      </w:r>
      <w:r>
        <w:rPr>
          <w:rFonts w:hint="eastAsia" w:ascii="黑体" w:eastAsia="黑体"/>
          <w:spacing w:val="-1"/>
          <w:sz w:val="28"/>
          <w:lang w:val="en-US" w:eastAsia="zh-CN"/>
        </w:rPr>
        <w:t>2</w:t>
      </w:r>
      <w:r>
        <w:rPr>
          <w:rFonts w:hint="eastAsia" w:ascii="黑体" w:eastAsia="黑体"/>
          <w:spacing w:val="-1"/>
          <w:sz w:val="28"/>
        </w:rPr>
        <w:t>-</w:t>
      </w:r>
      <w:r>
        <w:rPr>
          <w:rFonts w:hint="eastAsia" w:ascii="黑体" w:eastAsia="黑体"/>
          <w:spacing w:val="-1"/>
          <w:sz w:val="28"/>
          <w:lang w:val="en-US" w:eastAsia="zh-CN"/>
        </w:rPr>
        <w:t>xx</w:t>
      </w:r>
      <w:r>
        <w:rPr>
          <w:rFonts w:hint="eastAsia" w:ascii="黑体" w:eastAsia="黑体"/>
          <w:spacing w:val="-1"/>
          <w:sz w:val="28"/>
        </w:rPr>
        <w:t>-</w:t>
      </w:r>
      <w:r>
        <w:rPr>
          <w:rFonts w:hint="eastAsia" w:ascii="黑体" w:eastAsia="黑体"/>
          <w:spacing w:val="-1"/>
          <w:sz w:val="28"/>
          <w:lang w:val="en-US" w:eastAsia="zh-CN"/>
        </w:rPr>
        <w:t>xx</w:t>
      </w:r>
      <w:r>
        <w:rPr>
          <w:rFonts w:hint="eastAsia" w:ascii="黑体" w:eastAsia="黑体"/>
          <w:spacing w:val="-70"/>
          <w:sz w:val="28"/>
        </w:rPr>
        <w:t xml:space="preserve"> </w:t>
      </w:r>
      <w:r>
        <w:rPr>
          <w:rFonts w:hint="eastAsia" w:ascii="黑体" w:eastAsia="黑体"/>
          <w:sz w:val="28"/>
        </w:rPr>
        <w:t>发布</w:t>
      </w:r>
      <w:r>
        <w:rPr>
          <w:rFonts w:hint="eastAsia" w:ascii="黑体" w:eastAsia="黑体"/>
          <w:sz w:val="28"/>
        </w:rPr>
        <w:tab/>
      </w:r>
      <w:r>
        <w:rPr>
          <w:rFonts w:hint="eastAsia" w:ascii="黑体" w:eastAsia="黑体"/>
          <w:spacing w:val="-1"/>
          <w:sz w:val="28"/>
        </w:rPr>
        <w:t>202</w:t>
      </w:r>
      <w:r>
        <w:rPr>
          <w:rFonts w:hint="eastAsia" w:ascii="黑体" w:eastAsia="黑体"/>
          <w:spacing w:val="-1"/>
          <w:sz w:val="28"/>
          <w:lang w:val="en-US" w:eastAsia="zh-CN"/>
        </w:rPr>
        <w:t>2</w:t>
      </w:r>
      <w:r>
        <w:rPr>
          <w:rFonts w:hint="eastAsia" w:ascii="黑体" w:eastAsia="黑体"/>
          <w:spacing w:val="-1"/>
          <w:sz w:val="28"/>
        </w:rPr>
        <w:t>-</w:t>
      </w:r>
      <w:r>
        <w:rPr>
          <w:rFonts w:hint="eastAsia" w:ascii="黑体" w:eastAsia="黑体"/>
          <w:spacing w:val="-1"/>
          <w:sz w:val="28"/>
          <w:lang w:val="en-US" w:eastAsia="zh-CN"/>
        </w:rPr>
        <w:t>xx</w:t>
      </w:r>
      <w:r>
        <w:rPr>
          <w:rFonts w:hint="eastAsia" w:ascii="黑体" w:eastAsia="黑体"/>
          <w:spacing w:val="-1"/>
          <w:sz w:val="28"/>
        </w:rPr>
        <w:t>-</w:t>
      </w:r>
      <w:r>
        <w:rPr>
          <w:rFonts w:hint="eastAsia" w:ascii="黑体" w:eastAsia="黑体"/>
          <w:spacing w:val="-1"/>
          <w:sz w:val="28"/>
          <w:lang w:val="en-US" w:eastAsia="zh-CN"/>
        </w:rPr>
        <w:t>xx</w:t>
      </w:r>
      <w:r>
        <w:rPr>
          <w:rFonts w:hint="eastAsia" w:ascii="黑体" w:eastAsia="黑体"/>
          <w:spacing w:val="-69"/>
          <w:sz w:val="28"/>
        </w:rPr>
        <w:t xml:space="preserve"> </w:t>
      </w:r>
      <w:r>
        <w:rPr>
          <w:rFonts w:hint="eastAsia" w:ascii="黑体" w:eastAsia="黑体"/>
          <w:sz w:val="28"/>
        </w:rPr>
        <w:t>实施</w:t>
      </w:r>
    </w:p>
    <w:p>
      <w:pPr>
        <w:pStyle w:val="5"/>
        <w:rPr>
          <w:rFonts w:ascii="黑体"/>
          <w:sz w:val="28"/>
        </w:rPr>
      </w:pPr>
    </w:p>
    <w:p>
      <w:pPr>
        <w:pStyle w:val="5"/>
        <w:spacing w:before="12"/>
        <w:rPr>
          <w:rFonts w:ascii="黑体"/>
          <w:sz w:val="28"/>
        </w:rPr>
      </w:pPr>
    </w:p>
    <w:p>
      <w:pPr>
        <w:tabs>
          <w:tab w:val="left" w:pos="7174"/>
        </w:tabs>
        <w:spacing w:before="0"/>
        <w:ind w:left="1762" w:right="0" w:firstLine="0"/>
        <w:jc w:val="left"/>
        <w:rPr>
          <w:rFonts w:hint="eastAsia" w:ascii="黑体" w:eastAsia="黑体"/>
          <w:sz w:val="28"/>
        </w:rPr>
      </w:pPr>
      <w:r>
        <w:rPr>
          <w:rFonts w:hint="eastAsia" w:ascii="黑体" w:eastAsia="黑体"/>
          <w:spacing w:val="34"/>
          <w:w w:val="130"/>
          <w:sz w:val="28"/>
        </w:rPr>
        <w:t>深</w:t>
      </w:r>
      <w:r>
        <w:rPr>
          <w:rFonts w:hint="eastAsia" w:ascii="黑体" w:eastAsia="黑体"/>
          <w:spacing w:val="32"/>
          <w:w w:val="130"/>
          <w:sz w:val="28"/>
        </w:rPr>
        <w:t>圳</w:t>
      </w:r>
      <w:r>
        <w:rPr>
          <w:rFonts w:hint="eastAsia" w:ascii="黑体" w:eastAsia="黑体"/>
          <w:spacing w:val="34"/>
          <w:w w:val="130"/>
          <w:sz w:val="28"/>
        </w:rPr>
        <w:t>市</w:t>
      </w:r>
      <w:r>
        <w:rPr>
          <w:rFonts w:hint="eastAsia" w:ascii="黑体" w:eastAsia="黑体"/>
          <w:spacing w:val="32"/>
          <w:w w:val="130"/>
          <w:sz w:val="28"/>
        </w:rPr>
        <w:t>市场</w:t>
      </w:r>
      <w:r>
        <w:rPr>
          <w:rFonts w:hint="eastAsia" w:ascii="黑体" w:eastAsia="黑体"/>
          <w:spacing w:val="34"/>
          <w:w w:val="130"/>
          <w:sz w:val="28"/>
        </w:rPr>
        <w:t>监</w:t>
      </w:r>
      <w:r>
        <w:rPr>
          <w:rFonts w:hint="eastAsia" w:ascii="黑体" w:eastAsia="黑体"/>
          <w:spacing w:val="32"/>
          <w:w w:val="130"/>
          <w:sz w:val="28"/>
        </w:rPr>
        <w:t>督</w:t>
      </w:r>
      <w:r>
        <w:rPr>
          <w:rFonts w:hint="eastAsia" w:ascii="黑体" w:eastAsia="黑体"/>
          <w:spacing w:val="34"/>
          <w:w w:val="130"/>
          <w:sz w:val="28"/>
        </w:rPr>
        <w:t>管</w:t>
      </w:r>
      <w:r>
        <w:rPr>
          <w:rFonts w:hint="eastAsia" w:ascii="黑体" w:eastAsia="黑体"/>
          <w:spacing w:val="32"/>
          <w:w w:val="130"/>
          <w:sz w:val="28"/>
        </w:rPr>
        <w:t>理</w:t>
      </w:r>
      <w:r>
        <w:rPr>
          <w:rFonts w:hint="eastAsia" w:ascii="黑体" w:eastAsia="黑体"/>
          <w:w w:val="130"/>
          <w:sz w:val="28"/>
        </w:rPr>
        <w:t>局</w:t>
      </w:r>
      <w:r>
        <w:rPr>
          <w:rFonts w:hint="eastAsia" w:ascii="黑体" w:eastAsia="黑体"/>
          <w:w w:val="130"/>
          <w:sz w:val="28"/>
        </w:rPr>
        <w:tab/>
      </w:r>
      <w:r>
        <w:rPr>
          <w:rFonts w:hint="eastAsia" w:ascii="黑体" w:eastAsia="黑体"/>
          <w:w w:val="120"/>
          <w:position w:val="3"/>
          <w:sz w:val="28"/>
        </w:rPr>
        <w:t>发</w:t>
      </w:r>
      <w:r>
        <w:rPr>
          <w:rFonts w:hint="eastAsia" w:ascii="黑体" w:eastAsia="黑体"/>
          <w:spacing w:val="-42"/>
          <w:w w:val="120"/>
          <w:position w:val="3"/>
          <w:sz w:val="28"/>
        </w:rPr>
        <w:t xml:space="preserve"> </w:t>
      </w:r>
      <w:r>
        <w:rPr>
          <w:rFonts w:hint="eastAsia" w:ascii="黑体" w:eastAsia="黑体"/>
          <w:w w:val="120"/>
          <w:position w:val="3"/>
          <w:sz w:val="28"/>
        </w:rPr>
        <w:t>布</w:t>
      </w:r>
    </w:p>
    <w:p>
      <w:pPr>
        <w:spacing w:after="0"/>
        <w:jc w:val="left"/>
        <w:rPr>
          <w:rFonts w:hint="eastAsia" w:ascii="黑体" w:eastAsia="黑体"/>
          <w:sz w:val="28"/>
        </w:rPr>
        <w:sectPr>
          <w:type w:val="continuous"/>
          <w:pgSz w:w="11910" w:h="16840"/>
          <w:pgMar w:top="520" w:right="700" w:bottom="280" w:left="1200" w:header="720" w:footer="720" w:gutter="0"/>
          <w:cols w:space="720" w:num="1"/>
        </w:sectPr>
      </w:pPr>
    </w:p>
    <w:p>
      <w:pPr>
        <w:pStyle w:val="5"/>
        <w:spacing w:before="7"/>
        <w:rPr>
          <w:rFonts w:ascii="黑体"/>
          <w:sz w:val="15"/>
        </w:rPr>
      </w:pPr>
    </w:p>
    <w:p>
      <w:pPr>
        <w:pStyle w:val="47"/>
        <w:spacing w:after="468"/>
      </w:pPr>
      <w:bookmarkStart w:id="0" w:name="BookMark1"/>
      <w:bookmarkStart w:id="1" w:name="_Toc117859078"/>
      <w:r>
        <w:rPr>
          <w:rFonts w:hint="eastAsia"/>
          <w:spacing w:val="320"/>
        </w:rPr>
        <w:t>目</w:t>
      </w:r>
      <w:r>
        <w:rPr>
          <w:rFonts w:hint="eastAsia"/>
        </w:rPr>
        <w:t>次</w:t>
      </w:r>
    </w:p>
    <w:p>
      <w:pPr>
        <w:pStyle w:val="8"/>
        <w:tabs>
          <w:tab w:val="right" w:leader="dot" w:pos="9344"/>
        </w:tabs>
        <w:rPr>
          <w:rFonts w:asciiTheme="minorHAnsi" w:hAnsiTheme="minorHAnsi" w:eastAsiaTheme="minorEastAsia" w:cstheme="minorBidi"/>
          <w:szCs w:val="22"/>
        </w:rPr>
      </w:pPr>
      <w:r>
        <w:fldChar w:fldCharType="begin"/>
      </w:r>
      <w:r>
        <w:instrText xml:space="preserve"> TOC \o "1-1" \h \t "标准文件_一级条标题,2,标准文件_附录一级条标题,2," </w:instrText>
      </w:r>
      <w:r>
        <w:fldChar w:fldCharType="separate"/>
      </w:r>
      <w:r>
        <w:fldChar w:fldCharType="begin"/>
      </w:r>
      <w:r>
        <w:instrText xml:space="preserve"> HYPERLINK \l "_Toc117859220" </w:instrText>
      </w:r>
      <w:r>
        <w:fldChar w:fldCharType="separate"/>
      </w:r>
      <w:r>
        <w:rPr>
          <w:rStyle w:val="14"/>
        </w:rPr>
        <w:t>前言</w:t>
      </w:r>
      <w:r>
        <w:tab/>
      </w:r>
      <w:r>
        <w:fldChar w:fldCharType="begin"/>
      </w:r>
      <w:r>
        <w:instrText xml:space="preserve"> PAGEREF _Toc117859220 \h </w:instrText>
      </w:r>
      <w:r>
        <w:fldChar w:fldCharType="separate"/>
      </w:r>
      <w:r>
        <w:t>III</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"_Toc117859221" </w:instrText>
      </w:r>
      <w:r>
        <w:fldChar w:fldCharType="separate"/>
      </w:r>
      <w:r>
        <w:rPr>
          <w:rStyle w:val="14"/>
        </w:rPr>
        <w:t>1  范围</w:t>
      </w:r>
      <w:r>
        <w:tab/>
      </w:r>
      <w:r>
        <w:fldChar w:fldCharType="begin"/>
      </w:r>
      <w:r>
        <w:instrText xml:space="preserve"> PAGEREF _Toc117859221 \h </w:instrText>
      </w:r>
      <w:r>
        <w:fldChar w:fldCharType="separate"/>
      </w:r>
      <w:r>
        <w:t>1</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"_Toc117859222" </w:instrText>
      </w:r>
      <w:r>
        <w:fldChar w:fldCharType="separate"/>
      </w:r>
      <w:r>
        <w:rPr>
          <w:rStyle w:val="14"/>
        </w:rPr>
        <w:t>2  规范性引用文件</w:t>
      </w:r>
      <w:r>
        <w:tab/>
      </w:r>
      <w:r>
        <w:fldChar w:fldCharType="begin"/>
      </w:r>
      <w:r>
        <w:instrText xml:space="preserve"> PAGEREF _Toc117859222 \h </w:instrText>
      </w:r>
      <w:r>
        <w:fldChar w:fldCharType="separate"/>
      </w:r>
      <w:r>
        <w:t>1</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"_Toc117859223" </w:instrText>
      </w:r>
      <w:r>
        <w:fldChar w:fldCharType="separate"/>
      </w:r>
      <w:r>
        <w:rPr>
          <w:rStyle w:val="14"/>
        </w:rPr>
        <w:t>3  术语和定义</w:t>
      </w:r>
      <w:r>
        <w:tab/>
      </w:r>
      <w:r>
        <w:fldChar w:fldCharType="begin"/>
      </w:r>
      <w:r>
        <w:instrText xml:space="preserve"> PAGEREF _Toc117859223 \h </w:instrText>
      </w:r>
      <w:r>
        <w:fldChar w:fldCharType="separate"/>
      </w:r>
      <w:r>
        <w:t>1</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"_Toc117859224" </w:instrText>
      </w:r>
      <w:r>
        <w:fldChar w:fldCharType="separate"/>
      </w:r>
      <w:r>
        <w:rPr>
          <w:rStyle w:val="14"/>
        </w:rPr>
        <w:t>4  一般要求</w:t>
      </w:r>
      <w:r>
        <w:tab/>
      </w:r>
      <w:r>
        <w:fldChar w:fldCharType="begin"/>
      </w:r>
      <w:r>
        <w:instrText xml:space="preserve"> PAGEREF _Toc117859224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"_Toc117859225" </w:instrText>
      </w:r>
      <w:r>
        <w:fldChar w:fldCharType="separate"/>
      </w:r>
      <w:r>
        <w:rPr>
          <w:rStyle w:val="14"/>
          <w14:scene3d>
            <w14:lightRig w14:rig="threePt" w14:dir="t">
              <w14:rot w14:lat="0" w14:lon="0" w14:rev="0"/>
            </w14:lightRig>
          </w14:scene3d>
        </w:rPr>
        <w:t xml:space="preserve">4.1 </w:t>
      </w:r>
      <w:r>
        <w:rPr>
          <w:rStyle w:val="14"/>
        </w:rPr>
        <w:t xml:space="preserve"> 汽车数据安全管理体系要求</w:t>
      </w:r>
      <w:r>
        <w:tab/>
      </w:r>
      <w:r>
        <w:fldChar w:fldCharType="begin"/>
      </w:r>
      <w:r>
        <w:instrText xml:space="preserve"> PAGEREF _Toc117859225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"_Toc117859226" </w:instrText>
      </w:r>
      <w:r>
        <w:fldChar w:fldCharType="separate"/>
      </w:r>
      <w:r>
        <w:rPr>
          <w:rStyle w:val="14"/>
          <w14:scene3d>
            <w14:lightRig w14:rig="threePt" w14:dir="t">
              <w14:rot w14:lat="0" w14:lon="0" w14:rev="0"/>
            </w14:lightRig>
          </w14:scene3d>
        </w:rPr>
        <w:t xml:space="preserve">4.2 </w:t>
      </w:r>
      <w:r>
        <w:rPr>
          <w:rStyle w:val="14"/>
        </w:rPr>
        <w:t xml:space="preserve"> 个人信息和重要数据的一般要求</w:t>
      </w:r>
      <w:r>
        <w:tab/>
      </w:r>
      <w:r>
        <w:fldChar w:fldCharType="begin"/>
      </w:r>
      <w:r>
        <w:instrText xml:space="preserve"> PAGEREF _Toc117859226 \h </w:instrText>
      </w:r>
      <w:r>
        <w:fldChar w:fldCharType="separate"/>
      </w:r>
      <w:r>
        <w:t>4</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"_Toc117859227" </w:instrText>
      </w:r>
      <w:r>
        <w:fldChar w:fldCharType="separate"/>
      </w:r>
      <w:r>
        <w:rPr>
          <w:rStyle w:val="14"/>
        </w:rPr>
        <w:t>5  个人信息保护要求</w:t>
      </w:r>
      <w:r>
        <w:tab/>
      </w:r>
      <w:r>
        <w:fldChar w:fldCharType="begin"/>
      </w:r>
      <w:r>
        <w:instrText xml:space="preserve"> PAGEREF _Toc117859227 \h </w:instrText>
      </w:r>
      <w:r>
        <w:fldChar w:fldCharType="separate"/>
      </w:r>
      <w:r>
        <w:t>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"_Toc117859228" </w:instrText>
      </w:r>
      <w:r>
        <w:fldChar w:fldCharType="separate"/>
      </w:r>
      <w:r>
        <w:rPr>
          <w:rStyle w:val="14"/>
          <w14:scene3d>
            <w14:lightRig w14:rig="threePt" w14:dir="t">
              <w14:rot w14:lat="0" w14:lon="0" w14:rev="0"/>
            </w14:lightRig>
          </w14:scene3d>
        </w:rPr>
        <w:t xml:space="preserve">5.1 </w:t>
      </w:r>
      <w:r>
        <w:rPr>
          <w:rStyle w:val="14"/>
        </w:rPr>
        <w:t xml:space="preserve"> 个人信息处理通用要求</w:t>
      </w:r>
      <w:r>
        <w:tab/>
      </w:r>
      <w:r>
        <w:fldChar w:fldCharType="begin"/>
      </w:r>
      <w:r>
        <w:instrText xml:space="preserve"> PAGEREF _Toc117859228 \h </w:instrText>
      </w:r>
      <w:r>
        <w:fldChar w:fldCharType="separate"/>
      </w:r>
      <w:r>
        <w:t>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"_Toc117859229" </w:instrText>
      </w:r>
      <w:r>
        <w:fldChar w:fldCharType="separate"/>
      </w:r>
      <w:r>
        <w:rPr>
          <w:rStyle w:val="14"/>
          <w14:scene3d>
            <w14:lightRig w14:rig="threePt" w14:dir="t">
              <w14:rot w14:lat="0" w14:lon="0" w14:rev="0"/>
            </w14:lightRig>
          </w14:scene3d>
        </w:rPr>
        <w:t xml:space="preserve">5.2 </w:t>
      </w:r>
      <w:r>
        <w:rPr>
          <w:rStyle w:val="14"/>
        </w:rPr>
        <w:t xml:space="preserve"> 个人同意的取得</w:t>
      </w:r>
      <w:r>
        <w:tab/>
      </w:r>
      <w:r>
        <w:fldChar w:fldCharType="begin"/>
      </w:r>
      <w:r>
        <w:instrText xml:space="preserve"> PAGEREF _Toc117859229 \h </w:instrText>
      </w:r>
      <w:r>
        <w:fldChar w:fldCharType="separate"/>
      </w:r>
      <w:r>
        <w:t>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"_Toc117859230" </w:instrText>
      </w:r>
      <w:r>
        <w:fldChar w:fldCharType="separate"/>
      </w:r>
      <w:r>
        <w:rPr>
          <w:rStyle w:val="14"/>
          <w14:scene3d>
            <w14:lightRig w14:rig="threePt" w14:dir="t">
              <w14:rot w14:lat="0" w14:lon="0" w14:rev="0"/>
            </w14:lightRig>
          </w14:scene3d>
        </w:rPr>
        <w:t xml:space="preserve">5.3 </w:t>
      </w:r>
      <w:r>
        <w:rPr>
          <w:rStyle w:val="14"/>
        </w:rPr>
        <w:t xml:space="preserve"> 个人信息收集</w:t>
      </w:r>
      <w:r>
        <w:tab/>
      </w:r>
      <w:r>
        <w:fldChar w:fldCharType="begin"/>
      </w:r>
      <w:r>
        <w:instrText xml:space="preserve"> PAGEREF _Toc117859230 \h </w:instrText>
      </w:r>
      <w:r>
        <w:fldChar w:fldCharType="separate"/>
      </w:r>
      <w:r>
        <w:t>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"_Toc117859231" </w:instrText>
      </w:r>
      <w:r>
        <w:fldChar w:fldCharType="separate"/>
      </w:r>
      <w:r>
        <w:rPr>
          <w:rStyle w:val="14"/>
          <w14:scene3d>
            <w14:lightRig w14:rig="threePt" w14:dir="t">
              <w14:rot w14:lat="0" w14:lon="0" w14:rev="0"/>
            </w14:lightRig>
          </w14:scene3d>
        </w:rPr>
        <w:t xml:space="preserve">5.4 </w:t>
      </w:r>
      <w:r>
        <w:rPr>
          <w:rStyle w:val="14"/>
        </w:rPr>
        <w:t xml:space="preserve"> 个人信息存储</w:t>
      </w:r>
      <w:r>
        <w:tab/>
      </w:r>
      <w:r>
        <w:fldChar w:fldCharType="begin"/>
      </w:r>
      <w:r>
        <w:instrText xml:space="preserve"> PAGEREF _Toc117859231 \h </w:instrText>
      </w:r>
      <w:r>
        <w:fldChar w:fldCharType="separate"/>
      </w:r>
      <w:r>
        <w:t>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"_Toc117859232" </w:instrText>
      </w:r>
      <w:r>
        <w:fldChar w:fldCharType="separate"/>
      </w:r>
      <w:r>
        <w:rPr>
          <w:rStyle w:val="14"/>
          <w14:scene3d>
            <w14:lightRig w14:rig="threePt" w14:dir="t">
              <w14:rot w14:lat="0" w14:lon="0" w14:rev="0"/>
            </w14:lightRig>
          </w14:scene3d>
        </w:rPr>
        <w:t xml:space="preserve">5.5 </w:t>
      </w:r>
      <w:r>
        <w:rPr>
          <w:rStyle w:val="14"/>
        </w:rPr>
        <w:t xml:space="preserve"> 个人信息使用</w:t>
      </w:r>
      <w:r>
        <w:tab/>
      </w:r>
      <w:r>
        <w:fldChar w:fldCharType="begin"/>
      </w:r>
      <w:r>
        <w:instrText xml:space="preserve"> PAGEREF _Toc117859232 \h </w:instrText>
      </w:r>
      <w:r>
        <w:fldChar w:fldCharType="separate"/>
      </w:r>
      <w:r>
        <w:t>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"_Toc117859233" </w:instrText>
      </w:r>
      <w:r>
        <w:fldChar w:fldCharType="separate"/>
      </w:r>
      <w:r>
        <w:rPr>
          <w:rStyle w:val="14"/>
          <w14:scene3d>
            <w14:lightRig w14:rig="threePt" w14:dir="t">
              <w14:rot w14:lat="0" w14:lon="0" w14:rev="0"/>
            </w14:lightRig>
          </w14:scene3d>
        </w:rPr>
        <w:t xml:space="preserve">5.6 </w:t>
      </w:r>
      <w:r>
        <w:rPr>
          <w:rStyle w:val="14"/>
        </w:rPr>
        <w:t xml:space="preserve"> 个人信息传输</w:t>
      </w:r>
      <w:r>
        <w:tab/>
      </w:r>
      <w:r>
        <w:fldChar w:fldCharType="begin"/>
      </w:r>
      <w:r>
        <w:instrText xml:space="preserve"> PAGEREF _Toc117859233 \h </w:instrText>
      </w:r>
      <w:r>
        <w:fldChar w:fldCharType="separate"/>
      </w:r>
      <w:r>
        <w:t>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"_Toc117859234" </w:instrText>
      </w:r>
      <w:r>
        <w:fldChar w:fldCharType="separate"/>
      </w:r>
      <w:r>
        <w:rPr>
          <w:rStyle w:val="14"/>
          <w14:scene3d>
            <w14:lightRig w14:rig="threePt" w14:dir="t">
              <w14:rot w14:lat="0" w14:lon="0" w14:rev="0"/>
            </w14:lightRig>
          </w14:scene3d>
        </w:rPr>
        <w:t xml:space="preserve">5.7 </w:t>
      </w:r>
      <w:r>
        <w:rPr>
          <w:rStyle w:val="14"/>
        </w:rPr>
        <w:t xml:space="preserve"> 个人信息删除</w:t>
      </w:r>
      <w:r>
        <w:tab/>
      </w:r>
      <w:r>
        <w:fldChar w:fldCharType="begin"/>
      </w:r>
      <w:r>
        <w:instrText xml:space="preserve"> PAGEREF _Toc117859234 \h </w:instrText>
      </w:r>
      <w:r>
        <w:fldChar w:fldCharType="separate"/>
      </w:r>
      <w:r>
        <w:t>8</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"_Toc117859235" </w:instrText>
      </w:r>
      <w:r>
        <w:fldChar w:fldCharType="separate"/>
      </w:r>
      <w:r>
        <w:rPr>
          <w:rStyle w:val="14"/>
          <w14:scene3d>
            <w14:lightRig w14:rig="threePt" w14:dir="t">
              <w14:rot w14:lat="0" w14:lon="0" w14:rev="0"/>
            </w14:lightRig>
          </w14:scene3d>
        </w:rPr>
        <w:t xml:space="preserve">5.8 </w:t>
      </w:r>
      <w:r>
        <w:rPr>
          <w:rStyle w:val="14"/>
        </w:rPr>
        <w:t xml:space="preserve"> 个人信息出境</w:t>
      </w:r>
      <w:r>
        <w:tab/>
      </w:r>
      <w:r>
        <w:fldChar w:fldCharType="begin"/>
      </w:r>
      <w:r>
        <w:instrText xml:space="preserve"> PAGEREF _Toc117859235 \h </w:instrText>
      </w:r>
      <w:r>
        <w:fldChar w:fldCharType="separate"/>
      </w:r>
      <w:r>
        <w:t>8</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"_Toc117859236" </w:instrText>
      </w:r>
      <w:r>
        <w:fldChar w:fldCharType="separate"/>
      </w:r>
      <w:r>
        <w:rPr>
          <w:rStyle w:val="14"/>
          <w14:scene3d>
            <w14:lightRig w14:rig="threePt" w14:dir="t">
              <w14:rot w14:lat="0" w14:lon="0" w14:rev="0"/>
            </w14:lightRig>
          </w14:scene3d>
        </w:rPr>
        <w:t xml:space="preserve">5.9 </w:t>
      </w:r>
      <w:r>
        <w:rPr>
          <w:rStyle w:val="14"/>
        </w:rPr>
        <w:t xml:space="preserve"> 个人信息的处理记录</w:t>
      </w:r>
      <w:r>
        <w:tab/>
      </w:r>
      <w:r>
        <w:fldChar w:fldCharType="begin"/>
      </w:r>
      <w:r>
        <w:instrText xml:space="preserve"> PAGEREF _Toc117859236 \h </w:instrText>
      </w:r>
      <w:r>
        <w:fldChar w:fldCharType="separate"/>
      </w:r>
      <w:r>
        <w:t>8</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"_Toc117859237" </w:instrText>
      </w:r>
      <w:r>
        <w:fldChar w:fldCharType="separate"/>
      </w:r>
      <w:r>
        <w:rPr>
          <w:rStyle w:val="14"/>
        </w:rPr>
        <w:t>6  重要数据保护要求</w:t>
      </w:r>
      <w:r>
        <w:tab/>
      </w:r>
      <w:r>
        <w:fldChar w:fldCharType="begin"/>
      </w:r>
      <w:r>
        <w:instrText xml:space="preserve"> PAGEREF _Toc117859237 \h </w:instrText>
      </w:r>
      <w:r>
        <w:fldChar w:fldCharType="separate"/>
      </w:r>
      <w:r>
        <w:t>8</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"_Toc117859238" </w:instrText>
      </w:r>
      <w:r>
        <w:fldChar w:fldCharType="separate"/>
      </w:r>
      <w:r>
        <w:rPr>
          <w:rStyle w:val="14"/>
          <w14:scene3d>
            <w14:lightRig w14:rig="threePt" w14:dir="t">
              <w14:rot w14:lat="0" w14:lon="0" w14:rev="0"/>
            </w14:lightRig>
          </w14:scene3d>
        </w:rPr>
        <w:t xml:space="preserve">6.1 </w:t>
      </w:r>
      <w:r>
        <w:rPr>
          <w:rStyle w:val="14"/>
        </w:rPr>
        <w:t xml:space="preserve"> 重要数据处理通用要求</w:t>
      </w:r>
      <w:r>
        <w:tab/>
      </w:r>
      <w:r>
        <w:fldChar w:fldCharType="begin"/>
      </w:r>
      <w:r>
        <w:instrText xml:space="preserve"> PAGEREF _Toc117859238 \h </w:instrText>
      </w:r>
      <w:r>
        <w:fldChar w:fldCharType="separate"/>
      </w:r>
      <w:r>
        <w:t>8</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"_Toc117859239" </w:instrText>
      </w:r>
      <w:r>
        <w:fldChar w:fldCharType="separate"/>
      </w:r>
      <w:r>
        <w:rPr>
          <w:rStyle w:val="14"/>
          <w14:scene3d>
            <w14:lightRig w14:rig="threePt" w14:dir="t">
              <w14:rot w14:lat="0" w14:lon="0" w14:rev="0"/>
            </w14:lightRig>
          </w14:scene3d>
        </w:rPr>
        <w:t xml:space="preserve">6.2 </w:t>
      </w:r>
      <w:r>
        <w:rPr>
          <w:rStyle w:val="14"/>
        </w:rPr>
        <w:t xml:space="preserve"> 重要数据收集</w:t>
      </w:r>
      <w:r>
        <w:tab/>
      </w:r>
      <w:r>
        <w:fldChar w:fldCharType="begin"/>
      </w:r>
      <w:r>
        <w:instrText xml:space="preserve"> PAGEREF _Toc117859239 \h </w:instrText>
      </w:r>
      <w:r>
        <w:fldChar w:fldCharType="separate"/>
      </w:r>
      <w:r>
        <w:t>8</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"_Toc117859240" </w:instrText>
      </w:r>
      <w:r>
        <w:fldChar w:fldCharType="separate"/>
      </w:r>
      <w:r>
        <w:rPr>
          <w:rStyle w:val="14"/>
          <w14:scene3d>
            <w14:lightRig w14:rig="threePt" w14:dir="t">
              <w14:rot w14:lat="0" w14:lon="0" w14:rev="0"/>
            </w14:lightRig>
          </w14:scene3d>
        </w:rPr>
        <w:t xml:space="preserve">6.3 </w:t>
      </w:r>
      <w:r>
        <w:rPr>
          <w:rStyle w:val="14"/>
        </w:rPr>
        <w:t xml:space="preserve"> 重要数据存储</w:t>
      </w:r>
      <w:r>
        <w:tab/>
      </w:r>
      <w:r>
        <w:fldChar w:fldCharType="begin"/>
      </w:r>
      <w:r>
        <w:instrText xml:space="preserve"> PAGEREF _Toc117859240 \h </w:instrText>
      </w:r>
      <w:r>
        <w:fldChar w:fldCharType="separate"/>
      </w:r>
      <w:r>
        <w:t>9</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"_Toc117859241" </w:instrText>
      </w:r>
      <w:r>
        <w:fldChar w:fldCharType="separate"/>
      </w:r>
      <w:r>
        <w:rPr>
          <w:rStyle w:val="14"/>
          <w14:scene3d>
            <w14:lightRig w14:rig="threePt" w14:dir="t">
              <w14:rot w14:lat="0" w14:lon="0" w14:rev="0"/>
            </w14:lightRig>
          </w14:scene3d>
        </w:rPr>
        <w:t xml:space="preserve">6.4 </w:t>
      </w:r>
      <w:r>
        <w:rPr>
          <w:rStyle w:val="14"/>
        </w:rPr>
        <w:t xml:space="preserve"> 重要数据使用</w:t>
      </w:r>
      <w:r>
        <w:tab/>
      </w:r>
      <w:r>
        <w:fldChar w:fldCharType="begin"/>
      </w:r>
      <w:r>
        <w:instrText xml:space="preserve"> PAGEREF _Toc117859241 \h </w:instrText>
      </w:r>
      <w:r>
        <w:fldChar w:fldCharType="separate"/>
      </w:r>
      <w:r>
        <w:t>9</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"_Toc117859242" </w:instrText>
      </w:r>
      <w:r>
        <w:fldChar w:fldCharType="separate"/>
      </w:r>
      <w:r>
        <w:rPr>
          <w:rStyle w:val="14"/>
          <w14:scene3d>
            <w14:lightRig w14:rig="threePt" w14:dir="t">
              <w14:rot w14:lat="0" w14:lon="0" w14:rev="0"/>
            </w14:lightRig>
          </w14:scene3d>
        </w:rPr>
        <w:t xml:space="preserve">6.5 </w:t>
      </w:r>
      <w:r>
        <w:rPr>
          <w:rStyle w:val="14"/>
        </w:rPr>
        <w:t xml:space="preserve"> 重要数据传输</w:t>
      </w:r>
      <w:r>
        <w:tab/>
      </w:r>
      <w:r>
        <w:fldChar w:fldCharType="begin"/>
      </w:r>
      <w:r>
        <w:instrText xml:space="preserve"> PAGEREF _Toc117859242 \h </w:instrText>
      </w:r>
      <w:r>
        <w:fldChar w:fldCharType="separate"/>
      </w:r>
      <w:r>
        <w:t>9</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"_Toc117859243" </w:instrText>
      </w:r>
      <w:r>
        <w:fldChar w:fldCharType="separate"/>
      </w:r>
      <w:r>
        <w:rPr>
          <w:rStyle w:val="14"/>
          <w14:scene3d>
            <w14:lightRig w14:rig="threePt" w14:dir="t">
              <w14:rot w14:lat="0" w14:lon="0" w14:rev="0"/>
            </w14:lightRig>
          </w14:scene3d>
        </w:rPr>
        <w:t xml:space="preserve">6.6 </w:t>
      </w:r>
      <w:r>
        <w:rPr>
          <w:rStyle w:val="14"/>
        </w:rPr>
        <w:t xml:space="preserve"> 重要数据删除</w:t>
      </w:r>
      <w:r>
        <w:tab/>
      </w:r>
      <w:r>
        <w:fldChar w:fldCharType="begin"/>
      </w:r>
      <w:r>
        <w:instrText xml:space="preserve"> PAGEREF _Toc117859243 \h </w:instrText>
      </w:r>
      <w:r>
        <w:fldChar w:fldCharType="separate"/>
      </w:r>
      <w:r>
        <w:t>9</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"_Toc117859244" </w:instrText>
      </w:r>
      <w:r>
        <w:fldChar w:fldCharType="separate"/>
      </w:r>
      <w:r>
        <w:rPr>
          <w:rStyle w:val="14"/>
          <w14:scene3d>
            <w14:lightRig w14:rig="threePt" w14:dir="t">
              <w14:rot w14:lat="0" w14:lon="0" w14:rev="0"/>
            </w14:lightRig>
          </w14:scene3d>
        </w:rPr>
        <w:t xml:space="preserve">6.7 </w:t>
      </w:r>
      <w:r>
        <w:rPr>
          <w:rStyle w:val="14"/>
        </w:rPr>
        <w:t xml:space="preserve"> 重要数据出境</w:t>
      </w:r>
      <w:r>
        <w:tab/>
      </w:r>
      <w:r>
        <w:fldChar w:fldCharType="begin"/>
      </w:r>
      <w:r>
        <w:instrText xml:space="preserve"> PAGEREF _Toc117859244 \h </w:instrText>
      </w:r>
      <w:r>
        <w:fldChar w:fldCharType="separate"/>
      </w:r>
      <w:r>
        <w:t>9</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"_Toc117859245" </w:instrText>
      </w:r>
      <w:r>
        <w:fldChar w:fldCharType="separate"/>
      </w:r>
      <w:r>
        <w:rPr>
          <w:rStyle w:val="14"/>
          <w14:scene3d>
            <w14:lightRig w14:rig="threePt" w14:dir="t">
              <w14:rot w14:lat="0" w14:lon="0" w14:rev="0"/>
            </w14:lightRig>
          </w14:scene3d>
        </w:rPr>
        <w:t xml:space="preserve">6.8 </w:t>
      </w:r>
      <w:r>
        <w:rPr>
          <w:rStyle w:val="14"/>
        </w:rPr>
        <w:t xml:space="preserve"> 重要数据的处理记录</w:t>
      </w:r>
      <w:r>
        <w:tab/>
      </w:r>
      <w:r>
        <w:fldChar w:fldCharType="begin"/>
      </w:r>
      <w:r>
        <w:instrText xml:space="preserve"> PAGEREF _Toc117859245 \h </w:instrText>
      </w:r>
      <w:r>
        <w:fldChar w:fldCharType="separate"/>
      </w:r>
      <w:r>
        <w:t>10</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"_Toc117859246" </w:instrText>
      </w:r>
      <w:r>
        <w:fldChar w:fldCharType="separate"/>
      </w:r>
      <w:r>
        <w:rPr>
          <w:rStyle w:val="14"/>
        </w:rPr>
        <w:t>7  审核评估要求</w:t>
      </w:r>
      <w:r>
        <w:tab/>
      </w:r>
      <w:r>
        <w:fldChar w:fldCharType="begin"/>
      </w:r>
      <w:r>
        <w:instrText xml:space="preserve"> PAGEREF _Toc117859246 \h </w:instrText>
      </w:r>
      <w:r>
        <w:fldChar w:fldCharType="separate"/>
      </w:r>
      <w:r>
        <w:t>10</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"_Toc117859247" </w:instrText>
      </w:r>
      <w:r>
        <w:fldChar w:fldCharType="separate"/>
      </w:r>
      <w:r>
        <w:rPr>
          <w:rStyle w:val="14"/>
        </w:rPr>
        <w:t>附录A（资料性） 智能网联汽车数据分类分级要求</w:t>
      </w:r>
      <w:r>
        <w:tab/>
      </w:r>
      <w:r>
        <w:fldChar w:fldCharType="begin"/>
      </w:r>
      <w:r>
        <w:instrText xml:space="preserve"> PAGEREF _Toc117859247 \h </w:instrText>
      </w:r>
      <w:r>
        <w:fldChar w:fldCharType="separate"/>
      </w:r>
      <w:r>
        <w:t>11</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"_Toc117859248" </w:instrText>
      </w:r>
      <w:r>
        <w:fldChar w:fldCharType="separate"/>
      </w:r>
      <w:r>
        <w:rPr>
          <w:rStyle w:val="14"/>
        </w:rPr>
        <w:t>A.1  数据分类分级原则</w:t>
      </w:r>
      <w:r>
        <w:tab/>
      </w:r>
      <w:r>
        <w:fldChar w:fldCharType="begin"/>
      </w:r>
      <w:r>
        <w:instrText xml:space="preserve"> PAGEREF _Toc117859248 \h </w:instrText>
      </w:r>
      <w:r>
        <w:fldChar w:fldCharType="separate"/>
      </w:r>
      <w:r>
        <w:t>11</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"_Toc117859249" </w:instrText>
      </w:r>
      <w:r>
        <w:fldChar w:fldCharType="separate"/>
      </w:r>
      <w:r>
        <w:rPr>
          <w:rStyle w:val="14"/>
        </w:rPr>
        <w:t>A.2  数据分类</w:t>
      </w:r>
      <w:r>
        <w:tab/>
      </w:r>
      <w:r>
        <w:fldChar w:fldCharType="begin"/>
      </w:r>
      <w:r>
        <w:instrText xml:space="preserve"> PAGEREF _Toc117859249 \h </w:instrText>
      </w:r>
      <w:r>
        <w:fldChar w:fldCharType="separate"/>
      </w:r>
      <w:r>
        <w:t>11</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"_Toc117859250" </w:instrText>
      </w:r>
      <w:r>
        <w:fldChar w:fldCharType="separate"/>
      </w:r>
      <w:r>
        <w:rPr>
          <w:rStyle w:val="14"/>
        </w:rPr>
        <w:t>A.3  重要数据识别参考</w:t>
      </w:r>
      <w:r>
        <w:tab/>
      </w:r>
      <w:r>
        <w:fldChar w:fldCharType="begin"/>
      </w:r>
      <w:r>
        <w:instrText xml:space="preserve"> PAGEREF _Toc117859250 \h </w:instrText>
      </w:r>
      <w:r>
        <w:fldChar w:fldCharType="separate"/>
      </w:r>
      <w:r>
        <w:t>13</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"_Toc117859251" </w:instrText>
      </w:r>
      <w:r>
        <w:fldChar w:fldCharType="separate"/>
      </w:r>
      <w:r>
        <w:rPr>
          <w:rStyle w:val="14"/>
        </w:rPr>
        <w:t>A.4  个人信息识别参考</w:t>
      </w:r>
      <w:r>
        <w:tab/>
      </w:r>
      <w:r>
        <w:fldChar w:fldCharType="begin"/>
      </w:r>
      <w:r>
        <w:instrText xml:space="preserve"> PAGEREF _Toc117859251 \h </w:instrText>
      </w:r>
      <w:r>
        <w:fldChar w:fldCharType="separate"/>
      </w:r>
      <w:r>
        <w:t>15</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"_Toc117859252" </w:instrText>
      </w:r>
      <w:r>
        <w:fldChar w:fldCharType="separate"/>
      </w:r>
      <w:r>
        <w:rPr>
          <w:rStyle w:val="14"/>
        </w:rPr>
        <w:t>附录B（规范性）  个人信息和重要数据试验方法及要求</w:t>
      </w:r>
      <w:r>
        <w:tab/>
      </w:r>
      <w:r>
        <w:fldChar w:fldCharType="begin"/>
      </w:r>
      <w:r>
        <w:instrText xml:space="preserve"> PAGEREF _Toc117859252 \h </w:instrText>
      </w:r>
      <w:r>
        <w:fldChar w:fldCharType="separate"/>
      </w:r>
      <w:r>
        <w:t>16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"_Toc117859253" </w:instrText>
      </w:r>
      <w:r>
        <w:fldChar w:fldCharType="separate"/>
      </w:r>
      <w:r>
        <w:rPr>
          <w:rStyle w:val="14"/>
        </w:rPr>
        <w:t>B.1  试验车辆</w:t>
      </w:r>
      <w:r>
        <w:tab/>
      </w:r>
      <w:r>
        <w:fldChar w:fldCharType="begin"/>
      </w:r>
      <w:r>
        <w:instrText xml:space="preserve"> PAGEREF _Toc117859253 \h </w:instrText>
      </w:r>
      <w:r>
        <w:fldChar w:fldCharType="separate"/>
      </w:r>
      <w:r>
        <w:t>16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"_Toc117859254" </w:instrText>
      </w:r>
      <w:r>
        <w:fldChar w:fldCharType="separate"/>
      </w:r>
      <w:r>
        <w:rPr>
          <w:rStyle w:val="14"/>
        </w:rPr>
        <w:t>B.2  数据车外传输试验</w:t>
      </w:r>
      <w:r>
        <w:tab/>
      </w:r>
      <w:r>
        <w:fldChar w:fldCharType="begin"/>
      </w:r>
      <w:r>
        <w:instrText xml:space="preserve"> PAGEREF _Toc117859254 \h </w:instrText>
      </w:r>
      <w:r>
        <w:fldChar w:fldCharType="separate"/>
      </w:r>
      <w:r>
        <w:t>16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"_Toc117859255" </w:instrText>
      </w:r>
      <w:r>
        <w:fldChar w:fldCharType="separate"/>
      </w:r>
      <w:r>
        <w:rPr>
          <w:rStyle w:val="14"/>
        </w:rPr>
        <w:t>B.3  车内数据存储试验</w:t>
      </w:r>
      <w:r>
        <w:tab/>
      </w:r>
      <w:r>
        <w:fldChar w:fldCharType="begin"/>
      </w:r>
      <w:r>
        <w:instrText xml:space="preserve"> PAGEREF _Toc117859255 \h </w:instrText>
      </w:r>
      <w:r>
        <w:fldChar w:fldCharType="separate"/>
      </w:r>
      <w:r>
        <w:t>16</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"_Toc117859256" </w:instrText>
      </w:r>
      <w:r>
        <w:fldChar w:fldCharType="separate"/>
      </w:r>
      <w:r>
        <w:rPr>
          <w:rStyle w:val="14"/>
        </w:rPr>
        <w:t>附录C（规范性）  个人信息匿名化处理试验方法</w:t>
      </w:r>
      <w:r>
        <w:tab/>
      </w:r>
      <w:r>
        <w:fldChar w:fldCharType="begin"/>
      </w:r>
      <w:r>
        <w:instrText xml:space="preserve"> PAGEREF _Toc117859256 \h </w:instrText>
      </w:r>
      <w:r>
        <w:fldChar w:fldCharType="separate"/>
      </w:r>
      <w:r>
        <w:t>18</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"_Toc117859257" </w:instrText>
      </w:r>
      <w:r>
        <w:fldChar w:fldCharType="separate"/>
      </w:r>
      <w:r>
        <w:rPr>
          <w:rStyle w:val="14"/>
        </w:rPr>
        <w:t>C.1  试验车辆</w:t>
      </w:r>
      <w:r>
        <w:tab/>
      </w:r>
      <w:r>
        <w:fldChar w:fldCharType="begin"/>
      </w:r>
      <w:r>
        <w:instrText xml:space="preserve"> PAGEREF _Toc117859257 \h </w:instrText>
      </w:r>
      <w:r>
        <w:fldChar w:fldCharType="separate"/>
      </w:r>
      <w:r>
        <w:t>18</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"_Toc117859258" </w:instrText>
      </w:r>
      <w:r>
        <w:fldChar w:fldCharType="separate"/>
      </w:r>
      <w:r>
        <w:rPr>
          <w:rStyle w:val="14"/>
        </w:rPr>
        <w:t>C.2  试验设备</w:t>
      </w:r>
      <w:r>
        <w:tab/>
      </w:r>
      <w:r>
        <w:fldChar w:fldCharType="begin"/>
      </w:r>
      <w:r>
        <w:instrText xml:space="preserve"> PAGEREF _Toc117859258 \h </w:instrText>
      </w:r>
      <w:r>
        <w:fldChar w:fldCharType="separate"/>
      </w:r>
      <w:r>
        <w:t>18</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"_Toc117859259" </w:instrText>
      </w:r>
      <w:r>
        <w:fldChar w:fldCharType="separate"/>
      </w:r>
      <w:r>
        <w:rPr>
          <w:rStyle w:val="14"/>
        </w:rPr>
        <w:t>C.3  试验环境及道路要求</w:t>
      </w:r>
      <w:r>
        <w:tab/>
      </w:r>
      <w:r>
        <w:fldChar w:fldCharType="begin"/>
      </w:r>
      <w:r>
        <w:instrText xml:space="preserve"> PAGEREF _Toc117859259 \h </w:instrText>
      </w:r>
      <w:r>
        <w:fldChar w:fldCharType="separate"/>
      </w:r>
      <w:r>
        <w:t>19</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"_Toc117859260" </w:instrText>
      </w:r>
      <w:r>
        <w:fldChar w:fldCharType="separate"/>
      </w:r>
      <w:r>
        <w:rPr>
          <w:rStyle w:val="14"/>
        </w:rPr>
        <w:t>C.4  匿名化处理性能要求试验过程</w:t>
      </w:r>
      <w:r>
        <w:tab/>
      </w:r>
      <w:r>
        <w:fldChar w:fldCharType="begin"/>
      </w:r>
      <w:r>
        <w:instrText xml:space="preserve"> PAGEREF _Toc117859260 \h </w:instrText>
      </w:r>
      <w:r>
        <w:fldChar w:fldCharType="separate"/>
      </w:r>
      <w:r>
        <w:t>19</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"_Toc117859261" </w:instrText>
      </w:r>
      <w:r>
        <w:fldChar w:fldCharType="separate"/>
      </w:r>
      <w:r>
        <w:rPr>
          <w:rStyle w:val="14"/>
        </w:rPr>
        <w:t>C.5  匿名化处理性能要求试验结束条件</w:t>
      </w:r>
      <w:r>
        <w:tab/>
      </w:r>
      <w:r>
        <w:fldChar w:fldCharType="begin"/>
      </w:r>
      <w:r>
        <w:instrText xml:space="preserve"> PAGEREF _Toc117859261 \h </w:instrText>
      </w:r>
      <w:r>
        <w:fldChar w:fldCharType="separate"/>
      </w:r>
      <w:r>
        <w:t>19</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"_Toc117859262" </w:instrText>
      </w:r>
      <w:r>
        <w:fldChar w:fldCharType="separate"/>
      </w:r>
      <w:r>
        <w:rPr>
          <w:rStyle w:val="14"/>
        </w:rPr>
        <w:t>C.6  匿名化处理性能要求试验结果处理</w:t>
      </w:r>
      <w:r>
        <w:tab/>
      </w:r>
      <w:r>
        <w:fldChar w:fldCharType="begin"/>
      </w:r>
      <w:r>
        <w:instrText xml:space="preserve"> PAGEREF _Toc117859262 \h </w:instrText>
      </w:r>
      <w:r>
        <w:fldChar w:fldCharType="separate"/>
      </w:r>
      <w:r>
        <w:t>20</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"_Toc117859263" </w:instrText>
      </w:r>
      <w:r>
        <w:fldChar w:fldCharType="separate"/>
      </w:r>
      <w:r>
        <w:rPr>
          <w:rStyle w:val="14"/>
        </w:rPr>
        <w:t>C.7  通过条件</w:t>
      </w:r>
      <w:r>
        <w:tab/>
      </w:r>
      <w:r>
        <w:fldChar w:fldCharType="begin"/>
      </w:r>
      <w:r>
        <w:instrText xml:space="preserve"> PAGEREF _Toc117859263 \h </w:instrText>
      </w:r>
      <w:r>
        <w:fldChar w:fldCharType="separate"/>
      </w:r>
      <w:r>
        <w:t>22</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"_Toc117859264" </w:instrText>
      </w:r>
      <w:r>
        <w:fldChar w:fldCharType="separate"/>
      </w:r>
      <w:r>
        <w:rPr>
          <w:rStyle w:val="14"/>
        </w:rPr>
        <w:t>C.8  匿名化处理效果试验</w:t>
      </w:r>
      <w:r>
        <w:tab/>
      </w:r>
      <w:r>
        <w:fldChar w:fldCharType="begin"/>
      </w:r>
      <w:r>
        <w:instrText xml:space="preserve"> PAGEREF _Toc117859264 \h </w:instrText>
      </w:r>
      <w:r>
        <w:fldChar w:fldCharType="separate"/>
      </w:r>
      <w:r>
        <w:t>22</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"_Toc117859265" </w:instrText>
      </w:r>
      <w:r>
        <w:fldChar w:fldCharType="separate"/>
      </w:r>
      <w:r>
        <w:rPr>
          <w:rStyle w:val="14"/>
        </w:rPr>
        <w:t>附录D（资料性）  数据分类与分级映射表</w:t>
      </w:r>
      <w:r>
        <w:tab/>
      </w:r>
      <w:r>
        <w:fldChar w:fldCharType="begin"/>
      </w:r>
      <w:r>
        <w:instrText xml:space="preserve"> PAGEREF _Toc117859265 \h </w:instrText>
      </w:r>
      <w:r>
        <w:fldChar w:fldCharType="separate"/>
      </w:r>
      <w:r>
        <w:t>23</w:t>
      </w:r>
      <w:r>
        <w:fldChar w:fldCharType="end"/>
      </w:r>
      <w:r>
        <w:fldChar w:fldCharType="end"/>
      </w:r>
    </w:p>
    <w:p>
      <w:pPr>
        <w:pStyle w:val="8"/>
        <w:tabs>
          <w:tab w:val="right" w:leader="dot" w:pos="9344"/>
        </w:tabs>
        <w:rPr>
          <w:rFonts w:asciiTheme="minorHAnsi" w:hAnsiTheme="minorHAnsi" w:eastAsiaTheme="minorEastAsia" w:cstheme="minorBidi"/>
          <w:szCs w:val="22"/>
        </w:rPr>
      </w:pPr>
      <w:r>
        <w:fldChar w:fldCharType="begin"/>
      </w:r>
      <w:r>
        <w:instrText xml:space="preserve"> HYPERLINK \l "_Toc117859266" </w:instrText>
      </w:r>
      <w:r>
        <w:fldChar w:fldCharType="separate"/>
      </w:r>
      <w:r>
        <w:rPr>
          <w:rStyle w:val="14"/>
        </w:rPr>
        <w:t>附录E（资料性）  汽车数据安全管理体系符合性评估细则</w:t>
      </w:r>
      <w:r>
        <w:tab/>
      </w:r>
      <w:r>
        <w:fldChar w:fldCharType="begin"/>
      </w:r>
      <w:r>
        <w:instrText xml:space="preserve"> PAGEREF _Toc117859266 \h </w:instrText>
      </w:r>
      <w:r>
        <w:fldChar w:fldCharType="separate"/>
      </w:r>
      <w:r>
        <w:t>25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"_Toc117859267" </w:instrText>
      </w:r>
      <w:r>
        <w:fldChar w:fldCharType="separate"/>
      </w:r>
      <w:r>
        <w:rPr>
          <w:rStyle w:val="14"/>
        </w:rPr>
        <w:t>E.1  汽车数据安全管理体系评估</w:t>
      </w:r>
      <w:r>
        <w:tab/>
      </w:r>
      <w:r>
        <w:fldChar w:fldCharType="begin"/>
      </w:r>
      <w:r>
        <w:instrText xml:space="preserve"> PAGEREF _Toc117859267 \h </w:instrText>
      </w:r>
      <w:r>
        <w:fldChar w:fldCharType="separate"/>
      </w:r>
      <w:r>
        <w:t>25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"_Toc117859268" </w:instrText>
      </w:r>
      <w:r>
        <w:fldChar w:fldCharType="separate"/>
      </w:r>
      <w:r>
        <w:rPr>
          <w:rStyle w:val="14"/>
        </w:rPr>
        <w:t>E.2  必要活动评估</w:t>
      </w:r>
      <w:r>
        <w:tab/>
      </w:r>
      <w:r>
        <w:fldChar w:fldCharType="begin"/>
      </w:r>
      <w:r>
        <w:instrText xml:space="preserve"> PAGEREF _Toc117859268 \h </w:instrText>
      </w:r>
      <w:r>
        <w:fldChar w:fldCharType="separate"/>
      </w:r>
      <w:r>
        <w:t>25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"_Toc117859269" </w:instrText>
      </w:r>
      <w:r>
        <w:fldChar w:fldCharType="separate"/>
      </w:r>
      <w:r>
        <w:rPr>
          <w:rStyle w:val="14"/>
        </w:rPr>
        <w:t>E.3  汽车数据分类分级制度及数据资产管理台账评估</w:t>
      </w:r>
      <w:r>
        <w:tab/>
      </w:r>
      <w:r>
        <w:fldChar w:fldCharType="begin"/>
      </w:r>
      <w:r>
        <w:instrText xml:space="preserve"> PAGEREF _Toc117859269 \h </w:instrText>
      </w:r>
      <w:r>
        <w:fldChar w:fldCharType="separate"/>
      </w:r>
      <w:r>
        <w:t>25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"_Toc117859270" </w:instrText>
      </w:r>
      <w:r>
        <w:fldChar w:fldCharType="separate"/>
      </w:r>
      <w:r>
        <w:rPr>
          <w:rStyle w:val="14"/>
        </w:rPr>
        <w:t>E.4  汽车数据安全管理体系评估</w:t>
      </w:r>
      <w:r>
        <w:tab/>
      </w:r>
      <w:r>
        <w:fldChar w:fldCharType="begin"/>
      </w:r>
      <w:r>
        <w:instrText xml:space="preserve"> PAGEREF _Toc117859270 \h </w:instrText>
      </w:r>
      <w:r>
        <w:fldChar w:fldCharType="separate"/>
      </w:r>
      <w:r>
        <w:t>25</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"_Toc117859271" </w:instrText>
      </w:r>
      <w:r>
        <w:fldChar w:fldCharType="separate"/>
      </w:r>
      <w:r>
        <w:rPr>
          <w:rStyle w:val="14"/>
        </w:rPr>
        <w:t>E.5  数据安全流程管理制度评估</w:t>
      </w:r>
      <w:r>
        <w:tab/>
      </w:r>
      <w:r>
        <w:fldChar w:fldCharType="begin"/>
      </w:r>
      <w:r>
        <w:instrText xml:space="preserve"> PAGEREF _Toc117859271 \h </w:instrText>
      </w:r>
      <w:r>
        <w:fldChar w:fldCharType="separate"/>
      </w:r>
      <w:r>
        <w:t>26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"_Toc117859272" </w:instrText>
      </w:r>
      <w:r>
        <w:fldChar w:fldCharType="separate"/>
      </w:r>
      <w:r>
        <w:rPr>
          <w:rStyle w:val="14"/>
        </w:rPr>
        <w:t>E.6  汽车数据安全风险管理和事件处置制度</w:t>
      </w:r>
      <w:r>
        <w:tab/>
      </w:r>
      <w:r>
        <w:fldChar w:fldCharType="begin"/>
      </w:r>
      <w:r>
        <w:instrText xml:space="preserve"> PAGEREF _Toc117859272 \h </w:instrText>
      </w:r>
      <w:r>
        <w:fldChar w:fldCharType="separate"/>
      </w:r>
      <w:r>
        <w:t>26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"_Toc117859273" </w:instrText>
      </w:r>
      <w:r>
        <w:fldChar w:fldCharType="separate"/>
      </w:r>
      <w:r>
        <w:rPr>
          <w:rStyle w:val="14"/>
        </w:rPr>
        <w:t>E.7  子组织数据安全管理制度评估</w:t>
      </w:r>
      <w:r>
        <w:tab/>
      </w:r>
      <w:r>
        <w:fldChar w:fldCharType="begin"/>
      </w:r>
      <w:r>
        <w:instrText xml:space="preserve"> PAGEREF _Toc117859273 \h </w:instrText>
      </w:r>
      <w:r>
        <w:fldChar w:fldCharType="separate"/>
      </w:r>
      <w:r>
        <w:t>26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"_Toc117859274" </w:instrText>
      </w:r>
      <w:r>
        <w:fldChar w:fldCharType="separate"/>
      </w:r>
      <w:r>
        <w:rPr>
          <w:rStyle w:val="14"/>
        </w:rPr>
        <w:t>E.8  举报处理机制评估</w:t>
      </w:r>
      <w:r>
        <w:tab/>
      </w:r>
      <w:r>
        <w:fldChar w:fldCharType="begin"/>
      </w:r>
      <w:r>
        <w:instrText xml:space="preserve"> PAGEREF _Toc117859274 \h </w:instrText>
      </w:r>
      <w:r>
        <w:fldChar w:fldCharType="separate"/>
      </w:r>
      <w:r>
        <w:t>26</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"_Toc117859275" </w:instrText>
      </w:r>
      <w:r>
        <w:fldChar w:fldCharType="separate"/>
      </w:r>
      <w:r>
        <w:rPr>
          <w:rStyle w:val="14"/>
        </w:rPr>
        <w:t>E.9  审计制度评估</w:t>
      </w:r>
      <w:r>
        <w:tab/>
      </w:r>
      <w:r>
        <w:fldChar w:fldCharType="begin"/>
      </w:r>
      <w:r>
        <w:instrText xml:space="preserve"> PAGEREF _Toc117859275 \h </w:instrText>
      </w:r>
      <w:r>
        <w:fldChar w:fldCharType="separate"/>
      </w:r>
      <w:r>
        <w:t>27</w:t>
      </w:r>
      <w:r>
        <w:fldChar w:fldCharType="end"/>
      </w:r>
      <w:r>
        <w:fldChar w:fldCharType="end"/>
      </w:r>
    </w:p>
    <w:p>
      <w:pPr>
        <w:pStyle w:val="47"/>
        <w:spacing w:after="468"/>
        <w:sectPr>
          <w:headerReference r:id="rId5" w:type="default"/>
          <w:footerReference r:id="rId7" w:type="default"/>
          <w:headerReference r:id="rId6" w:type="even"/>
          <w:pgSz w:w="11906" w:h="16838"/>
          <w:pgMar w:top="1928" w:right="1134" w:bottom="1134" w:left="1134" w:header="1418" w:footer="1134" w:gutter="284"/>
          <w:pgNumType w:fmt="upperRoman" w:start="1"/>
          <w:cols w:space="425" w:num="1"/>
          <w:formProt w:val="0"/>
          <w:docGrid w:type="lines" w:linePitch="312" w:charSpace="0"/>
        </w:sectPr>
      </w:pPr>
      <w:r>
        <w:fldChar w:fldCharType="end"/>
      </w:r>
    </w:p>
    <w:bookmarkEnd w:id="0"/>
    <w:p>
      <w:pPr>
        <w:pStyle w:val="48"/>
        <w:spacing w:after="468"/>
      </w:pPr>
      <w:bookmarkStart w:id="2" w:name="_Toc117859220"/>
      <w:bookmarkStart w:id="3" w:name="BookMark2"/>
      <w:r>
        <w:rPr>
          <w:spacing w:val="320"/>
        </w:rPr>
        <w:t>前</w:t>
      </w:r>
      <w:r>
        <w:t>言</w:t>
      </w:r>
      <w:bookmarkEnd w:id="1"/>
      <w:bookmarkEnd w:id="2"/>
    </w:p>
    <w:p>
      <w:pPr>
        <w:pStyle w:val="20"/>
        <w:ind w:firstLine="420"/>
      </w:pPr>
      <w:r>
        <w:rPr>
          <w:rFonts w:hint="eastAsia"/>
        </w:rPr>
        <w:t>本文件按照GB/T 1.1—2020《标准化工作导则  第1部分：标准化文件的结构和起草规则》的规定起草。</w:t>
      </w:r>
    </w:p>
    <w:p>
      <w:pPr>
        <w:pStyle w:val="20"/>
        <w:ind w:firstLine="420"/>
        <w:rPr>
          <w:rFonts w:hint="eastAsia"/>
        </w:rPr>
      </w:pPr>
      <w:r>
        <w:rPr>
          <w:rFonts w:hint="eastAsia"/>
        </w:rPr>
        <w:t>本文件由</w:t>
      </w:r>
      <w:r>
        <w:t>本文件由深圳市市场监督管理局提出并归口</w:t>
      </w:r>
      <w:r>
        <w:rPr>
          <w:rFonts w:hint="eastAsia"/>
        </w:rPr>
        <w:t>。</w:t>
      </w:r>
    </w:p>
    <w:p>
      <w:pPr>
        <w:pStyle w:val="20"/>
        <w:ind w:firstLine="420"/>
        <w:rPr>
          <w:rFonts w:hint="eastAsia"/>
        </w:rPr>
      </w:pPr>
      <w:r>
        <w:rPr>
          <w:rFonts w:hint="eastAsia"/>
        </w:rPr>
        <w:t>本文件以推荐性国家标准</w:t>
      </w:r>
      <w:r>
        <w:rPr>
          <w:rFonts w:hint="eastAsia"/>
          <w:lang w:eastAsia="zh-CN"/>
        </w:rPr>
        <w:t>《</w:t>
      </w:r>
      <w:r>
        <w:rPr>
          <w:rFonts w:hint="eastAsia"/>
          <w:lang w:val="en-US" w:eastAsia="zh-CN"/>
        </w:rPr>
        <w:t>智能网联汽车 数据通用要求》</w:t>
      </w:r>
      <w:r>
        <w:rPr>
          <w:rFonts w:hint="eastAsia"/>
        </w:rPr>
        <w:t>草案（征求意见稿）（计划号：20213606-T-339）（</w:t>
      </w:r>
      <w:r>
        <w:rPr>
          <w:rFonts w:hint="eastAsia"/>
          <w:lang w:val="en-US" w:eastAsia="zh-CN"/>
        </w:rPr>
        <w:t>2022.10.28</w:t>
      </w:r>
      <w:r>
        <w:rPr>
          <w:rFonts w:hint="eastAsia"/>
        </w:rPr>
        <w:t>）为基础制定，主要用于支持深圳市智能网联汽车准入管理工作的实施，原标准由中华人民共和国工业和信息化部提出，全国汽车标准化技术委员会（SAC/ TC114）归口，其起草单位、主要起草人、采标情况等与最终发布的推荐性国家标准一致。</w:t>
      </w:r>
    </w:p>
    <w:p>
      <w:pPr>
        <w:pStyle w:val="20"/>
        <w:ind w:firstLine="420"/>
        <w:sectPr>
          <w:pgSz w:w="11906" w:h="16838"/>
          <w:pgMar w:top="1928" w:right="1134" w:bottom="1134" w:left="1134" w:header="1418" w:footer="1134" w:gutter="284"/>
          <w:pgNumType w:fmt="upperRoman"/>
          <w:cols w:space="425" w:num="1"/>
          <w:formProt w:val="0"/>
          <w:docGrid w:type="lines" w:linePitch="312" w:charSpace="0"/>
        </w:sectPr>
      </w:pPr>
      <w:bookmarkStart w:id="227" w:name="_GoBack"/>
      <w:bookmarkEnd w:id="227"/>
    </w:p>
    <w:bookmarkEnd w:id="3"/>
    <w:p>
      <w:pPr>
        <w:spacing w:line="20" w:lineRule="exact"/>
        <w:jc w:val="center"/>
        <w:rPr>
          <w:rFonts w:ascii="黑体" w:hAnsi="黑体" w:eastAsia="黑体"/>
          <w:sz w:val="32"/>
          <w:szCs w:val="32"/>
        </w:rPr>
      </w:pPr>
      <w:bookmarkStart w:id="4" w:name="BookMark4"/>
    </w:p>
    <w:p>
      <w:pPr>
        <w:spacing w:line="20" w:lineRule="exact"/>
        <w:jc w:val="center"/>
        <w:rPr>
          <w:rFonts w:ascii="黑体" w:hAnsi="黑体" w:eastAsia="黑体"/>
          <w:sz w:val="32"/>
          <w:szCs w:val="32"/>
        </w:rPr>
      </w:pPr>
    </w:p>
    <w:sdt>
      <w:sdtPr>
        <w:tag w:val="NEW_STAND_NAME"/>
        <w:id w:val="595910757"/>
        <w:lock w:val="sdtLocked"/>
        <w:placeholder>
          <w:docPart w:val="{6f5358e0-2e9d-4a23-8add-d240d91e540b}"/>
        </w:placeholder>
      </w:sdtPr>
      <w:sdtContent>
        <w:p>
          <w:pPr>
            <w:pStyle w:val="49"/>
            <w:spacing w:before="312" w:beforeLines="100" w:after="686" w:afterLines="220"/>
            <w:outlineLvl w:val="0"/>
          </w:pPr>
          <w:bookmarkStart w:id="5" w:name="NEW_STAND_NAME"/>
          <w:r>
            <w:rPr>
              <w:rFonts w:hint="eastAsia"/>
            </w:rPr>
            <w:t>智能网联汽车</w:t>
          </w:r>
          <w:r>
            <w:t xml:space="preserve"> </w:t>
          </w:r>
          <w:r>
            <w:rPr>
              <w:rFonts w:hint="eastAsia"/>
              <w:lang w:val="en-US" w:eastAsia="zh-CN"/>
            </w:rPr>
            <w:t>数据安全</w:t>
          </w:r>
          <w:r>
            <w:t>要求</w:t>
          </w:r>
        </w:p>
      </w:sdtContent>
    </w:sdt>
    <w:bookmarkEnd w:id="5"/>
    <w:p>
      <w:pPr>
        <w:pStyle w:val="19"/>
        <w:spacing w:before="312" w:after="312"/>
      </w:pPr>
      <w:bookmarkStart w:id="6" w:name="_Toc17233325"/>
      <w:bookmarkStart w:id="7" w:name="_Toc26986530"/>
      <w:bookmarkStart w:id="8" w:name="_Toc26648465"/>
      <w:bookmarkStart w:id="9" w:name="_Toc24884218"/>
      <w:bookmarkStart w:id="10" w:name="_Toc117859221"/>
      <w:bookmarkStart w:id="11" w:name="_Toc17233333"/>
      <w:bookmarkStart w:id="12" w:name="_Toc97190718"/>
      <w:bookmarkStart w:id="13" w:name="_Toc26986771"/>
      <w:bookmarkStart w:id="14" w:name="_Toc26718930"/>
      <w:bookmarkStart w:id="15" w:name="_Toc117859079"/>
      <w:bookmarkStart w:id="16" w:name="_Toc24884211"/>
      <w:r>
        <w:rPr>
          <w:rFonts w:hint="eastAsia"/>
        </w:rPr>
        <w:t>范围</w:t>
      </w:r>
      <w:bookmarkEnd w:id="6"/>
      <w:bookmarkEnd w:id="7"/>
      <w:bookmarkEnd w:id="8"/>
      <w:bookmarkEnd w:id="9"/>
      <w:bookmarkEnd w:id="10"/>
      <w:bookmarkEnd w:id="11"/>
      <w:bookmarkEnd w:id="12"/>
      <w:bookmarkEnd w:id="13"/>
      <w:bookmarkEnd w:id="14"/>
      <w:bookmarkEnd w:id="15"/>
      <w:bookmarkEnd w:id="16"/>
    </w:p>
    <w:p>
      <w:pPr>
        <w:pStyle w:val="20"/>
        <w:ind w:firstLine="420"/>
      </w:pPr>
      <w:bookmarkStart w:id="17" w:name="_Toc24884219"/>
      <w:bookmarkStart w:id="18" w:name="_Toc17233334"/>
      <w:bookmarkStart w:id="19" w:name="_Toc24884212"/>
      <w:bookmarkStart w:id="20" w:name="_Toc26648466"/>
      <w:bookmarkStart w:id="21" w:name="_Toc17233326"/>
      <w:r>
        <w:rPr>
          <w:rFonts w:hint="eastAsia"/>
        </w:rPr>
        <w:t>本文件规定了智能网联汽车数据的一般要求、个人信息保护要求、重要数据保护要求、审核评估要求等。</w:t>
      </w:r>
    </w:p>
    <w:p>
      <w:pPr>
        <w:pStyle w:val="20"/>
        <w:ind w:firstLine="420"/>
      </w:pPr>
      <w:r>
        <w:rPr>
          <w:rFonts w:hint="eastAsia"/>
        </w:rPr>
        <w:t>本文件适用于智能网联汽车及其数据处理者。</w:t>
      </w:r>
    </w:p>
    <w:p>
      <w:pPr>
        <w:pStyle w:val="19"/>
        <w:spacing w:before="312" w:after="312"/>
      </w:pPr>
      <w:bookmarkStart w:id="22" w:name="_Toc117859080"/>
      <w:bookmarkStart w:id="23" w:name="_Toc26986772"/>
      <w:bookmarkStart w:id="24" w:name="_Toc26986531"/>
      <w:bookmarkStart w:id="25" w:name="_Toc117859222"/>
      <w:bookmarkStart w:id="26" w:name="_Toc97190719"/>
      <w:bookmarkStart w:id="27" w:name="_Toc26718931"/>
      <w:r>
        <w:rPr>
          <w:rFonts w:hint="eastAsia"/>
        </w:rPr>
        <w:t>规范性引用文件</w:t>
      </w:r>
      <w:bookmarkEnd w:id="17"/>
      <w:bookmarkEnd w:id="18"/>
      <w:bookmarkEnd w:id="19"/>
      <w:bookmarkEnd w:id="20"/>
      <w:bookmarkEnd w:id="21"/>
      <w:bookmarkEnd w:id="22"/>
      <w:bookmarkEnd w:id="23"/>
      <w:bookmarkEnd w:id="24"/>
      <w:bookmarkEnd w:id="25"/>
      <w:bookmarkEnd w:id="26"/>
      <w:bookmarkEnd w:id="27"/>
    </w:p>
    <w:sdt>
      <w:sdtPr>
        <w:rPr>
          <w:rFonts w:hint="eastAsia"/>
        </w:rPr>
        <w:id w:val="715848253"/>
        <w:placeholder>
          <w:docPart w:val="{91165a28-b260-4e1b-8e74-d6e472c35c16}"/>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pPr>
            <w:pStyle w:val="20"/>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pPr>
        <w:pStyle w:val="20"/>
        <w:ind w:firstLine="420"/>
      </w:pPr>
      <w:r>
        <w:rPr>
          <w:rFonts w:hint="eastAsia"/>
        </w:rPr>
        <w:t>GA 36—2018 中国人民共和国机动车号牌</w:t>
      </w:r>
    </w:p>
    <w:p>
      <w:pPr>
        <w:pStyle w:val="20"/>
        <w:ind w:firstLine="420"/>
      </w:pPr>
      <w:r>
        <w:rPr>
          <w:rFonts w:hint="eastAsia"/>
        </w:rPr>
        <w:t>G</w:t>
      </w:r>
      <w:r>
        <w:t>B 14886</w:t>
      </w:r>
      <w:r>
        <w:rPr>
          <w:rFonts w:hint="eastAsia"/>
        </w:rPr>
        <w:t xml:space="preserve"> 道路交通信号灯设置与安装规范</w:t>
      </w:r>
    </w:p>
    <w:p>
      <w:pPr>
        <w:pStyle w:val="20"/>
        <w:ind w:firstLine="420"/>
      </w:pPr>
      <w:r>
        <w:rPr>
          <w:rFonts w:hint="eastAsia"/>
        </w:rPr>
        <w:t>G</w:t>
      </w:r>
      <w:r>
        <w:t xml:space="preserve">B 14887 </w:t>
      </w:r>
      <w:r>
        <w:rPr>
          <w:rFonts w:hint="eastAsia"/>
        </w:rPr>
        <w:t>道路交通信号灯</w:t>
      </w:r>
    </w:p>
    <w:p>
      <w:pPr>
        <w:pStyle w:val="20"/>
        <w:ind w:firstLine="420"/>
      </w:pPr>
      <w:r>
        <w:rPr>
          <w:rFonts w:hint="eastAsia"/>
        </w:rPr>
        <w:t>GB/T 25069—2022 信息安全技术 术语</w:t>
      </w:r>
    </w:p>
    <w:p>
      <w:pPr>
        <w:pStyle w:val="20"/>
        <w:ind w:firstLine="420"/>
      </w:pPr>
      <w:r>
        <w:rPr>
          <w:rFonts w:hint="eastAsia"/>
        </w:rPr>
        <w:t>GB/T 33767.5—2018</w:t>
      </w:r>
      <w:r>
        <w:t xml:space="preserve"> </w:t>
      </w:r>
      <w:r>
        <w:rPr>
          <w:rFonts w:hint="eastAsia"/>
        </w:rPr>
        <w:t>信息技术 生物特征样本质量 第5部分：人脸图像数据</w:t>
      </w:r>
    </w:p>
    <w:p>
      <w:pPr>
        <w:pStyle w:val="20"/>
        <w:ind w:firstLine="420"/>
      </w:pPr>
      <w:r>
        <w:rPr>
          <w:rFonts w:hint="eastAsia"/>
        </w:rPr>
        <w:t>GB/T 38892—2020 车载视频行驶记录系统</w:t>
      </w:r>
    </w:p>
    <w:p>
      <w:pPr>
        <w:pStyle w:val="20"/>
        <w:ind w:firstLine="420"/>
      </w:pPr>
      <w:r>
        <w:rPr>
          <w:rFonts w:hint="eastAsia"/>
        </w:rPr>
        <w:t>GB</w:t>
      </w:r>
      <w:r>
        <w:t xml:space="preserve"> </w:t>
      </w:r>
      <w:r>
        <w:rPr>
          <w:rFonts w:hint="eastAsia"/>
        </w:rPr>
        <w:t>XXXXX</w:t>
      </w:r>
      <w:r>
        <w:t xml:space="preserve"> </w:t>
      </w:r>
      <w:r>
        <w:rPr>
          <w:rFonts w:hint="eastAsia"/>
        </w:rPr>
        <w:t>汽车整车信息安全技术要求</w:t>
      </w:r>
    </w:p>
    <w:p>
      <w:pPr>
        <w:pStyle w:val="20"/>
        <w:ind w:firstLine="420"/>
      </w:pPr>
      <w:r>
        <w:rPr>
          <w:rFonts w:hint="eastAsia"/>
        </w:rPr>
        <w:t>GB/T XXXXX 智能网联汽车 术语和定义</w:t>
      </w:r>
    </w:p>
    <w:p>
      <w:pPr>
        <w:pStyle w:val="19"/>
        <w:spacing w:before="312" w:after="312"/>
      </w:pPr>
      <w:bookmarkStart w:id="28" w:name="_Toc97190720"/>
      <w:bookmarkStart w:id="29" w:name="_Toc117859081"/>
      <w:bookmarkStart w:id="30" w:name="_Toc117859223"/>
      <w:r>
        <w:rPr>
          <w:rFonts w:hint="eastAsia"/>
          <w:szCs w:val="21"/>
        </w:rPr>
        <w:t>术语和定义</w:t>
      </w:r>
      <w:bookmarkEnd w:id="28"/>
      <w:bookmarkEnd w:id="29"/>
      <w:bookmarkEnd w:id="30"/>
    </w:p>
    <w:sdt>
      <w:sdtPr>
        <w:id w:val="-1909835108"/>
        <w:placeholder>
          <w:docPart w:val="{91165a28-b260-4e1b-8e74-d6e472c35c16}"/>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pPr>
            <w:pStyle w:val="20"/>
            <w:ind w:firstLine="420"/>
          </w:pPr>
          <w:bookmarkStart w:id="31" w:name="_Toc26986532"/>
          <w:bookmarkEnd w:id="31"/>
          <w:r>
            <w:t>下列术语和定义适用于本文件。</w:t>
          </w:r>
        </w:p>
      </w:sdtContent>
    </w:sdt>
    <w:p>
      <w:pPr>
        <w:pStyle w:val="28"/>
        <w:ind w:left="420" w:hanging="420" w:hangingChars="200"/>
        <w:rPr>
          <w:rFonts w:ascii="黑体" w:hAnsi="黑体" w:eastAsia="黑体"/>
        </w:rPr>
      </w:pPr>
    </w:p>
    <w:p>
      <w:pPr>
        <w:pStyle w:val="28"/>
        <w:numPr>
          <w:ilvl w:val="2"/>
          <w:numId w:val="0"/>
        </w:numPr>
        <w:ind w:left="-440" w:leftChars="-200" w:firstLine="840" w:firstLineChars="400"/>
        <w:rPr>
          <w:rFonts w:ascii="黑体" w:hAnsi="黑体" w:eastAsia="黑体"/>
        </w:rPr>
      </w:pPr>
      <w:r>
        <w:rPr>
          <w:rFonts w:hint="eastAsia" w:ascii="黑体" w:hAnsi="黑体" w:eastAsia="黑体"/>
        </w:rPr>
        <w:t>智能网联汽车  intelligent and connected vehicle</w:t>
      </w:r>
    </w:p>
    <w:p>
      <w:pPr>
        <w:pStyle w:val="20"/>
        <w:ind w:firstLine="420"/>
      </w:pPr>
      <w:r>
        <w:rPr>
          <w:rFonts w:hint="eastAsia"/>
        </w:rPr>
        <w:t>具备环境感知、智能决策和自动控制，或与外界信息交互，乃至协同控制功能的汽车。</w:t>
      </w:r>
    </w:p>
    <w:p>
      <w:pPr>
        <w:pStyle w:val="39"/>
        <w:numPr>
          <w:ilvl w:val="0"/>
          <w:numId w:val="0"/>
        </w:numPr>
        <w:ind w:left="363"/>
      </w:pPr>
      <w:r>
        <w:rPr>
          <w:rFonts w:hint="eastAsia"/>
        </w:rPr>
        <w:t xml:space="preserve">[来源：GB/T xxxxx </w:t>
      </w:r>
      <w:r>
        <w:rPr>
          <w:rFonts w:hint="eastAsia"/>
          <w:lang w:eastAsia="zh-CN"/>
        </w:rPr>
        <w:t>，</w:t>
      </w:r>
      <w:r>
        <w:rPr>
          <w:rFonts w:hint="eastAsia"/>
          <w:lang w:val="en-US" w:eastAsia="zh-CN"/>
        </w:rPr>
        <w:t>3.1</w:t>
      </w:r>
      <w:r>
        <w:rPr>
          <w:rFonts w:hint="eastAsia"/>
        </w:rPr>
        <w:t>]</w:t>
      </w:r>
    </w:p>
    <w:p>
      <w:pPr>
        <w:pStyle w:val="28"/>
        <w:ind w:left="420" w:hanging="420" w:hangingChars="200"/>
        <w:rPr>
          <w:rFonts w:ascii="黑体" w:hAnsi="黑体" w:eastAsia="黑体"/>
        </w:rPr>
      </w:pPr>
    </w:p>
    <w:p>
      <w:pPr>
        <w:pStyle w:val="28"/>
        <w:numPr>
          <w:ilvl w:val="2"/>
          <w:numId w:val="0"/>
        </w:numPr>
        <w:ind w:firstLine="420" w:firstLineChars="200"/>
        <w:rPr>
          <w:rFonts w:ascii="黑体" w:hAnsi="黑体" w:eastAsia="黑体"/>
        </w:rPr>
      </w:pPr>
      <w:r>
        <w:rPr>
          <w:rFonts w:hint="eastAsia" w:ascii="黑体" w:hAnsi="黑体" w:eastAsia="黑体"/>
        </w:rPr>
        <w:t>汽车数据  vehicle data</w:t>
      </w:r>
    </w:p>
    <w:p>
      <w:pPr>
        <w:pStyle w:val="20"/>
        <w:ind w:firstLine="420"/>
      </w:pPr>
      <w:r>
        <w:rPr>
          <w:rFonts w:hint="eastAsia"/>
        </w:rPr>
        <w:t>汽车设计、生产、销售、使用、运维、报废等过程中涉及的个人信息和重要数据。</w:t>
      </w:r>
    </w:p>
    <w:p>
      <w:pPr>
        <w:pStyle w:val="20"/>
        <w:ind w:firstLine="360"/>
      </w:pPr>
      <w:r>
        <w:rPr>
          <w:rFonts w:hint="eastAsia"/>
          <w:sz w:val="18"/>
          <w:szCs w:val="18"/>
        </w:rPr>
        <w:t>[来源：汽车数据安全管理若干规定（试行），第三条，有改写]</w:t>
      </w:r>
    </w:p>
    <w:p>
      <w:pPr>
        <w:pStyle w:val="28"/>
        <w:ind w:left="420" w:hanging="420" w:hangingChars="200"/>
        <w:rPr>
          <w:rFonts w:ascii="黑体" w:hAnsi="黑体" w:eastAsia="黑体"/>
        </w:rPr>
      </w:pPr>
    </w:p>
    <w:p>
      <w:pPr>
        <w:pStyle w:val="28"/>
        <w:numPr>
          <w:ilvl w:val="2"/>
          <w:numId w:val="0"/>
        </w:numPr>
        <w:ind w:firstLine="420" w:firstLineChars="200"/>
        <w:rPr>
          <w:rFonts w:ascii="黑体" w:hAnsi="黑体" w:eastAsia="黑体"/>
        </w:rPr>
      </w:pPr>
      <w:r>
        <w:rPr>
          <w:rFonts w:hint="eastAsia" w:ascii="黑体" w:hAnsi="黑体" w:eastAsia="黑体"/>
        </w:rPr>
        <w:t>汽车数据处理  vehicle data processing</w:t>
      </w:r>
    </w:p>
    <w:p>
      <w:pPr>
        <w:pStyle w:val="20"/>
        <w:ind w:firstLine="420"/>
      </w:pPr>
      <w:r>
        <w:rPr>
          <w:rFonts w:hint="eastAsia"/>
        </w:rPr>
        <w:t>汽车数据收集、存储、使用、加工、传输、提供、公开、删除等过程。</w:t>
      </w:r>
    </w:p>
    <w:p>
      <w:pPr>
        <w:pStyle w:val="39"/>
        <w:numPr>
          <w:ilvl w:val="0"/>
          <w:numId w:val="0"/>
        </w:numPr>
        <w:ind w:left="363"/>
      </w:pPr>
      <w:r>
        <w:rPr>
          <w:rFonts w:hint="eastAsia"/>
        </w:rPr>
        <w:t>[来源：汽车数据安全管理若干规定（试行），第三条，有改写]</w:t>
      </w:r>
    </w:p>
    <w:p>
      <w:pPr>
        <w:pStyle w:val="28"/>
        <w:ind w:left="420" w:hanging="420" w:hangingChars="200"/>
        <w:rPr>
          <w:rFonts w:ascii="黑体" w:hAnsi="黑体" w:eastAsia="黑体"/>
        </w:rPr>
      </w:pPr>
    </w:p>
    <w:p>
      <w:pPr>
        <w:pStyle w:val="28"/>
        <w:numPr>
          <w:ilvl w:val="2"/>
          <w:numId w:val="0"/>
        </w:numPr>
        <w:ind w:firstLine="420" w:firstLineChars="200"/>
        <w:rPr>
          <w:rFonts w:ascii="黑体" w:hAnsi="黑体" w:eastAsia="黑体"/>
        </w:rPr>
      </w:pPr>
      <w:r>
        <w:rPr>
          <w:rFonts w:hint="eastAsia" w:ascii="黑体" w:hAnsi="黑体" w:eastAsia="黑体"/>
        </w:rPr>
        <w:t>汽车数据处理者  vehicle data processor</w:t>
      </w:r>
    </w:p>
    <w:p>
      <w:pPr>
        <w:pStyle w:val="20"/>
        <w:ind w:firstLine="420"/>
      </w:pPr>
      <w:r>
        <w:rPr>
          <w:rFonts w:hint="eastAsia"/>
        </w:rPr>
        <w:t>开展汽车数据处理活动的组织，包括汽车制造商、零部件和软件供应商、经销商、维修机构以及出行服务企业等。</w:t>
      </w:r>
    </w:p>
    <w:p>
      <w:pPr>
        <w:pStyle w:val="39"/>
        <w:numPr>
          <w:ilvl w:val="0"/>
          <w:numId w:val="0"/>
        </w:numPr>
        <w:ind w:left="363"/>
      </w:pPr>
      <w:r>
        <w:rPr>
          <w:rFonts w:hint="eastAsia"/>
        </w:rPr>
        <w:t>[来源：汽车数据安全管理若干规定（试行），第三条]</w:t>
      </w:r>
    </w:p>
    <w:p>
      <w:pPr>
        <w:pStyle w:val="28"/>
        <w:ind w:left="420" w:hanging="420" w:hangingChars="200"/>
      </w:pPr>
    </w:p>
    <w:p>
      <w:pPr>
        <w:pStyle w:val="20"/>
        <w:ind w:firstLine="420"/>
        <w:rPr>
          <w:rFonts w:ascii="黑体" w:hAnsi="黑体" w:eastAsia="黑体"/>
        </w:rPr>
      </w:pPr>
      <w:r>
        <w:rPr>
          <w:rFonts w:hint="eastAsia" w:ascii="黑体" w:hAnsi="黑体" w:eastAsia="黑体"/>
        </w:rPr>
        <w:t>汽车数据安全管理体系  vehicle data security management system</w:t>
      </w:r>
    </w:p>
    <w:p>
      <w:pPr>
        <w:pStyle w:val="39"/>
        <w:numPr>
          <w:ilvl w:val="0"/>
          <w:numId w:val="0"/>
        </w:numPr>
        <w:ind w:firstLine="420"/>
      </w:pPr>
      <w:r>
        <w:rPr>
          <w:rFonts w:hint="eastAsia"/>
          <w:sz w:val="21"/>
          <w:szCs w:val="20"/>
        </w:rPr>
        <w:t>一种与汽车数据安全相关的要素集合，包括组织内部建立的汽车数据安全方针和目标、完成目标使用的方法和系统、确立的汽车安全组织架构和角色责任以及形成文件化管理体系的过程。</w:t>
      </w:r>
    </w:p>
    <w:p>
      <w:pPr>
        <w:pStyle w:val="28"/>
        <w:ind w:left="420" w:hanging="420" w:hangingChars="200"/>
      </w:pPr>
    </w:p>
    <w:p>
      <w:pPr>
        <w:pStyle w:val="20"/>
        <w:ind w:firstLine="420"/>
        <w:rPr>
          <w:rFonts w:ascii="黑体" w:hAnsi="黑体" w:eastAsia="黑体"/>
        </w:rPr>
      </w:pPr>
      <w:r>
        <w:rPr>
          <w:rFonts w:hint="eastAsia" w:ascii="黑体" w:hAnsi="黑体" w:eastAsia="黑体"/>
        </w:rPr>
        <w:t>审计  audit</w:t>
      </w:r>
    </w:p>
    <w:p>
      <w:pPr>
        <w:pStyle w:val="39"/>
        <w:numPr>
          <w:ilvl w:val="0"/>
          <w:numId w:val="0"/>
        </w:numPr>
        <w:ind w:firstLine="420"/>
        <w:rPr>
          <w:sz w:val="21"/>
          <w:szCs w:val="20"/>
        </w:rPr>
      </w:pPr>
      <w:r>
        <w:rPr>
          <w:rFonts w:hint="eastAsia"/>
          <w:sz w:val="21"/>
          <w:szCs w:val="20"/>
        </w:rPr>
        <w:t>获取审核证据并对其进行客观评价以确定满足审核准则程度的，系统的、独立的和文档化的过程。</w:t>
      </w:r>
    </w:p>
    <w:p>
      <w:pPr>
        <w:pStyle w:val="39"/>
        <w:numPr>
          <w:ilvl w:val="0"/>
          <w:numId w:val="0"/>
        </w:numPr>
        <w:ind w:left="363"/>
        <w:rPr>
          <w:sz w:val="21"/>
          <w:szCs w:val="20"/>
        </w:rPr>
      </w:pPr>
      <w:r>
        <w:rPr>
          <w:rFonts w:hint="eastAsia"/>
        </w:rPr>
        <w:t>[来源：GB/T 25069—2022，3.515]</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个人信息  personal</w:t>
      </w:r>
      <w:r>
        <w:rPr>
          <w:rFonts w:ascii="黑体" w:hAnsi="黑体" w:eastAsia="黑体"/>
        </w:rPr>
        <w:t xml:space="preserve"> </w:t>
      </w:r>
      <w:r>
        <w:rPr>
          <w:rFonts w:hint="eastAsia" w:ascii="黑体" w:hAnsi="黑体" w:eastAsia="黑体"/>
        </w:rPr>
        <w:t>information</w:t>
      </w:r>
    </w:p>
    <w:p>
      <w:pPr>
        <w:pStyle w:val="20"/>
        <w:ind w:firstLine="420"/>
      </w:pPr>
      <w:r>
        <w:rPr>
          <w:rFonts w:hint="eastAsia"/>
        </w:rPr>
        <w:t>以电子或者其他方式记录的与已识别或者可识别的自然人有关的各种信息，不包括匿名化处理后的信息。</w:t>
      </w:r>
    </w:p>
    <w:p>
      <w:pPr>
        <w:pStyle w:val="20"/>
        <w:ind w:firstLine="360"/>
      </w:pPr>
      <w:r>
        <w:rPr>
          <w:rFonts w:hint="eastAsia" w:ascii="黑体" w:hAnsi="黑体" w:eastAsia="黑体" w:cs="黑体"/>
          <w:sz w:val="18"/>
          <w:szCs w:val="16"/>
        </w:rPr>
        <w:t>示例：</w:t>
      </w:r>
      <w:r>
        <w:rPr>
          <w:rFonts w:hint="eastAsia"/>
          <w:sz w:val="18"/>
          <w:szCs w:val="16"/>
        </w:rPr>
        <w:t>自然人包括车主、驾驶人、乘车人、车外人员等。</w:t>
      </w:r>
    </w:p>
    <w:p>
      <w:pPr>
        <w:pStyle w:val="39"/>
        <w:numPr>
          <w:ilvl w:val="0"/>
          <w:numId w:val="0"/>
        </w:numPr>
        <w:ind w:left="363"/>
      </w:pPr>
      <w:r>
        <w:rPr>
          <w:rFonts w:hint="eastAsia" w:ascii="黑体" w:hAnsi="黑体" w:eastAsia="黑体" w:cs="黑体"/>
        </w:rPr>
        <w:t>注：</w:t>
      </w:r>
      <w:r>
        <w:rPr>
          <w:rFonts w:hint="eastAsia"/>
        </w:rPr>
        <w:t>个人信息包括敏感个人信息和一般个人信息。</w:t>
      </w:r>
    </w:p>
    <w:p>
      <w:pPr>
        <w:pStyle w:val="39"/>
        <w:numPr>
          <w:ilvl w:val="0"/>
          <w:numId w:val="0"/>
        </w:numPr>
        <w:ind w:left="363"/>
      </w:pPr>
      <w:r>
        <w:rPr>
          <w:rFonts w:hint="eastAsia"/>
        </w:rPr>
        <w:t>[来源：中华人民共和国个人信息保护法，第四条]</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敏感个人信息 </w:t>
      </w:r>
      <w:r>
        <w:rPr>
          <w:rFonts w:ascii="黑体" w:hAnsi="黑体" w:eastAsia="黑体"/>
        </w:rPr>
        <w:t xml:space="preserve"> sensitive personal information</w:t>
      </w:r>
    </w:p>
    <w:p>
      <w:pPr>
        <w:pStyle w:val="20"/>
        <w:ind w:firstLine="420"/>
      </w:pPr>
      <w:r>
        <w:rPr>
          <w:rFonts w:hint="eastAsia"/>
        </w:rPr>
        <w:t>一旦泄露或者非法使用，可能导致车主、驾驶人、乘车人、车外人员等受到歧视或者人身、财产安全受到严重危害的个人信息，包括车辆行踪轨迹、音频、视频、图像和生物识别特征等信息。</w:t>
      </w:r>
    </w:p>
    <w:p>
      <w:pPr>
        <w:pStyle w:val="39"/>
        <w:numPr>
          <w:ilvl w:val="0"/>
          <w:numId w:val="0"/>
        </w:numPr>
        <w:ind w:left="363"/>
      </w:pPr>
      <w:r>
        <w:rPr>
          <w:rFonts w:hint="eastAsia"/>
        </w:rPr>
        <w:t>[来源：汽车数据安全管理若干规定（试行），第三条]</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一般个人信息  general</w:t>
      </w:r>
      <w:r>
        <w:rPr>
          <w:rFonts w:ascii="黑体" w:hAnsi="黑体" w:eastAsia="黑体"/>
        </w:rPr>
        <w:t xml:space="preserve"> </w:t>
      </w:r>
      <w:r>
        <w:rPr>
          <w:rFonts w:hint="eastAsia" w:ascii="黑体" w:hAnsi="黑体" w:eastAsia="黑体"/>
        </w:rPr>
        <w:t>personal</w:t>
      </w:r>
      <w:r>
        <w:rPr>
          <w:rFonts w:ascii="黑体" w:hAnsi="黑体" w:eastAsia="黑体"/>
        </w:rPr>
        <w:t xml:space="preserve"> </w:t>
      </w:r>
      <w:r>
        <w:rPr>
          <w:rFonts w:hint="eastAsia" w:ascii="黑体" w:hAnsi="黑体" w:eastAsia="黑体"/>
        </w:rPr>
        <w:t>information</w:t>
      </w:r>
    </w:p>
    <w:p>
      <w:pPr>
        <w:pStyle w:val="20"/>
        <w:ind w:firstLine="420"/>
      </w:pPr>
      <w:r>
        <w:t>除敏感个人信息外的其他个人信息</w:t>
      </w:r>
      <w:r>
        <w:rPr>
          <w:rFonts w:hint="eastAsia"/>
        </w:rPr>
        <w:t>。</w:t>
      </w:r>
    </w:p>
    <w:p>
      <w:pPr>
        <w:pStyle w:val="28"/>
        <w:ind w:left="420" w:hanging="420" w:hangingChars="200"/>
        <w:rPr>
          <w:rFonts w:ascii="黑体" w:hAnsi="黑体" w:eastAsia="黑体"/>
        </w:rPr>
      </w:pPr>
    </w:p>
    <w:p>
      <w:pPr>
        <w:pStyle w:val="28"/>
        <w:numPr>
          <w:ilvl w:val="0"/>
          <w:numId w:val="0"/>
        </w:numPr>
        <w:ind w:left="420"/>
        <w:rPr>
          <w:rFonts w:ascii="黑体" w:hAnsi="黑体" w:eastAsia="黑体"/>
        </w:rPr>
      </w:pPr>
      <w:r>
        <w:rPr>
          <w:rFonts w:hint="eastAsia" w:ascii="黑体" w:hAnsi="黑体" w:eastAsia="黑体"/>
        </w:rPr>
        <w:t>匿名化  ano</w:t>
      </w:r>
      <w:r>
        <w:rPr>
          <w:rFonts w:ascii="黑体" w:hAnsi="黑体" w:eastAsia="黑体"/>
        </w:rPr>
        <w:t>n</w:t>
      </w:r>
      <w:r>
        <w:rPr>
          <w:rFonts w:hint="eastAsia" w:ascii="黑体" w:hAnsi="黑体" w:eastAsia="黑体"/>
        </w:rPr>
        <w:t>y</w:t>
      </w:r>
      <w:r>
        <w:rPr>
          <w:rFonts w:ascii="黑体" w:hAnsi="黑体" w:eastAsia="黑体"/>
        </w:rPr>
        <w:t>mization</w:t>
      </w:r>
    </w:p>
    <w:p>
      <w:pPr>
        <w:pStyle w:val="28"/>
        <w:numPr>
          <w:ilvl w:val="0"/>
          <w:numId w:val="0"/>
        </w:numPr>
        <w:ind w:left="420"/>
      </w:pPr>
      <w:r>
        <w:rPr>
          <w:rFonts w:hint="eastAsia"/>
        </w:rPr>
        <w:t>个人信息经过处理无法识别特定自然人且不能复原的过程</w:t>
      </w:r>
      <w:r>
        <w:t>。</w:t>
      </w:r>
    </w:p>
    <w:p>
      <w:pPr>
        <w:pStyle w:val="39"/>
        <w:numPr>
          <w:ilvl w:val="0"/>
          <w:numId w:val="0"/>
        </w:numPr>
        <w:ind w:left="363"/>
      </w:pPr>
      <w:r>
        <w:rPr>
          <w:rFonts w:hint="eastAsia"/>
        </w:rPr>
        <w:t>[来源：中华人民共和国个人信息保护法，第七十三条]</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个人信息主体  </w:t>
      </w:r>
      <w:r>
        <w:rPr>
          <w:rFonts w:ascii="黑体" w:hAnsi="黑体" w:eastAsia="黑体"/>
        </w:rPr>
        <w:t>personal information subject</w:t>
      </w:r>
    </w:p>
    <w:p>
      <w:pPr>
        <w:pStyle w:val="20"/>
        <w:ind w:firstLine="420"/>
      </w:pPr>
      <w:r>
        <w:rPr>
          <w:rFonts w:hint="eastAsia"/>
        </w:rPr>
        <w:t>个人信息所标识的自然人。</w:t>
      </w:r>
    </w:p>
    <w:p>
      <w:pPr>
        <w:pStyle w:val="39"/>
        <w:numPr>
          <w:ilvl w:val="0"/>
          <w:numId w:val="0"/>
        </w:numPr>
        <w:ind w:left="363"/>
        <w:rPr>
          <w:rFonts w:ascii="黑体" w:hAnsi="黑体" w:eastAsia="黑体"/>
        </w:rPr>
      </w:pPr>
      <w:r>
        <w:rPr>
          <w:rFonts w:hint="eastAsia"/>
        </w:rPr>
        <w:t>[来源：</w:t>
      </w:r>
      <w:r>
        <w:t>GB</w:t>
      </w:r>
      <w:r>
        <w:rPr>
          <w:rFonts w:hint="eastAsia"/>
        </w:rPr>
        <w:t>/T</w:t>
      </w:r>
      <w:r>
        <w:t xml:space="preserve"> </w:t>
      </w:r>
      <w:r>
        <w:rPr>
          <w:rFonts w:hint="eastAsia"/>
        </w:rPr>
        <w:t>35273-2020，3.3，有改写]</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人脸目标  human</w:t>
      </w:r>
      <w:r>
        <w:rPr>
          <w:rFonts w:ascii="黑体" w:hAnsi="黑体" w:eastAsia="黑体"/>
        </w:rPr>
        <w:t xml:space="preserve"> </w:t>
      </w:r>
      <w:r>
        <w:rPr>
          <w:rFonts w:hint="eastAsia" w:ascii="黑体" w:hAnsi="黑体" w:eastAsia="黑体"/>
        </w:rPr>
        <w:t>face object</w:t>
      </w:r>
    </w:p>
    <w:p>
      <w:pPr>
        <w:pStyle w:val="20"/>
        <w:ind w:firstLine="420"/>
      </w:pPr>
      <w:r>
        <w:rPr>
          <w:rFonts w:hint="eastAsia" w:hAnsi="宋体"/>
        </w:rPr>
        <w:t>自然人的头部正面眉毛最上端至颏底线之间、左耳到右耳（不包括耳朵）之间的部分。</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人脸边界框  human</w:t>
      </w:r>
      <w:r>
        <w:rPr>
          <w:rFonts w:ascii="黑体" w:hAnsi="黑体" w:eastAsia="黑体"/>
        </w:rPr>
        <w:t xml:space="preserve"> </w:t>
      </w:r>
      <w:r>
        <w:rPr>
          <w:rFonts w:hint="eastAsia" w:ascii="黑体" w:hAnsi="黑体" w:eastAsia="黑体"/>
        </w:rPr>
        <w:t>face boundary frame</w:t>
      </w:r>
    </w:p>
    <w:p>
      <w:pPr>
        <w:pStyle w:val="20"/>
        <w:ind w:firstLine="420"/>
        <w:rPr>
          <w:rFonts w:hint="eastAsia" w:hAnsi="宋体"/>
        </w:rPr>
      </w:pPr>
      <w:r>
        <w:rPr>
          <w:rFonts w:hint="eastAsia" w:hAnsi="宋体"/>
        </w:rPr>
        <w:t>覆盖人脸目标范围的最小矩形或旋转矩形。</w:t>
      </w:r>
    </w:p>
    <w:p>
      <w:pPr>
        <w:pStyle w:val="20"/>
        <w:ind w:firstLine="420"/>
        <w:rPr>
          <w:rFonts w:hint="eastAsia" w:hAnsi="宋体"/>
          <w:sz w:val="18"/>
          <w:szCs w:val="16"/>
        </w:rPr>
      </w:pPr>
      <w:r>
        <w:rPr>
          <w:rFonts w:hint="eastAsia" w:ascii="黑体" w:hAnsi="黑体" w:eastAsia="黑体" w:cs="黑体"/>
          <w:sz w:val="18"/>
          <w:szCs w:val="16"/>
        </w:rPr>
        <w:t>示例：</w:t>
      </w:r>
      <w:r>
        <w:rPr>
          <w:rFonts w:hint="eastAsia" w:hAnsi="宋体"/>
          <w:sz w:val="18"/>
          <w:szCs w:val="16"/>
        </w:rPr>
        <w:t>人脸范围示意图见图1。</w:t>
      </w:r>
    </w:p>
    <w:p>
      <w:pPr>
        <w:pStyle w:val="20"/>
        <w:ind w:firstLine="420"/>
        <w:jc w:val="center"/>
      </w:pPr>
      <w:r>
        <mc:AlternateContent>
          <mc:Choice Requires="wps">
            <w:drawing>
              <wp:anchor distT="0" distB="0" distL="114300" distR="114300" simplePos="0" relativeHeight="251667456" behindDoc="0" locked="0" layoutInCell="1" allowOverlap="1">
                <wp:simplePos x="0" y="0"/>
                <wp:positionH relativeFrom="column">
                  <wp:posOffset>2778125</wp:posOffset>
                </wp:positionH>
                <wp:positionV relativeFrom="paragraph">
                  <wp:posOffset>567690</wp:posOffset>
                </wp:positionV>
                <wp:extent cx="680085" cy="753110"/>
                <wp:effectExtent l="4445" t="4445" r="16510" b="19685"/>
                <wp:wrapNone/>
                <wp:docPr id="20" name="矩形 20"/>
                <wp:cNvGraphicFramePr/>
                <a:graphic xmlns:a="http://schemas.openxmlformats.org/drawingml/2006/main">
                  <a:graphicData uri="http://schemas.microsoft.com/office/word/2010/wordprocessingShape">
                    <wps:wsp>
                      <wps:cNvSpPr/>
                      <wps:spPr>
                        <a:xfrm>
                          <a:off x="4717415" y="4577080"/>
                          <a:ext cx="680085" cy="75311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75pt;margin-top:44.7pt;height:59.3pt;width:53.55pt;z-index:251667456;v-text-anchor:middle;mso-width-relative:page;mso-height-relative:page;" filled="f" stroked="t" coordsize="21600,21600" o:gfxdata="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JZjjfaAAAACgEAAA8AAAAAAAAAAQAgAAAAIgAAAGRycy9kb3ducmV2LnhtbFBL&#10;AQIUABQAAAAIAIdO4kD0/aGAZgIAAMAEAAAOAAAAAAAAAAEAIAAAACkBAABkcnMvZTJvRG9jLnht&#10;bFBLBQYAAAAABgAGAFkBAAABBgAAAAA=&#10;">
                <v:fill on="f" focussize="0,0"/>
                <v:stroke color="#000000 [3213]" joinstyle="round"/>
                <v:imagedata o:title=""/>
                <o:lock v:ext="edit" aspectratio="f"/>
              </v:rect>
            </w:pict>
          </mc:Fallback>
        </mc:AlternateContent>
      </w:r>
      <w:r>
        <w:drawing>
          <wp:inline distT="0" distB="0" distL="114300" distR="114300">
            <wp:extent cx="1090930" cy="1476375"/>
            <wp:effectExtent l="0" t="0" r="6350" b="190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7"/>
                    <a:stretch>
                      <a:fillRect/>
                    </a:stretch>
                  </pic:blipFill>
                  <pic:spPr>
                    <a:xfrm>
                      <a:off x="0" y="0"/>
                      <a:ext cx="1090930" cy="1476375"/>
                    </a:xfrm>
                    <a:prstGeom prst="rect">
                      <a:avLst/>
                    </a:prstGeom>
                    <a:noFill/>
                    <a:ln>
                      <a:noFill/>
                    </a:ln>
                  </pic:spPr>
                </pic:pic>
              </a:graphicData>
            </a:graphic>
          </wp:inline>
        </w:drawing>
      </w:r>
    </w:p>
    <w:p>
      <w:pPr>
        <w:pStyle w:val="50"/>
        <w:spacing w:before="156" w:after="156"/>
      </w:pPr>
      <w:r>
        <w:t>人脸范围示意图</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汽车号牌目标  vehicle license plate object</w:t>
      </w:r>
    </w:p>
    <w:p>
      <w:pPr>
        <w:pStyle w:val="20"/>
        <w:ind w:firstLine="420"/>
      </w:pPr>
      <w:r>
        <w:rPr>
          <w:rFonts w:hint="eastAsia"/>
        </w:rPr>
        <w:t>基材为金属的准予汽车在中华人民共和国境内道路上行驶的法定标志，其号码是机动车登记编号。</w:t>
      </w:r>
    </w:p>
    <w:p>
      <w:pPr>
        <w:pStyle w:val="39"/>
        <w:numPr>
          <w:ilvl w:val="0"/>
          <w:numId w:val="0"/>
        </w:numPr>
        <w:ind w:left="363"/>
      </w:pPr>
      <w:r>
        <w:rPr>
          <w:rFonts w:hint="eastAsia"/>
        </w:rPr>
        <w:t>[来源：GA 36-2018，3.1，有改写]</w:t>
      </w:r>
    </w:p>
    <w:p>
      <w:pPr>
        <w:pStyle w:val="39"/>
        <w:numPr>
          <w:ilvl w:val="0"/>
          <w:numId w:val="0"/>
        </w:numPr>
        <w:ind w:left="811" w:hanging="448"/>
        <w:rPr>
          <w:rFonts w:ascii="仿宋" w:hAnsi="仿宋" w:eastAsia="仿宋"/>
        </w:rPr>
      </w:pPr>
      <w:r>
        <w:rPr>
          <w:rFonts w:ascii="黑体" w:hAnsi="黑体" w:eastAsia="黑体"/>
        </w:rPr>
        <w:t>注：</w:t>
      </w:r>
      <w:r>
        <w:rPr>
          <w:szCs w:val="20"/>
        </w:rPr>
        <w:t>本文所指汽车号牌目标均指基材为金属的正式机动车号牌，不包含喷涂的放大号牌、纸质临时机动车号牌。</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汽车号牌边界框  vehicle license plate boundary frame</w:t>
      </w:r>
    </w:p>
    <w:p>
      <w:pPr>
        <w:pStyle w:val="20"/>
        <w:ind w:firstLine="420"/>
      </w:pPr>
      <w:r>
        <w:rPr>
          <w:rFonts w:hint="eastAsia"/>
        </w:rPr>
        <w:t>汽车号牌外延组成的矩形或旋转矩形。</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交并比  i</w:t>
      </w:r>
      <w:r>
        <w:rPr>
          <w:rFonts w:ascii="黑体" w:hAnsi="黑体" w:eastAsia="黑体"/>
        </w:rPr>
        <w:t>ntersection-over-</w:t>
      </w:r>
      <w:r>
        <w:rPr>
          <w:rFonts w:hint="eastAsia" w:ascii="黑体" w:hAnsi="黑体" w:eastAsia="黑体"/>
        </w:rPr>
        <w:t>u</w:t>
      </w:r>
      <w:r>
        <w:rPr>
          <w:rFonts w:ascii="黑体" w:hAnsi="黑体" w:eastAsia="黑体"/>
        </w:rPr>
        <w:t>nion, IoU</w:t>
      </w:r>
    </w:p>
    <w:p>
      <w:pPr>
        <w:pStyle w:val="20"/>
        <w:ind w:firstLine="420"/>
        <w:rPr>
          <w:highlight w:val="yellow"/>
        </w:rPr>
      </w:pPr>
      <w:r>
        <w:rPr>
          <w:rFonts w:hint="eastAsia"/>
        </w:rPr>
        <w:t>对于符合本文件5.6.2.1要求的单个匿名化对象，</w:t>
      </w:r>
      <w:r>
        <w:t>应</w:t>
      </w:r>
      <w:r>
        <w:rPr>
          <w:rFonts w:hint="eastAsia"/>
        </w:rPr>
        <w:t>进行</w:t>
      </w:r>
      <w:r>
        <w:t>匿名化</w:t>
      </w:r>
      <w:r>
        <w:rPr>
          <w:rFonts w:hint="eastAsia"/>
        </w:rPr>
        <w:t>处理的</w:t>
      </w:r>
      <w:r>
        <w:t>区域</w:t>
      </w:r>
      <w:r>
        <w:rPr>
          <w:rFonts w:hint="eastAsia"/>
        </w:rPr>
        <w:t>与已进行匿名化处理</w:t>
      </w:r>
      <w:r>
        <w:t>的区域</w:t>
      </w:r>
      <w:r>
        <w:rPr>
          <w:rFonts w:hint="eastAsia"/>
        </w:rPr>
        <w:t>的交集与并集的比值。</w:t>
      </w:r>
    </w:p>
    <w:p>
      <w:pPr>
        <w:pStyle w:val="20"/>
        <w:ind w:firstLine="360"/>
        <w:rPr>
          <w:sz w:val="18"/>
          <w:szCs w:val="16"/>
        </w:rPr>
      </w:pPr>
      <w:r>
        <w:rPr>
          <w:rFonts w:hint="eastAsia" w:ascii="黑体" w:hAnsi="黑体" w:eastAsia="黑体" w:cs="黑体"/>
          <w:sz w:val="18"/>
          <w:szCs w:val="18"/>
        </w:rPr>
        <w:t>注1：</w:t>
      </w:r>
      <w:r>
        <w:rPr>
          <w:rFonts w:hint="eastAsia"/>
          <w:sz w:val="18"/>
          <w:szCs w:val="16"/>
        </w:rPr>
        <w:t>应进行匿名化处理的区域与已进行匿名化处理的区域完全重叠时，交并比为1。</w:t>
      </w:r>
    </w:p>
    <w:p>
      <w:pPr>
        <w:pStyle w:val="20"/>
        <w:ind w:firstLine="360"/>
        <w:rPr>
          <w:highlight w:val="yellow"/>
        </w:rPr>
      </w:pPr>
      <w:r>
        <w:rPr>
          <w:rFonts w:hint="eastAsia"/>
          <w:sz w:val="18"/>
          <w:szCs w:val="16"/>
        </w:rPr>
        <w:t>注</w:t>
      </w:r>
      <w:r>
        <w:rPr>
          <w:sz w:val="18"/>
          <w:szCs w:val="16"/>
        </w:rPr>
        <w:t>2</w:t>
      </w:r>
      <w:r>
        <w:rPr>
          <w:rFonts w:hint="eastAsia"/>
          <w:sz w:val="18"/>
          <w:szCs w:val="16"/>
        </w:rPr>
        <w:t>：应进行匿名化处理但未进行匿名化处理的目标，交并比为</w:t>
      </w:r>
      <w:r>
        <w:rPr>
          <w:sz w:val="18"/>
          <w:szCs w:val="16"/>
        </w:rPr>
        <w:t>0</w:t>
      </w:r>
      <w:r>
        <w:rPr>
          <w:rFonts w:hint="eastAsia"/>
          <w:sz w:val="18"/>
          <w:szCs w:val="16"/>
        </w:rPr>
        <w:t>。</w:t>
      </w:r>
    </w:p>
    <w:p>
      <w:pPr>
        <w:pStyle w:val="20"/>
        <w:ind w:firstLine="0" w:firstLineChars="0"/>
      </w:pPr>
      <w:r>
        <mc:AlternateContent>
          <mc:Choice Requires="wpg">
            <w:drawing>
              <wp:anchor distT="0" distB="0" distL="114300" distR="114300" simplePos="0" relativeHeight="251666432" behindDoc="0" locked="0" layoutInCell="1" allowOverlap="1">
                <wp:simplePos x="0" y="0"/>
                <wp:positionH relativeFrom="column">
                  <wp:posOffset>313690</wp:posOffset>
                </wp:positionH>
                <wp:positionV relativeFrom="paragraph">
                  <wp:posOffset>157480</wp:posOffset>
                </wp:positionV>
                <wp:extent cx="5168265" cy="661670"/>
                <wp:effectExtent l="38735" t="18415" r="50800" b="66675"/>
                <wp:wrapTopAndBottom/>
                <wp:docPr id="22" name="组合 22"/>
                <wp:cNvGraphicFramePr/>
                <a:graphic xmlns:a="http://schemas.openxmlformats.org/drawingml/2006/main">
                  <a:graphicData uri="http://schemas.microsoft.com/office/word/2010/wordprocessingGroup">
                    <wpg:wgp>
                      <wpg:cNvGrpSpPr/>
                      <wpg:grpSpPr>
                        <a:xfrm>
                          <a:off x="0" y="0"/>
                          <a:ext cx="5168267" cy="661670"/>
                          <a:chOff x="-59996" y="0"/>
                          <a:chExt cx="5091470" cy="661794"/>
                        </a:xfrm>
                      </wpg:grpSpPr>
                      <wps:wsp>
                        <wps:cNvPr id="23" name="矩形 10"/>
                        <wps:cNvSpPr/>
                        <wps:spPr>
                          <a:xfrm>
                            <a:off x="-59996" y="112416"/>
                            <a:ext cx="2812538" cy="549378"/>
                          </a:xfrm>
                          <a:prstGeom prst="rect">
                            <a:avLst/>
                          </a:prstGeom>
                          <a:noFill/>
                        </wps:spPr>
                        <wps:style>
                          <a:lnRef idx="1">
                            <a:schemeClr val="accent1"/>
                          </a:lnRef>
                          <a:fillRef idx="2">
                            <a:schemeClr val="accent1"/>
                          </a:fillRef>
                          <a:effectRef idx="1">
                            <a:schemeClr val="accent1"/>
                          </a:effectRef>
                          <a:fontRef idx="minor">
                            <a:schemeClr val="dk1"/>
                          </a:fontRef>
                        </wps:style>
                        <wps:txbx>
                          <w:txbxContent>
                            <w:p>
                              <w:pPr>
                                <w:ind w:firstLine="600" w:firstLineChars="300"/>
                                <w:jc w:val="left"/>
                                <w:rPr>
                                  <w:sz w:val="20"/>
                                  <w:szCs w:val="20"/>
                                </w:rPr>
                              </w:pPr>
                              <w:r>
                                <w:rPr>
                                  <w:sz w:val="20"/>
                                  <w:szCs w:val="20"/>
                                </w:rPr>
                                <w:t>应</w:t>
                              </w:r>
                              <w:r>
                                <w:rPr>
                                  <w:rFonts w:hint="eastAsia"/>
                                  <w:sz w:val="20"/>
                                  <w:szCs w:val="20"/>
                                </w:rPr>
                                <w:t>进行</w:t>
                              </w:r>
                              <w:r>
                                <w:rPr>
                                  <w:sz w:val="20"/>
                                  <w:szCs w:val="20"/>
                                </w:rPr>
                                <w:t>匿名化</w:t>
                              </w:r>
                              <w:r>
                                <w:rPr>
                                  <w:rFonts w:hint="eastAsia"/>
                                  <w:sz w:val="20"/>
                                  <w:szCs w:val="20"/>
                                </w:rPr>
                                <w:t>处理的</w:t>
                              </w:r>
                              <w:r>
                                <w:rPr>
                                  <w:sz w:val="20"/>
                                  <w:szCs w:val="20"/>
                                </w:rPr>
                                <w:t>区域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11"/>
                        <wps:cNvSpPr/>
                        <wps:spPr>
                          <a:xfrm>
                            <a:off x="2294005" y="0"/>
                            <a:ext cx="2737469" cy="549378"/>
                          </a:xfrm>
                          <a:prstGeom prst="rect">
                            <a:avLst/>
                          </a:prstGeom>
                          <a:noFill/>
                        </wps:spPr>
                        <wps:style>
                          <a:lnRef idx="1">
                            <a:schemeClr val="accent1"/>
                          </a:lnRef>
                          <a:fillRef idx="2">
                            <a:schemeClr val="accent1"/>
                          </a:fillRef>
                          <a:effectRef idx="1">
                            <a:schemeClr val="accent1"/>
                          </a:effectRef>
                          <a:fontRef idx="minor">
                            <a:schemeClr val="dk1"/>
                          </a:fontRef>
                        </wps:style>
                        <wps:txbx>
                          <w:txbxContent>
                            <w:p>
                              <w:pPr>
                                <w:jc w:val="center"/>
                              </w:pPr>
                              <w:r>
                                <w:rPr>
                                  <w:rFonts w:hint="eastAsia"/>
                                </w:rPr>
                                <w:t xml:space="preserve">       </w:t>
                              </w:r>
                              <w:r>
                                <w:rPr>
                                  <w:rFonts w:hint="eastAsia"/>
                                  <w:sz w:val="20"/>
                                  <w:szCs w:val="20"/>
                                </w:rPr>
                                <w:t>已进行匿名化处理</w:t>
                              </w:r>
                              <w:r>
                                <w:rPr>
                                  <w:sz w:val="20"/>
                                  <w:szCs w:val="20"/>
                                </w:rPr>
                                <w:t>的区域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12"/>
                        <wps:cNvSpPr/>
                        <wps:spPr>
                          <a:xfrm>
                            <a:off x="2298382" y="120037"/>
                            <a:ext cx="448530" cy="4280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rPr>
                              </w:pPr>
                              <w:r>
                                <w:rPr>
                                  <w:rFonts w:hint="eastAsia"/>
                                  <w:sz w:val="18"/>
                                </w:rPr>
                                <w:t>交集</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7pt;margin-top:12.4pt;height:52.1pt;width:406.95pt;mso-wrap-distance-bottom:0pt;mso-wrap-distance-top:0pt;z-index:251666432;mso-width-relative:page;mso-height-relative:page;" coordorigin="-59996,0" coordsize="5091470,661794" o:gfxdata="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">
                <o:lock v:ext="edit" aspectratio="f"/>
                <v:rect id="矩形 10" o:spid="_x0000_s1026" o:spt="1" style="position:absolute;left:-59996;top:112416;height:549378;width:2812538;v-text-anchor:middle;" filled="f" stroked="t" coordsize="21600,21600" o:gfxdata="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slxyi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shadow on="t" color="#000000" opacity="24903f" offset="0pt,1.5748031496063pt" origin="0f,32768f" matrix="65536f,0f,0f,65536f"/>
                  <v:textbox>
                    <w:txbxContent>
                      <w:p>
                        <w:pPr>
                          <w:ind w:firstLine="600" w:firstLineChars="300"/>
                          <w:jc w:val="left"/>
                          <w:rPr>
                            <w:sz w:val="20"/>
                            <w:szCs w:val="20"/>
                          </w:rPr>
                        </w:pPr>
                        <w:r>
                          <w:rPr>
                            <w:sz w:val="20"/>
                            <w:szCs w:val="20"/>
                          </w:rPr>
                          <w:t>应</w:t>
                        </w:r>
                        <w:r>
                          <w:rPr>
                            <w:rFonts w:hint="eastAsia"/>
                            <w:sz w:val="20"/>
                            <w:szCs w:val="20"/>
                          </w:rPr>
                          <w:t>进行</w:t>
                        </w:r>
                        <w:r>
                          <w:rPr>
                            <w:sz w:val="20"/>
                            <w:szCs w:val="20"/>
                          </w:rPr>
                          <w:t>匿名化</w:t>
                        </w:r>
                        <w:r>
                          <w:rPr>
                            <w:rFonts w:hint="eastAsia"/>
                            <w:sz w:val="20"/>
                            <w:szCs w:val="20"/>
                          </w:rPr>
                          <w:t>处理的</w:t>
                        </w:r>
                        <w:r>
                          <w:rPr>
                            <w:sz w:val="20"/>
                            <w:szCs w:val="20"/>
                          </w:rPr>
                          <w:t>区域</w:t>
                        </w:r>
                      </w:p>
                    </w:txbxContent>
                  </v:textbox>
                </v:rect>
                <v:rect id="矩形 11" o:spid="_x0000_s1026" o:spt="1" style="position:absolute;left:2294005;top:0;height:549378;width:2737469;v-text-anchor:middle;" filled="f" stroked="t" coordsize="21600,21600" o:gfxdata="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MX1y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shadow on="t" color="#000000" opacity="24903f" offset="0pt,1.5748031496063pt" origin="0f,32768f" matrix="65536f,0f,0f,65536f"/>
                  <v:textbox>
                    <w:txbxContent>
                      <w:p>
                        <w:pPr>
                          <w:jc w:val="center"/>
                        </w:pPr>
                        <w:r>
                          <w:rPr>
                            <w:rFonts w:hint="eastAsia"/>
                          </w:rPr>
                          <w:t xml:space="preserve">       </w:t>
                        </w:r>
                        <w:r>
                          <w:rPr>
                            <w:rFonts w:hint="eastAsia"/>
                            <w:sz w:val="20"/>
                            <w:szCs w:val="20"/>
                          </w:rPr>
                          <w:t>已进行匿名化处理</w:t>
                        </w:r>
                        <w:r>
                          <w:rPr>
                            <w:sz w:val="20"/>
                            <w:szCs w:val="20"/>
                          </w:rPr>
                          <w:t>的区域</w:t>
                        </w:r>
                      </w:p>
                    </w:txbxContent>
                  </v:textbox>
                </v:rect>
                <v:rect id="矩形 12" o:spid="_x0000_s1026" o:spt="1" style="position:absolute;left:2298382;top:120037;height:428070;width:448530;v-text-anchor:middle;" fillcolor="#4F81BD [3204]" filled="t" stroked="t" coordsize="21600,21600" o:gfxdata="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iD17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jc w:val="center"/>
                          <w:rPr>
                            <w:sz w:val="18"/>
                          </w:rPr>
                        </w:pPr>
                        <w:r>
                          <w:rPr>
                            <w:rFonts w:hint="eastAsia"/>
                            <w:sz w:val="18"/>
                          </w:rPr>
                          <w:t>交集</w:t>
                        </w:r>
                      </w:p>
                    </w:txbxContent>
                  </v:textbox>
                </v:rect>
                <w10:wrap type="topAndBottom"/>
              </v:group>
            </w:pict>
          </mc:Fallback>
        </mc:AlternateContent>
      </w:r>
    </w:p>
    <w:p>
      <w:pPr>
        <w:pStyle w:val="50"/>
        <w:spacing w:before="156" w:after="156"/>
      </w:pPr>
      <w:r>
        <w:rPr>
          <w:rFonts w:hint="eastAsia"/>
        </w:rPr>
        <w:t>交并比示意图</w:t>
      </w:r>
    </w:p>
    <w:p>
      <w:pPr>
        <w:pStyle w:val="28"/>
        <w:ind w:left="420" w:hanging="420" w:hangingChars="200"/>
        <w:rPr>
          <w:rFonts w:ascii="黑体" w:hAnsi="黑体" w:eastAsia="黑体"/>
        </w:rPr>
      </w:pPr>
      <w:r>
        <w:rPr>
          <w:rFonts w:ascii="黑体" w:hAnsi="黑体" w:eastAsia="黑体"/>
        </w:rPr>
        <w:br w:type="textWrapping"/>
      </w:r>
      <w:r>
        <w:rPr>
          <w:rFonts w:ascii="黑体" w:hAnsi="黑体" w:eastAsia="黑体"/>
        </w:rPr>
        <w:t>检出</w:t>
      </w:r>
      <w:r>
        <w:rPr>
          <w:rFonts w:hint="eastAsia" w:ascii="黑体" w:hAnsi="黑体" w:eastAsia="黑体"/>
        </w:rPr>
        <w:t>率  recall</w:t>
      </w:r>
      <w:r>
        <w:rPr>
          <w:rFonts w:ascii="黑体" w:hAnsi="黑体" w:eastAsia="黑体"/>
        </w:rPr>
        <w:t xml:space="preserve"> rate</w:t>
      </w:r>
    </w:p>
    <w:p>
      <w:pPr>
        <w:pStyle w:val="20"/>
        <w:ind w:firstLine="420"/>
      </w:pPr>
      <w:r>
        <w:rPr>
          <w:rFonts w:hint="eastAsia"/>
        </w:rPr>
        <w:t>某类目标的正检数与真实目标数（正检数＋漏检数）的比值。</w:t>
      </w:r>
    </w:p>
    <w:p>
      <w:pPr>
        <w:pStyle w:val="39"/>
        <w:numPr>
          <w:ilvl w:val="0"/>
          <w:numId w:val="14"/>
        </w:numPr>
      </w:pPr>
      <w:r>
        <w:rPr>
          <w:rFonts w:hint="eastAsia"/>
        </w:rPr>
        <w:t>漏检数是未被检出为真实目标，但实际为真实目标的数量。</w:t>
      </w:r>
    </w:p>
    <w:p>
      <w:pPr>
        <w:pStyle w:val="28"/>
        <w:ind w:left="420" w:hanging="420" w:hangingChars="200"/>
        <w:rPr>
          <w:rFonts w:ascii="黑体" w:hAnsi="黑体" w:eastAsia="黑体"/>
        </w:rPr>
      </w:pPr>
      <w:r>
        <w:rPr>
          <w:rFonts w:ascii="黑体" w:hAnsi="黑体" w:eastAsia="黑体"/>
        </w:rPr>
        <w:br w:type="textWrapping"/>
      </w:r>
      <w:r>
        <w:rPr>
          <w:rFonts w:hint="eastAsia" w:ascii="黑体" w:hAnsi="黑体" w:eastAsia="黑体"/>
        </w:rPr>
        <w:t xml:space="preserve">误检率  </w:t>
      </w:r>
      <w:r>
        <w:rPr>
          <w:rFonts w:ascii="黑体" w:hAnsi="黑体" w:eastAsia="黑体"/>
        </w:rPr>
        <w:t xml:space="preserve"> false detection rate</w:t>
      </w:r>
    </w:p>
    <w:p>
      <w:pPr>
        <w:pStyle w:val="20"/>
        <w:ind w:firstLine="420"/>
      </w:pPr>
      <w:r>
        <w:t>某类目标的</w:t>
      </w:r>
      <w:r>
        <w:rPr>
          <w:rFonts w:hint="eastAsia"/>
        </w:rPr>
        <w:t>误检数</w:t>
      </w:r>
      <w:r>
        <w:t>与检出目标</w:t>
      </w:r>
      <w:r>
        <w:rPr>
          <w:rFonts w:hint="eastAsia"/>
          <w:szCs w:val="21"/>
        </w:rPr>
        <w:t>数的比值。</w:t>
      </w:r>
    </w:p>
    <w:p>
      <w:pPr>
        <w:pStyle w:val="39"/>
        <w:numPr>
          <w:ilvl w:val="0"/>
          <w:numId w:val="0"/>
        </w:numPr>
        <w:ind w:left="363"/>
      </w:pPr>
      <w:r>
        <w:rPr>
          <w:rFonts w:hint="eastAsia" w:ascii="黑体" w:hAnsi="黑体" w:eastAsia="黑体"/>
        </w:rPr>
        <w:t>注：</w:t>
      </w:r>
      <w:r>
        <w:rPr>
          <w:rFonts w:hint="eastAsia"/>
        </w:rPr>
        <w:t>误检数是被检出来为真实目标，但实际为虚假目标的数量。</w:t>
      </w:r>
    </w:p>
    <w:p>
      <w:pPr>
        <w:pStyle w:val="28"/>
        <w:ind w:left="420" w:hanging="420" w:hangingChars="200"/>
        <w:rPr>
          <w:rFonts w:ascii="黑体" w:hAnsi="黑体" w:eastAsia="黑体"/>
        </w:rPr>
      </w:pPr>
    </w:p>
    <w:p>
      <w:pPr>
        <w:pStyle w:val="20"/>
        <w:ind w:firstLine="420"/>
        <w:rPr>
          <w:rFonts w:ascii="黑体" w:eastAsia="黑体" w:cs="黑体"/>
        </w:rPr>
      </w:pPr>
      <w:r>
        <w:rPr>
          <w:rFonts w:hint="eastAsia" w:ascii="黑体" w:eastAsia="黑体" w:cs="黑体"/>
        </w:rPr>
        <w:t>重要数据  important</w:t>
      </w:r>
      <w:r>
        <w:rPr>
          <w:rFonts w:ascii="黑体" w:eastAsia="黑体" w:cs="黑体"/>
        </w:rPr>
        <w:t xml:space="preserve"> data</w:t>
      </w:r>
    </w:p>
    <w:p>
      <w:pPr>
        <w:pStyle w:val="20"/>
        <w:ind w:firstLine="420"/>
      </w:pPr>
      <w:r>
        <w:rPr>
          <w:rFonts w:hint="eastAsia"/>
        </w:rPr>
        <w:t>一旦遭到篡改、破坏、泄露或者非法获取、非法利用，可能危害国家安全、公共利益或者个人、组织合法权益的数据，包括：</w:t>
      </w:r>
    </w:p>
    <w:p>
      <w:pPr>
        <w:pStyle w:val="20"/>
        <w:ind w:firstLine="0" w:firstLineChars="0"/>
      </w:pPr>
      <w:r>
        <w:rPr>
          <w:rFonts w:hint="eastAsia"/>
        </w:rPr>
        <w:t>　　（一）军事管理区、国防科工单位以及县级以上党政机关等重要敏感区域的地理信息、人员流量、车辆流量等数据；</w:t>
      </w:r>
    </w:p>
    <w:p>
      <w:pPr>
        <w:pStyle w:val="20"/>
        <w:ind w:firstLine="0" w:firstLineChars="0"/>
      </w:pPr>
      <w:r>
        <w:rPr>
          <w:rFonts w:hint="eastAsia"/>
        </w:rPr>
        <w:t>　　（二）车辆流量、物流等反映经济运行情况的数据；</w:t>
      </w:r>
    </w:p>
    <w:p>
      <w:pPr>
        <w:pStyle w:val="20"/>
        <w:ind w:firstLine="0" w:firstLineChars="0"/>
      </w:pPr>
      <w:r>
        <w:rPr>
          <w:rFonts w:hint="eastAsia"/>
        </w:rPr>
        <w:t>　　（三）汽车充电网的运行数据；</w:t>
      </w:r>
    </w:p>
    <w:p>
      <w:pPr>
        <w:pStyle w:val="20"/>
        <w:ind w:firstLine="0" w:firstLineChars="0"/>
      </w:pPr>
      <w:r>
        <w:rPr>
          <w:rFonts w:hint="eastAsia"/>
        </w:rPr>
        <w:t>　　（四）包含人脸信息、车牌信息等的车外视频、图像数据；</w:t>
      </w:r>
    </w:p>
    <w:p>
      <w:pPr>
        <w:pStyle w:val="20"/>
        <w:ind w:firstLine="0" w:firstLineChars="0"/>
      </w:pPr>
      <w:r>
        <w:rPr>
          <w:rFonts w:hint="eastAsia"/>
        </w:rPr>
        <w:t>　　（五）涉及个人信息主体超过10万人的个人信息；</w:t>
      </w:r>
    </w:p>
    <w:p>
      <w:pPr>
        <w:pStyle w:val="20"/>
        <w:ind w:firstLine="420"/>
      </w:pPr>
      <w:r>
        <w:rPr>
          <w:rFonts w:hint="eastAsia"/>
        </w:rPr>
        <w:t>（六）国家网信部门和国务院发展改革、工业和信息化、公安、交通运输等有关部门确定的其他可能危害国家安全、公共利益或者个人、组织合法权益的数据。</w:t>
      </w:r>
    </w:p>
    <w:p>
      <w:pPr>
        <w:pStyle w:val="20"/>
        <w:ind w:firstLine="360"/>
        <w:rPr>
          <w:sz w:val="18"/>
          <w:szCs w:val="18"/>
        </w:rPr>
      </w:pPr>
      <w:r>
        <w:rPr>
          <w:rFonts w:hint="eastAsia"/>
          <w:sz w:val="18"/>
          <w:szCs w:val="18"/>
        </w:rPr>
        <w:t>[来源：汽车数据安全管理若干规定（试行），第三条]</w:t>
      </w:r>
    </w:p>
    <w:p>
      <w:pPr>
        <w:pStyle w:val="19"/>
        <w:spacing w:before="312" w:after="312"/>
      </w:pPr>
      <w:bookmarkStart w:id="32" w:name="_Toc117859082"/>
      <w:bookmarkStart w:id="33" w:name="_Toc117859224"/>
      <w:r>
        <w:rPr>
          <w:rFonts w:hint="eastAsia"/>
        </w:rPr>
        <w:t>一般要求</w:t>
      </w:r>
      <w:bookmarkEnd w:id="32"/>
      <w:bookmarkEnd w:id="33"/>
    </w:p>
    <w:p>
      <w:pPr>
        <w:pStyle w:val="21"/>
        <w:spacing w:before="156" w:after="156"/>
        <w:ind w:left="0"/>
        <w:rPr>
          <w:rFonts w:ascii="宋体" w:hAnsi="宋体" w:eastAsia="宋体"/>
        </w:rPr>
      </w:pPr>
      <w:bookmarkStart w:id="34" w:name="_Toc117859225"/>
      <w:bookmarkStart w:id="35" w:name="_Toc117859083"/>
      <w:r>
        <w:rPr>
          <w:rFonts w:hint="eastAsia"/>
        </w:rPr>
        <w:t>汽车数据安全管理体系要求</w:t>
      </w:r>
      <w:bookmarkEnd w:id="34"/>
      <w:bookmarkEnd w:id="35"/>
    </w:p>
    <w:p>
      <w:pPr>
        <w:pStyle w:val="22"/>
        <w:spacing w:before="156" w:after="156"/>
        <w:ind w:left="0" w:leftChars="0" w:firstLineChars="0"/>
        <w:rPr>
          <w:rFonts w:ascii="宋体" w:hAnsi="宋体" w:eastAsia="宋体"/>
        </w:rPr>
      </w:pPr>
      <w:bookmarkStart w:id="36" w:name="_Toc117859084"/>
      <w:r>
        <w:rPr>
          <w:rFonts w:hint="eastAsia" w:ascii="宋体" w:hAnsi="宋体" w:eastAsia="宋体"/>
        </w:rPr>
        <w:t>汽车数据处理者应建立汽车数据安全管理体系。</w:t>
      </w:r>
      <w:bookmarkEnd w:id="36"/>
    </w:p>
    <w:p>
      <w:pPr>
        <w:pStyle w:val="22"/>
        <w:spacing w:before="156" w:after="156"/>
        <w:ind w:left="0" w:leftChars="0" w:firstLineChars="0"/>
        <w:rPr>
          <w:rFonts w:ascii="宋体" w:hAnsi="宋体" w:eastAsia="宋体"/>
        </w:rPr>
      </w:pPr>
      <w:bookmarkStart w:id="37" w:name="_Toc117859085"/>
      <w:r>
        <w:rPr>
          <w:rFonts w:hint="eastAsia" w:ascii="宋体" w:hAnsi="宋体" w:eastAsia="宋体"/>
        </w:rPr>
        <w:t>汽车数据处理者应执行必要活动，以支持汽车数据安全管理体系的建立，必要活动包括：</w:t>
      </w:r>
      <w:bookmarkEnd w:id="37"/>
    </w:p>
    <w:p>
      <w:pPr>
        <w:pStyle w:val="30"/>
        <w:tabs>
          <w:tab w:val="left" w:pos="1271"/>
          <w:tab w:val="clear" w:pos="851"/>
        </w:tabs>
      </w:pPr>
      <w:r>
        <w:rPr>
          <w:rFonts w:hint="eastAsia"/>
        </w:rPr>
        <w:t>制定汽车数据安全方针，以明确汽车数据处理者的汽车数据安全方向和目标；</w:t>
      </w:r>
    </w:p>
    <w:p>
      <w:pPr>
        <w:pStyle w:val="30"/>
        <w:tabs>
          <w:tab w:val="left" w:pos="1271"/>
          <w:tab w:val="clear" w:pos="851"/>
        </w:tabs>
      </w:pPr>
      <w:r>
        <w:rPr>
          <w:rFonts w:hint="eastAsia"/>
        </w:rPr>
        <w:t>分析汽车数据安全管理体系建立环境，以确定与汽车数据安全管理体系目的以及影响达成预期效果的内外部问题；</w:t>
      </w:r>
    </w:p>
    <w:p>
      <w:pPr>
        <w:pStyle w:val="30"/>
        <w:tabs>
          <w:tab w:val="left" w:pos="1271"/>
          <w:tab w:val="clear" w:pos="851"/>
        </w:tabs>
      </w:pPr>
      <w:r>
        <w:rPr>
          <w:rFonts w:hint="eastAsia"/>
        </w:rPr>
        <w:t>确定汽车数据安全管理体系的边界及其适用范围；</w:t>
      </w:r>
    </w:p>
    <w:p>
      <w:pPr>
        <w:pStyle w:val="30"/>
        <w:tabs>
          <w:tab w:val="left" w:pos="1271"/>
          <w:tab w:val="clear" w:pos="851"/>
        </w:tabs>
      </w:pPr>
      <w:r>
        <w:rPr>
          <w:rFonts w:hint="eastAsia"/>
        </w:rPr>
        <w:t>建立汽车数据安全组织机构并确定相关人员职责，以确保汽车数据安全管理的决策、管理和执行活动的完成；</w:t>
      </w:r>
    </w:p>
    <w:p>
      <w:pPr>
        <w:pStyle w:val="30"/>
        <w:tabs>
          <w:tab w:val="left" w:pos="1271"/>
          <w:tab w:val="clear" w:pos="851"/>
        </w:tabs>
      </w:pPr>
      <w:r>
        <w:rPr>
          <w:rFonts w:hint="eastAsia"/>
        </w:rPr>
        <w:t>建立并维护汽车数据安全文化，以提升相关人员汽车数据安全保护意识与能力。</w:t>
      </w:r>
    </w:p>
    <w:p>
      <w:pPr>
        <w:pStyle w:val="22"/>
        <w:spacing w:before="0" w:beforeLines="0" w:after="0" w:afterLines="0"/>
        <w:ind w:left="0" w:leftChars="0" w:firstLineChars="0"/>
        <w:rPr>
          <w:rFonts w:ascii="宋体" w:hAnsi="宋体" w:eastAsia="宋体"/>
        </w:rPr>
      </w:pPr>
      <w:bookmarkStart w:id="38" w:name="_Toc117859086"/>
      <w:r>
        <w:rPr>
          <w:rFonts w:hint="eastAsia" w:ascii="宋体" w:hAnsi="宋体" w:eastAsia="宋体"/>
        </w:rPr>
        <w:t>汽车数据处理者应建立汽车数据分类分级制度，形成数据资产管理台账。</w:t>
      </w:r>
      <w:bookmarkEnd w:id="38"/>
    </w:p>
    <w:p>
      <w:pPr>
        <w:pStyle w:val="22"/>
        <w:spacing w:before="0" w:beforeLines="0" w:after="0" w:afterLines="0"/>
        <w:ind w:left="0" w:leftChars="0" w:firstLineChars="0"/>
        <w:rPr>
          <w:rFonts w:ascii="宋体" w:hAnsi="宋体" w:eastAsia="宋体"/>
        </w:rPr>
      </w:pPr>
      <w:bookmarkStart w:id="39" w:name="_Toc117859087"/>
      <w:r>
        <w:rPr>
          <w:rFonts w:hint="eastAsia" w:ascii="宋体" w:hAnsi="宋体" w:eastAsia="宋体"/>
        </w:rPr>
        <w:t>汽车数据安全管理体系</w:t>
      </w:r>
      <w:r>
        <w:rPr>
          <w:rFonts w:ascii="宋体" w:hAnsi="宋体" w:eastAsia="宋体"/>
        </w:rPr>
        <w:t>应</w:t>
      </w:r>
      <w:r>
        <w:rPr>
          <w:rFonts w:hint="eastAsia" w:ascii="宋体" w:hAnsi="宋体" w:eastAsia="宋体"/>
        </w:rPr>
        <w:t>覆盖数据全生命周期，应</w:t>
      </w:r>
      <w:r>
        <w:rPr>
          <w:rFonts w:ascii="宋体" w:hAnsi="宋体" w:eastAsia="宋体"/>
        </w:rPr>
        <w:t>制定数据收集、存储、使用、加工、传输、提供、公开</w:t>
      </w:r>
      <w:r>
        <w:rPr>
          <w:rFonts w:hint="eastAsia" w:ascii="宋体" w:hAnsi="宋体" w:eastAsia="宋体"/>
        </w:rPr>
        <w:t>、删除</w:t>
      </w:r>
      <w:r>
        <w:rPr>
          <w:rFonts w:ascii="宋体" w:hAnsi="宋体" w:eastAsia="宋体"/>
        </w:rPr>
        <w:t>等</w:t>
      </w:r>
      <w:r>
        <w:rPr>
          <w:rFonts w:hint="eastAsia" w:ascii="宋体" w:hAnsi="宋体" w:eastAsia="宋体"/>
        </w:rPr>
        <w:t>过程</w:t>
      </w:r>
      <w:r>
        <w:rPr>
          <w:rFonts w:ascii="宋体" w:hAnsi="宋体" w:eastAsia="宋体"/>
        </w:rPr>
        <w:t>的具体分级防护要求和操作规程</w:t>
      </w:r>
      <w:r>
        <w:rPr>
          <w:rFonts w:hint="eastAsia" w:ascii="宋体" w:hAnsi="宋体" w:eastAsia="宋体"/>
        </w:rPr>
        <w:t>，并确保数据全生命周期可追溯。</w:t>
      </w:r>
      <w:bookmarkEnd w:id="39"/>
    </w:p>
    <w:p>
      <w:pPr>
        <w:pStyle w:val="22"/>
        <w:spacing w:before="0" w:beforeLines="0" w:after="0" w:afterLines="0"/>
        <w:ind w:left="0" w:leftChars="0" w:firstLineChars="0"/>
        <w:rPr>
          <w:rFonts w:ascii="宋体" w:hAnsi="宋体" w:eastAsia="宋体"/>
        </w:rPr>
      </w:pPr>
      <w:bookmarkStart w:id="40" w:name="_Toc117859088"/>
      <w:r>
        <w:rPr>
          <w:rFonts w:hint="eastAsia" w:ascii="宋体" w:hAnsi="宋体" w:eastAsia="宋体"/>
        </w:rPr>
        <w:t>汽车数据处理者应制定车辆全生命周期数据安全流程管理制度。</w:t>
      </w:r>
      <w:bookmarkEnd w:id="40"/>
    </w:p>
    <w:p>
      <w:pPr>
        <w:pStyle w:val="39"/>
        <w:numPr>
          <w:ilvl w:val="0"/>
          <w:numId w:val="0"/>
        </w:numPr>
        <w:ind w:left="363"/>
      </w:pPr>
      <w:r>
        <w:rPr>
          <w:rFonts w:hint="eastAsia" w:ascii="黑体" w:hAnsi="黑体" w:eastAsia="黑体" w:cs="黑体"/>
        </w:rPr>
        <w:t>注：</w:t>
      </w:r>
      <w:r>
        <w:rPr>
          <w:rFonts w:hint="eastAsia"/>
        </w:rPr>
        <w:t>车辆全生命周期包括车辆的开发阶段、生产阶段及后生产阶段。</w:t>
      </w:r>
    </w:p>
    <w:p>
      <w:pPr>
        <w:pStyle w:val="22"/>
        <w:spacing w:before="0" w:beforeLines="0" w:after="0" w:afterLines="0"/>
        <w:ind w:left="0" w:leftChars="0" w:firstLineChars="0"/>
        <w:rPr>
          <w:rFonts w:ascii="宋体" w:hAnsi="宋体" w:eastAsia="宋体"/>
        </w:rPr>
      </w:pPr>
      <w:bookmarkStart w:id="41" w:name="_Toc117859089"/>
      <w:r>
        <w:rPr>
          <w:rFonts w:hint="eastAsia" w:ascii="宋体" w:hAnsi="宋体" w:eastAsia="宋体"/>
        </w:rPr>
        <w:t>汽车数据处理者应建立汽车数据安全风险管理和事件处置制度，及时排查安全隐患，发生数据安全事件时，应立即采取处置措施，有效降低影响。</w:t>
      </w:r>
      <w:bookmarkEnd w:id="41"/>
    </w:p>
    <w:p>
      <w:pPr>
        <w:pStyle w:val="22"/>
        <w:spacing w:before="0" w:beforeLines="0" w:after="0" w:afterLines="0"/>
        <w:ind w:left="0" w:leftChars="0" w:firstLineChars="0"/>
        <w:rPr>
          <w:rFonts w:eastAsia="宋体"/>
        </w:rPr>
      </w:pPr>
      <w:bookmarkStart w:id="42" w:name="_Toc117859090"/>
      <w:r>
        <w:rPr>
          <w:rFonts w:hint="eastAsia" w:ascii="宋体" w:hAnsi="宋体" w:eastAsia="宋体"/>
        </w:rPr>
        <w:t>汽车数据处理者应建立与合同供应商、服务提供商、车辆生产企业子组织之间数据安全依赖关系的流程管理制度。</w:t>
      </w:r>
      <w:bookmarkEnd w:id="42"/>
    </w:p>
    <w:p>
      <w:pPr>
        <w:pStyle w:val="22"/>
        <w:spacing w:before="0" w:beforeLines="0" w:after="0" w:afterLines="0"/>
        <w:ind w:left="0" w:leftChars="0" w:firstLineChars="0"/>
        <w:rPr>
          <w:rFonts w:hAnsi="宋体"/>
        </w:rPr>
      </w:pPr>
      <w:bookmarkStart w:id="43" w:name="_Toc117859091"/>
      <w:r>
        <w:rPr>
          <w:rFonts w:hint="eastAsia" w:ascii="宋体" w:hAnsi="宋体" w:eastAsia="宋体"/>
        </w:rPr>
        <w:t>汽车数据处理者应建立投诉举报处理机制，建立数据安全投诉举报渠道并及时受理、处置数据安全投诉举报。</w:t>
      </w:r>
      <w:bookmarkEnd w:id="43"/>
    </w:p>
    <w:p>
      <w:pPr>
        <w:pStyle w:val="22"/>
        <w:spacing w:before="0" w:beforeLines="0" w:after="0" w:afterLines="0"/>
        <w:ind w:left="0" w:leftChars="0" w:firstLineChars="0"/>
      </w:pPr>
      <w:bookmarkStart w:id="44" w:name="_Toc117859092"/>
      <w:r>
        <w:rPr>
          <w:rFonts w:hint="eastAsia" w:ascii="宋体" w:hAnsi="宋体" w:eastAsia="宋体"/>
        </w:rPr>
        <w:t>汽车数据处理者应建立数据安全审计制度，以持续改进汽车数据安全管理体系。</w:t>
      </w:r>
      <w:bookmarkEnd w:id="44"/>
    </w:p>
    <w:p>
      <w:pPr>
        <w:pStyle w:val="21"/>
        <w:spacing w:before="156" w:after="156"/>
        <w:ind w:left="0"/>
        <w:rPr>
          <w:rFonts w:eastAsia="宋体"/>
        </w:rPr>
      </w:pPr>
      <w:bookmarkStart w:id="45" w:name="_Toc117859093"/>
      <w:bookmarkStart w:id="46" w:name="_Toc117859226"/>
      <w:r>
        <w:rPr>
          <w:rFonts w:hint="eastAsia"/>
        </w:rPr>
        <w:t>个人信息和重要数据的一般要求</w:t>
      </w:r>
      <w:bookmarkEnd w:id="45"/>
      <w:bookmarkEnd w:id="46"/>
    </w:p>
    <w:p>
      <w:pPr>
        <w:pStyle w:val="22"/>
        <w:spacing w:before="0" w:beforeLines="0" w:after="0" w:afterLines="0"/>
        <w:ind w:left="0" w:leftChars="0" w:firstLineChars="0"/>
        <w:rPr>
          <w:rFonts w:ascii="宋体" w:hAnsi="宋体" w:eastAsia="宋体"/>
        </w:rPr>
      </w:pPr>
      <w:bookmarkStart w:id="47" w:name="_Toc117859094"/>
      <w:r>
        <w:rPr>
          <w:rFonts w:hint="eastAsia" w:ascii="宋体" w:hAnsi="宋体" w:eastAsia="宋体"/>
        </w:rPr>
        <w:t>汽车数据处理者处理</w:t>
      </w:r>
      <w:r>
        <w:rPr>
          <w:rFonts w:ascii="宋体" w:hAnsi="宋体" w:eastAsia="宋体"/>
        </w:rPr>
        <w:t>个人信息应符合第5章的要求</w:t>
      </w:r>
      <w:r>
        <w:rPr>
          <w:rFonts w:hint="eastAsia" w:ascii="宋体" w:hAnsi="宋体" w:eastAsia="宋体"/>
        </w:rPr>
        <w:t>，法律法规及具有强制效力的标准另有规定的除外</w:t>
      </w:r>
      <w:r>
        <w:rPr>
          <w:rFonts w:ascii="宋体" w:hAnsi="宋体" w:eastAsia="宋体"/>
        </w:rPr>
        <w:t>。</w:t>
      </w:r>
      <w:bookmarkEnd w:id="47"/>
    </w:p>
    <w:p>
      <w:pPr>
        <w:pStyle w:val="22"/>
        <w:spacing w:before="0" w:beforeLines="0" w:after="0" w:afterLines="0"/>
        <w:ind w:left="0" w:leftChars="0" w:firstLineChars="0"/>
        <w:rPr>
          <w:rFonts w:ascii="宋体" w:hAnsi="宋体" w:eastAsia="宋体"/>
        </w:rPr>
      </w:pPr>
      <w:bookmarkStart w:id="48" w:name="_Toc117859095"/>
      <w:r>
        <w:rPr>
          <w:rFonts w:hint="eastAsia" w:ascii="宋体" w:hAnsi="宋体" w:eastAsia="宋体"/>
        </w:rPr>
        <w:t>汽车数据处理者处理重要数据</w:t>
      </w:r>
      <w:r>
        <w:rPr>
          <w:rFonts w:ascii="宋体" w:hAnsi="宋体" w:eastAsia="宋体"/>
        </w:rPr>
        <w:t>应符合第</w:t>
      </w:r>
      <w:r>
        <w:rPr>
          <w:rFonts w:hint="eastAsia" w:ascii="宋体" w:hAnsi="宋体" w:eastAsia="宋体"/>
        </w:rPr>
        <w:t>6</w:t>
      </w:r>
      <w:r>
        <w:rPr>
          <w:rFonts w:ascii="宋体" w:hAnsi="宋体" w:eastAsia="宋体"/>
        </w:rPr>
        <w:t>章的要求</w:t>
      </w:r>
      <w:r>
        <w:rPr>
          <w:rFonts w:hint="eastAsia" w:ascii="宋体" w:hAnsi="宋体" w:eastAsia="宋体"/>
        </w:rPr>
        <w:t>，法律法规及具有强制效力的标准另有规定的除外。</w:t>
      </w:r>
      <w:bookmarkEnd w:id="48"/>
    </w:p>
    <w:p>
      <w:pPr>
        <w:pStyle w:val="22"/>
        <w:spacing w:before="0" w:beforeLines="0" w:after="0" w:afterLines="0"/>
        <w:ind w:left="0" w:leftChars="0" w:firstLineChars="0"/>
      </w:pPr>
      <w:bookmarkStart w:id="49" w:name="_Toc117859096"/>
      <w:r>
        <w:rPr>
          <w:rFonts w:hint="eastAsia" w:ascii="宋体" w:hAnsi="宋体" w:eastAsia="宋体"/>
        </w:rPr>
        <w:t>汽车数据处理者处理的数据既属于</w:t>
      </w:r>
      <w:r>
        <w:rPr>
          <w:rFonts w:ascii="宋体" w:hAnsi="宋体" w:eastAsia="宋体"/>
        </w:rPr>
        <w:t>个人信息</w:t>
      </w:r>
      <w:r>
        <w:rPr>
          <w:rFonts w:hint="eastAsia" w:ascii="宋体" w:hAnsi="宋体" w:eastAsia="宋体"/>
        </w:rPr>
        <w:t>也属于重要数据，</w:t>
      </w:r>
      <w:r>
        <w:rPr>
          <w:rFonts w:ascii="宋体" w:hAnsi="宋体" w:eastAsia="宋体"/>
        </w:rPr>
        <w:t>应</w:t>
      </w:r>
      <w:r>
        <w:rPr>
          <w:rFonts w:hint="eastAsia" w:ascii="宋体" w:hAnsi="宋体" w:eastAsia="宋体"/>
        </w:rPr>
        <w:t>同时</w:t>
      </w:r>
      <w:r>
        <w:rPr>
          <w:rFonts w:ascii="宋体" w:hAnsi="宋体" w:eastAsia="宋体"/>
        </w:rPr>
        <w:t>符合第5章</w:t>
      </w:r>
      <w:r>
        <w:rPr>
          <w:rFonts w:hint="eastAsia" w:ascii="宋体" w:hAnsi="宋体" w:eastAsia="宋体"/>
        </w:rPr>
        <w:t>和第6章</w:t>
      </w:r>
      <w:r>
        <w:rPr>
          <w:rFonts w:ascii="宋体" w:hAnsi="宋体" w:eastAsia="宋体"/>
        </w:rPr>
        <w:t>的要求。</w:t>
      </w:r>
      <w:bookmarkEnd w:id="49"/>
    </w:p>
    <w:p>
      <w:pPr>
        <w:pStyle w:val="19"/>
        <w:spacing w:before="312" w:after="312"/>
      </w:pPr>
      <w:bookmarkStart w:id="50" w:name="_Toc117859227"/>
      <w:bookmarkStart w:id="51" w:name="_Toc117859097"/>
      <w:r>
        <w:rPr>
          <w:rFonts w:hint="eastAsia"/>
        </w:rPr>
        <w:t>个人信息保护要求</w:t>
      </w:r>
      <w:bookmarkEnd w:id="50"/>
      <w:bookmarkEnd w:id="51"/>
    </w:p>
    <w:p>
      <w:pPr>
        <w:pStyle w:val="21"/>
        <w:spacing w:before="156" w:after="156"/>
        <w:ind w:left="0"/>
      </w:pPr>
      <w:bookmarkStart w:id="52" w:name="_Toc117859228"/>
      <w:bookmarkStart w:id="53" w:name="_Toc117859098"/>
      <w:r>
        <w:rPr>
          <w:rFonts w:hint="eastAsia"/>
        </w:rPr>
        <w:t>个人信息处理通用要求</w:t>
      </w:r>
      <w:bookmarkEnd w:id="52"/>
      <w:bookmarkEnd w:id="53"/>
    </w:p>
    <w:p>
      <w:pPr>
        <w:pStyle w:val="22"/>
        <w:spacing w:before="0" w:beforeLines="0" w:after="0" w:afterLines="0"/>
        <w:ind w:left="0" w:leftChars="0" w:firstLineChars="0"/>
      </w:pPr>
      <w:bookmarkStart w:id="54" w:name="_Toc117859099"/>
      <w:r>
        <w:rPr>
          <w:rFonts w:hint="eastAsia" w:ascii="宋体" w:eastAsia="宋体"/>
        </w:rPr>
        <w:t>汽车数据处理者应只处理满足处理目的所必需的个人信息。</w:t>
      </w:r>
      <w:bookmarkEnd w:id="54"/>
    </w:p>
    <w:p>
      <w:pPr>
        <w:pStyle w:val="22"/>
        <w:spacing w:before="0" w:beforeLines="0" w:after="0" w:afterLines="0"/>
        <w:ind w:left="0" w:leftChars="0" w:firstLineChars="0"/>
      </w:pPr>
      <w:bookmarkStart w:id="55" w:name="_Toc117859100"/>
      <w:r>
        <w:rPr>
          <w:rFonts w:hint="eastAsia" w:ascii="宋体" w:eastAsia="宋体"/>
        </w:rPr>
        <w:t>处理汽车个人信息的系统应符合相关法律法规的要求。</w:t>
      </w:r>
      <w:bookmarkEnd w:id="55"/>
    </w:p>
    <w:p>
      <w:pPr>
        <w:pStyle w:val="21"/>
        <w:spacing w:before="156" w:after="156"/>
        <w:ind w:left="0"/>
      </w:pPr>
      <w:bookmarkStart w:id="56" w:name="_Toc117859229"/>
      <w:bookmarkStart w:id="57" w:name="_Toc117859101"/>
      <w:r>
        <w:rPr>
          <w:rFonts w:hint="eastAsia"/>
        </w:rPr>
        <w:t>个人同意的取得</w:t>
      </w:r>
      <w:bookmarkEnd w:id="56"/>
      <w:bookmarkEnd w:id="57"/>
    </w:p>
    <w:p>
      <w:pPr>
        <w:pStyle w:val="22"/>
        <w:spacing w:before="156" w:after="156"/>
        <w:ind w:left="0" w:leftChars="0" w:firstLineChars="0"/>
      </w:pPr>
      <w:bookmarkStart w:id="58" w:name="_Toc117859102"/>
      <w:r>
        <w:rPr>
          <w:rFonts w:hint="eastAsia"/>
        </w:rPr>
        <w:t>显著告知</w:t>
      </w:r>
      <w:bookmarkEnd w:id="58"/>
    </w:p>
    <w:p>
      <w:pPr>
        <w:pStyle w:val="20"/>
        <w:ind w:firstLine="420"/>
      </w:pPr>
      <w:r>
        <w:rPr>
          <w:rFonts w:hint="eastAsia"/>
        </w:rPr>
        <w:t>处理个人信息的汽车数据处理者应在处理个人信息前以显著方式告知个人，具体要求如下：</w:t>
      </w:r>
    </w:p>
    <w:p>
      <w:pPr>
        <w:pStyle w:val="20"/>
        <w:ind w:firstLine="420"/>
      </w:pPr>
      <w:r>
        <w:rPr>
          <w:rFonts w:hint="eastAsia"/>
        </w:rPr>
        <w:t>——告知方式可选取弹窗、文字说明、提示条、提示音、产品说明书、合同书、个人信息保护政策等。</w:t>
      </w:r>
    </w:p>
    <w:p>
      <w:pPr>
        <w:pStyle w:val="20"/>
        <w:ind w:firstLine="420"/>
      </w:pPr>
      <w:r>
        <w:rPr>
          <w:rFonts w:hint="eastAsia"/>
        </w:rPr>
        <w:t>——告知内容应至少包含：</w:t>
      </w:r>
    </w:p>
    <w:p>
      <w:pPr>
        <w:pStyle w:val="30"/>
        <w:numPr>
          <w:ilvl w:val="0"/>
          <w:numId w:val="15"/>
        </w:numPr>
        <w:tabs>
          <w:tab w:val="left" w:pos="1271"/>
          <w:tab w:val="clear" w:pos="851"/>
        </w:tabs>
      </w:pPr>
      <w:r>
        <w:rPr>
          <w:rFonts w:hint="eastAsia"/>
        </w:rPr>
        <w:t>处理个人信息的种类、处理各类个人信息的目的、用途、方式；</w:t>
      </w:r>
    </w:p>
    <w:p>
      <w:pPr>
        <w:pStyle w:val="30"/>
        <w:numPr>
          <w:ilvl w:val="0"/>
          <w:numId w:val="15"/>
        </w:numPr>
        <w:tabs>
          <w:tab w:val="left" w:pos="1271"/>
          <w:tab w:val="clear" w:pos="851"/>
        </w:tabs>
      </w:pPr>
      <w:r>
        <w:rPr>
          <w:rFonts w:hint="eastAsia"/>
        </w:rPr>
        <w:t>收集各类个人信息的具体情境以及停止收集的方式和途径；</w:t>
      </w:r>
    </w:p>
    <w:p>
      <w:pPr>
        <w:pStyle w:val="30"/>
        <w:numPr>
          <w:ilvl w:val="0"/>
          <w:numId w:val="15"/>
        </w:numPr>
        <w:tabs>
          <w:tab w:val="left" w:pos="1271"/>
          <w:tab w:val="clear" w:pos="851"/>
        </w:tabs>
      </w:pPr>
      <w:r>
        <w:rPr>
          <w:rFonts w:hint="eastAsia"/>
        </w:rPr>
        <w:t>个人信息存储地点、存储期限，或者确定存储地点、存储期限的规则；</w:t>
      </w:r>
    </w:p>
    <w:p>
      <w:pPr>
        <w:pStyle w:val="30"/>
        <w:numPr>
          <w:ilvl w:val="0"/>
          <w:numId w:val="15"/>
        </w:numPr>
        <w:tabs>
          <w:tab w:val="left" w:pos="1271"/>
          <w:tab w:val="clear" w:pos="851"/>
        </w:tabs>
      </w:pPr>
      <w:r>
        <w:rPr>
          <w:rFonts w:hint="eastAsia"/>
        </w:rPr>
        <w:t>查阅、复制其个人信息以及删除车内、请求删除已经提供给车外的个人信息的方式和途径；</w:t>
      </w:r>
    </w:p>
    <w:p>
      <w:pPr>
        <w:pStyle w:val="30"/>
        <w:numPr>
          <w:ilvl w:val="0"/>
          <w:numId w:val="15"/>
        </w:numPr>
        <w:tabs>
          <w:tab w:val="left" w:pos="1271"/>
          <w:tab w:val="clear" w:pos="851"/>
        </w:tabs>
      </w:pPr>
      <w:r>
        <w:rPr>
          <w:rFonts w:hint="eastAsia"/>
        </w:rPr>
        <w:t>汽车数据处理者的名称或者用户权益事务联系人的姓名和联系方式；</w:t>
      </w:r>
    </w:p>
    <w:p>
      <w:pPr>
        <w:pStyle w:val="30"/>
        <w:numPr>
          <w:ilvl w:val="0"/>
          <w:numId w:val="15"/>
        </w:numPr>
        <w:tabs>
          <w:tab w:val="left" w:pos="1271"/>
          <w:tab w:val="clear" w:pos="851"/>
        </w:tabs>
      </w:pPr>
      <w:r>
        <w:rPr>
          <w:rFonts w:hint="eastAsia"/>
        </w:rPr>
        <w:t>法律、行政法规规定的应当告知的其他事项。</w:t>
      </w:r>
    </w:p>
    <w:p>
      <w:pPr>
        <w:pStyle w:val="22"/>
        <w:spacing w:before="156" w:after="156"/>
        <w:ind w:left="0" w:leftChars="0" w:firstLineChars="0"/>
      </w:pPr>
      <w:bookmarkStart w:id="59" w:name="_Toc117859103"/>
      <w:r>
        <w:rPr>
          <w:rFonts w:hint="eastAsia"/>
        </w:rPr>
        <w:t>取得个人同意的选项设置</w:t>
      </w:r>
      <w:bookmarkEnd w:id="59"/>
    </w:p>
    <w:p>
      <w:pPr>
        <w:pStyle w:val="20"/>
        <w:ind w:firstLine="420"/>
      </w:pPr>
      <w:r>
        <w:rPr>
          <w:rFonts w:hint="eastAsia"/>
        </w:rPr>
        <w:t>向个人进行符合本文件</w:t>
      </w:r>
      <w:r>
        <w:t>5.2</w:t>
      </w:r>
      <w:r>
        <w:rPr>
          <w:rFonts w:hint="eastAsia"/>
        </w:rPr>
        <w:t>.1要求的显著告知后，汽车数据处理者应取得个人同意并按如下要求设置取得个人同意的选项：</w:t>
      </w:r>
    </w:p>
    <w:p>
      <w:pPr>
        <w:pStyle w:val="20"/>
        <w:ind w:firstLine="420"/>
      </w:pPr>
      <w:r>
        <w:rPr>
          <w:rFonts w:hint="eastAsia"/>
        </w:rPr>
        <w:t>——提供同意和拒绝同意的选项；</w:t>
      </w:r>
    </w:p>
    <w:p>
      <w:pPr>
        <w:pStyle w:val="20"/>
        <w:ind w:firstLine="420"/>
        <w:rPr>
          <w:color w:val="0000FF"/>
        </w:rPr>
      </w:pPr>
      <w:r>
        <w:rPr>
          <w:rFonts w:hint="eastAsia"/>
        </w:rPr>
        <w:t>——处理敏感个人信息，应取得单独同意，并提供自主设定同意期限的途径；</w:t>
      </w:r>
    </w:p>
    <w:p>
      <w:pPr>
        <w:pStyle w:val="20"/>
        <w:ind w:firstLine="420"/>
      </w:pPr>
      <w:r>
        <w:rPr>
          <w:rFonts w:hint="eastAsia"/>
        </w:rPr>
        <w:t>——不应仅依赖于个人生物识别特征信息保障车辆基础功能的正常使用。</w:t>
      </w:r>
    </w:p>
    <w:p>
      <w:pPr>
        <w:pStyle w:val="22"/>
        <w:spacing w:before="156" w:after="156"/>
        <w:ind w:left="0" w:leftChars="0" w:firstLineChars="0"/>
      </w:pPr>
      <w:bookmarkStart w:id="60" w:name="_Toc117859104"/>
      <w:r>
        <w:rPr>
          <w:rFonts w:hint="eastAsia"/>
        </w:rPr>
        <w:t>取得个人同意的例外</w:t>
      </w:r>
      <w:bookmarkEnd w:id="60"/>
    </w:p>
    <w:p>
      <w:pPr>
        <w:pStyle w:val="25"/>
        <w:spacing w:before="156" w:after="156"/>
        <w:ind w:left="0" w:leftChars="0" w:firstLineChars="0"/>
      </w:pPr>
      <w:r>
        <w:rPr>
          <w:rFonts w:hint="eastAsia" w:ascii="宋体" w:eastAsia="宋体"/>
        </w:rPr>
        <w:t>满足以下例外情形时，汽车数据处理者处理个人信息可不取得个人同意：</w:t>
      </w:r>
    </w:p>
    <w:p>
      <w:pPr>
        <w:pStyle w:val="20"/>
        <w:ind w:firstLine="420"/>
      </w:pPr>
      <w:r>
        <w:rPr>
          <w:rFonts w:hint="eastAsia"/>
        </w:rPr>
        <w:t>——提高车辆行驶安全性且不向车外传输个人信息的功能，例如驾驶员注意力监测功能等；</w:t>
      </w:r>
    </w:p>
    <w:p>
      <w:pPr>
        <w:pStyle w:val="20"/>
        <w:ind w:firstLine="420"/>
      </w:pPr>
      <w:r>
        <w:rPr>
          <w:rFonts w:hint="eastAsia"/>
        </w:rPr>
        <w:t>——用于事故或紧急救援的服务功能，例如车载事故紧急呼叫系统等；</w:t>
      </w:r>
    </w:p>
    <w:p>
      <w:pPr>
        <w:pStyle w:val="20"/>
        <w:ind w:firstLine="420"/>
      </w:pPr>
      <w:r>
        <w:t>——处理</w:t>
      </w:r>
      <w:r>
        <w:rPr>
          <w:rFonts w:hint="eastAsia"/>
        </w:rPr>
        <w:t>个人自行公开或者其他已经合法公开的个人信息；</w:t>
      </w:r>
    </w:p>
    <w:p>
      <w:pPr>
        <w:pStyle w:val="20"/>
        <w:ind w:firstLine="420"/>
      </w:pPr>
      <w:r>
        <w:t>——</w:t>
      </w:r>
      <w:r>
        <w:rPr>
          <w:rFonts w:hint="eastAsia"/>
        </w:rPr>
        <w:t>无法通过有效的技术手段取得个人同意的情形；</w:t>
      </w:r>
    </w:p>
    <w:p>
      <w:pPr>
        <w:pStyle w:val="20"/>
        <w:ind w:firstLine="420"/>
      </w:pPr>
      <w:r>
        <w:rPr>
          <w:rFonts w:hint="eastAsia"/>
        </w:rPr>
        <w:t>——其他为了满足法律、行政法规、地方性法规、部门规章、规范性文件、具有强制效力的国家标准要求处理个人信息的情形。</w:t>
      </w:r>
    </w:p>
    <w:p>
      <w:pPr>
        <w:pStyle w:val="25"/>
        <w:spacing w:before="0" w:beforeLines="0" w:after="0" w:afterLines="0"/>
        <w:ind w:left="0" w:leftChars="0" w:firstLineChars="0"/>
      </w:pPr>
      <w:r>
        <w:rPr>
          <w:rFonts w:hint="eastAsia" w:ascii="宋体" w:eastAsia="宋体"/>
        </w:rPr>
        <w:t>汽车数据处理者应通过产品说明书、合同书、个人信息保护政策等形式提供取得个人同意例外的功能清单及例外理由。</w:t>
      </w:r>
    </w:p>
    <w:p>
      <w:pPr>
        <w:pStyle w:val="22"/>
        <w:spacing w:before="156" w:after="156" w:line="360" w:lineRule="auto"/>
        <w:ind w:left="0" w:leftChars="0" w:firstLineChars="0"/>
        <w:rPr>
          <w:rFonts w:hAnsi="宋体"/>
        </w:rPr>
      </w:pPr>
      <w:bookmarkStart w:id="61" w:name="_Toc117859105"/>
      <w:r>
        <w:rPr>
          <w:rFonts w:hint="eastAsia" w:hAnsi="宋体"/>
        </w:rPr>
        <w:t>个人同意范围和时效性要求</w:t>
      </w:r>
      <w:bookmarkEnd w:id="61"/>
    </w:p>
    <w:p>
      <w:pPr>
        <w:pStyle w:val="25"/>
        <w:spacing w:before="0" w:beforeLines="0" w:after="0" w:afterLines="0"/>
        <w:ind w:left="0" w:leftChars="0" w:firstLineChars="0"/>
        <w:rPr>
          <w:rFonts w:ascii="宋体" w:hAnsi="宋体" w:eastAsia="宋体"/>
        </w:rPr>
      </w:pPr>
      <w:r>
        <w:rPr>
          <w:rFonts w:hint="eastAsia" w:ascii="宋体" w:hAnsi="宋体" w:eastAsia="宋体"/>
        </w:rPr>
        <w:t>汽车数据处理者应依据取得的同意范围处理个人信息，若超出同意范围，应重新取得个人同意。</w:t>
      </w:r>
    </w:p>
    <w:p>
      <w:pPr>
        <w:pStyle w:val="25"/>
        <w:spacing w:before="0" w:beforeLines="0" w:after="0" w:afterLines="0"/>
        <w:ind w:left="0" w:leftChars="0" w:firstLineChars="0"/>
        <w:rPr>
          <w:rFonts w:ascii="宋体" w:hAnsi="宋体" w:eastAsia="宋体"/>
        </w:rPr>
      </w:pPr>
      <w:r>
        <w:rPr>
          <w:rFonts w:hint="eastAsia" w:ascii="宋体" w:hAnsi="宋体" w:eastAsia="宋体"/>
        </w:rPr>
        <w:t>当个人同意期限届满时，若汽车数据处理者仍有必要继续进行除删除外的个人信息处理活动，应重新取得个人同意。</w:t>
      </w:r>
    </w:p>
    <w:p>
      <w:pPr>
        <w:pStyle w:val="22"/>
        <w:spacing w:before="156" w:after="156"/>
        <w:ind w:left="0" w:leftChars="0" w:firstLineChars="0"/>
      </w:pPr>
      <w:bookmarkStart w:id="62" w:name="_Toc117859106"/>
      <w:r>
        <w:rPr>
          <w:rFonts w:hint="eastAsia"/>
        </w:rPr>
        <w:t>个人同意的撤回</w:t>
      </w:r>
      <w:bookmarkEnd w:id="62"/>
    </w:p>
    <w:p>
      <w:pPr>
        <w:pStyle w:val="25"/>
        <w:spacing w:before="0" w:beforeLines="0" w:after="0" w:afterLines="0"/>
        <w:ind w:left="0" w:leftChars="0" w:firstLineChars="0"/>
        <w:rPr>
          <w:rFonts w:ascii="宋体" w:hAnsi="宋体" w:eastAsia="宋体"/>
        </w:rPr>
      </w:pPr>
      <w:r>
        <w:rPr>
          <w:rFonts w:hint="eastAsia" w:ascii="宋体" w:hAnsi="宋体" w:eastAsia="宋体"/>
        </w:rPr>
        <w:t>汽车数据处理者应提供个人撤回同意的途径并告知撤回同意所带来的影响。</w:t>
      </w:r>
    </w:p>
    <w:p>
      <w:pPr>
        <w:pStyle w:val="25"/>
        <w:spacing w:before="0" w:beforeLines="0" w:after="0" w:afterLines="0"/>
        <w:ind w:left="0" w:leftChars="0" w:firstLineChars="0"/>
        <w:rPr>
          <w:rFonts w:ascii="宋体" w:hAnsi="宋体" w:eastAsia="宋体"/>
        </w:rPr>
      </w:pPr>
      <w:r>
        <w:rPr>
          <w:rFonts w:hint="eastAsia" w:ascii="宋体" w:hAnsi="宋体" w:eastAsia="宋体"/>
        </w:rPr>
        <w:t>个人撤回同意后，若汽车数据处理者仍需要继续进行除删除外的个人信息处理活动，应重新取得个人同意。</w:t>
      </w:r>
    </w:p>
    <w:p>
      <w:pPr>
        <w:pStyle w:val="21"/>
        <w:spacing w:before="156" w:after="156"/>
        <w:ind w:left="0"/>
      </w:pPr>
      <w:bookmarkStart w:id="63" w:name="_Toc117859230"/>
      <w:bookmarkStart w:id="64" w:name="_Toc117859107"/>
      <w:r>
        <w:rPr>
          <w:rFonts w:hint="eastAsia"/>
        </w:rPr>
        <w:t>个人信息</w:t>
      </w:r>
      <w:r>
        <w:t>收集</w:t>
      </w:r>
      <w:bookmarkEnd w:id="63"/>
      <w:bookmarkEnd w:id="64"/>
    </w:p>
    <w:p>
      <w:pPr>
        <w:pStyle w:val="22"/>
        <w:spacing w:before="0" w:beforeLines="0" w:after="0" w:afterLines="0"/>
        <w:ind w:left="0" w:leftChars="0" w:firstLineChars="0"/>
        <w:rPr>
          <w:rFonts w:ascii="Calibri" w:hAnsi="Calibri" w:eastAsia="宋体"/>
          <w:kern w:val="2"/>
          <w:szCs w:val="21"/>
        </w:rPr>
      </w:pPr>
      <w:bookmarkStart w:id="65" w:name="_Toc117859108"/>
      <w:r>
        <w:rPr>
          <w:rFonts w:hint="eastAsia" w:ascii="Calibri" w:hAnsi="Calibri" w:eastAsia="宋体"/>
          <w:kern w:val="2"/>
          <w:szCs w:val="21"/>
        </w:rPr>
        <w:t>收集个人信息时，汽车数据处理者应根据所提供功能服务对数据精度的要求确定摄像头、雷达等的覆盖范围、分辨率。</w:t>
      </w:r>
      <w:bookmarkEnd w:id="65"/>
    </w:p>
    <w:p>
      <w:pPr>
        <w:pStyle w:val="22"/>
        <w:spacing w:before="0" w:beforeLines="0" w:after="0" w:afterLines="0"/>
        <w:ind w:left="0" w:leftChars="0" w:firstLineChars="0"/>
      </w:pPr>
      <w:bookmarkStart w:id="66" w:name="_Toc117859109"/>
      <w:r>
        <w:rPr>
          <w:rFonts w:hint="eastAsia" w:ascii="Calibri" w:hAnsi="Calibri" w:eastAsia="宋体"/>
          <w:kern w:val="2"/>
          <w:szCs w:val="21"/>
        </w:rPr>
        <w:t>因同一数据收集设备支持多个功能服务且所需数据精度要求不同，至少应有一个功能服务符合</w:t>
      </w:r>
      <w:r>
        <w:rPr>
          <w:rFonts w:hint="eastAsia" w:ascii="宋体" w:hAnsi="宋体" w:eastAsia="宋体" w:cs="宋体"/>
          <w:kern w:val="2"/>
          <w:szCs w:val="21"/>
        </w:rPr>
        <w:t>5.3.1</w:t>
      </w:r>
      <w:r>
        <w:rPr>
          <w:rFonts w:hint="eastAsia" w:ascii="Calibri" w:hAnsi="Calibri" w:eastAsia="宋体"/>
          <w:kern w:val="2"/>
          <w:szCs w:val="21"/>
        </w:rPr>
        <w:t>要求，针对其他不符</w:t>
      </w:r>
      <w:r>
        <w:rPr>
          <w:rFonts w:hint="eastAsia" w:ascii="宋体" w:hAnsi="宋体" w:eastAsia="宋体" w:cs="宋体"/>
          <w:kern w:val="2"/>
          <w:szCs w:val="21"/>
        </w:rPr>
        <w:t>合5.3.1</w:t>
      </w:r>
      <w:r>
        <w:rPr>
          <w:rFonts w:hint="eastAsia" w:ascii="Calibri" w:hAnsi="Calibri" w:eastAsia="宋体"/>
          <w:kern w:val="2"/>
          <w:szCs w:val="21"/>
        </w:rPr>
        <w:t>要求的功能服务，汽车数据处理者应在个人信息处理相关文档中当作出合理说明。</w:t>
      </w:r>
      <w:bookmarkEnd w:id="66"/>
    </w:p>
    <w:p>
      <w:pPr>
        <w:pStyle w:val="21"/>
        <w:spacing w:before="156" w:after="156"/>
        <w:ind w:left="0"/>
      </w:pPr>
      <w:bookmarkStart w:id="67" w:name="_Toc117859110"/>
      <w:bookmarkStart w:id="68" w:name="_Toc117859231"/>
      <w:r>
        <w:rPr>
          <w:rFonts w:hint="eastAsia"/>
        </w:rPr>
        <w:t>个人信息存储</w:t>
      </w:r>
      <w:bookmarkEnd w:id="67"/>
      <w:bookmarkEnd w:id="68"/>
    </w:p>
    <w:p>
      <w:pPr>
        <w:pStyle w:val="22"/>
        <w:spacing w:before="0" w:beforeLines="0" w:after="0" w:afterLines="0"/>
        <w:ind w:left="0" w:leftChars="0" w:firstLineChars="0"/>
        <w:rPr>
          <w:rFonts w:ascii="宋体" w:hAnsi="宋体" w:eastAsia="宋体"/>
        </w:rPr>
      </w:pPr>
      <w:bookmarkStart w:id="69" w:name="_Toc117859111"/>
      <w:r>
        <w:rPr>
          <w:rFonts w:hint="eastAsia" w:ascii="宋体" w:hAnsi="宋体" w:eastAsia="宋体"/>
        </w:rPr>
        <w:t>汽车数据处理者存储个人信息的期限应与取得同意的</w:t>
      </w:r>
      <w:r>
        <w:rPr>
          <w:rFonts w:ascii="宋体" w:hAnsi="宋体" w:eastAsia="宋体"/>
        </w:rPr>
        <w:t>个人信息</w:t>
      </w:r>
      <w:r>
        <w:rPr>
          <w:rFonts w:hint="eastAsia" w:ascii="宋体" w:hAnsi="宋体" w:eastAsia="宋体"/>
        </w:rPr>
        <w:t>存储时间一致</w:t>
      </w:r>
      <w:r>
        <w:rPr>
          <w:rFonts w:ascii="宋体" w:hAnsi="宋体" w:eastAsia="宋体"/>
        </w:rPr>
        <w:t>。</w:t>
      </w:r>
      <w:bookmarkEnd w:id="69"/>
    </w:p>
    <w:p>
      <w:pPr>
        <w:pStyle w:val="22"/>
        <w:spacing w:before="0" w:beforeLines="0" w:after="0" w:afterLines="0"/>
        <w:ind w:left="0" w:leftChars="0" w:firstLineChars="0"/>
      </w:pPr>
      <w:bookmarkStart w:id="70" w:name="_Toc117859112"/>
      <w:r>
        <w:rPr>
          <w:rFonts w:hint="eastAsia" w:ascii="Calibri" w:hAnsi="Calibri" w:eastAsia="宋体"/>
          <w:kern w:val="2"/>
          <w:szCs w:val="21"/>
        </w:rPr>
        <w:t>存储</w:t>
      </w:r>
      <w:r>
        <w:rPr>
          <w:rFonts w:ascii="宋体" w:hAnsi="宋体" w:eastAsia="宋体"/>
        </w:rPr>
        <w:t>个人信息</w:t>
      </w:r>
      <w:r>
        <w:rPr>
          <w:rFonts w:hint="eastAsia" w:ascii="Calibri" w:hAnsi="Calibri" w:eastAsia="宋体"/>
          <w:kern w:val="2"/>
          <w:szCs w:val="21"/>
        </w:rPr>
        <w:t>时，汽车数据处理者应制定数据访问控制策略并实施访问控制机制。</w:t>
      </w:r>
      <w:bookmarkEnd w:id="70"/>
    </w:p>
    <w:p>
      <w:pPr>
        <w:pStyle w:val="22"/>
        <w:spacing w:before="0" w:beforeLines="0" w:after="0" w:afterLines="0"/>
        <w:ind w:left="0" w:leftChars="0" w:firstLineChars="0"/>
      </w:pPr>
      <w:bookmarkStart w:id="71" w:name="_Toc117859113"/>
      <w:r>
        <w:rPr>
          <w:rFonts w:hint="eastAsia" w:ascii="Calibri" w:hAnsi="Calibri" w:eastAsia="宋体"/>
          <w:kern w:val="2"/>
          <w:szCs w:val="21"/>
        </w:rPr>
        <w:t>采用非易失性存储介质在车内存储</w:t>
      </w:r>
      <w:r>
        <w:rPr>
          <w:rFonts w:ascii="宋体" w:hAnsi="宋体" w:eastAsia="宋体"/>
        </w:rPr>
        <w:t>个人信息</w:t>
      </w:r>
      <w:r>
        <w:rPr>
          <w:rFonts w:hint="eastAsia" w:ascii="Calibri" w:hAnsi="Calibri" w:eastAsia="宋体"/>
          <w:kern w:val="2"/>
          <w:szCs w:val="21"/>
        </w:rPr>
        <w:t>时，汽车数据处理者应进行加密，使用的密码技术应满足以下要求：</w:t>
      </w:r>
      <w:bookmarkEnd w:id="71"/>
    </w:p>
    <w:p>
      <w:pPr>
        <w:pStyle w:val="34"/>
        <w:numPr>
          <w:ilvl w:val="0"/>
          <w:numId w:val="16"/>
        </w:numPr>
        <w:ind w:firstLine="420"/>
        <w:rPr>
          <w:rFonts w:ascii="Times New Roman"/>
        </w:rPr>
      </w:pPr>
      <w:r>
        <w:rPr>
          <w:rFonts w:hint="eastAsia" w:ascii="Times New Roman"/>
        </w:rPr>
        <w:t>汽车数据处理者应使用公开的、已发布的、有效的密码算法，并选择适当的参数和选项；应根据不同密码算法和场景，选择适当长度和有效的密钥。</w:t>
      </w:r>
    </w:p>
    <w:p>
      <w:pPr>
        <w:pStyle w:val="40"/>
      </w:pPr>
      <w:r>
        <w:rPr>
          <w:rFonts w:hint="eastAsia"/>
        </w:rPr>
        <w:t>有效的密码算法指安全有效且未被破解的算法，如MD5已被破解，此类算法相对不安全。</w:t>
      </w:r>
    </w:p>
    <w:p>
      <w:pPr>
        <w:pStyle w:val="34"/>
        <w:numPr>
          <w:ilvl w:val="0"/>
          <w:numId w:val="16"/>
        </w:numPr>
        <w:ind w:firstLine="420"/>
        <w:rPr>
          <w:rFonts w:ascii="Times New Roman"/>
        </w:rPr>
      </w:pPr>
      <w:r>
        <w:rPr>
          <w:rFonts w:hint="eastAsia" w:ascii="Times New Roman"/>
        </w:rPr>
        <w:t>汽车数据处理者应将密钥及密钥相关信息存放在可控且专用的存储区域，防止通过软硬件接口的非法访问以及物理攻击等手段获取密钥及密钥相关信息。</w:t>
      </w:r>
    </w:p>
    <w:p>
      <w:pPr>
        <w:pStyle w:val="40"/>
      </w:pPr>
      <w:r>
        <w:rPr>
          <w:rFonts w:hint="eastAsia"/>
        </w:rPr>
        <w:t>专用指该存储区域仅用于存储密钥及密钥相关信息；可控是指密钥及相关信息不被非法访问并且得到安全应用。</w:t>
      </w:r>
    </w:p>
    <w:p>
      <w:pPr>
        <w:pStyle w:val="21"/>
        <w:spacing w:before="156" w:after="156"/>
        <w:ind w:left="0"/>
      </w:pPr>
      <w:bookmarkStart w:id="72" w:name="_Toc117859232"/>
      <w:bookmarkStart w:id="73" w:name="_Toc117859114"/>
      <w:r>
        <w:rPr>
          <w:rFonts w:hint="eastAsia"/>
        </w:rPr>
        <w:t>个人信息使用</w:t>
      </w:r>
      <w:bookmarkEnd w:id="72"/>
      <w:bookmarkEnd w:id="73"/>
    </w:p>
    <w:p>
      <w:pPr>
        <w:pStyle w:val="20"/>
        <w:ind w:firstLine="420"/>
      </w:pPr>
      <w:r>
        <w:rPr>
          <w:rFonts w:hint="eastAsia"/>
        </w:rPr>
        <w:t>使用个人信息时，</w:t>
      </w:r>
      <w:r>
        <w:rPr>
          <w:rFonts w:hint="eastAsia" w:hAnsi="宋体"/>
        </w:rPr>
        <w:t>汽车数据处理者</w:t>
      </w:r>
      <w:r>
        <w:rPr>
          <w:rFonts w:hint="eastAsia"/>
        </w:rPr>
        <w:t>应制定数据访问控制策略并</w:t>
      </w:r>
      <w:r>
        <w:t>实施访问控制机制。</w:t>
      </w:r>
    </w:p>
    <w:p>
      <w:pPr>
        <w:pStyle w:val="21"/>
        <w:spacing w:before="156" w:after="156"/>
        <w:ind w:left="0"/>
      </w:pPr>
      <w:bookmarkStart w:id="74" w:name="_Toc117859115"/>
      <w:bookmarkStart w:id="75" w:name="_Toc117859233"/>
      <w:r>
        <w:rPr>
          <w:rFonts w:hint="eastAsia"/>
        </w:rPr>
        <w:t>个人信息传输</w:t>
      </w:r>
      <w:bookmarkEnd w:id="74"/>
      <w:bookmarkEnd w:id="75"/>
    </w:p>
    <w:p>
      <w:pPr>
        <w:pStyle w:val="22"/>
        <w:spacing w:before="156" w:after="156"/>
        <w:ind w:left="0" w:leftChars="0" w:firstLineChars="0"/>
      </w:pPr>
      <w:bookmarkStart w:id="76" w:name="_Toc117859116"/>
      <w:r>
        <w:rPr>
          <w:rFonts w:hint="eastAsia"/>
        </w:rPr>
        <w:t>车外传输要求</w:t>
      </w:r>
      <w:bookmarkEnd w:id="76"/>
    </w:p>
    <w:p>
      <w:pPr>
        <w:pStyle w:val="25"/>
        <w:spacing w:before="0" w:beforeLines="0" w:after="0" w:afterLines="0"/>
        <w:ind w:left="0" w:leftChars="0" w:firstLineChars="0"/>
      </w:pPr>
      <w:r>
        <w:rPr>
          <w:rFonts w:hint="eastAsia" w:ascii="宋体" w:eastAsia="宋体"/>
        </w:rPr>
        <w:t>向车外传输</w:t>
      </w:r>
      <w:r>
        <w:rPr>
          <w:rFonts w:hint="eastAsia" w:ascii="宋体" w:hAnsi="宋体" w:eastAsia="宋体"/>
        </w:rPr>
        <w:t>敏感</w:t>
      </w:r>
      <w:r>
        <w:rPr>
          <w:rFonts w:ascii="宋体" w:hAnsi="宋体" w:eastAsia="宋体"/>
        </w:rPr>
        <w:t>个人信息</w:t>
      </w:r>
      <w:r>
        <w:rPr>
          <w:rFonts w:hint="eastAsia" w:ascii="宋体" w:eastAsia="宋体"/>
        </w:rPr>
        <w:t>过程中，汽车数据处理者应对</w:t>
      </w:r>
      <w:r>
        <w:rPr>
          <w:rFonts w:hint="eastAsia" w:ascii="宋体" w:hAnsi="宋体" w:eastAsia="宋体"/>
        </w:rPr>
        <w:t>敏感</w:t>
      </w:r>
      <w:r>
        <w:rPr>
          <w:rFonts w:ascii="宋体" w:hAnsi="宋体" w:eastAsia="宋体"/>
        </w:rPr>
        <w:t>个人信息</w:t>
      </w:r>
      <w:r>
        <w:rPr>
          <w:rFonts w:hint="eastAsia" w:ascii="宋体" w:eastAsia="宋体"/>
        </w:rPr>
        <w:t>进行真实性、完整性、保密性和抗抵赖保护。</w:t>
      </w:r>
    </w:p>
    <w:p>
      <w:pPr>
        <w:pStyle w:val="25"/>
        <w:spacing w:before="156" w:after="156"/>
        <w:ind w:left="0" w:leftChars="0" w:firstLineChars="0"/>
        <w:rPr>
          <w:rFonts w:ascii="宋体" w:eastAsia="宋体"/>
        </w:rPr>
      </w:pPr>
      <w:r>
        <w:rPr>
          <w:rFonts w:hint="eastAsia" w:ascii="宋体" w:eastAsia="宋体"/>
        </w:rPr>
        <w:t>向车外传输</w:t>
      </w:r>
      <w:r>
        <w:rPr>
          <w:rFonts w:hint="eastAsia" w:ascii="宋体" w:hAnsi="宋体" w:eastAsia="宋体"/>
        </w:rPr>
        <w:t>敏感</w:t>
      </w:r>
      <w:r>
        <w:rPr>
          <w:rFonts w:ascii="宋体" w:hAnsi="宋体" w:eastAsia="宋体"/>
        </w:rPr>
        <w:t>个人信息</w:t>
      </w:r>
      <w:r>
        <w:rPr>
          <w:rFonts w:hint="eastAsia" w:ascii="宋体" w:eastAsia="宋体"/>
        </w:rPr>
        <w:t>过程中，汽车数据处理者使用的密码技术应满足以下要求：</w:t>
      </w:r>
    </w:p>
    <w:p>
      <w:pPr>
        <w:pStyle w:val="34"/>
        <w:numPr>
          <w:ilvl w:val="0"/>
          <w:numId w:val="17"/>
        </w:numPr>
        <w:spacing w:before="156" w:after="156"/>
        <w:ind w:firstLine="420"/>
        <w:rPr>
          <w:rFonts w:ascii="Times New Roman"/>
        </w:rPr>
      </w:pPr>
      <w:r>
        <w:rPr>
          <w:rFonts w:hint="eastAsia" w:ascii="Times New Roman"/>
        </w:rPr>
        <w:t>汽车数据处理者应使用公开的、已发布的、有效的密码算法，并选择适当的参数和选项；应根据不同密码算法和场景，选择适当长度和有效的密钥。</w:t>
      </w:r>
    </w:p>
    <w:p>
      <w:pPr>
        <w:pStyle w:val="40"/>
      </w:pPr>
      <w:r>
        <w:rPr>
          <w:rFonts w:hint="eastAsia"/>
        </w:rPr>
        <w:t>有效的密码算法指安全有效且未被破解的算法，如MD5已被破解，此类算法相对不安全。</w:t>
      </w:r>
    </w:p>
    <w:p>
      <w:pPr>
        <w:pStyle w:val="34"/>
        <w:numPr>
          <w:ilvl w:val="0"/>
          <w:numId w:val="17"/>
        </w:numPr>
        <w:spacing w:before="156" w:after="156"/>
        <w:ind w:firstLine="420"/>
        <w:rPr>
          <w:rFonts w:ascii="Times New Roman"/>
        </w:rPr>
      </w:pPr>
      <w:r>
        <w:rPr>
          <w:rFonts w:hint="eastAsia" w:ascii="Times New Roman"/>
        </w:rPr>
        <w:t>汽车数据处理者应将密钥及密钥相关信息存放在可控且专用的存储区域，防止通过软硬件接口的非法访问以及物理攻击等手段获取密钥及密钥相关信息。</w:t>
      </w:r>
    </w:p>
    <w:p>
      <w:pPr>
        <w:pStyle w:val="40"/>
      </w:pPr>
      <w:r>
        <w:rPr>
          <w:rFonts w:hint="eastAsia"/>
        </w:rPr>
        <w:t>专用指该存储区域仅用于存储密钥及密钥相关信息；可控是指密钥及相关信息不被非法访问并且得到安全应用。</w:t>
      </w:r>
    </w:p>
    <w:p>
      <w:pPr>
        <w:pStyle w:val="25"/>
        <w:spacing w:before="156" w:after="156"/>
        <w:ind w:left="0" w:leftChars="0" w:firstLineChars="0"/>
        <w:rPr>
          <w:rFonts w:ascii="宋体" w:hAnsi="宋体" w:eastAsia="宋体"/>
        </w:rPr>
      </w:pPr>
      <w:r>
        <w:rPr>
          <w:rFonts w:hint="eastAsia" w:ascii="宋体" w:hAnsi="宋体" w:eastAsia="宋体"/>
        </w:rPr>
        <w:t>向车外传输敏感</w:t>
      </w:r>
      <w:r>
        <w:rPr>
          <w:rFonts w:ascii="宋体" w:hAnsi="宋体" w:eastAsia="宋体"/>
        </w:rPr>
        <w:t>个人信息</w:t>
      </w:r>
      <w:r>
        <w:rPr>
          <w:rFonts w:hint="eastAsia" w:ascii="宋体" w:hAnsi="宋体" w:eastAsia="宋体"/>
        </w:rPr>
        <w:t>过程中，汽车数据处理者使用的数据传输通道应满足以下要求：</w:t>
      </w:r>
    </w:p>
    <w:p>
      <w:pPr>
        <w:pStyle w:val="34"/>
        <w:numPr>
          <w:ilvl w:val="0"/>
          <w:numId w:val="18"/>
        </w:numPr>
        <w:ind w:firstLineChars="0"/>
        <w:rPr>
          <w:rFonts w:hAnsi="宋体"/>
        </w:rPr>
      </w:pPr>
      <w:r>
        <w:rPr>
          <w:rFonts w:hint="eastAsia" w:ascii="Times New Roman"/>
        </w:rPr>
        <w:t>应至少对个人信息接收方进行身份认证；</w:t>
      </w:r>
    </w:p>
    <w:p>
      <w:pPr>
        <w:pStyle w:val="34"/>
        <w:numPr>
          <w:ilvl w:val="0"/>
          <w:numId w:val="18"/>
        </w:numPr>
        <w:ind w:firstLineChars="0"/>
        <w:rPr>
          <w:color w:val="4F81BD" w:themeColor="accent1"/>
          <w14:textFill>
            <w14:solidFill>
              <w14:schemeClr w14:val="accent1"/>
            </w14:solidFill>
          </w14:textFill>
        </w:rPr>
      </w:pPr>
      <w:r>
        <w:rPr>
          <w:rFonts w:hint="eastAsia" w:hAnsi="宋体"/>
        </w:rPr>
        <w:t>应采用符合GB/T 38636或等级不低于TLS1.2的安全协议。</w:t>
      </w:r>
    </w:p>
    <w:p>
      <w:pPr>
        <w:pStyle w:val="25"/>
        <w:spacing w:before="156" w:after="156"/>
        <w:ind w:left="0" w:leftChars="0" w:firstLineChars="0"/>
      </w:pPr>
      <w:r>
        <w:rPr>
          <w:rFonts w:hint="eastAsia" w:ascii="宋体" w:hAnsi="宋体" w:eastAsia="宋体"/>
        </w:rPr>
        <w:t>对于汽车数据处理者无法获得个人信息传输授权同意的情形，应于车端进行匿名化处理后再向车外传输。其中，对于车外的人脸目标及汽车号牌目标的匿名化处理应满足5.6.2要求。</w:t>
      </w:r>
    </w:p>
    <w:p>
      <w:pPr>
        <w:pStyle w:val="22"/>
        <w:spacing w:before="156" w:after="156"/>
        <w:ind w:left="0" w:leftChars="0" w:firstLineChars="0"/>
      </w:pPr>
      <w:bookmarkStart w:id="77" w:name="_Toc117859117"/>
      <w:r>
        <w:rPr>
          <w:rFonts w:hint="eastAsia"/>
        </w:rPr>
        <w:t>匿名化要求</w:t>
      </w:r>
      <w:bookmarkEnd w:id="77"/>
    </w:p>
    <w:p>
      <w:pPr>
        <w:pStyle w:val="25"/>
        <w:spacing w:before="156" w:after="156"/>
        <w:ind w:left="0" w:leftChars="0" w:firstLineChars="0"/>
      </w:pPr>
      <w:r>
        <w:rPr>
          <w:rFonts w:hint="eastAsia"/>
        </w:rPr>
        <w:t>匿名化对象</w:t>
      </w:r>
    </w:p>
    <w:p>
      <w:pPr>
        <w:pStyle w:val="26"/>
        <w:spacing w:before="156" w:after="156"/>
      </w:pPr>
      <w:r>
        <w:rPr>
          <w:rFonts w:hint="eastAsia"/>
        </w:rPr>
        <w:t>人脸匿名化对象</w:t>
      </w:r>
    </w:p>
    <w:p>
      <w:pPr>
        <w:pStyle w:val="30"/>
        <w:numPr>
          <w:ilvl w:val="0"/>
          <w:numId w:val="0"/>
        </w:numPr>
        <w:tabs>
          <w:tab w:val="left" w:pos="1271"/>
          <w:tab w:val="clear" w:pos="851"/>
        </w:tabs>
        <w:ind w:firstLine="424" w:firstLineChars="202"/>
      </w:pPr>
      <w:r>
        <w:rPr>
          <w:rFonts w:hint="eastAsia"/>
        </w:rPr>
        <w:t>汽车数据处理者至少应对图像或视频中满足以下要求的人脸目标进行匿名化处理：</w:t>
      </w:r>
    </w:p>
    <w:p>
      <w:pPr>
        <w:pStyle w:val="30"/>
        <w:numPr>
          <w:ilvl w:val="0"/>
          <w:numId w:val="0"/>
        </w:numPr>
        <w:tabs>
          <w:tab w:val="left" w:pos="1271"/>
          <w:tab w:val="clear" w:pos="851"/>
        </w:tabs>
        <w:ind w:firstLine="424" w:firstLineChars="202"/>
      </w:pPr>
      <w:r>
        <w:rPr>
          <w:rFonts w:hint="eastAsia"/>
        </w:rPr>
        <w:t>——人脸目标对应的人脸边界框最小边长像素大于等于32像素；</w:t>
      </w:r>
    </w:p>
    <w:p>
      <w:pPr>
        <w:pStyle w:val="30"/>
        <w:numPr>
          <w:ilvl w:val="0"/>
          <w:numId w:val="0"/>
        </w:numPr>
        <w:tabs>
          <w:tab w:val="left" w:pos="1271"/>
          <w:tab w:val="clear" w:pos="851"/>
        </w:tabs>
        <w:ind w:firstLine="424" w:firstLineChars="202"/>
      </w:pPr>
      <w:r>
        <w:rPr>
          <w:rFonts w:hint="eastAsia"/>
        </w:rPr>
        <w:t xml:space="preserve">——人脸目标对应的头部姿态水平偏转角绝对值小于等于45°、俯仰角绝对值小于等于30°且倾斜角绝对值小于等于45°。 </w:t>
      </w:r>
    </w:p>
    <w:p>
      <w:pPr>
        <w:pStyle w:val="26"/>
        <w:spacing w:before="156" w:after="156"/>
      </w:pPr>
      <w:r>
        <w:rPr>
          <w:rFonts w:hint="eastAsia"/>
        </w:rPr>
        <w:t>汽车号牌匿名化对象</w:t>
      </w:r>
    </w:p>
    <w:p>
      <w:pPr>
        <w:pStyle w:val="30"/>
        <w:numPr>
          <w:ilvl w:val="0"/>
          <w:numId w:val="0"/>
        </w:numPr>
        <w:tabs>
          <w:tab w:val="left" w:pos="1271"/>
          <w:tab w:val="clear" w:pos="851"/>
        </w:tabs>
        <w:ind w:firstLine="424" w:firstLineChars="202"/>
      </w:pPr>
      <w:r>
        <w:rPr>
          <w:rFonts w:hint="eastAsia"/>
        </w:rPr>
        <w:t>汽车数据处理者至少应对图像或视频中汽车号牌边界框高度像素大于等于图像或视频有效像素高度的六十分之一的汽车号牌目标进行匿名化处理。</w:t>
      </w:r>
    </w:p>
    <w:p>
      <w:pPr>
        <w:pStyle w:val="30"/>
        <w:numPr>
          <w:ilvl w:val="0"/>
          <w:numId w:val="0"/>
        </w:numPr>
        <w:tabs>
          <w:tab w:val="left" w:pos="1271"/>
          <w:tab w:val="clear" w:pos="851"/>
        </w:tabs>
        <w:ind w:left="425"/>
      </w:pPr>
      <w:r>
        <w:rPr>
          <w:rFonts w:hint="eastAsia" w:ascii="黑体" w:hAnsi="黑体" w:eastAsia="黑体" w:cs="黑体"/>
          <w:sz w:val="18"/>
          <w:szCs w:val="16"/>
        </w:rPr>
        <w:t>注：</w:t>
      </w:r>
      <w:r>
        <w:rPr>
          <w:rFonts w:hint="eastAsia"/>
          <w:sz w:val="18"/>
          <w:szCs w:val="16"/>
        </w:rPr>
        <w:t>标识框高度指汽车号牌标识框上沿至下沿的距离。</w:t>
      </w:r>
    </w:p>
    <w:p>
      <w:pPr>
        <w:pStyle w:val="25"/>
        <w:spacing w:before="156" w:after="156"/>
        <w:ind w:left="0" w:leftChars="0" w:firstLineChars="0"/>
      </w:pPr>
      <w:r>
        <w:t>匿名化</w:t>
      </w:r>
      <w:r>
        <w:rPr>
          <w:rFonts w:hint="eastAsia"/>
        </w:rPr>
        <w:t>处理性能要求</w:t>
      </w:r>
    </w:p>
    <w:p>
      <w:pPr>
        <w:pStyle w:val="26"/>
        <w:spacing w:before="156" w:after="156"/>
      </w:pPr>
      <w:r>
        <w:t>检出率要求</w:t>
      </w:r>
    </w:p>
    <w:p>
      <w:pPr>
        <w:pStyle w:val="20"/>
        <w:ind w:firstLine="420"/>
      </w:pPr>
      <w:r>
        <w:rPr>
          <w:rFonts w:hint="eastAsia"/>
        </w:rPr>
        <w:t>根据附录C.5进行试验并按照C</w:t>
      </w:r>
      <w:r>
        <w:t>.</w:t>
      </w:r>
      <w:r>
        <w:rPr>
          <w:rFonts w:hint="eastAsia"/>
        </w:rPr>
        <w:t>6进行试验结果处理，</w:t>
      </w:r>
      <w:r>
        <w:t>人脸</w:t>
      </w:r>
      <w:r>
        <w:rPr>
          <w:rFonts w:hint="eastAsia"/>
        </w:rPr>
        <w:t>目标和汽车号牌目标的</w:t>
      </w:r>
      <w:r>
        <w:t>检出率</w:t>
      </w:r>
      <w:r>
        <w:rPr>
          <w:rFonts w:hint="eastAsia"/>
        </w:rPr>
        <w:t>均</w:t>
      </w:r>
      <w:r>
        <w:t>应不低于90%</w:t>
      </w:r>
      <w:r>
        <w:rPr>
          <w:rFonts w:hint="eastAsia"/>
        </w:rPr>
        <w:t>。</w:t>
      </w:r>
    </w:p>
    <w:p>
      <w:pPr>
        <w:pStyle w:val="26"/>
        <w:spacing w:before="156" w:after="156"/>
      </w:pPr>
      <w:r>
        <w:t>误检率要求</w:t>
      </w:r>
    </w:p>
    <w:p>
      <w:pPr>
        <w:pStyle w:val="20"/>
        <w:ind w:firstLine="420"/>
      </w:pPr>
      <w:r>
        <w:rPr>
          <w:rFonts w:hint="eastAsia"/>
        </w:rPr>
        <w:t>根据附录C</w:t>
      </w:r>
      <w:r>
        <w:t>.</w:t>
      </w:r>
      <w:r>
        <w:rPr>
          <w:rFonts w:hint="eastAsia"/>
        </w:rPr>
        <w:t>5进行试验并按照C</w:t>
      </w:r>
      <w:r>
        <w:t>.</w:t>
      </w:r>
      <w:r>
        <w:rPr>
          <w:rFonts w:hint="eastAsia"/>
        </w:rPr>
        <w:t>6进行试验结果处理，</w:t>
      </w:r>
      <w:r>
        <w:t>人脸</w:t>
      </w:r>
      <w:r>
        <w:rPr>
          <w:rFonts w:hint="eastAsia"/>
        </w:rPr>
        <w:t>目标和汽车号牌目标的误检率均应不高于1</w:t>
      </w:r>
      <w:r>
        <w:t>0%。</w:t>
      </w:r>
    </w:p>
    <w:p>
      <w:pPr>
        <w:pStyle w:val="25"/>
        <w:spacing w:before="156" w:after="156"/>
        <w:ind w:left="0" w:leftChars="0" w:firstLineChars="0"/>
      </w:pPr>
      <w:r>
        <w:t>匿名化</w:t>
      </w:r>
      <w:r>
        <w:rPr>
          <w:rFonts w:hint="eastAsia"/>
        </w:rPr>
        <w:t>效果要求</w:t>
      </w:r>
    </w:p>
    <w:p>
      <w:pPr>
        <w:pStyle w:val="20"/>
        <w:ind w:firstLine="420"/>
      </w:pPr>
      <w:r>
        <w:rPr>
          <w:rFonts w:hint="eastAsia"/>
        </w:rPr>
        <w:t>根据附录C</w:t>
      </w:r>
      <w:r>
        <w:t>.8.1进行试验，</w:t>
      </w:r>
      <w:r>
        <w:rPr>
          <w:rFonts w:hint="eastAsia"/>
        </w:rPr>
        <w:t>已进行匿名化处理的人脸目标和汽车号</w:t>
      </w:r>
      <w:r>
        <w:t>牌</w:t>
      </w:r>
      <w:r>
        <w:rPr>
          <w:rFonts w:hint="eastAsia"/>
        </w:rPr>
        <w:t>目标</w:t>
      </w:r>
      <w:r>
        <w:t>应无法</w:t>
      </w:r>
      <w:r>
        <w:rPr>
          <w:rFonts w:hint="eastAsia"/>
        </w:rPr>
        <w:t>被</w:t>
      </w:r>
      <w:r>
        <w:t>识别。</w:t>
      </w:r>
    </w:p>
    <w:p>
      <w:pPr>
        <w:pStyle w:val="21"/>
        <w:spacing w:before="156" w:after="156"/>
        <w:ind w:left="0"/>
      </w:pPr>
      <w:bookmarkStart w:id="78" w:name="_Toc117859118"/>
      <w:bookmarkStart w:id="79" w:name="_Toc117859234"/>
      <w:r>
        <w:rPr>
          <w:rFonts w:hint="eastAsia"/>
        </w:rPr>
        <w:t>个人信息删除</w:t>
      </w:r>
      <w:bookmarkEnd w:id="78"/>
      <w:bookmarkEnd w:id="79"/>
    </w:p>
    <w:p>
      <w:pPr>
        <w:pStyle w:val="22"/>
        <w:spacing w:before="156" w:after="156"/>
        <w:ind w:left="0" w:leftChars="0" w:firstLineChars="0"/>
      </w:pPr>
      <w:bookmarkStart w:id="80" w:name="_Toc117859119"/>
      <w:r>
        <w:rPr>
          <w:rFonts w:hint="eastAsia"/>
        </w:rPr>
        <w:t>删除条件</w:t>
      </w:r>
      <w:bookmarkEnd w:id="80"/>
    </w:p>
    <w:p>
      <w:pPr>
        <w:pStyle w:val="25"/>
        <w:spacing w:before="0" w:beforeLines="0" w:after="0" w:afterLines="0"/>
        <w:ind w:left="0" w:leftChars="0" w:firstLineChars="0"/>
        <w:rPr>
          <w:rFonts w:ascii="宋体" w:eastAsia="宋体"/>
        </w:rPr>
      </w:pPr>
      <w:r>
        <w:rPr>
          <w:rFonts w:hint="eastAsia" w:ascii="宋体" w:eastAsia="宋体"/>
        </w:rPr>
        <w:t>汽车数据处理者应提供个人请求的删除个人信息的途径。</w:t>
      </w:r>
    </w:p>
    <w:p>
      <w:pPr>
        <w:pStyle w:val="25"/>
        <w:spacing w:before="0" w:beforeLines="0" w:after="0" w:afterLines="0"/>
        <w:ind w:left="0" w:leftChars="0" w:firstLineChars="0"/>
        <w:rPr>
          <w:rFonts w:ascii="宋体" w:eastAsia="宋体"/>
        </w:rPr>
      </w:pPr>
      <w:r>
        <w:rPr>
          <w:rFonts w:hint="eastAsia" w:ascii="宋体" w:eastAsia="宋体"/>
        </w:rPr>
        <w:t>有下列情形之一的，汽车数据处理者应当主动删除个人信息或匿名化处理：</w:t>
      </w:r>
    </w:p>
    <w:p>
      <w:pPr>
        <w:pStyle w:val="30"/>
        <w:numPr>
          <w:ilvl w:val="0"/>
          <w:numId w:val="19"/>
        </w:numPr>
        <w:tabs>
          <w:tab w:val="left" w:pos="1271"/>
          <w:tab w:val="clear" w:pos="851"/>
        </w:tabs>
      </w:pPr>
      <w:r>
        <w:rPr>
          <w:rFonts w:hint="eastAsia"/>
        </w:rPr>
        <w:t>处理目的已实现、无法实现或者为实现处理目的不再必要；</w:t>
      </w:r>
    </w:p>
    <w:p>
      <w:pPr>
        <w:pStyle w:val="30"/>
        <w:numPr>
          <w:ilvl w:val="0"/>
          <w:numId w:val="19"/>
        </w:numPr>
        <w:tabs>
          <w:tab w:val="left" w:pos="1271"/>
          <w:tab w:val="clear" w:pos="851"/>
        </w:tabs>
      </w:pPr>
      <w:r>
        <w:rPr>
          <w:rFonts w:hint="eastAsia"/>
        </w:rPr>
        <w:t>汽车数据处理者停止提供产品或者服务，或者保存期限已届满；</w:t>
      </w:r>
    </w:p>
    <w:p>
      <w:pPr>
        <w:pStyle w:val="30"/>
        <w:numPr>
          <w:ilvl w:val="0"/>
          <w:numId w:val="19"/>
        </w:numPr>
        <w:tabs>
          <w:tab w:val="left" w:pos="1271"/>
          <w:tab w:val="clear" w:pos="851"/>
        </w:tabs>
      </w:pPr>
      <w:r>
        <w:rPr>
          <w:rFonts w:hint="eastAsia"/>
        </w:rPr>
        <w:t>个人撤回同意；</w:t>
      </w:r>
    </w:p>
    <w:p>
      <w:pPr>
        <w:pStyle w:val="30"/>
        <w:numPr>
          <w:ilvl w:val="0"/>
          <w:numId w:val="19"/>
        </w:numPr>
        <w:tabs>
          <w:tab w:val="left" w:pos="1271"/>
          <w:tab w:val="clear" w:pos="851"/>
        </w:tabs>
      </w:pPr>
      <w:r>
        <w:rPr>
          <w:rFonts w:hint="eastAsia"/>
        </w:rPr>
        <w:t>汽车数据处理者违反法律、行政法规或者违反约定处理个人信息；</w:t>
      </w:r>
    </w:p>
    <w:p>
      <w:pPr>
        <w:pStyle w:val="30"/>
        <w:numPr>
          <w:ilvl w:val="0"/>
          <w:numId w:val="19"/>
        </w:numPr>
        <w:tabs>
          <w:tab w:val="left" w:pos="1271"/>
          <w:tab w:val="clear" w:pos="851"/>
        </w:tabs>
      </w:pPr>
      <w:r>
        <w:rPr>
          <w:rFonts w:hint="eastAsia"/>
        </w:rPr>
        <w:t>法律、行政法规规定的其他情形。</w:t>
      </w:r>
    </w:p>
    <w:p>
      <w:pPr>
        <w:pStyle w:val="25"/>
        <w:spacing w:before="0" w:beforeLines="0" w:after="0" w:afterLines="0"/>
        <w:ind w:left="0" w:leftChars="0" w:firstLineChars="0"/>
        <w:rPr>
          <w:rFonts w:ascii="宋体" w:eastAsia="宋体"/>
        </w:rPr>
      </w:pPr>
      <w:r>
        <w:rPr>
          <w:rFonts w:ascii="宋体" w:eastAsia="宋体"/>
        </w:rPr>
        <w:t>若法律、行政法规规定的</w:t>
      </w:r>
      <w:r>
        <w:rPr>
          <w:rFonts w:hint="eastAsia" w:ascii="宋体" w:eastAsia="宋体"/>
        </w:rPr>
        <w:t>保存</w:t>
      </w:r>
      <w:r>
        <w:rPr>
          <w:rFonts w:ascii="宋体" w:eastAsia="宋体"/>
        </w:rPr>
        <w:t>期限未届满，或者删除个人信息从技术上难以实现的，汽车数据处理者应当停止除存储和采取必要的安全保护措施之外的处理。</w:t>
      </w:r>
    </w:p>
    <w:p>
      <w:pPr>
        <w:pStyle w:val="22"/>
        <w:spacing w:before="156" w:after="156"/>
        <w:ind w:left="0" w:leftChars="0" w:firstLineChars="0"/>
      </w:pPr>
      <w:bookmarkStart w:id="81" w:name="_Toc117859120"/>
      <w:r>
        <w:rPr>
          <w:rFonts w:hint="eastAsia"/>
        </w:rPr>
        <w:t>删除要求</w:t>
      </w:r>
      <w:bookmarkEnd w:id="81"/>
    </w:p>
    <w:p>
      <w:pPr>
        <w:pStyle w:val="25"/>
        <w:spacing w:before="0" w:beforeLines="0" w:after="0" w:afterLines="0"/>
        <w:ind w:left="0" w:leftChars="0" w:firstLineChars="0"/>
        <w:rPr>
          <w:rFonts w:ascii="宋体" w:hAnsi="宋体" w:eastAsia="宋体"/>
        </w:rPr>
      </w:pPr>
      <w:r>
        <w:rPr>
          <w:rFonts w:hint="eastAsia" w:ascii="宋体" w:hAnsi="宋体" w:eastAsia="宋体"/>
        </w:rPr>
        <w:t>个人信息主体主动发起删除个人信息请求的，汽车数据处理者应在删除个人信息前告知删除个人信息可能会造成的影响。</w:t>
      </w:r>
    </w:p>
    <w:p>
      <w:pPr>
        <w:pStyle w:val="25"/>
        <w:spacing w:before="0" w:beforeLines="0" w:after="0" w:afterLines="0"/>
        <w:ind w:left="0" w:leftChars="0" w:firstLineChars="0"/>
        <w:rPr>
          <w:rFonts w:ascii="宋体" w:hAnsi="宋体" w:eastAsia="宋体"/>
        </w:rPr>
      </w:pPr>
      <w:r>
        <w:rPr>
          <w:rFonts w:hint="eastAsia" w:ascii="宋体" w:hAnsi="宋体" w:eastAsia="宋体"/>
        </w:rPr>
        <w:t>个人请求删除敏感个人信息的，汽车数据处理者应在</w:t>
      </w:r>
      <w:r>
        <w:rPr>
          <w:rFonts w:ascii="宋体" w:hAnsi="宋体" w:eastAsia="宋体"/>
        </w:rPr>
        <w:t>10个工作日内完成删除</w:t>
      </w:r>
      <w:r>
        <w:rPr>
          <w:rFonts w:hint="eastAsia" w:ascii="宋体" w:hAnsi="宋体" w:eastAsia="宋体"/>
        </w:rPr>
        <w:t>；其他情形，汽车数据处理者应在</w:t>
      </w:r>
      <w:r>
        <w:rPr>
          <w:rFonts w:ascii="宋体" w:hAnsi="宋体" w:eastAsia="宋体"/>
        </w:rPr>
        <w:t>15个工作日内完成删除</w:t>
      </w:r>
      <w:r>
        <w:rPr>
          <w:rFonts w:hint="eastAsia" w:ascii="宋体" w:hAnsi="宋体" w:eastAsia="宋体"/>
        </w:rPr>
        <w:t>；法律、行政法规另有规定的按照其规定执行</w:t>
      </w:r>
      <w:r>
        <w:rPr>
          <w:rFonts w:ascii="宋体" w:hAnsi="宋体" w:eastAsia="宋体"/>
        </w:rPr>
        <w:t>。</w:t>
      </w:r>
    </w:p>
    <w:p>
      <w:pPr>
        <w:pStyle w:val="25"/>
        <w:spacing w:before="0" w:beforeLines="0" w:after="0" w:afterLines="0"/>
        <w:ind w:left="0" w:leftChars="0" w:firstLineChars="0"/>
        <w:rPr>
          <w:rFonts w:ascii="宋体" w:hAnsi="宋体" w:eastAsia="宋体"/>
        </w:rPr>
      </w:pPr>
      <w:r>
        <w:rPr>
          <w:rFonts w:ascii="宋体" w:hAnsi="宋体" w:eastAsia="宋体"/>
        </w:rPr>
        <w:t>被删除的个人信息应不可检索、不可访问且不被任何汽车数据处理者</w:t>
      </w:r>
      <w:r>
        <w:rPr>
          <w:rFonts w:hint="eastAsia" w:ascii="宋体" w:hAnsi="宋体" w:eastAsia="宋体"/>
        </w:rPr>
        <w:t>处理</w:t>
      </w:r>
      <w:r>
        <w:rPr>
          <w:rFonts w:ascii="宋体" w:hAnsi="宋体" w:eastAsia="宋体"/>
        </w:rPr>
        <w:t>。</w:t>
      </w:r>
    </w:p>
    <w:p>
      <w:pPr>
        <w:pStyle w:val="21"/>
        <w:spacing w:before="156" w:after="156"/>
        <w:ind w:left="0"/>
      </w:pPr>
      <w:bookmarkStart w:id="82" w:name="_Toc117859235"/>
      <w:bookmarkStart w:id="83" w:name="_Toc117859121"/>
      <w:r>
        <w:rPr>
          <w:rFonts w:hint="eastAsia"/>
        </w:rPr>
        <w:t>个人信息</w:t>
      </w:r>
      <w:r>
        <w:t>出境</w:t>
      </w:r>
      <w:bookmarkEnd w:id="82"/>
      <w:bookmarkEnd w:id="83"/>
    </w:p>
    <w:p>
      <w:pPr>
        <w:pStyle w:val="20"/>
        <w:ind w:firstLine="420" w:firstLineChars="0"/>
      </w:pPr>
      <w:r>
        <w:rPr>
          <w:rFonts w:hint="eastAsia"/>
        </w:rPr>
        <w:t>个人信息通过车辆出境应符合</w:t>
      </w:r>
      <w:r>
        <w:rPr>
          <w:rFonts w:hint="eastAsia"/>
          <w:lang w:val="en-US" w:eastAsia="zh-CN"/>
        </w:rPr>
        <w:t>D</w:t>
      </w:r>
      <w:r>
        <w:rPr>
          <w:rFonts w:hint="eastAsia"/>
        </w:rPr>
        <w:t>B XXXX-XXXX《汽车整车信息安全技术要求》的要求</w:t>
      </w:r>
    </w:p>
    <w:p>
      <w:pPr>
        <w:pStyle w:val="20"/>
        <w:ind w:firstLine="420" w:firstLineChars="0"/>
      </w:pPr>
      <w:r>
        <w:rPr>
          <w:rFonts w:hint="eastAsia"/>
        </w:rPr>
        <w:t>个人信息通过其他方式确需向境外提供的，应当符合法律法规的有关规定。</w:t>
      </w:r>
    </w:p>
    <w:p>
      <w:pPr>
        <w:pStyle w:val="21"/>
        <w:spacing w:before="156" w:after="156"/>
        <w:ind w:left="0"/>
      </w:pPr>
      <w:bookmarkStart w:id="84" w:name="_Toc117859122"/>
      <w:bookmarkStart w:id="85" w:name="_Toc117859236"/>
      <w:r>
        <w:rPr>
          <w:rFonts w:hint="eastAsia"/>
        </w:rPr>
        <w:t>个人信息的处理记录</w:t>
      </w:r>
      <w:bookmarkEnd w:id="84"/>
      <w:bookmarkEnd w:id="85"/>
    </w:p>
    <w:p>
      <w:pPr>
        <w:pStyle w:val="22"/>
        <w:spacing w:before="156" w:after="156"/>
        <w:ind w:left="0" w:leftChars="0" w:firstLineChars="0"/>
        <w:rPr>
          <w:rFonts w:ascii="宋体" w:hAnsi="宋体" w:eastAsia="宋体"/>
        </w:rPr>
      </w:pPr>
      <w:bookmarkStart w:id="86" w:name="_Toc117859123"/>
      <w:r>
        <w:rPr>
          <w:rFonts w:hint="eastAsia" w:ascii="宋体" w:hAnsi="宋体" w:eastAsia="宋体"/>
        </w:rPr>
        <w:t>有下列情形之一时</w:t>
      </w:r>
      <w:r>
        <w:rPr>
          <w:rFonts w:ascii="宋体" w:hAnsi="宋体" w:eastAsia="宋体"/>
        </w:rPr>
        <w:t>，汽车数据处理者应</w:t>
      </w:r>
      <w:r>
        <w:rPr>
          <w:rFonts w:hint="eastAsia" w:ascii="宋体" w:hAnsi="宋体" w:eastAsia="宋体"/>
        </w:rPr>
        <w:t>对处理情況进行记录：</w:t>
      </w:r>
      <w:bookmarkEnd w:id="86"/>
    </w:p>
    <w:p>
      <w:pPr>
        <w:pStyle w:val="30"/>
        <w:numPr>
          <w:ilvl w:val="0"/>
          <w:numId w:val="20"/>
        </w:numPr>
        <w:tabs>
          <w:tab w:val="left" w:pos="1271"/>
          <w:tab w:val="clear" w:pos="851"/>
        </w:tabs>
      </w:pPr>
      <w:r>
        <w:rPr>
          <w:rFonts w:hint="eastAsia"/>
        </w:rPr>
        <w:t>处理敏感个人信息；</w:t>
      </w:r>
    </w:p>
    <w:p>
      <w:pPr>
        <w:pStyle w:val="30"/>
        <w:numPr>
          <w:ilvl w:val="0"/>
          <w:numId w:val="19"/>
        </w:numPr>
        <w:tabs>
          <w:tab w:val="left" w:pos="1271"/>
          <w:tab w:val="clear" w:pos="851"/>
        </w:tabs>
      </w:pPr>
      <w:r>
        <w:rPr>
          <w:rFonts w:hint="eastAsia"/>
        </w:rPr>
        <w:t>利用个人信息进行自动化决策；</w:t>
      </w:r>
    </w:p>
    <w:p>
      <w:pPr>
        <w:pStyle w:val="30"/>
        <w:numPr>
          <w:ilvl w:val="0"/>
          <w:numId w:val="19"/>
        </w:numPr>
        <w:tabs>
          <w:tab w:val="left" w:pos="1271"/>
          <w:tab w:val="clear" w:pos="851"/>
        </w:tabs>
      </w:pPr>
      <w:r>
        <w:rPr>
          <w:rFonts w:hint="eastAsia"/>
        </w:rPr>
        <w:t>委托处理个人信息、向其他汽车数据处理者提供个人信息、公开个人信息；</w:t>
      </w:r>
    </w:p>
    <w:p>
      <w:pPr>
        <w:pStyle w:val="30"/>
        <w:numPr>
          <w:ilvl w:val="0"/>
          <w:numId w:val="19"/>
        </w:numPr>
        <w:tabs>
          <w:tab w:val="left" w:pos="1271"/>
          <w:tab w:val="clear" w:pos="851"/>
        </w:tabs>
      </w:pPr>
      <w:r>
        <w:rPr>
          <w:rFonts w:hint="eastAsia"/>
        </w:rPr>
        <w:t>向境外提供个人信息；</w:t>
      </w:r>
    </w:p>
    <w:p>
      <w:pPr>
        <w:pStyle w:val="30"/>
        <w:numPr>
          <w:ilvl w:val="0"/>
          <w:numId w:val="19"/>
        </w:numPr>
        <w:tabs>
          <w:tab w:val="left" w:pos="1271"/>
          <w:tab w:val="clear" w:pos="851"/>
        </w:tabs>
      </w:pPr>
      <w:r>
        <w:rPr>
          <w:rFonts w:hint="eastAsia"/>
        </w:rPr>
        <w:t>其他对个人权益有重大影响的个人信息处理活动。</w:t>
      </w:r>
    </w:p>
    <w:p>
      <w:pPr>
        <w:pStyle w:val="22"/>
        <w:spacing w:before="0" w:beforeLines="0" w:after="0" w:afterLines="0"/>
        <w:ind w:left="0" w:leftChars="0" w:firstLineChars="0"/>
      </w:pPr>
      <w:bookmarkStart w:id="87" w:name="_Toc117859124"/>
      <w:r>
        <w:rPr>
          <w:rFonts w:hint="eastAsia" w:ascii="宋体" w:hAnsi="宋体" w:eastAsia="宋体"/>
        </w:rPr>
        <w:t>记录内容应该包括但不限于处理的个人信息种类、数据量、处理方式、处理时间。</w:t>
      </w:r>
      <w:bookmarkEnd w:id="87"/>
    </w:p>
    <w:p>
      <w:pPr>
        <w:pStyle w:val="19"/>
        <w:spacing w:before="312" w:after="312"/>
      </w:pPr>
      <w:bookmarkStart w:id="88" w:name="_Toc117859125"/>
      <w:bookmarkStart w:id="89" w:name="_Toc117859237"/>
      <w:r>
        <w:rPr>
          <w:rFonts w:hint="eastAsia"/>
        </w:rPr>
        <w:t>重要数据保护要求</w:t>
      </w:r>
      <w:bookmarkEnd w:id="88"/>
      <w:bookmarkEnd w:id="89"/>
    </w:p>
    <w:p>
      <w:pPr>
        <w:pStyle w:val="21"/>
        <w:spacing w:before="156" w:after="156"/>
        <w:ind w:left="0"/>
      </w:pPr>
      <w:bookmarkStart w:id="90" w:name="_Toc117859238"/>
      <w:bookmarkStart w:id="91" w:name="_Toc117859126"/>
      <w:r>
        <w:rPr>
          <w:rFonts w:hint="eastAsia"/>
        </w:rPr>
        <w:t>重要数据处理通用要求</w:t>
      </w:r>
      <w:bookmarkEnd w:id="90"/>
      <w:bookmarkEnd w:id="91"/>
    </w:p>
    <w:p>
      <w:pPr>
        <w:pStyle w:val="22"/>
        <w:spacing w:before="0" w:beforeLines="0" w:after="0" w:afterLines="0"/>
        <w:ind w:left="0" w:leftChars="0" w:firstLineChars="0"/>
        <w:rPr>
          <w:rFonts w:ascii="宋体" w:eastAsia="宋体"/>
        </w:rPr>
      </w:pPr>
      <w:bookmarkStart w:id="92" w:name="_Toc117859127"/>
      <w:r>
        <w:rPr>
          <w:rFonts w:hint="eastAsia" w:ascii="宋体" w:eastAsia="宋体"/>
        </w:rPr>
        <w:t>汽车数据处理者应只处理满足处理目的所必需的重要数据。</w:t>
      </w:r>
      <w:bookmarkEnd w:id="92"/>
    </w:p>
    <w:p>
      <w:pPr>
        <w:pStyle w:val="22"/>
        <w:spacing w:before="0" w:beforeLines="0" w:after="0" w:afterLines="0"/>
        <w:ind w:left="0" w:leftChars="0" w:firstLineChars="0"/>
      </w:pPr>
      <w:bookmarkStart w:id="93" w:name="_Toc117859128"/>
      <w:r>
        <w:rPr>
          <w:rFonts w:hint="eastAsia" w:ascii="宋体" w:eastAsia="宋体"/>
        </w:rPr>
        <w:t>处理汽车重要数据的系统应符合相关法律法规的要求</w:t>
      </w:r>
      <w:r>
        <w:rPr>
          <w:rFonts w:hint="eastAsia"/>
        </w:rPr>
        <w:t>。</w:t>
      </w:r>
      <w:bookmarkEnd w:id="93"/>
    </w:p>
    <w:p>
      <w:pPr>
        <w:pStyle w:val="21"/>
        <w:spacing w:before="156" w:after="156"/>
        <w:ind w:left="0"/>
      </w:pPr>
      <w:bookmarkStart w:id="94" w:name="_Toc117859239"/>
      <w:bookmarkStart w:id="95" w:name="_Toc117859129"/>
      <w:r>
        <w:rPr>
          <w:rFonts w:hint="eastAsia"/>
        </w:rPr>
        <w:t>重要数据</w:t>
      </w:r>
      <w:r>
        <w:t>收集</w:t>
      </w:r>
      <w:bookmarkEnd w:id="94"/>
      <w:bookmarkEnd w:id="95"/>
    </w:p>
    <w:p>
      <w:pPr>
        <w:pStyle w:val="22"/>
        <w:spacing w:before="0" w:beforeLines="0" w:after="0" w:afterLines="0"/>
        <w:ind w:left="0" w:leftChars="0" w:firstLineChars="0"/>
        <w:rPr>
          <w:rFonts w:ascii="Calibri" w:hAnsi="Calibri" w:eastAsia="宋体"/>
          <w:kern w:val="2"/>
          <w:szCs w:val="21"/>
        </w:rPr>
      </w:pPr>
      <w:bookmarkStart w:id="96" w:name="_Toc117859130"/>
      <w:r>
        <w:rPr>
          <w:rFonts w:hint="eastAsia" w:ascii="Calibri" w:hAnsi="Calibri" w:eastAsia="宋体"/>
          <w:kern w:val="2"/>
          <w:szCs w:val="21"/>
        </w:rPr>
        <w:t>收集重要数据时，汽车数据处理者应根据所提供功能服务对数据精度的要求确定摄像头、雷达等的覆盖范围、分辨率。</w:t>
      </w:r>
      <w:bookmarkEnd w:id="96"/>
    </w:p>
    <w:p>
      <w:pPr>
        <w:pStyle w:val="22"/>
        <w:spacing w:before="0" w:beforeLines="0" w:after="0" w:afterLines="0"/>
        <w:ind w:left="0" w:leftChars="0" w:firstLineChars="0"/>
        <w:rPr>
          <w:rFonts w:ascii="Calibri" w:hAnsi="Calibri" w:eastAsia="宋体"/>
          <w:kern w:val="2"/>
          <w:szCs w:val="21"/>
        </w:rPr>
      </w:pPr>
      <w:bookmarkStart w:id="97" w:name="_Toc117859131"/>
      <w:r>
        <w:rPr>
          <w:rFonts w:hint="eastAsia" w:ascii="Calibri" w:hAnsi="Calibri" w:eastAsia="宋体"/>
          <w:kern w:val="2"/>
          <w:szCs w:val="21"/>
        </w:rPr>
        <w:t>因同一数据收集设备支持多个功能服务且所需数据精度要求不同，至少应有一个功能服务符合</w:t>
      </w:r>
      <w:r>
        <w:rPr>
          <w:rFonts w:hint="eastAsia" w:ascii="宋体" w:hAnsi="宋体" w:eastAsia="宋体" w:cs="宋体"/>
          <w:kern w:val="2"/>
          <w:szCs w:val="21"/>
        </w:rPr>
        <w:t>6.2.1</w:t>
      </w:r>
      <w:r>
        <w:rPr>
          <w:rFonts w:hint="eastAsia" w:ascii="Calibri" w:hAnsi="Calibri" w:eastAsia="宋体"/>
          <w:kern w:val="2"/>
          <w:szCs w:val="21"/>
        </w:rPr>
        <w:t>要求，针对其他不符</w:t>
      </w:r>
      <w:r>
        <w:rPr>
          <w:rFonts w:hint="eastAsia" w:ascii="宋体" w:hAnsi="宋体" w:eastAsia="宋体" w:cs="宋体"/>
          <w:kern w:val="2"/>
          <w:szCs w:val="21"/>
        </w:rPr>
        <w:t>合6.2.1</w:t>
      </w:r>
      <w:r>
        <w:rPr>
          <w:rFonts w:hint="eastAsia" w:ascii="Calibri" w:hAnsi="Calibri" w:eastAsia="宋体"/>
          <w:kern w:val="2"/>
          <w:szCs w:val="21"/>
        </w:rPr>
        <w:t>要求的功能服务，汽车数据处理者应在重要数据处理相关文档中当作出合理说明。</w:t>
      </w:r>
      <w:bookmarkEnd w:id="97"/>
    </w:p>
    <w:p>
      <w:pPr>
        <w:pStyle w:val="21"/>
        <w:spacing w:before="156" w:after="156"/>
        <w:ind w:left="0"/>
      </w:pPr>
      <w:bookmarkStart w:id="98" w:name="_Toc117859240"/>
      <w:bookmarkStart w:id="99" w:name="_Toc117859132"/>
      <w:r>
        <w:rPr>
          <w:rFonts w:hint="eastAsia"/>
        </w:rPr>
        <w:t>重要数据存储</w:t>
      </w:r>
      <w:bookmarkEnd w:id="98"/>
      <w:bookmarkEnd w:id="99"/>
    </w:p>
    <w:p>
      <w:pPr>
        <w:pStyle w:val="22"/>
        <w:spacing w:before="0" w:beforeLines="0" w:after="0" w:afterLines="0"/>
        <w:ind w:left="0" w:leftChars="0" w:firstLineChars="0"/>
      </w:pPr>
      <w:bookmarkStart w:id="100" w:name="_Toc117859133"/>
      <w:r>
        <w:rPr>
          <w:rFonts w:hint="eastAsia" w:ascii="Calibri" w:hAnsi="Calibri" w:eastAsia="宋体"/>
          <w:kern w:val="2"/>
          <w:szCs w:val="21"/>
        </w:rPr>
        <w:t>存储重要数据时，汽车数据处理者应制定数据访问控制策略并实施访问控制机制。</w:t>
      </w:r>
      <w:bookmarkEnd w:id="100"/>
    </w:p>
    <w:p>
      <w:pPr>
        <w:pStyle w:val="22"/>
        <w:spacing w:before="156" w:after="156"/>
        <w:ind w:left="0" w:leftChars="0" w:firstLineChars="0"/>
      </w:pPr>
      <w:bookmarkStart w:id="101" w:name="_Toc117859134"/>
      <w:r>
        <w:rPr>
          <w:rFonts w:hint="eastAsia" w:ascii="Calibri" w:hAnsi="Calibri" w:eastAsia="宋体"/>
          <w:kern w:val="2"/>
          <w:szCs w:val="21"/>
        </w:rPr>
        <w:t>采用非易失性存储介质在车内存储</w:t>
      </w:r>
      <w:r>
        <w:rPr>
          <w:rFonts w:hint="eastAsia" w:ascii="宋体" w:hAnsi="宋体" w:eastAsia="宋体"/>
        </w:rPr>
        <w:t>重要数据</w:t>
      </w:r>
      <w:r>
        <w:rPr>
          <w:rFonts w:hint="eastAsia" w:ascii="Calibri" w:hAnsi="Calibri" w:eastAsia="宋体"/>
          <w:kern w:val="2"/>
          <w:szCs w:val="21"/>
        </w:rPr>
        <w:t>时，汽车数据处理者应进行加密，使用的密码技术应满足以下要求：</w:t>
      </w:r>
      <w:bookmarkEnd w:id="101"/>
    </w:p>
    <w:p>
      <w:pPr>
        <w:pStyle w:val="34"/>
        <w:numPr>
          <w:ilvl w:val="0"/>
          <w:numId w:val="21"/>
        </w:numPr>
        <w:spacing w:before="156" w:after="156"/>
        <w:ind w:firstLine="420"/>
        <w:rPr>
          <w:rFonts w:ascii="Times New Roman"/>
        </w:rPr>
      </w:pPr>
      <w:r>
        <w:rPr>
          <w:rFonts w:hint="eastAsia" w:ascii="Times New Roman"/>
        </w:rPr>
        <w:t>汽车数据处理者应使用公开的、已发布的、有效的密码算法，并选择适当的参数和选项；应根据不同密码算法和场景，选择适当长度和有效的密钥。</w:t>
      </w:r>
    </w:p>
    <w:p>
      <w:pPr>
        <w:pStyle w:val="40"/>
      </w:pPr>
      <w:r>
        <w:rPr>
          <w:rFonts w:hint="eastAsia"/>
        </w:rPr>
        <w:t>有效的密码算法指安全有效且未被破解的算法，如MD5已被破解，此类算法相对不安全。</w:t>
      </w:r>
    </w:p>
    <w:p>
      <w:pPr>
        <w:pStyle w:val="34"/>
        <w:numPr>
          <w:ilvl w:val="0"/>
          <w:numId w:val="21"/>
        </w:numPr>
        <w:spacing w:before="156" w:after="156"/>
        <w:ind w:firstLine="420"/>
      </w:pPr>
      <w:r>
        <w:rPr>
          <w:rFonts w:hint="eastAsia" w:ascii="Times New Roman"/>
        </w:rPr>
        <w:t>汽车数据处理者应将密钥及密钥相关信息存放在可控且专用的存储区域，防止通过软硬件接口的非法访问以及物理攻击等手段获取密钥及密钥相关信息。</w:t>
      </w:r>
    </w:p>
    <w:p>
      <w:pPr>
        <w:pStyle w:val="40"/>
      </w:pPr>
      <w:r>
        <w:rPr>
          <w:rFonts w:hint="eastAsia"/>
        </w:rPr>
        <w:t>专用指该存储区域仅用于存储密钥及密钥相关信息；可控是指密钥及相关信息不被非法访问并且得到安全应用。</w:t>
      </w:r>
    </w:p>
    <w:p>
      <w:pPr>
        <w:pStyle w:val="21"/>
        <w:spacing w:before="156" w:after="156"/>
        <w:ind w:left="0"/>
      </w:pPr>
      <w:bookmarkStart w:id="102" w:name="_Toc117859135"/>
      <w:bookmarkStart w:id="103" w:name="_Toc117859241"/>
      <w:r>
        <w:rPr>
          <w:rFonts w:hint="eastAsia"/>
        </w:rPr>
        <w:t>重要数据使用</w:t>
      </w:r>
      <w:bookmarkEnd w:id="102"/>
      <w:bookmarkEnd w:id="103"/>
    </w:p>
    <w:p>
      <w:pPr>
        <w:pStyle w:val="20"/>
        <w:ind w:firstLine="420"/>
      </w:pPr>
      <w:r>
        <w:rPr>
          <w:rFonts w:hint="eastAsia" w:ascii="Calibri" w:hAnsi="Calibri"/>
          <w:kern w:val="2"/>
          <w:szCs w:val="21"/>
        </w:rPr>
        <w:t>使用重要数据时，汽车数据处理者应制定数据访问控制策略并实施访问控制机制</w:t>
      </w:r>
      <w:r>
        <w:t>。</w:t>
      </w:r>
    </w:p>
    <w:p>
      <w:pPr>
        <w:pStyle w:val="21"/>
        <w:spacing w:before="156" w:after="156"/>
        <w:ind w:left="0"/>
      </w:pPr>
      <w:bookmarkStart w:id="104" w:name="_Toc117859242"/>
      <w:bookmarkStart w:id="105" w:name="_Toc117859136"/>
      <w:r>
        <w:rPr>
          <w:rFonts w:hint="eastAsia"/>
        </w:rPr>
        <w:t>重要</w:t>
      </w:r>
      <w:r>
        <w:t>数据传输</w:t>
      </w:r>
      <w:bookmarkEnd w:id="104"/>
      <w:bookmarkEnd w:id="105"/>
    </w:p>
    <w:p>
      <w:pPr>
        <w:pStyle w:val="25"/>
        <w:spacing w:before="0" w:beforeLines="0" w:after="0" w:afterLines="0"/>
        <w:ind w:left="0" w:leftChars="0" w:firstLineChars="0"/>
      </w:pPr>
      <w:r>
        <w:rPr>
          <w:rFonts w:hint="eastAsia" w:ascii="宋体" w:eastAsia="宋体"/>
        </w:rPr>
        <w:t>向车外传输重要数据过程中，汽车数据处理者应对重要数据进行真实性保护、完整性保护、保密性保护和抗抵赖保护。</w:t>
      </w:r>
    </w:p>
    <w:p>
      <w:pPr>
        <w:pStyle w:val="25"/>
        <w:spacing w:before="0" w:beforeLines="0" w:after="0" w:afterLines="0"/>
        <w:ind w:left="0" w:leftChars="0" w:firstLineChars="0"/>
        <w:rPr>
          <w:rFonts w:ascii="宋体" w:eastAsia="宋体"/>
        </w:rPr>
      </w:pPr>
      <w:r>
        <w:rPr>
          <w:rFonts w:hint="eastAsia" w:ascii="宋体" w:eastAsia="宋体"/>
        </w:rPr>
        <w:t>汽车数据处理者应使用公开的、已发布的、有效的密码算法，并选择适当的参数和选项；应根据不同密码算法和场景，选择适当长度和有效的密钥。</w:t>
      </w:r>
    </w:p>
    <w:p>
      <w:pPr>
        <w:pStyle w:val="40"/>
      </w:pPr>
      <w:r>
        <w:rPr>
          <w:rFonts w:hint="eastAsia"/>
        </w:rPr>
        <w:t>有效的密码算法指安全有效且未被破解的算法，如MD5已被破解，此类算法相对不安全。</w:t>
      </w:r>
    </w:p>
    <w:p>
      <w:pPr>
        <w:pStyle w:val="25"/>
        <w:spacing w:before="156" w:after="156"/>
        <w:ind w:left="0" w:leftChars="0" w:firstLineChars="0"/>
        <w:rPr>
          <w:rFonts w:ascii="宋体" w:eastAsia="宋体"/>
        </w:rPr>
      </w:pPr>
      <w:r>
        <w:rPr>
          <w:rFonts w:hint="eastAsia" w:ascii="宋体" w:eastAsia="宋体"/>
        </w:rPr>
        <w:t>汽车数据处理者应将密钥及密钥相关信息存放在可控且专用的存储区域，防止通过软硬件接口的非法访问以及物理攻击等手段获取密钥及密钥相关信息。</w:t>
      </w:r>
    </w:p>
    <w:p>
      <w:pPr>
        <w:pStyle w:val="40"/>
      </w:pPr>
      <w:r>
        <w:rPr>
          <w:rFonts w:hint="eastAsia"/>
        </w:rPr>
        <w:t>专用指该存储区域仅用于存储密钥及密钥相关信息；可控是指密钥及相关信息不被非法访问并且得到安全应用。</w:t>
      </w:r>
    </w:p>
    <w:p>
      <w:pPr>
        <w:pStyle w:val="25"/>
        <w:spacing w:before="156" w:after="156"/>
        <w:ind w:left="0" w:leftChars="0" w:firstLineChars="0"/>
        <w:rPr>
          <w:rFonts w:ascii="宋体" w:hAnsi="宋体" w:eastAsia="宋体"/>
        </w:rPr>
      </w:pPr>
      <w:r>
        <w:rPr>
          <w:rFonts w:hint="eastAsia" w:ascii="宋体" w:hAnsi="宋体" w:eastAsia="宋体"/>
        </w:rPr>
        <w:t>向车外传输</w:t>
      </w:r>
      <w:r>
        <w:rPr>
          <w:rFonts w:hint="eastAsia" w:ascii="宋体" w:eastAsia="宋体"/>
        </w:rPr>
        <w:t>重要数据</w:t>
      </w:r>
      <w:r>
        <w:rPr>
          <w:rFonts w:hint="eastAsia" w:ascii="宋体" w:hAnsi="宋体" w:eastAsia="宋体"/>
        </w:rPr>
        <w:t>过程使用的数据传输通道应满足以下要求中：</w:t>
      </w:r>
    </w:p>
    <w:p>
      <w:pPr>
        <w:pStyle w:val="34"/>
        <w:numPr>
          <w:ilvl w:val="0"/>
          <w:numId w:val="22"/>
        </w:numPr>
        <w:ind w:firstLineChars="0"/>
        <w:rPr>
          <w:rFonts w:hAnsi="宋体"/>
        </w:rPr>
      </w:pPr>
      <w:r>
        <w:rPr>
          <w:rFonts w:hint="eastAsia" w:ascii="Times New Roman"/>
        </w:rPr>
        <w:t>应至少对重要数据接收方进行身份认证；</w:t>
      </w:r>
    </w:p>
    <w:p>
      <w:pPr>
        <w:pStyle w:val="34"/>
        <w:numPr>
          <w:ilvl w:val="0"/>
          <w:numId w:val="22"/>
        </w:numPr>
        <w:ind w:firstLineChars="0"/>
        <w:rPr>
          <w:rFonts w:hAnsi="宋体"/>
        </w:rPr>
      </w:pPr>
      <w:r>
        <w:rPr>
          <w:rFonts w:hint="eastAsia" w:hAnsi="宋体"/>
        </w:rPr>
        <w:t>应采用符合GB/T 38636或不低于TLS1.2的安全协议。</w:t>
      </w:r>
    </w:p>
    <w:p>
      <w:pPr>
        <w:pStyle w:val="21"/>
        <w:spacing w:before="156" w:after="156"/>
        <w:ind w:left="0"/>
      </w:pPr>
      <w:bookmarkStart w:id="106" w:name="_Toc117859137"/>
      <w:bookmarkStart w:id="107" w:name="_Toc117859243"/>
      <w:r>
        <w:rPr>
          <w:rFonts w:hint="eastAsia"/>
        </w:rPr>
        <w:t>重要数据删除</w:t>
      </w:r>
      <w:bookmarkEnd w:id="106"/>
      <w:bookmarkEnd w:id="107"/>
    </w:p>
    <w:p>
      <w:pPr>
        <w:pStyle w:val="20"/>
        <w:ind w:firstLine="420" w:firstLineChars="0"/>
      </w:pPr>
      <w:r>
        <w:rPr>
          <w:rFonts w:hint="eastAsia"/>
        </w:rPr>
        <w:t>被删除的重要数据应不可检索、不可访问且不被任何汽车数据处理者处理。</w:t>
      </w:r>
    </w:p>
    <w:p>
      <w:pPr>
        <w:pStyle w:val="21"/>
        <w:spacing w:before="156" w:after="156"/>
        <w:ind w:left="0"/>
      </w:pPr>
      <w:bookmarkStart w:id="108" w:name="_Toc117859244"/>
      <w:bookmarkStart w:id="109" w:name="_Toc117859138"/>
      <w:r>
        <w:rPr>
          <w:rFonts w:hint="eastAsia"/>
        </w:rPr>
        <w:t>重要数据</w:t>
      </w:r>
      <w:r>
        <w:t>出境</w:t>
      </w:r>
      <w:bookmarkEnd w:id="108"/>
      <w:bookmarkEnd w:id="109"/>
    </w:p>
    <w:p>
      <w:pPr>
        <w:pStyle w:val="20"/>
        <w:ind w:firstLine="420" w:firstLineChars="0"/>
      </w:pPr>
      <w:r>
        <w:rPr>
          <w:rFonts w:hint="eastAsia"/>
        </w:rPr>
        <w:t>重要数据通过车辆出境应符合</w:t>
      </w:r>
      <w:r>
        <w:rPr>
          <w:rFonts w:hint="eastAsia"/>
          <w:lang w:val="en-US" w:eastAsia="zh-CN"/>
        </w:rPr>
        <w:t>D</w:t>
      </w:r>
      <w:r>
        <w:rPr>
          <w:rFonts w:hint="eastAsia"/>
        </w:rPr>
        <w:t>B XXXX-XXXX《汽车整车信息安全技术要求》的要求</w:t>
      </w:r>
    </w:p>
    <w:p>
      <w:pPr>
        <w:pStyle w:val="20"/>
        <w:ind w:firstLine="420" w:firstLineChars="0"/>
        <w:rPr>
          <w:highlight w:val="yellow"/>
        </w:rPr>
      </w:pPr>
      <w:r>
        <w:rPr>
          <w:rFonts w:hint="eastAsia"/>
        </w:rPr>
        <w:t>重要数据通过其他方式确需向境外提供的，应当符合法律法规的有关规定。</w:t>
      </w:r>
    </w:p>
    <w:p>
      <w:pPr>
        <w:pStyle w:val="21"/>
        <w:spacing w:before="156" w:after="156"/>
        <w:ind w:left="0"/>
      </w:pPr>
      <w:bookmarkStart w:id="110" w:name="_Toc117859245"/>
      <w:bookmarkStart w:id="111" w:name="_Toc117859139"/>
      <w:r>
        <w:rPr>
          <w:rFonts w:hint="eastAsia"/>
        </w:rPr>
        <w:t>重要数据的处理记录</w:t>
      </w:r>
      <w:bookmarkEnd w:id="110"/>
      <w:bookmarkEnd w:id="111"/>
    </w:p>
    <w:p>
      <w:pPr>
        <w:pStyle w:val="22"/>
        <w:spacing w:before="156" w:after="156"/>
        <w:ind w:left="0" w:leftChars="0" w:firstLineChars="0"/>
        <w:rPr>
          <w:szCs w:val="21"/>
        </w:rPr>
      </w:pPr>
      <w:bookmarkStart w:id="112" w:name="_Toc117859140"/>
      <w:r>
        <w:rPr>
          <w:rFonts w:hint="eastAsia" w:ascii="宋体" w:hAnsi="宋体" w:eastAsia="宋体"/>
        </w:rPr>
        <w:t>当出现下列情形之一时，汽车数据处理者应对处理情況进行记录</w:t>
      </w:r>
      <w:r>
        <w:rPr>
          <w:rFonts w:hint="eastAsia"/>
          <w:szCs w:val="21"/>
        </w:rPr>
        <w:t>：</w:t>
      </w:r>
      <w:bookmarkEnd w:id="112"/>
    </w:p>
    <w:p>
      <w:pPr>
        <w:pStyle w:val="30"/>
        <w:numPr>
          <w:ilvl w:val="0"/>
          <w:numId w:val="23"/>
        </w:numPr>
        <w:tabs>
          <w:tab w:val="left" w:pos="1271"/>
          <w:tab w:val="clear" w:pos="851"/>
        </w:tabs>
        <w:rPr>
          <w:rFonts w:hAnsi="宋体"/>
        </w:rPr>
      </w:pPr>
      <w:r>
        <w:rPr>
          <w:rFonts w:hint="eastAsia" w:hAnsi="宋体"/>
        </w:rPr>
        <w:t>处理重要数据；</w:t>
      </w:r>
    </w:p>
    <w:p>
      <w:pPr>
        <w:pStyle w:val="30"/>
        <w:numPr>
          <w:ilvl w:val="0"/>
          <w:numId w:val="23"/>
        </w:numPr>
        <w:tabs>
          <w:tab w:val="left" w:pos="1271"/>
          <w:tab w:val="clear" w:pos="851"/>
        </w:tabs>
        <w:rPr>
          <w:rFonts w:hAnsi="宋体"/>
        </w:rPr>
      </w:pPr>
      <w:r>
        <w:t>越权访问、篡改重要数据等</w:t>
      </w:r>
      <w:r>
        <w:rPr>
          <w:rFonts w:hint="eastAsia"/>
        </w:rPr>
        <w:t>行为；</w:t>
      </w:r>
    </w:p>
    <w:p>
      <w:pPr>
        <w:pStyle w:val="30"/>
        <w:numPr>
          <w:ilvl w:val="0"/>
          <w:numId w:val="23"/>
        </w:numPr>
        <w:tabs>
          <w:tab w:val="left" w:pos="1271"/>
          <w:tab w:val="clear" w:pos="851"/>
        </w:tabs>
        <w:rPr>
          <w:rFonts w:hAnsi="宋体"/>
        </w:rPr>
      </w:pPr>
      <w:r>
        <w:rPr>
          <w:rFonts w:hint="eastAsia" w:hAnsi="宋体"/>
        </w:rPr>
        <w:t>向境外提供重要数据。</w:t>
      </w:r>
    </w:p>
    <w:p>
      <w:pPr>
        <w:pStyle w:val="22"/>
        <w:spacing w:before="156" w:after="156"/>
        <w:ind w:left="0" w:leftChars="0" w:firstLineChars="0"/>
        <w:rPr>
          <w:rFonts w:ascii="宋体" w:hAnsi="宋体" w:eastAsia="宋体"/>
        </w:rPr>
      </w:pPr>
      <w:bookmarkStart w:id="113" w:name="_Toc117859141"/>
      <w:r>
        <w:rPr>
          <w:rFonts w:hint="eastAsia" w:ascii="宋体" w:hAnsi="宋体" w:eastAsia="宋体"/>
        </w:rPr>
        <w:t>记录内容应该应包括但不限于处理的个人信息种类、数据量、处理方式、处理时间。</w:t>
      </w:r>
      <w:bookmarkEnd w:id="113"/>
    </w:p>
    <w:p>
      <w:pPr>
        <w:pStyle w:val="19"/>
        <w:spacing w:before="312" w:after="312"/>
      </w:pPr>
      <w:bookmarkStart w:id="114" w:name="_Toc117859142"/>
      <w:bookmarkStart w:id="115" w:name="_Toc117859246"/>
      <w:r>
        <w:rPr>
          <w:rFonts w:hint="eastAsia"/>
        </w:rPr>
        <w:t>审核评估要求</w:t>
      </w:r>
      <w:bookmarkEnd w:id="114"/>
      <w:bookmarkEnd w:id="115"/>
    </w:p>
    <w:p>
      <w:pPr>
        <w:pStyle w:val="2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依据本标准开展个人信息及重要数据保护要求试验前，汽车数据处理者应通过4.1的符合性评估。</w:t>
      </w:r>
    </w:p>
    <w:p>
      <w:pPr>
        <w:pStyle w:val="2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依据本标准开展个人信息及重要数据传输和存储试验前，汽车数据处理者应通过针对5.1、5.2、5.3、5.5、5.7、5.8、5.9、6.1、6.2、6.4、6.6、6.7、6.8要求的符合性评估。</w:t>
      </w:r>
    </w:p>
    <w:p>
      <w:pPr>
        <w:pStyle w:val="20"/>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按照附录B进行个人信息和重要数据的存储及传输试验，应满足5.4、5.6、6.3和6.5的要求。</w:t>
      </w:r>
    </w:p>
    <w:p>
      <w:pPr>
        <w:pStyle w:val="20"/>
        <w:ind w:firstLine="420"/>
        <w:rPr>
          <w:color w:val="000000" w:themeColor="text1"/>
          <w14:textFill>
            <w14:solidFill>
              <w14:schemeClr w14:val="tx1"/>
            </w14:solidFill>
          </w14:textFill>
        </w:rPr>
      </w:pPr>
      <w:r>
        <w:rPr>
          <w:color w:val="000000" w:themeColor="text1"/>
          <w14:textFill>
            <w14:solidFill>
              <w14:schemeClr w14:val="tx1"/>
            </w14:solidFill>
          </w14:textFill>
        </w:rPr>
        <w:t>审核评估方法可参考附录E。</w:t>
      </w:r>
    </w:p>
    <w:p>
      <w:pPr>
        <w:pStyle w:val="20"/>
        <w:ind w:firstLine="420"/>
        <w:rPr>
          <w:color w:val="000000" w:themeColor="text1"/>
          <w14:textFill>
            <w14:solidFill>
              <w14:schemeClr w14:val="tx1"/>
            </w14:solidFill>
          </w14:textFill>
        </w:rPr>
      </w:pPr>
    </w:p>
    <w:p>
      <w:pPr>
        <w:pStyle w:val="20"/>
        <w:ind w:firstLine="420"/>
        <w:rPr>
          <w:color w:val="000000" w:themeColor="text1"/>
          <w14:textFill>
            <w14:solidFill>
              <w14:schemeClr w14:val="tx1"/>
            </w14:solidFill>
          </w14:textFill>
        </w:rPr>
      </w:pPr>
    </w:p>
    <w:p>
      <w:pPr>
        <w:pStyle w:val="20"/>
        <w:ind w:firstLine="420"/>
        <w:rPr>
          <w:color w:val="000000" w:themeColor="text1"/>
          <w14:textFill>
            <w14:solidFill>
              <w14:schemeClr w14:val="tx1"/>
            </w14:solidFill>
          </w14:textFill>
        </w:rPr>
      </w:pPr>
    </w:p>
    <w:p>
      <w:pPr>
        <w:pStyle w:val="20"/>
        <w:ind w:firstLine="420"/>
        <w:rPr>
          <w:color w:val="000000" w:themeColor="text1"/>
          <w14:textFill>
            <w14:solidFill>
              <w14:schemeClr w14:val="tx1"/>
            </w14:solidFill>
          </w14:textFill>
        </w:rPr>
      </w:pPr>
    </w:p>
    <w:p>
      <w:pPr>
        <w:pStyle w:val="20"/>
        <w:ind w:firstLine="420"/>
        <w:rPr>
          <w:color w:val="000000" w:themeColor="text1"/>
          <w14:textFill>
            <w14:solidFill>
              <w14:schemeClr w14:val="tx1"/>
            </w14:solidFill>
          </w14:textFill>
        </w:rPr>
      </w:pPr>
    </w:p>
    <w:p>
      <w:pPr>
        <w:pStyle w:val="20"/>
        <w:ind w:firstLine="420"/>
        <w:rPr>
          <w:color w:val="000000" w:themeColor="text1"/>
          <w14:textFill>
            <w14:solidFill>
              <w14:schemeClr w14:val="tx1"/>
            </w14:solidFill>
          </w14:textFill>
        </w:rPr>
      </w:pPr>
    </w:p>
    <w:p>
      <w:pPr>
        <w:pStyle w:val="20"/>
        <w:ind w:firstLine="420"/>
        <w:rPr>
          <w:color w:val="000000" w:themeColor="text1"/>
          <w14:textFill>
            <w14:solidFill>
              <w14:schemeClr w14:val="tx1"/>
            </w14:solidFill>
          </w14:textFill>
        </w:rPr>
        <w:sectPr>
          <w:pgSz w:w="11906" w:h="16838"/>
          <w:pgMar w:top="1928" w:right="1134" w:bottom="1134" w:left="1134" w:header="1418" w:footer="1134" w:gutter="284"/>
          <w:pgNumType w:start="1"/>
          <w:cols w:space="425" w:num="1"/>
          <w:formProt w:val="0"/>
          <w:docGrid w:type="lines" w:linePitch="312" w:charSpace="0"/>
        </w:sectPr>
      </w:pPr>
    </w:p>
    <w:bookmarkEnd w:id="4"/>
    <w:p>
      <w:pPr>
        <w:pStyle w:val="51"/>
      </w:pPr>
      <w:bookmarkStart w:id="116" w:name="BookMark5"/>
    </w:p>
    <w:p>
      <w:pPr>
        <w:pStyle w:val="52"/>
      </w:pPr>
    </w:p>
    <w:p>
      <w:pPr>
        <w:pStyle w:val="45"/>
        <w:spacing w:after="156"/>
      </w:pPr>
      <w:r>
        <w:br w:type="textWrapping"/>
      </w:r>
      <w:bookmarkStart w:id="117" w:name="_Toc117859247"/>
      <w:bookmarkStart w:id="118" w:name="_Toc117859143"/>
      <w:r>
        <w:rPr>
          <w:rFonts w:hint="eastAsia"/>
        </w:rPr>
        <w:t>（资料性）</w:t>
      </w:r>
      <w:r>
        <w:rPr>
          <w:highlight w:val="yellow"/>
        </w:rPr>
        <w:br w:type="textWrapping"/>
      </w:r>
      <w:r>
        <w:rPr>
          <w:rFonts w:hint="eastAsia"/>
        </w:rPr>
        <w:t>智能网联汽车数据分类分级要求</w:t>
      </w:r>
      <w:bookmarkEnd w:id="117"/>
      <w:bookmarkEnd w:id="118"/>
    </w:p>
    <w:p>
      <w:pPr>
        <w:pStyle w:val="42"/>
        <w:spacing w:before="156" w:after="156"/>
      </w:pPr>
      <w:bookmarkStart w:id="119" w:name="_Toc117859248"/>
      <w:bookmarkStart w:id="120" w:name="_Toc117859144"/>
      <w:r>
        <w:rPr>
          <w:rFonts w:hint="eastAsia"/>
        </w:rPr>
        <w:t>数据分类分级原则</w:t>
      </w:r>
      <w:bookmarkEnd w:id="119"/>
      <w:bookmarkEnd w:id="120"/>
    </w:p>
    <w:p>
      <w:pPr>
        <w:pStyle w:val="20"/>
        <w:ind w:firstLine="420"/>
      </w:pPr>
      <w:r>
        <w:rPr>
          <w:rFonts w:hint="eastAsia"/>
        </w:rPr>
        <w:t>智能网联汽车数据分类分级应遵循以下原则：</w:t>
      </w:r>
    </w:p>
    <w:p>
      <w:pPr>
        <w:pStyle w:val="30"/>
        <w:numPr>
          <w:ilvl w:val="0"/>
          <w:numId w:val="24"/>
        </w:numPr>
        <w:tabs>
          <w:tab w:val="left" w:pos="1271"/>
          <w:tab w:val="clear" w:pos="851"/>
        </w:tabs>
      </w:pPr>
      <w:r>
        <w:rPr>
          <w:rFonts w:hint="eastAsia"/>
        </w:rPr>
        <w:t>科学性：按照智能网联汽车数据的多维特征以及相互间客观存在的逻辑关联进行科学和系统化的分类分级；</w:t>
      </w:r>
    </w:p>
    <w:p>
      <w:pPr>
        <w:pStyle w:val="30"/>
        <w:numPr>
          <w:ilvl w:val="0"/>
          <w:numId w:val="23"/>
        </w:numPr>
        <w:tabs>
          <w:tab w:val="left" w:pos="1271"/>
          <w:tab w:val="clear" w:pos="851"/>
        </w:tabs>
      </w:pPr>
      <w:r>
        <w:rPr>
          <w:rFonts w:hint="eastAsia"/>
        </w:rPr>
        <w:t>实用性：智能网联汽车数据的分类分级要确保每个类目下要有数据，不设没有意义的类目；</w:t>
      </w:r>
    </w:p>
    <w:p>
      <w:pPr>
        <w:pStyle w:val="30"/>
        <w:numPr>
          <w:ilvl w:val="0"/>
          <w:numId w:val="23"/>
        </w:numPr>
        <w:tabs>
          <w:tab w:val="left" w:pos="1271"/>
          <w:tab w:val="clear" w:pos="851"/>
        </w:tabs>
      </w:pPr>
      <w:r>
        <w:rPr>
          <w:rFonts w:hint="eastAsia"/>
        </w:rPr>
        <w:t>扩展性：智能网联汽车数据分类分级方案在总体上应具有概括性和包容性，能够实现各种类型数据的分类，以及满足将来可能出现的数据类型。</w:t>
      </w:r>
    </w:p>
    <w:p>
      <w:pPr>
        <w:pStyle w:val="30"/>
        <w:numPr>
          <w:ilvl w:val="0"/>
          <w:numId w:val="23"/>
        </w:numPr>
        <w:tabs>
          <w:tab w:val="left" w:pos="1271"/>
          <w:tab w:val="clear" w:pos="851"/>
        </w:tabs>
      </w:pPr>
      <w:r>
        <w:rPr>
          <w:rFonts w:hint="eastAsia"/>
        </w:rPr>
        <w:t>合法合规性：数据分类分级应遵循国家法律法规及行业主管部门有关规定；</w:t>
      </w:r>
    </w:p>
    <w:p>
      <w:pPr>
        <w:pStyle w:val="30"/>
        <w:numPr>
          <w:ilvl w:val="0"/>
          <w:numId w:val="23"/>
        </w:numPr>
        <w:tabs>
          <w:tab w:val="left" w:pos="1271"/>
          <w:tab w:val="clear" w:pos="851"/>
        </w:tabs>
      </w:pPr>
      <w:r>
        <w:rPr>
          <w:rFonts w:hint="eastAsia"/>
        </w:rPr>
        <w:t>可执行性：数据分类分级规则应避免过于复杂以保证数据分类分级的可行性；</w:t>
      </w:r>
      <w:r>
        <w:t xml:space="preserve"> </w:t>
      </w:r>
    </w:p>
    <w:p>
      <w:pPr>
        <w:pStyle w:val="30"/>
        <w:numPr>
          <w:ilvl w:val="0"/>
          <w:numId w:val="23"/>
        </w:numPr>
        <w:tabs>
          <w:tab w:val="left" w:pos="1271"/>
          <w:tab w:val="clear" w:pos="851"/>
        </w:tabs>
      </w:pPr>
      <w:r>
        <w:rPr>
          <w:rFonts w:hint="eastAsia"/>
        </w:rPr>
        <w:t>时效性：数据分级应具有一定的有效期限，超过有效期限数据级别应按照级别变更策略及时调整；</w:t>
      </w:r>
    </w:p>
    <w:p>
      <w:pPr>
        <w:pStyle w:val="30"/>
        <w:numPr>
          <w:ilvl w:val="0"/>
          <w:numId w:val="23"/>
        </w:numPr>
        <w:tabs>
          <w:tab w:val="left" w:pos="1271"/>
          <w:tab w:val="clear" w:pos="851"/>
        </w:tabs>
      </w:pPr>
      <w:r>
        <w:rPr>
          <w:rFonts w:hint="eastAsia"/>
        </w:rPr>
        <w:t>稳定性：分类分级要基于智能网联汽车数据最稳定的特征和属性，以保持分类分级结果稳定，并在总体上利于对同一类别或级别的数据适用相同的安全要求。</w:t>
      </w:r>
    </w:p>
    <w:p>
      <w:pPr>
        <w:pStyle w:val="30"/>
        <w:numPr>
          <w:ilvl w:val="0"/>
          <w:numId w:val="23"/>
        </w:numPr>
        <w:tabs>
          <w:tab w:val="left" w:pos="1271"/>
          <w:tab w:val="clear" w:pos="851"/>
        </w:tabs>
      </w:pPr>
      <w:r>
        <w:rPr>
          <w:rFonts w:hint="eastAsia"/>
        </w:rPr>
        <w:t>显著性：根据数据在产生、采集、使用等方面的成果或内容上的显著特征确定智能网联汽车的分类方案。</w:t>
      </w:r>
    </w:p>
    <w:p>
      <w:pPr>
        <w:pStyle w:val="42"/>
        <w:spacing w:before="156" w:after="156"/>
      </w:pPr>
      <w:bookmarkStart w:id="121" w:name="_Toc117859249"/>
      <w:bookmarkStart w:id="122" w:name="_Toc117859145"/>
      <w:r>
        <w:rPr>
          <w:rFonts w:hint="eastAsia"/>
        </w:rPr>
        <w:t>数据分类</w:t>
      </w:r>
      <w:bookmarkEnd w:id="121"/>
      <w:bookmarkEnd w:id="122"/>
    </w:p>
    <w:p>
      <w:pPr>
        <w:pStyle w:val="20"/>
        <w:ind w:firstLine="420"/>
      </w:pPr>
      <w:r>
        <w:rPr>
          <w:rFonts w:hint="eastAsia"/>
        </w:rPr>
        <w:t>根据智能网联汽车数据的类型、特性及业务使用场景等因素，并综合数据安全管理的总体目标和安全策略要求，对数据资产进行梳理、归类和细分后形成的智能网联汽车数据分类见表A.</w:t>
      </w:r>
      <w:r>
        <w:t>1</w:t>
      </w:r>
      <w:r>
        <w:rPr>
          <w:rFonts w:hint="eastAsia"/>
        </w:rPr>
        <w:t>。</w:t>
      </w:r>
    </w:p>
    <w:p>
      <w:pPr>
        <w:pStyle w:val="36"/>
        <w:spacing w:before="156" w:after="156"/>
      </w:pPr>
      <w:r>
        <w:rPr>
          <w:rFonts w:hint="eastAsia"/>
        </w:rPr>
        <w:t>数据分类表</w:t>
      </w:r>
    </w:p>
    <w:tbl>
      <w:tblPr>
        <w:tblStyle w:val="11"/>
        <w:tblW w:w="9334" w:type="dxa"/>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1409"/>
        <w:gridCol w:w="1843"/>
        <w:gridCol w:w="3041"/>
        <w:gridCol w:w="3041"/>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tcBorders>
              <w:top w:val="single" w:color="000000" w:sz="8" w:space="0"/>
              <w:bottom w:val="single" w:color="000000" w:sz="8" w:space="0"/>
            </w:tcBorders>
            <w:shd w:val="clear" w:color="auto" w:fill="auto"/>
            <w:noWrap/>
            <w:vAlign w:val="center"/>
          </w:tcPr>
          <w:p>
            <w:pPr>
              <w:widowControl/>
              <w:adjustRightInd/>
              <w:spacing w:line="240" w:lineRule="auto"/>
              <w:jc w:val="center"/>
              <w:rPr>
                <w:rFonts w:ascii="Times New Roman" w:hAnsi="Times New Roman"/>
                <w:b/>
                <w:bCs/>
                <w:kern w:val="0"/>
                <w:sz w:val="18"/>
                <w:szCs w:val="18"/>
              </w:rPr>
            </w:pPr>
            <w:r>
              <w:rPr>
                <w:rFonts w:ascii="Times New Roman" w:hAnsi="Times New Roman"/>
                <w:b/>
                <w:bCs/>
                <w:kern w:val="0"/>
                <w:sz w:val="18"/>
                <w:szCs w:val="18"/>
              </w:rPr>
              <w:t>一级分类名称</w:t>
            </w:r>
          </w:p>
        </w:tc>
        <w:tc>
          <w:tcPr>
            <w:tcW w:w="1843" w:type="dxa"/>
            <w:tcBorders>
              <w:top w:val="single" w:color="000000" w:sz="8" w:space="0"/>
              <w:bottom w:val="single" w:color="000000" w:sz="8" w:space="0"/>
            </w:tcBorders>
            <w:shd w:val="clear" w:color="auto" w:fill="auto"/>
            <w:noWrap/>
            <w:vAlign w:val="center"/>
          </w:tcPr>
          <w:p>
            <w:pPr>
              <w:widowControl/>
              <w:adjustRightInd/>
              <w:spacing w:line="240" w:lineRule="auto"/>
              <w:jc w:val="center"/>
              <w:rPr>
                <w:rFonts w:ascii="Times New Roman" w:hAnsi="Times New Roman"/>
                <w:b/>
                <w:bCs/>
                <w:kern w:val="0"/>
                <w:sz w:val="18"/>
                <w:szCs w:val="18"/>
              </w:rPr>
            </w:pPr>
            <w:r>
              <w:rPr>
                <w:rFonts w:ascii="Times New Roman" w:hAnsi="Times New Roman"/>
                <w:b/>
                <w:bCs/>
                <w:kern w:val="0"/>
                <w:sz w:val="18"/>
                <w:szCs w:val="18"/>
              </w:rPr>
              <w:t>二级分类名称</w:t>
            </w:r>
          </w:p>
        </w:tc>
        <w:tc>
          <w:tcPr>
            <w:tcW w:w="3041" w:type="dxa"/>
            <w:tcBorders>
              <w:top w:val="single" w:color="000000" w:sz="8" w:space="0"/>
              <w:bottom w:val="single" w:color="000000" w:sz="8" w:space="0"/>
            </w:tcBorders>
          </w:tcPr>
          <w:p>
            <w:pPr>
              <w:widowControl/>
              <w:adjustRightInd/>
              <w:spacing w:line="240" w:lineRule="auto"/>
              <w:jc w:val="center"/>
              <w:rPr>
                <w:rFonts w:ascii="Times New Roman" w:hAnsi="Times New Roman"/>
                <w:b/>
                <w:bCs/>
                <w:kern w:val="0"/>
                <w:sz w:val="18"/>
                <w:szCs w:val="18"/>
              </w:rPr>
            </w:pPr>
            <w:r>
              <w:rPr>
                <w:rFonts w:ascii="Times New Roman" w:hAnsi="Times New Roman"/>
                <w:b/>
                <w:bCs/>
                <w:kern w:val="0"/>
                <w:sz w:val="18"/>
                <w:szCs w:val="18"/>
              </w:rPr>
              <w:t>定义</w:t>
            </w:r>
          </w:p>
        </w:tc>
        <w:tc>
          <w:tcPr>
            <w:tcW w:w="3041" w:type="dxa"/>
            <w:tcBorders>
              <w:top w:val="single" w:color="000000" w:sz="8" w:space="0"/>
              <w:bottom w:val="single" w:color="000000" w:sz="8" w:space="0"/>
            </w:tcBorders>
          </w:tcPr>
          <w:p>
            <w:pPr>
              <w:widowControl/>
              <w:adjustRightInd/>
              <w:spacing w:line="240" w:lineRule="auto"/>
              <w:jc w:val="center"/>
              <w:rPr>
                <w:rFonts w:ascii="Times New Roman" w:hAnsi="Times New Roman"/>
                <w:b/>
                <w:bCs/>
                <w:kern w:val="0"/>
                <w:sz w:val="18"/>
                <w:szCs w:val="18"/>
              </w:rPr>
            </w:pPr>
            <w:r>
              <w:rPr>
                <w:rFonts w:ascii="Times New Roman" w:hAnsi="Times New Roman"/>
                <w:b/>
                <w:bCs/>
                <w:kern w:val="0"/>
                <w:sz w:val="18"/>
                <w:szCs w:val="18"/>
              </w:rPr>
              <w:t>示例</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restart"/>
            <w:tcBorders>
              <w:top w:val="single" w:color="000000" w:sz="8" w:space="0"/>
            </w:tcBorders>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车辆基本数据</w:t>
            </w:r>
          </w:p>
        </w:tc>
        <w:tc>
          <w:tcPr>
            <w:tcW w:w="1843" w:type="dxa"/>
            <w:tcBorders>
              <w:top w:val="single" w:color="000000" w:sz="8" w:space="0"/>
            </w:tcBorders>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车辆标识数据</w:t>
            </w:r>
          </w:p>
        </w:tc>
        <w:tc>
          <w:tcPr>
            <w:tcW w:w="3041" w:type="dxa"/>
            <w:tcBorders>
              <w:top w:val="single" w:color="000000" w:sz="8" w:space="0"/>
            </w:tcBorders>
            <w:shd w:val="clear" w:color="auto" w:fill="auto"/>
          </w:tcPr>
          <w:p>
            <w:pPr>
              <w:widowControl/>
              <w:adjustRightInd/>
              <w:spacing w:line="240" w:lineRule="auto"/>
              <w:rPr>
                <w:rFonts w:ascii="Times New Roman" w:hAnsi="Times New Roman"/>
                <w:kern w:val="0"/>
                <w:sz w:val="18"/>
                <w:szCs w:val="18"/>
              </w:rPr>
            </w:pPr>
            <w:r>
              <w:rPr>
                <w:rFonts w:ascii="Times New Roman" w:hAnsi="Times New Roman"/>
                <w:kern w:val="0"/>
                <w:sz w:val="18"/>
                <w:szCs w:val="18"/>
              </w:rPr>
              <w:t>能识别或关联出特定车辆的数据。</w:t>
            </w:r>
          </w:p>
        </w:tc>
        <w:tc>
          <w:tcPr>
            <w:tcW w:w="3041" w:type="dxa"/>
            <w:tcBorders>
              <w:top w:val="single" w:color="000000" w:sz="8" w:space="0"/>
            </w:tcBorders>
            <w:shd w:val="clear" w:color="auto" w:fill="auto"/>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如</w:t>
            </w:r>
            <w:r>
              <w:rPr>
                <w:rFonts w:hint="eastAsia" w:ascii="Times New Roman" w:hAnsi="Times New Roman"/>
                <w:kern w:val="0"/>
                <w:sz w:val="18"/>
                <w:szCs w:val="18"/>
              </w:rPr>
              <w:t>汽</w:t>
            </w:r>
            <w:r>
              <w:rPr>
                <w:rFonts w:ascii="Times New Roman" w:hAnsi="Times New Roman"/>
                <w:kern w:val="0"/>
                <w:sz w:val="18"/>
                <w:szCs w:val="18"/>
              </w:rPr>
              <w:t>车</w:t>
            </w:r>
            <w:r>
              <w:rPr>
                <w:rFonts w:hint="eastAsia" w:ascii="Times New Roman" w:hAnsi="Times New Roman"/>
                <w:kern w:val="0"/>
                <w:sz w:val="18"/>
                <w:szCs w:val="18"/>
              </w:rPr>
              <w:t>号牌</w:t>
            </w:r>
            <w:r>
              <w:rPr>
                <w:rFonts w:ascii="Times New Roman" w:hAnsi="Times New Roman"/>
                <w:kern w:val="0"/>
                <w:sz w:val="18"/>
                <w:szCs w:val="18"/>
              </w:rPr>
              <w:t>、车辆识别号VIN、车辆厂商、商标、品牌、车辆产品型号等。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车辆属性数据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车辆静态属性数据（不能识别或关联出特定车辆的数据）。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如车辆外廓尺寸、传动比、轴距、轮距等。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核心零部件标识数据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影响车辆感知、决策、数据记录的核心零部件数据。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车载传感器、域控制器、EDR、DSSAD软硬件型号、版本号。</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车辆鉴别数据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sz w:val="18"/>
                <w:szCs w:val="18"/>
              </w:rPr>
            </w:pPr>
            <w:r>
              <w:rPr>
                <w:rFonts w:ascii="Times New Roman" w:hAnsi="Times New Roman"/>
                <w:sz w:val="18"/>
                <w:szCs w:val="18"/>
              </w:rPr>
              <w:t>用于验证车辆及零部件身份的信息。</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ind w:firstLine="540" w:firstLineChars="300"/>
              <w:rPr>
                <w:rFonts w:ascii="Times New Roman" w:hAnsi="Times New Roman"/>
                <w:sz w:val="18"/>
                <w:szCs w:val="18"/>
              </w:rPr>
            </w:pPr>
            <w:r>
              <w:rPr>
                <w:rFonts w:ascii="Times New Roman" w:hAnsi="Times New Roman"/>
                <w:sz w:val="18"/>
                <w:szCs w:val="18"/>
              </w:rPr>
              <w:t>如密码和证书等。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车辆维</w:t>
            </w:r>
            <w:r>
              <w:rPr>
                <w:rFonts w:hint="eastAsia" w:ascii="Times New Roman" w:hAnsi="Times New Roman"/>
                <w:kern w:val="0"/>
                <w:sz w:val="18"/>
                <w:szCs w:val="18"/>
              </w:rPr>
              <w:t>保</w:t>
            </w:r>
            <w:r>
              <w:rPr>
                <w:rFonts w:ascii="Times New Roman" w:hAnsi="Times New Roman"/>
                <w:kern w:val="0"/>
                <w:sz w:val="18"/>
                <w:szCs w:val="18"/>
              </w:rPr>
              <w:t>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left"/>
              <w:rPr>
                <w:rFonts w:ascii="Times New Roman" w:hAnsi="Times New Roman"/>
                <w:sz w:val="18"/>
                <w:szCs w:val="18"/>
              </w:rPr>
            </w:pPr>
            <w:r>
              <w:rPr>
                <w:rFonts w:ascii="Times New Roman" w:hAnsi="Times New Roman"/>
                <w:sz w:val="18"/>
                <w:szCs w:val="18"/>
              </w:rPr>
              <w:t>车辆的诊断、维修、检查、定期监测、维修、重新编程或重新初始化或远程诊断支持所需的所有信息，这些信息是制造商为其授权经销商和维修商提供的，包括对此类信息的所有后续修订和补充。该信息包括将零件或设备安装到车辆上所需的所有信息。</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rPr>
                <w:rFonts w:ascii="Times New Roman" w:hAnsi="Times New Roman"/>
                <w:sz w:val="18"/>
                <w:szCs w:val="18"/>
              </w:rPr>
            </w:pPr>
            <w:r>
              <w:rPr>
                <w:rFonts w:hint="eastAsia" w:ascii="Times New Roman" w:hAnsi="Times New Roman"/>
                <w:sz w:val="18"/>
                <w:szCs w:val="18"/>
              </w:rPr>
              <w:t>如车辆保险信息、车辆维护信息、车辆保养信息等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restart"/>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感知数据</w:t>
            </w:r>
          </w:p>
        </w:tc>
        <w:tc>
          <w:tcPr>
            <w:tcW w:w="1843" w:type="dxa"/>
            <w:shd w:val="clear" w:color="auto" w:fill="FFFFFF"/>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激光雷达数据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通过车载激光雷达获取到的原始数据。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点云数据信息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FFFFFF"/>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毫米波雷达数据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通过车载毫米波雷达获取到的原始数据。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点云数据或目标物信息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FFFFFF"/>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摄像头数据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通过车载摄像头获取到的原始数据。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视频、图片等信息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FFFFFF"/>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超声波雷达数据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通过车载超声波雷</w:t>
            </w:r>
            <w:r>
              <w:rPr>
                <w:rFonts w:hint="eastAsia" w:ascii="Times New Roman" w:hAnsi="Times New Roman"/>
                <w:sz w:val="18"/>
                <w:szCs w:val="18"/>
              </w:rPr>
              <w:t>达</w:t>
            </w:r>
            <w:r>
              <w:rPr>
                <w:rFonts w:ascii="Times New Roman" w:hAnsi="Times New Roman"/>
                <w:sz w:val="18"/>
                <w:szCs w:val="18"/>
              </w:rPr>
              <w:t>获取到的原始数据。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障碍物信息（如与障碍物的相对距离）</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FFFFFF"/>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IMU数据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通过车载IMU获取到的原始数据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角速度和加速度等信息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FFFFFF"/>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高精地图数据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相比传统导航地图，能提供精度更高、内容更丰富的道路拓扑、拓扑关系、位置、几何、交通标识、交通信号设施等地图属性，为智能网联汽车提供环境信息的地图的数据。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道路信息、车道信息、道路附属设施信息等静态信息，</w:t>
            </w:r>
            <w:r>
              <w:rPr>
                <w:rFonts w:ascii="Times New Roman" w:hAnsi="Times New Roman"/>
                <w:sz w:val="18"/>
                <w:szCs w:val="18"/>
              </w:rPr>
              <w:br w:type="textWrapping"/>
            </w:r>
            <w:r>
              <w:rPr>
                <w:rFonts w:ascii="Times New Roman" w:hAnsi="Times New Roman"/>
                <w:sz w:val="18"/>
                <w:szCs w:val="18"/>
              </w:rPr>
              <w:t>实时路况、交通事件等动态信息。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FFFFFF"/>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GNSS数据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通过卫星或基准站获取到的定位数据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载波，伪距（用于计算车的位置）</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FFFFFF"/>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V2X数据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通过C-V2X获取到的相关数据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红绿灯、标识、目标物等信息（BSM，RSM，SPAT等消息集）</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FFFFFF"/>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语音</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通过车载麦克风采集的车内乘员与车机进行语音交互的数据。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融合后的目标</w:t>
            </w:r>
            <w:r>
              <w:rPr>
                <w:rFonts w:hint="eastAsia" w:ascii="Times New Roman" w:hAnsi="Times New Roman"/>
                <w:kern w:val="0"/>
                <w:sz w:val="18"/>
                <w:szCs w:val="18"/>
              </w:rPr>
              <w:t>（</w:t>
            </w:r>
            <w:r>
              <w:rPr>
                <w:rFonts w:ascii="Times New Roman" w:hAnsi="Times New Roman"/>
                <w:kern w:val="0"/>
                <w:sz w:val="18"/>
                <w:szCs w:val="18"/>
              </w:rPr>
              <w:t>机动车及其他道路交通参与者</w:t>
            </w:r>
            <w:r>
              <w:rPr>
                <w:rFonts w:hint="eastAsia" w:ascii="Times New Roman" w:hAnsi="Times New Roman"/>
                <w:kern w:val="0"/>
                <w:sz w:val="18"/>
                <w:szCs w:val="18"/>
              </w:rPr>
              <w:t>）</w:t>
            </w:r>
            <w:r>
              <w:rPr>
                <w:rFonts w:ascii="Times New Roman" w:hAnsi="Times New Roman"/>
                <w:kern w:val="0"/>
                <w:sz w:val="18"/>
                <w:szCs w:val="18"/>
              </w:rPr>
              <w:t>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各感知模块融合后的输出数据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目标物的类型、相对位置、相对速度等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融合后的交通信息数据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通过车载部件获取到的交通信息数据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交通标志、信号灯、路况信息、限速信息等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融合后的自然条件数据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通过车载部件获取到的自然条件数据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白天、黑夜、晴天、雨天、雪天、车外温度等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融合后的道路属性数据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通过车载部件获取到的道路属性数据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道路类别（高速公路、城市道路、乡村路等）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融合后的自车车身姿态</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通过车载部件获取到的车身姿态数据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航向角，横摆角速度，侧倾角速度等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融合后的自车位置数据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通过车载部件获取到的绝对或相对位置数据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绝对位置信息，相对位置信息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语义</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通过采集到的语音解析得出的与车机交互的一类数据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如用来唤醒车载语音交互系统的特定关键语句等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声纹</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用来识别特定用户身份的声波频段数据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用来完成说话人辨认和确认过程的信息</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其他感知部件采集的数据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以上未能涵盖的车辆感知数据。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其他的感知融合数据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sz w:val="18"/>
                <w:szCs w:val="18"/>
              </w:rPr>
            </w:pPr>
            <w:r>
              <w:rPr>
                <w:rFonts w:ascii="Times New Roman" w:hAnsi="Times New Roman"/>
                <w:sz w:val="18"/>
                <w:szCs w:val="18"/>
              </w:rPr>
              <w:t>以上未能涵盖的车辆感知融合数据。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restart"/>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决策数据</w:t>
            </w: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人类驾驶员操作数据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由人类驾驶员进行的</w:t>
            </w:r>
            <w:r>
              <w:rPr>
                <w:rFonts w:hint="eastAsia" w:ascii="Times New Roman" w:hAnsi="Times New Roman"/>
                <w:sz w:val="18"/>
                <w:szCs w:val="18"/>
              </w:rPr>
              <w:t>操作</w:t>
            </w:r>
            <w:r>
              <w:rPr>
                <w:rFonts w:ascii="Times New Roman" w:hAnsi="Times New Roman"/>
                <w:sz w:val="18"/>
                <w:szCs w:val="18"/>
              </w:rPr>
              <w:t>类数据</w:t>
            </w:r>
            <w:r>
              <w:rPr>
                <w:rFonts w:hint="eastAsia" w:ascii="Times New Roman" w:hAnsi="Times New Roman"/>
                <w:sz w:val="18"/>
                <w:szCs w:val="18"/>
              </w:rPr>
              <w:t>，包含非驾驶控制类数据。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如档位信息、加速踏板开度、刹车踏板开度、转向角度</w:t>
            </w:r>
            <w:r>
              <w:rPr>
                <w:rFonts w:hint="eastAsia" w:ascii="Times New Roman" w:hAnsi="Times New Roman"/>
                <w:sz w:val="18"/>
                <w:szCs w:val="18"/>
              </w:rPr>
              <w:t>、用户操作指令</w:t>
            </w:r>
            <w:r>
              <w:rPr>
                <w:rFonts w:ascii="Times New Roman" w:hAnsi="Times New Roman"/>
                <w:sz w:val="18"/>
                <w:szCs w:val="18"/>
              </w:rPr>
              <w:t>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shd w:val="clear" w:color="auto" w:fill="auto"/>
            <w:noWrap/>
            <w:vAlign w:val="center"/>
          </w:tcPr>
          <w:p>
            <w:pPr>
              <w:widowControl/>
              <w:adjustRightInd/>
              <w:spacing w:line="240" w:lineRule="auto"/>
              <w:jc w:val="center"/>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远程操作数据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通过远程控制指令对车辆进行操作的数据。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如车辆远程开关门锁、远程开关空调、远程鸣笛和闪灯等远程启动或泊车等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系统决策数据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由车辆系统进行的驾驶决策控制类数据。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如系统请求的档位、横向加速度、转向角、转向力矩、纵向加速度、灯光状态、雨刮状态等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restart"/>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运行数据</w:t>
            </w: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整车状态数据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车辆在运行工况下的状态数据。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sz w:val="18"/>
                <w:szCs w:val="18"/>
              </w:rPr>
            </w:pPr>
            <w:r>
              <w:rPr>
                <w:rFonts w:ascii="Times New Roman" w:hAnsi="Times New Roman"/>
                <w:sz w:val="18"/>
                <w:szCs w:val="18"/>
              </w:rPr>
              <w:t>如上电状态、控制模式、动力模式、充电状态、挡位、制动状态、剩余油量/电量</w:t>
            </w:r>
            <w:r>
              <w:rPr>
                <w:rFonts w:hint="eastAsia" w:ascii="Times New Roman" w:hAnsi="Times New Roman"/>
                <w:sz w:val="18"/>
                <w:szCs w:val="18"/>
              </w:rPr>
              <w:t>、车辆控制模式</w:t>
            </w:r>
            <w:r>
              <w:rPr>
                <w:rFonts w:ascii="Times New Roman" w:hAnsi="Times New Roman"/>
                <w:sz w:val="18"/>
                <w:szCs w:val="18"/>
              </w:rPr>
              <w:t>等，</w:t>
            </w:r>
          </w:p>
          <w:p>
            <w:pPr>
              <w:widowControl/>
              <w:adjustRightInd/>
              <w:spacing w:line="240" w:lineRule="auto"/>
              <w:jc w:val="center"/>
              <w:rPr>
                <w:rFonts w:eastAsiaTheme="minorEastAsia"/>
              </w:rPr>
            </w:pPr>
            <w:r>
              <w:rPr>
                <w:rFonts w:ascii="Times New Roman" w:hAnsi="Times New Roman"/>
                <w:sz w:val="18"/>
                <w:szCs w:val="18"/>
              </w:rPr>
              <w:t>如实时车速、横或纵向加速度、航向角、横摆角速度、侧倾角速度、俯仰角速度等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shd w:val="clear" w:color="auto" w:fill="auto"/>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系统及部件运行状态数据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表征部件及系统运行状态的数据。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如安全气囊状态、GNSS运行状态、IMU运行状态、驾驶自动化系统运行状态、高精地图运行状态、OBU运行状态、摄像头运行状态、激光雷达运行状态、超声波雷达运行状态、毫米波雷达运行状态、夜视系统运行状态等（正常、异常、表示异常、无效）</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shd w:val="clear" w:color="auto" w:fill="auto"/>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安全日志数据</w:t>
            </w:r>
          </w:p>
        </w:tc>
        <w:tc>
          <w:tcPr>
            <w:tcW w:w="3041" w:type="dxa"/>
            <w:shd w:val="clear" w:color="auto" w:fill="auto"/>
          </w:tcPr>
          <w:p>
            <w:pPr>
              <w:widowControl/>
              <w:adjustRightInd/>
              <w:spacing w:line="240" w:lineRule="auto"/>
              <w:jc w:val="center"/>
              <w:rPr>
                <w:rFonts w:ascii="Times New Roman" w:hAnsi="Times New Roman"/>
                <w:kern w:val="0"/>
                <w:sz w:val="18"/>
                <w:szCs w:val="18"/>
              </w:rPr>
            </w:pPr>
            <w:r>
              <w:rPr>
                <w:rFonts w:hint="eastAsia" w:ascii="Times New Roman" w:hAnsi="Times New Roman"/>
                <w:kern w:val="0"/>
                <w:sz w:val="18"/>
                <w:szCs w:val="18"/>
              </w:rPr>
              <w:t>与安全相关的日志数据。</w:t>
            </w:r>
          </w:p>
        </w:tc>
        <w:tc>
          <w:tcPr>
            <w:tcW w:w="3041" w:type="dxa"/>
            <w:shd w:val="clear" w:color="auto" w:fill="auto"/>
          </w:tcPr>
          <w:p>
            <w:pPr>
              <w:widowControl/>
              <w:adjustRightInd/>
              <w:spacing w:line="240" w:lineRule="auto"/>
              <w:jc w:val="center"/>
              <w:rPr>
                <w:rFonts w:ascii="Times New Roman" w:hAnsi="Times New Roman"/>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shd w:val="clear" w:color="auto" w:fill="auto"/>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其他日志数据</w:t>
            </w:r>
          </w:p>
        </w:tc>
        <w:tc>
          <w:tcPr>
            <w:tcW w:w="3041" w:type="dxa"/>
            <w:shd w:val="clear" w:color="auto" w:fill="auto"/>
          </w:tcPr>
          <w:p>
            <w:pPr>
              <w:widowControl/>
              <w:adjustRightInd/>
              <w:spacing w:line="240" w:lineRule="auto"/>
              <w:jc w:val="center"/>
              <w:rPr>
                <w:rFonts w:ascii="Times New Roman" w:hAnsi="Times New Roman"/>
                <w:kern w:val="0"/>
                <w:sz w:val="18"/>
                <w:szCs w:val="18"/>
              </w:rPr>
            </w:pPr>
            <w:r>
              <w:rPr>
                <w:rFonts w:hint="eastAsia" w:ascii="Times New Roman" w:hAnsi="Times New Roman"/>
                <w:kern w:val="0"/>
                <w:sz w:val="18"/>
                <w:szCs w:val="18"/>
              </w:rPr>
              <w:t>与安全相关性较低的日志数据。</w:t>
            </w:r>
          </w:p>
        </w:tc>
        <w:tc>
          <w:tcPr>
            <w:tcW w:w="3041" w:type="dxa"/>
            <w:shd w:val="clear" w:color="auto" w:fill="auto"/>
          </w:tcPr>
          <w:p>
            <w:pPr>
              <w:widowControl/>
              <w:adjustRightInd/>
              <w:spacing w:line="240" w:lineRule="auto"/>
              <w:jc w:val="center"/>
              <w:rPr>
                <w:rFonts w:ascii="Times New Roman" w:hAnsi="Times New Roman"/>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shd w:val="clear" w:color="auto" w:fill="auto"/>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hint="eastAsia" w:ascii="Times New Roman" w:hAnsi="Times New Roman"/>
                <w:kern w:val="0"/>
                <w:sz w:val="18"/>
                <w:szCs w:val="18"/>
              </w:rPr>
              <w:t>汽车充电网运行数据</w:t>
            </w:r>
          </w:p>
        </w:tc>
        <w:tc>
          <w:tcPr>
            <w:tcW w:w="3041" w:type="dxa"/>
            <w:shd w:val="clear" w:color="auto" w:fill="auto"/>
          </w:tcPr>
          <w:p>
            <w:pPr>
              <w:widowControl/>
              <w:adjustRightInd/>
              <w:spacing w:line="240" w:lineRule="auto"/>
              <w:jc w:val="center"/>
              <w:rPr>
                <w:rFonts w:ascii="Times New Roman" w:hAnsi="Times New Roman"/>
                <w:kern w:val="0"/>
                <w:sz w:val="18"/>
                <w:szCs w:val="18"/>
              </w:rPr>
            </w:pPr>
          </w:p>
        </w:tc>
        <w:tc>
          <w:tcPr>
            <w:tcW w:w="3041" w:type="dxa"/>
            <w:shd w:val="clear" w:color="auto" w:fill="auto"/>
          </w:tcPr>
          <w:p>
            <w:pPr>
              <w:widowControl/>
              <w:adjustRightInd/>
              <w:spacing w:line="240" w:lineRule="auto"/>
              <w:jc w:val="center"/>
              <w:rPr>
                <w:rFonts w:ascii="Times New Roman" w:hAnsi="Times New Roman"/>
                <w:kern w:val="0"/>
                <w:sz w:val="18"/>
                <w:szCs w:val="18"/>
              </w:rPr>
            </w:pPr>
            <w:r>
              <w:rPr>
                <w:rFonts w:hint="eastAsia" w:ascii="Times New Roman" w:hAnsi="Times New Roman"/>
                <w:kern w:val="0"/>
                <w:sz w:val="18"/>
                <w:szCs w:val="18"/>
              </w:rPr>
              <w:t>充电量、充电桩类别、编号等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restart"/>
            <w:shd w:val="clear" w:color="auto" w:fill="auto"/>
            <w:vAlign w:val="center"/>
          </w:tcPr>
          <w:p>
            <w:pPr>
              <w:spacing w:line="240" w:lineRule="auto"/>
              <w:jc w:val="left"/>
              <w:rPr>
                <w:rFonts w:ascii="Times New Roman" w:hAnsi="Times New Roman"/>
                <w:kern w:val="0"/>
                <w:sz w:val="18"/>
                <w:szCs w:val="18"/>
              </w:rPr>
            </w:pPr>
            <w:r>
              <w:rPr>
                <w:rFonts w:hint="eastAsia" w:ascii="Times New Roman" w:hAnsi="Times New Roman"/>
                <w:kern w:val="0"/>
                <w:sz w:val="18"/>
                <w:szCs w:val="18"/>
              </w:rPr>
              <w:t xml:space="preserve"> </w:t>
            </w:r>
            <w:r>
              <w:rPr>
                <w:rFonts w:ascii="Times New Roman" w:hAnsi="Times New Roman"/>
                <w:kern w:val="0"/>
                <w:sz w:val="18"/>
                <w:szCs w:val="18"/>
              </w:rPr>
              <w:t xml:space="preserve"> </w:t>
            </w:r>
            <w:r>
              <w:rPr>
                <w:rFonts w:hint="eastAsia" w:ascii="Times New Roman" w:hAnsi="Times New Roman"/>
                <w:kern w:val="0"/>
                <w:sz w:val="18"/>
                <w:szCs w:val="18"/>
              </w:rPr>
              <w:t>其他数据</w:t>
            </w: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用户行为汇聚分析</w:t>
            </w:r>
          </w:p>
          <w:p>
            <w:pPr>
              <w:widowControl/>
              <w:adjustRightInd/>
              <w:spacing w:line="240" w:lineRule="auto"/>
              <w:jc w:val="center"/>
              <w:rPr>
                <w:rFonts w:ascii="Times New Roman" w:hAnsi="Times New Roman"/>
                <w:strike/>
                <w:kern w:val="0"/>
                <w:sz w:val="18"/>
                <w:szCs w:val="18"/>
              </w:rPr>
            </w:pPr>
            <w:r>
              <w:rPr>
                <w:rFonts w:ascii="Times New Roman" w:hAnsi="Times New Roman"/>
                <w:kern w:val="0"/>
                <w:sz w:val="18"/>
                <w:szCs w:val="18"/>
              </w:rPr>
              <w:t>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kern w:val="0"/>
                <w:sz w:val="18"/>
                <w:szCs w:val="18"/>
              </w:rPr>
            </w:pPr>
            <w:r>
              <w:rPr>
                <w:rFonts w:ascii="Times New Roman" w:hAnsi="Times New Roman"/>
                <w:sz w:val="18"/>
                <w:szCs w:val="18"/>
              </w:rPr>
              <w:t>经过处理后的用户数据，无法单独或者与其他信息结合识别特定用户的各种数据。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left"/>
              <w:rPr>
                <w:rFonts w:ascii="Times New Roman" w:hAnsi="Times New Roman"/>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shd w:val="clear" w:color="auto" w:fill="auto"/>
            <w:vAlign w:val="center"/>
          </w:tcPr>
          <w:p>
            <w:pPr>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用户身份标识数据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sz w:val="18"/>
                <w:szCs w:val="18"/>
              </w:rPr>
            </w:pPr>
            <w:r>
              <w:rPr>
                <w:rFonts w:ascii="Times New Roman" w:hAnsi="Times New Roman"/>
                <w:sz w:val="18"/>
                <w:szCs w:val="18"/>
              </w:rPr>
              <w:t>用于标识用户身份的数据。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left"/>
              <w:rPr>
                <w:rFonts w:ascii="Times New Roman" w:hAnsi="Times New Roman"/>
                <w:sz w:val="18"/>
                <w:szCs w:val="18"/>
              </w:rPr>
            </w:pPr>
            <w:r>
              <w:rPr>
                <w:rFonts w:ascii="Times New Roman" w:hAnsi="Times New Roman"/>
                <w:sz w:val="18"/>
                <w:szCs w:val="18"/>
              </w:rPr>
              <w:t>如用户账号、密码等。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1409" w:type="dxa"/>
            <w:vMerge w:val="continue"/>
            <w:vAlign w:val="center"/>
          </w:tcPr>
          <w:p>
            <w:pPr>
              <w:widowControl/>
              <w:adjustRightInd/>
              <w:spacing w:line="240" w:lineRule="auto"/>
              <w:jc w:val="left"/>
              <w:rPr>
                <w:rFonts w:ascii="Times New Roman" w:hAnsi="Times New Roman"/>
                <w:kern w:val="0"/>
                <w:sz w:val="18"/>
                <w:szCs w:val="18"/>
              </w:rPr>
            </w:pPr>
          </w:p>
        </w:tc>
        <w:tc>
          <w:tcPr>
            <w:tcW w:w="1843"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用户与座舱交互数据（非操控类数据）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center"/>
              <w:rPr>
                <w:rFonts w:ascii="Times New Roman" w:hAnsi="Times New Roman"/>
                <w:sz w:val="18"/>
                <w:szCs w:val="18"/>
              </w:rPr>
            </w:pPr>
            <w:r>
              <w:rPr>
                <w:rFonts w:ascii="Times New Roman" w:hAnsi="Times New Roman"/>
                <w:sz w:val="18"/>
                <w:szCs w:val="18"/>
              </w:rPr>
              <w:t>用于描述用户与座舱交互产生的相关数据。</w:t>
            </w:r>
          </w:p>
        </w:tc>
        <w:tc>
          <w:tcPr>
            <w:tcW w:w="304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adjustRightInd/>
              <w:spacing w:line="240" w:lineRule="auto"/>
              <w:jc w:val="left"/>
              <w:rPr>
                <w:rFonts w:ascii="Times New Roman" w:hAnsi="Times New Roman"/>
                <w:sz w:val="18"/>
                <w:szCs w:val="18"/>
              </w:rPr>
            </w:pPr>
            <w:r>
              <w:rPr>
                <w:rFonts w:ascii="Times New Roman" w:hAnsi="Times New Roman"/>
                <w:sz w:val="18"/>
                <w:szCs w:val="18"/>
              </w:rPr>
              <w:t>如用户通讯录、通讯记录和内容、上网记录等</w:t>
            </w:r>
            <w:r>
              <w:rPr>
                <w:rFonts w:hint="eastAsia" w:ascii="Times New Roman" w:hAnsi="Times New Roman"/>
                <w:sz w:val="18"/>
                <w:szCs w:val="18"/>
              </w:rPr>
              <w:t>。</w:t>
            </w:r>
          </w:p>
        </w:tc>
      </w:tr>
    </w:tbl>
    <w:p>
      <w:pPr>
        <w:pStyle w:val="42"/>
        <w:spacing w:before="156" w:after="156"/>
      </w:pPr>
      <w:bookmarkStart w:id="123" w:name="_Toc117859250"/>
      <w:bookmarkStart w:id="124" w:name="_Toc117859146"/>
      <w:r>
        <w:rPr>
          <w:rFonts w:hint="eastAsia"/>
        </w:rPr>
        <w:t>重要数据识别参考</w:t>
      </w:r>
      <w:bookmarkEnd w:id="123"/>
      <w:bookmarkEnd w:id="124"/>
    </w:p>
    <w:p>
      <w:pPr>
        <w:pStyle w:val="44"/>
        <w:spacing w:before="156" w:after="156"/>
      </w:pPr>
      <w:bookmarkStart w:id="125" w:name="_Toc117859147"/>
      <w:r>
        <w:rPr>
          <w:rFonts w:hint="eastAsia"/>
        </w:rPr>
        <w:t>分级要素</w:t>
      </w:r>
      <w:bookmarkEnd w:id="125"/>
    </w:p>
    <w:p>
      <w:pPr>
        <w:pStyle w:val="53"/>
        <w:ind w:left="0"/>
      </w:pPr>
      <w:r>
        <w:rPr>
          <w:rFonts w:hint="eastAsia"/>
        </w:rPr>
        <w:t>智能网联汽车数据分级应评估危害程度和重要程度两个方面，评估要素应至少包括影响对象和影响程度。若数据分级过程中出现多个影响对象，应按照程度的较高等级进行判定。</w:t>
      </w:r>
    </w:p>
    <w:p>
      <w:pPr>
        <w:pStyle w:val="53"/>
        <w:ind w:left="0"/>
      </w:pPr>
      <w:r>
        <w:rPr>
          <w:rFonts w:hint="eastAsia"/>
        </w:rPr>
        <w:t>评估数据遭到篡改、破坏、泄露或者非法获取、非法利用后对国家安全、公共利益、个人权益和企业权益的危害程度的方法见表A.2。</w:t>
      </w:r>
    </w:p>
    <w:p>
      <w:pPr>
        <w:pStyle w:val="36"/>
        <w:spacing w:before="156" w:after="156"/>
      </w:pPr>
      <w:r>
        <w:rPr>
          <w:rFonts w:hint="eastAsia"/>
        </w:rPr>
        <w:t>危害程度评估表</w:t>
      </w:r>
    </w:p>
    <w:tbl>
      <w:tblPr>
        <w:tblStyle w:val="12"/>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010"/>
        <w:gridCol w:w="1143"/>
        <w:gridCol w:w="874"/>
        <w:gridCol w:w="6319"/>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10" w:type="dxa"/>
            <w:tcBorders>
              <w:top w:val="single" w:color="auto" w:sz="8" w:space="0"/>
              <w:bottom w:val="single" w:color="auto" w:sz="8" w:space="0"/>
            </w:tcBorders>
          </w:tcPr>
          <w:p>
            <w:pPr>
              <w:pStyle w:val="34"/>
              <w:ind w:firstLine="0" w:firstLineChars="0"/>
              <w:jc w:val="center"/>
              <w:rPr>
                <w:b/>
                <w:bCs/>
                <w:sz w:val="18"/>
              </w:rPr>
            </w:pPr>
            <w:r>
              <w:rPr>
                <w:rFonts w:hint="eastAsia"/>
                <w:b/>
                <w:bCs/>
                <w:sz w:val="18"/>
              </w:rPr>
              <w:t>危害程度</w:t>
            </w:r>
          </w:p>
        </w:tc>
        <w:tc>
          <w:tcPr>
            <w:tcW w:w="1143" w:type="dxa"/>
            <w:tcBorders>
              <w:top w:val="single" w:color="auto" w:sz="8" w:space="0"/>
              <w:bottom w:val="single" w:color="auto" w:sz="8" w:space="0"/>
            </w:tcBorders>
            <w:shd w:val="clear" w:color="auto" w:fill="auto"/>
            <w:vAlign w:val="center"/>
          </w:tcPr>
          <w:p>
            <w:pPr>
              <w:pStyle w:val="34"/>
              <w:ind w:firstLine="0" w:firstLineChars="0"/>
              <w:jc w:val="center"/>
              <w:rPr>
                <w:b/>
                <w:bCs/>
                <w:sz w:val="18"/>
              </w:rPr>
            </w:pPr>
            <w:r>
              <w:rPr>
                <w:rFonts w:hint="eastAsia"/>
                <w:b/>
                <w:bCs/>
                <w:sz w:val="18"/>
              </w:rPr>
              <w:t>影响</w:t>
            </w:r>
            <w:r>
              <w:rPr>
                <w:b/>
                <w:bCs/>
                <w:sz w:val="18"/>
              </w:rPr>
              <w:t>对象</w:t>
            </w:r>
          </w:p>
        </w:tc>
        <w:tc>
          <w:tcPr>
            <w:tcW w:w="874" w:type="dxa"/>
            <w:tcBorders>
              <w:top w:val="single" w:color="auto" w:sz="8" w:space="0"/>
              <w:bottom w:val="single" w:color="auto" w:sz="8" w:space="0"/>
            </w:tcBorders>
            <w:shd w:val="clear" w:color="auto" w:fill="auto"/>
            <w:vAlign w:val="center"/>
          </w:tcPr>
          <w:p>
            <w:pPr>
              <w:pStyle w:val="34"/>
              <w:ind w:firstLine="0" w:firstLineChars="0"/>
              <w:jc w:val="center"/>
              <w:rPr>
                <w:b/>
                <w:bCs/>
                <w:sz w:val="18"/>
              </w:rPr>
            </w:pPr>
            <w:r>
              <w:rPr>
                <w:b/>
                <w:bCs/>
                <w:sz w:val="18"/>
              </w:rPr>
              <w:t>影响程度</w:t>
            </w:r>
          </w:p>
        </w:tc>
        <w:tc>
          <w:tcPr>
            <w:tcW w:w="6319" w:type="dxa"/>
            <w:tcBorders>
              <w:top w:val="single" w:color="auto" w:sz="8" w:space="0"/>
              <w:bottom w:val="single" w:color="auto" w:sz="8" w:space="0"/>
            </w:tcBorders>
            <w:shd w:val="clear" w:color="auto" w:fill="auto"/>
            <w:vAlign w:val="center"/>
          </w:tcPr>
          <w:p>
            <w:pPr>
              <w:pStyle w:val="34"/>
              <w:ind w:firstLine="0" w:firstLineChars="0"/>
              <w:jc w:val="center"/>
              <w:rPr>
                <w:b/>
                <w:bCs/>
                <w:sz w:val="18"/>
              </w:rPr>
            </w:pPr>
            <w:r>
              <w:rPr>
                <w:b/>
                <w:bCs/>
                <w:sz w:val="18"/>
              </w:rPr>
              <w:t>数据一般特征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454" w:hRule="atLeast"/>
        </w:trPr>
        <w:tc>
          <w:tcPr>
            <w:tcW w:w="1010" w:type="dxa"/>
            <w:tcBorders>
              <w:top w:val="single" w:color="auto" w:sz="8" w:space="0"/>
            </w:tcBorders>
            <w:vAlign w:val="center"/>
          </w:tcPr>
          <w:p>
            <w:pPr>
              <w:pStyle w:val="34"/>
              <w:ind w:firstLine="0" w:firstLineChars="0"/>
              <w:jc w:val="center"/>
              <w:rPr>
                <w:sz w:val="18"/>
              </w:rPr>
            </w:pPr>
            <w:r>
              <w:rPr>
                <w:sz w:val="18"/>
              </w:rPr>
              <w:t>严重</w:t>
            </w:r>
          </w:p>
        </w:tc>
        <w:tc>
          <w:tcPr>
            <w:tcW w:w="1143" w:type="dxa"/>
            <w:tcBorders>
              <w:top w:val="single" w:color="auto" w:sz="8" w:space="0"/>
            </w:tcBorders>
            <w:shd w:val="clear" w:color="auto" w:fill="auto"/>
            <w:vAlign w:val="center"/>
          </w:tcPr>
          <w:p>
            <w:pPr>
              <w:pStyle w:val="34"/>
              <w:ind w:firstLine="0" w:firstLineChars="0"/>
              <w:jc w:val="center"/>
              <w:rPr>
                <w:sz w:val="18"/>
              </w:rPr>
            </w:pPr>
            <w:r>
              <w:rPr>
                <w:rFonts w:hint="eastAsia"/>
                <w:sz w:val="18"/>
              </w:rPr>
              <w:t>国家安全</w:t>
            </w:r>
          </w:p>
        </w:tc>
        <w:tc>
          <w:tcPr>
            <w:tcW w:w="874" w:type="dxa"/>
            <w:tcBorders>
              <w:top w:val="single" w:color="auto" w:sz="8" w:space="0"/>
            </w:tcBorders>
            <w:shd w:val="clear" w:color="auto" w:fill="auto"/>
            <w:vAlign w:val="center"/>
          </w:tcPr>
          <w:p>
            <w:pPr>
              <w:pStyle w:val="34"/>
              <w:ind w:firstLine="0" w:firstLineChars="0"/>
              <w:jc w:val="center"/>
              <w:rPr>
                <w:sz w:val="18"/>
              </w:rPr>
            </w:pPr>
            <w:r>
              <w:rPr>
                <w:rFonts w:hint="eastAsia"/>
                <w:sz w:val="18"/>
              </w:rPr>
              <w:t>任何</w:t>
            </w:r>
          </w:p>
        </w:tc>
        <w:tc>
          <w:tcPr>
            <w:tcW w:w="6319" w:type="dxa"/>
            <w:tcBorders>
              <w:top w:val="single" w:color="auto" w:sz="8" w:space="0"/>
            </w:tcBorders>
            <w:shd w:val="clear" w:color="auto" w:fill="auto"/>
            <w:vAlign w:val="center"/>
          </w:tcPr>
          <w:p>
            <w:pPr>
              <w:pStyle w:val="34"/>
              <w:ind w:firstLine="0" w:firstLineChars="0"/>
              <w:jc w:val="left"/>
              <w:rPr>
                <w:sz w:val="18"/>
              </w:rPr>
            </w:pPr>
            <w:r>
              <w:rPr>
                <w:rFonts w:hint="eastAsia"/>
                <w:sz w:val="18"/>
              </w:rPr>
              <w:t>影响国家的安全保卫工作、经济竞争力、科技实力、涉及国家安全的其他事项。</w:t>
            </w:r>
          </w:p>
          <w:p>
            <w:pPr>
              <w:pStyle w:val="20"/>
              <w:ind w:firstLine="0" w:firstLineChars="0"/>
              <w:jc w:val="left"/>
              <w:rPr>
                <w:sz w:val="18"/>
              </w:rPr>
            </w:pPr>
            <w:r>
              <w:rPr>
                <w:rFonts w:hint="eastAsia"/>
                <w:sz w:val="18"/>
                <w:szCs w:val="18"/>
              </w:rPr>
              <w:t>对国家政权、主权、统一和领土完整、人民福祉、经济社会可持续发展和国家其他重大利益造成影响。[来源：国家安全法，第二条]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454" w:hRule="atLeast"/>
        </w:trPr>
        <w:tc>
          <w:tcPr>
            <w:tcW w:w="1010" w:type="dxa"/>
            <w:vAlign w:val="center"/>
          </w:tcPr>
          <w:p>
            <w:pPr>
              <w:pStyle w:val="34"/>
              <w:ind w:firstLine="0" w:firstLineChars="0"/>
              <w:jc w:val="center"/>
              <w:rPr>
                <w:sz w:val="18"/>
              </w:rPr>
            </w:pPr>
            <w:r>
              <w:rPr>
                <w:sz w:val="18"/>
              </w:rPr>
              <w:t>严重</w:t>
            </w:r>
          </w:p>
        </w:tc>
        <w:tc>
          <w:tcPr>
            <w:tcW w:w="1143" w:type="dxa"/>
            <w:shd w:val="clear" w:color="auto" w:fill="auto"/>
            <w:vAlign w:val="center"/>
          </w:tcPr>
          <w:p>
            <w:pPr>
              <w:pStyle w:val="34"/>
              <w:ind w:firstLine="0" w:firstLineChars="0"/>
              <w:jc w:val="center"/>
              <w:rPr>
                <w:sz w:val="18"/>
              </w:rPr>
            </w:pPr>
            <w:r>
              <w:rPr>
                <w:rFonts w:hint="eastAsia"/>
                <w:sz w:val="18"/>
              </w:rPr>
              <w:t>公共利益</w:t>
            </w:r>
          </w:p>
        </w:tc>
        <w:tc>
          <w:tcPr>
            <w:tcW w:w="874" w:type="dxa"/>
            <w:shd w:val="clear" w:color="auto" w:fill="auto"/>
            <w:vAlign w:val="center"/>
          </w:tcPr>
          <w:p>
            <w:pPr>
              <w:pStyle w:val="34"/>
              <w:ind w:firstLine="0" w:firstLineChars="0"/>
              <w:jc w:val="center"/>
              <w:rPr>
                <w:sz w:val="18"/>
              </w:rPr>
            </w:pPr>
            <w:r>
              <w:rPr>
                <w:sz w:val="18"/>
              </w:rPr>
              <w:t>严重</w:t>
            </w:r>
          </w:p>
        </w:tc>
        <w:tc>
          <w:tcPr>
            <w:tcW w:w="6319" w:type="dxa"/>
            <w:shd w:val="clear" w:color="auto" w:fill="auto"/>
            <w:vAlign w:val="center"/>
          </w:tcPr>
          <w:p>
            <w:pPr>
              <w:pStyle w:val="34"/>
              <w:ind w:firstLine="0" w:firstLineChars="0"/>
              <w:jc w:val="left"/>
              <w:rPr>
                <w:sz w:val="18"/>
              </w:rPr>
            </w:pPr>
            <w:r>
              <w:rPr>
                <w:rFonts w:hint="eastAsia"/>
                <w:sz w:val="18"/>
              </w:rPr>
              <w:t>影响社会公众接受公共服务的活动、使用公共设施的活动、涉及公共利益的其他事项。</w:t>
            </w:r>
          </w:p>
          <w:p>
            <w:pPr>
              <w:pStyle w:val="20"/>
              <w:ind w:firstLine="0" w:firstLineChars="0"/>
              <w:jc w:val="left"/>
              <w:rPr>
                <w:sz w:val="18"/>
              </w:rPr>
            </w:pPr>
            <w:r>
              <w:rPr>
                <w:rFonts w:hint="eastAsia"/>
                <w:sz w:val="18"/>
                <w:szCs w:val="18"/>
              </w:rPr>
              <w:t>对经济运行、社会稳定、公共健康和安全和其他重要社会公共利益造成影响。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10" w:type="dxa"/>
            <w:vAlign w:val="center"/>
          </w:tcPr>
          <w:p>
            <w:pPr>
              <w:pStyle w:val="34"/>
              <w:ind w:firstLine="0" w:firstLineChars="0"/>
              <w:jc w:val="center"/>
              <w:rPr>
                <w:sz w:val="18"/>
              </w:rPr>
            </w:pPr>
            <w:r>
              <w:rPr>
                <w:sz w:val="18"/>
              </w:rPr>
              <w:t>中等</w:t>
            </w:r>
          </w:p>
        </w:tc>
        <w:tc>
          <w:tcPr>
            <w:tcW w:w="1143" w:type="dxa"/>
            <w:shd w:val="clear" w:color="auto" w:fill="auto"/>
            <w:vAlign w:val="center"/>
          </w:tcPr>
          <w:p>
            <w:pPr>
              <w:pStyle w:val="34"/>
              <w:ind w:firstLine="0" w:firstLineChars="0"/>
              <w:jc w:val="center"/>
              <w:rPr>
                <w:sz w:val="18"/>
              </w:rPr>
            </w:pPr>
            <w:r>
              <w:rPr>
                <w:rFonts w:hint="eastAsia"/>
                <w:sz w:val="18"/>
              </w:rPr>
              <w:t>个人权益</w:t>
            </w:r>
          </w:p>
        </w:tc>
        <w:tc>
          <w:tcPr>
            <w:tcW w:w="874" w:type="dxa"/>
            <w:shd w:val="clear" w:color="auto" w:fill="auto"/>
            <w:vAlign w:val="center"/>
          </w:tcPr>
          <w:p>
            <w:pPr>
              <w:pStyle w:val="34"/>
              <w:ind w:firstLine="0" w:firstLineChars="0"/>
              <w:jc w:val="center"/>
              <w:rPr>
                <w:sz w:val="18"/>
              </w:rPr>
            </w:pPr>
            <w:r>
              <w:rPr>
                <w:sz w:val="18"/>
              </w:rPr>
              <w:t>中等</w:t>
            </w:r>
            <w:r>
              <w:rPr>
                <w:rFonts w:hint="eastAsia"/>
                <w:sz w:val="18"/>
              </w:rPr>
              <w:t>/严重影响</w:t>
            </w:r>
          </w:p>
        </w:tc>
        <w:tc>
          <w:tcPr>
            <w:tcW w:w="6319" w:type="dxa"/>
            <w:shd w:val="clear" w:color="auto" w:fill="auto"/>
            <w:vAlign w:val="center"/>
          </w:tcPr>
          <w:p>
            <w:pPr>
              <w:pStyle w:val="34"/>
              <w:ind w:firstLine="0" w:firstLineChars="0"/>
              <w:jc w:val="left"/>
              <w:rPr>
                <w:sz w:val="18"/>
              </w:rPr>
            </w:pPr>
            <w:r>
              <w:rPr>
                <w:rFonts w:hint="eastAsia"/>
                <w:sz w:val="18"/>
              </w:rPr>
              <w:t>个人敏感信息，一旦泄露或者非法使用，可能导致车主、驾驶人、乘车人、车外人员等受到歧视或者人身、财产安全受到严重危害。</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454" w:hRule="atLeast"/>
        </w:trPr>
        <w:tc>
          <w:tcPr>
            <w:tcW w:w="1010" w:type="dxa"/>
            <w:vAlign w:val="center"/>
          </w:tcPr>
          <w:p>
            <w:pPr>
              <w:pStyle w:val="34"/>
              <w:ind w:firstLine="0" w:firstLineChars="0"/>
              <w:jc w:val="center"/>
              <w:rPr>
                <w:sz w:val="18"/>
              </w:rPr>
            </w:pPr>
            <w:r>
              <w:rPr>
                <w:sz w:val="18"/>
              </w:rPr>
              <w:t>中等</w:t>
            </w:r>
          </w:p>
        </w:tc>
        <w:tc>
          <w:tcPr>
            <w:tcW w:w="1143" w:type="dxa"/>
            <w:shd w:val="clear" w:color="auto" w:fill="auto"/>
            <w:vAlign w:val="center"/>
          </w:tcPr>
          <w:p>
            <w:pPr>
              <w:pStyle w:val="34"/>
              <w:ind w:firstLine="0" w:firstLineChars="0"/>
              <w:jc w:val="center"/>
              <w:rPr>
                <w:sz w:val="18"/>
              </w:rPr>
            </w:pPr>
            <w:r>
              <w:rPr>
                <w:rFonts w:hint="eastAsia"/>
                <w:sz w:val="18"/>
              </w:rPr>
              <w:t>企业权益</w:t>
            </w:r>
          </w:p>
        </w:tc>
        <w:tc>
          <w:tcPr>
            <w:tcW w:w="874" w:type="dxa"/>
            <w:shd w:val="clear" w:color="auto" w:fill="auto"/>
            <w:vAlign w:val="center"/>
          </w:tcPr>
          <w:p>
            <w:pPr>
              <w:pStyle w:val="34"/>
              <w:ind w:firstLine="0" w:firstLineChars="0"/>
              <w:jc w:val="center"/>
              <w:rPr>
                <w:sz w:val="18"/>
              </w:rPr>
            </w:pPr>
            <w:r>
              <w:rPr>
                <w:sz w:val="18"/>
              </w:rPr>
              <w:t>中等</w:t>
            </w:r>
          </w:p>
        </w:tc>
        <w:tc>
          <w:tcPr>
            <w:tcW w:w="6319" w:type="dxa"/>
            <w:shd w:val="clear" w:color="auto" w:fill="auto"/>
            <w:vAlign w:val="center"/>
          </w:tcPr>
          <w:p>
            <w:pPr>
              <w:pStyle w:val="34"/>
              <w:ind w:firstLine="0" w:firstLineChars="0"/>
              <w:jc w:val="left"/>
              <w:rPr>
                <w:sz w:val="18"/>
              </w:rPr>
            </w:pPr>
            <w:r>
              <w:rPr>
                <w:rFonts w:hint="eastAsia"/>
                <w:sz w:val="18"/>
              </w:rPr>
              <w:t>对企业的科研、生产秩序、经济活动、涉及企业权益的其他事项造成严重影响。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10" w:type="dxa"/>
            <w:vAlign w:val="center"/>
          </w:tcPr>
          <w:p>
            <w:pPr>
              <w:pStyle w:val="34"/>
              <w:ind w:firstLine="0" w:firstLineChars="0"/>
              <w:jc w:val="center"/>
              <w:rPr>
                <w:sz w:val="18"/>
              </w:rPr>
            </w:pPr>
            <w:r>
              <w:rPr>
                <w:sz w:val="18"/>
              </w:rPr>
              <w:t>轻度</w:t>
            </w:r>
          </w:p>
        </w:tc>
        <w:tc>
          <w:tcPr>
            <w:tcW w:w="1143" w:type="dxa"/>
            <w:shd w:val="clear" w:color="auto" w:fill="auto"/>
            <w:vAlign w:val="center"/>
          </w:tcPr>
          <w:p>
            <w:pPr>
              <w:pStyle w:val="34"/>
              <w:ind w:firstLine="0" w:firstLineChars="0"/>
              <w:jc w:val="center"/>
              <w:rPr>
                <w:sz w:val="18"/>
              </w:rPr>
            </w:pPr>
            <w:r>
              <w:rPr>
                <w:rFonts w:hint="eastAsia"/>
                <w:sz w:val="18"/>
              </w:rPr>
              <w:t>个人权益</w:t>
            </w:r>
          </w:p>
        </w:tc>
        <w:tc>
          <w:tcPr>
            <w:tcW w:w="874" w:type="dxa"/>
            <w:shd w:val="clear" w:color="auto" w:fill="auto"/>
            <w:vAlign w:val="center"/>
          </w:tcPr>
          <w:p>
            <w:pPr>
              <w:pStyle w:val="34"/>
              <w:ind w:firstLine="0" w:firstLineChars="0"/>
              <w:jc w:val="center"/>
              <w:rPr>
                <w:sz w:val="18"/>
              </w:rPr>
            </w:pPr>
            <w:r>
              <w:rPr>
                <w:sz w:val="18"/>
              </w:rPr>
              <w:t>轻度</w:t>
            </w:r>
          </w:p>
        </w:tc>
        <w:tc>
          <w:tcPr>
            <w:tcW w:w="6319" w:type="dxa"/>
            <w:shd w:val="clear" w:color="auto" w:fill="auto"/>
            <w:vAlign w:val="center"/>
          </w:tcPr>
          <w:p>
            <w:pPr>
              <w:pStyle w:val="34"/>
              <w:ind w:firstLine="0" w:firstLineChars="0"/>
              <w:jc w:val="left"/>
              <w:rPr>
                <w:sz w:val="18"/>
              </w:rPr>
            </w:pPr>
            <w:r>
              <w:rPr>
                <w:rFonts w:hint="eastAsia"/>
                <w:sz w:val="18"/>
              </w:rPr>
              <w:t>个人非敏感信息，个人信息主体可被识别，一旦泄露或者非法使用，可能会给个人信息主体合法权益带来负面影响。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454" w:hRule="atLeast"/>
        </w:trPr>
        <w:tc>
          <w:tcPr>
            <w:tcW w:w="1010" w:type="dxa"/>
            <w:vAlign w:val="center"/>
          </w:tcPr>
          <w:p>
            <w:pPr>
              <w:pStyle w:val="34"/>
              <w:ind w:firstLine="0" w:firstLineChars="0"/>
              <w:jc w:val="center"/>
              <w:rPr>
                <w:sz w:val="18"/>
              </w:rPr>
            </w:pPr>
            <w:r>
              <w:rPr>
                <w:sz w:val="18"/>
              </w:rPr>
              <w:t>轻度</w:t>
            </w:r>
          </w:p>
        </w:tc>
        <w:tc>
          <w:tcPr>
            <w:tcW w:w="1143" w:type="dxa"/>
            <w:shd w:val="clear" w:color="auto" w:fill="auto"/>
            <w:vAlign w:val="center"/>
          </w:tcPr>
          <w:p>
            <w:pPr>
              <w:pStyle w:val="34"/>
              <w:ind w:firstLine="0" w:firstLineChars="0"/>
              <w:jc w:val="center"/>
              <w:rPr>
                <w:sz w:val="18"/>
              </w:rPr>
            </w:pPr>
            <w:r>
              <w:rPr>
                <w:rFonts w:hint="eastAsia"/>
                <w:sz w:val="18"/>
              </w:rPr>
              <w:t>企业权益</w:t>
            </w:r>
          </w:p>
        </w:tc>
        <w:tc>
          <w:tcPr>
            <w:tcW w:w="874" w:type="dxa"/>
            <w:shd w:val="clear" w:color="auto" w:fill="auto"/>
            <w:vAlign w:val="center"/>
          </w:tcPr>
          <w:p>
            <w:pPr>
              <w:pStyle w:val="34"/>
              <w:ind w:firstLine="0" w:firstLineChars="0"/>
              <w:jc w:val="center"/>
              <w:rPr>
                <w:sz w:val="18"/>
              </w:rPr>
            </w:pPr>
            <w:r>
              <w:rPr>
                <w:sz w:val="18"/>
              </w:rPr>
              <w:t>轻度</w:t>
            </w:r>
          </w:p>
        </w:tc>
        <w:tc>
          <w:tcPr>
            <w:tcW w:w="6319" w:type="dxa"/>
            <w:shd w:val="clear" w:color="auto" w:fill="auto"/>
            <w:vAlign w:val="center"/>
          </w:tcPr>
          <w:p>
            <w:pPr>
              <w:pStyle w:val="34"/>
              <w:ind w:firstLine="0" w:firstLineChars="0"/>
              <w:jc w:val="left"/>
              <w:rPr>
                <w:sz w:val="18"/>
              </w:rPr>
            </w:pPr>
            <w:r>
              <w:rPr>
                <w:rFonts w:hint="eastAsia"/>
                <w:sz w:val="18"/>
              </w:rPr>
              <w:t>对企业的科研、生产秩序、经济活动、涉及企业权益的其他事项造成有限影响。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10" w:type="dxa"/>
            <w:vAlign w:val="center"/>
          </w:tcPr>
          <w:p>
            <w:pPr>
              <w:pStyle w:val="34"/>
              <w:ind w:firstLine="0" w:firstLineChars="0"/>
              <w:jc w:val="center"/>
              <w:rPr>
                <w:sz w:val="18"/>
              </w:rPr>
            </w:pPr>
            <w:r>
              <w:rPr>
                <w:rFonts w:hint="eastAsia"/>
                <w:sz w:val="18"/>
              </w:rPr>
              <w:t>无影响</w:t>
            </w:r>
          </w:p>
        </w:tc>
        <w:tc>
          <w:tcPr>
            <w:tcW w:w="1143" w:type="dxa"/>
            <w:shd w:val="clear" w:color="auto" w:fill="auto"/>
            <w:vAlign w:val="center"/>
          </w:tcPr>
          <w:p>
            <w:pPr>
              <w:pStyle w:val="34"/>
              <w:ind w:firstLine="0" w:firstLineChars="0"/>
              <w:jc w:val="center"/>
              <w:rPr>
                <w:sz w:val="18"/>
              </w:rPr>
            </w:pPr>
            <w:r>
              <w:rPr>
                <w:rFonts w:hint="eastAsia"/>
                <w:sz w:val="18"/>
              </w:rPr>
              <w:t>个人权益</w:t>
            </w:r>
          </w:p>
        </w:tc>
        <w:tc>
          <w:tcPr>
            <w:tcW w:w="874" w:type="dxa"/>
            <w:shd w:val="clear" w:color="auto" w:fill="auto"/>
            <w:vAlign w:val="center"/>
          </w:tcPr>
          <w:p>
            <w:pPr>
              <w:pStyle w:val="34"/>
              <w:ind w:firstLine="0" w:firstLineChars="0"/>
              <w:jc w:val="center"/>
              <w:rPr>
                <w:sz w:val="18"/>
              </w:rPr>
            </w:pPr>
            <w:r>
              <w:rPr>
                <w:rFonts w:hint="eastAsia"/>
                <w:sz w:val="18"/>
              </w:rPr>
              <w:t>无影响</w:t>
            </w:r>
          </w:p>
        </w:tc>
        <w:tc>
          <w:tcPr>
            <w:tcW w:w="6319" w:type="dxa"/>
            <w:shd w:val="clear" w:color="auto" w:fill="auto"/>
            <w:vAlign w:val="center"/>
          </w:tcPr>
          <w:p>
            <w:pPr>
              <w:pStyle w:val="34"/>
              <w:ind w:firstLine="0" w:firstLineChars="0"/>
              <w:jc w:val="left"/>
              <w:rPr>
                <w:sz w:val="18"/>
              </w:rPr>
            </w:pPr>
            <w:r>
              <w:rPr>
                <w:rFonts w:hint="eastAsia"/>
                <w:sz w:val="18"/>
              </w:rPr>
              <w:t>相关数据在任何场景下均无法关联或识别到个人信息主体；或个人信息主体可主动公开或经授权公开的数据。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454" w:hRule="atLeast"/>
        </w:trPr>
        <w:tc>
          <w:tcPr>
            <w:tcW w:w="1010" w:type="dxa"/>
            <w:vAlign w:val="center"/>
          </w:tcPr>
          <w:p>
            <w:pPr>
              <w:pStyle w:val="34"/>
              <w:ind w:firstLine="0" w:firstLineChars="0"/>
              <w:jc w:val="center"/>
              <w:rPr>
                <w:sz w:val="18"/>
              </w:rPr>
            </w:pPr>
            <w:r>
              <w:rPr>
                <w:rFonts w:hint="eastAsia"/>
                <w:sz w:val="18"/>
              </w:rPr>
              <w:t>无影响</w:t>
            </w:r>
          </w:p>
        </w:tc>
        <w:tc>
          <w:tcPr>
            <w:tcW w:w="1143" w:type="dxa"/>
            <w:shd w:val="clear" w:color="auto" w:fill="auto"/>
            <w:vAlign w:val="center"/>
          </w:tcPr>
          <w:p>
            <w:pPr>
              <w:pStyle w:val="34"/>
              <w:ind w:firstLine="0" w:firstLineChars="0"/>
              <w:jc w:val="center"/>
              <w:rPr>
                <w:sz w:val="18"/>
              </w:rPr>
            </w:pPr>
            <w:r>
              <w:rPr>
                <w:rFonts w:hint="eastAsia"/>
                <w:sz w:val="18"/>
              </w:rPr>
              <w:t>企业权益</w:t>
            </w:r>
          </w:p>
        </w:tc>
        <w:tc>
          <w:tcPr>
            <w:tcW w:w="874" w:type="dxa"/>
            <w:shd w:val="clear" w:color="auto" w:fill="auto"/>
            <w:vAlign w:val="center"/>
          </w:tcPr>
          <w:p>
            <w:pPr>
              <w:pStyle w:val="34"/>
              <w:ind w:firstLine="0" w:firstLineChars="0"/>
              <w:jc w:val="center"/>
              <w:rPr>
                <w:sz w:val="18"/>
              </w:rPr>
            </w:pPr>
            <w:r>
              <w:rPr>
                <w:rFonts w:hint="eastAsia"/>
                <w:sz w:val="18"/>
              </w:rPr>
              <w:t>无影响</w:t>
            </w:r>
          </w:p>
        </w:tc>
        <w:tc>
          <w:tcPr>
            <w:tcW w:w="6319" w:type="dxa"/>
            <w:shd w:val="clear" w:color="auto" w:fill="auto"/>
            <w:vAlign w:val="center"/>
          </w:tcPr>
          <w:p>
            <w:pPr>
              <w:pStyle w:val="34"/>
              <w:ind w:firstLine="0" w:firstLineChars="0"/>
              <w:jc w:val="left"/>
              <w:rPr>
                <w:sz w:val="18"/>
              </w:rPr>
            </w:pPr>
            <w:r>
              <w:rPr>
                <w:rFonts w:hint="eastAsia"/>
                <w:sz w:val="18"/>
              </w:rPr>
              <w:t>对企业权益不造成影响；或数据处理者可主动公开或经授权公开的数据。</w:t>
            </w:r>
          </w:p>
        </w:tc>
      </w:tr>
    </w:tbl>
    <w:p>
      <w:pPr>
        <w:pStyle w:val="53"/>
        <w:ind w:left="0"/>
      </w:pPr>
      <w:r>
        <w:rPr>
          <w:rFonts w:hint="eastAsia"/>
        </w:rPr>
        <w:t>评估汽车数据处理者为处理数据所投入的各项成本、对达成预设目标及可能带来的利益的重要程度方法见表A.3。</w:t>
      </w:r>
    </w:p>
    <w:p>
      <w:pPr>
        <w:pStyle w:val="36"/>
        <w:spacing w:before="156" w:after="156"/>
      </w:pPr>
      <w:r>
        <w:rPr>
          <w:rFonts w:hint="eastAsia"/>
        </w:rPr>
        <w:t>重要程度评估表</w:t>
      </w:r>
    </w:p>
    <w:tbl>
      <w:tblPr>
        <w:tblStyle w:val="12"/>
        <w:tblW w:w="9351"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008"/>
        <w:gridCol w:w="1792"/>
        <w:gridCol w:w="867"/>
        <w:gridCol w:w="5684"/>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tcBorders>
              <w:top w:val="single" w:color="auto" w:sz="8" w:space="0"/>
              <w:bottom w:val="single" w:color="auto" w:sz="8" w:space="0"/>
            </w:tcBorders>
            <w:shd w:val="clear" w:color="auto" w:fill="auto"/>
            <w:vAlign w:val="center"/>
          </w:tcPr>
          <w:p>
            <w:pPr>
              <w:pStyle w:val="34"/>
              <w:ind w:firstLine="0" w:firstLineChars="0"/>
              <w:jc w:val="center"/>
              <w:rPr>
                <w:b/>
                <w:bCs/>
                <w:sz w:val="18"/>
              </w:rPr>
            </w:pPr>
            <w:r>
              <w:rPr>
                <w:rFonts w:hint="eastAsia"/>
                <w:b/>
                <w:bCs/>
                <w:sz w:val="18"/>
              </w:rPr>
              <w:t>重要程度</w:t>
            </w:r>
          </w:p>
        </w:tc>
        <w:tc>
          <w:tcPr>
            <w:tcW w:w="1792" w:type="dxa"/>
            <w:tcBorders>
              <w:top w:val="single" w:color="auto" w:sz="8" w:space="0"/>
              <w:bottom w:val="single" w:color="auto" w:sz="8" w:space="0"/>
            </w:tcBorders>
            <w:shd w:val="clear" w:color="auto" w:fill="auto"/>
            <w:vAlign w:val="center"/>
          </w:tcPr>
          <w:p>
            <w:pPr>
              <w:pStyle w:val="34"/>
              <w:ind w:firstLine="0" w:firstLineChars="0"/>
              <w:jc w:val="center"/>
              <w:rPr>
                <w:b/>
                <w:bCs/>
                <w:sz w:val="18"/>
              </w:rPr>
            </w:pPr>
            <w:r>
              <w:rPr>
                <w:b/>
                <w:bCs/>
                <w:sz w:val="18"/>
              </w:rPr>
              <w:t>影响</w:t>
            </w:r>
            <w:r>
              <w:rPr>
                <w:rFonts w:hint="eastAsia"/>
                <w:b/>
                <w:bCs/>
                <w:sz w:val="18"/>
              </w:rPr>
              <w:t>对象</w:t>
            </w:r>
          </w:p>
        </w:tc>
        <w:tc>
          <w:tcPr>
            <w:tcW w:w="867" w:type="dxa"/>
            <w:tcBorders>
              <w:top w:val="single" w:color="auto" w:sz="8" w:space="0"/>
              <w:bottom w:val="single" w:color="auto" w:sz="8" w:space="0"/>
            </w:tcBorders>
            <w:shd w:val="clear" w:color="auto" w:fill="auto"/>
            <w:vAlign w:val="center"/>
          </w:tcPr>
          <w:p>
            <w:pPr>
              <w:pStyle w:val="34"/>
              <w:ind w:firstLine="0" w:firstLineChars="0"/>
              <w:jc w:val="center"/>
              <w:rPr>
                <w:b/>
                <w:bCs/>
                <w:sz w:val="18"/>
              </w:rPr>
            </w:pPr>
            <w:r>
              <w:rPr>
                <w:rFonts w:hint="eastAsia"/>
                <w:b/>
                <w:bCs/>
                <w:sz w:val="18"/>
              </w:rPr>
              <w:t>影响</w:t>
            </w:r>
            <w:r>
              <w:rPr>
                <w:b/>
                <w:bCs/>
                <w:sz w:val="18"/>
              </w:rPr>
              <w:t>程度</w:t>
            </w:r>
          </w:p>
        </w:tc>
        <w:tc>
          <w:tcPr>
            <w:tcW w:w="5684" w:type="dxa"/>
            <w:tcBorders>
              <w:top w:val="single" w:color="auto" w:sz="8" w:space="0"/>
              <w:bottom w:val="single" w:color="auto" w:sz="8" w:space="0"/>
            </w:tcBorders>
            <w:shd w:val="clear" w:color="auto" w:fill="auto"/>
            <w:vAlign w:val="center"/>
          </w:tcPr>
          <w:p>
            <w:pPr>
              <w:pStyle w:val="34"/>
              <w:ind w:firstLine="0" w:firstLineChars="0"/>
              <w:jc w:val="center"/>
              <w:rPr>
                <w:b/>
                <w:bCs/>
                <w:sz w:val="18"/>
              </w:rPr>
            </w:pPr>
            <w:r>
              <w:rPr>
                <w:b/>
                <w:bCs/>
                <w:sz w:val="18"/>
              </w:rPr>
              <w:t>数据一般特征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tcBorders>
              <w:top w:val="single" w:color="auto" w:sz="8" w:space="0"/>
            </w:tcBorders>
            <w:shd w:val="clear" w:color="auto" w:fill="auto"/>
            <w:vAlign w:val="center"/>
          </w:tcPr>
          <w:p>
            <w:pPr>
              <w:pStyle w:val="34"/>
              <w:ind w:firstLine="0" w:firstLineChars="0"/>
              <w:jc w:val="center"/>
              <w:rPr>
                <w:sz w:val="18"/>
              </w:rPr>
            </w:pPr>
            <w:r>
              <w:rPr>
                <w:sz w:val="18"/>
              </w:rPr>
              <w:t>极高</w:t>
            </w:r>
          </w:p>
        </w:tc>
        <w:tc>
          <w:tcPr>
            <w:tcW w:w="1792" w:type="dxa"/>
            <w:tcBorders>
              <w:top w:val="single" w:color="auto" w:sz="8" w:space="0"/>
            </w:tcBorders>
            <w:shd w:val="clear" w:color="auto" w:fill="auto"/>
            <w:vAlign w:val="center"/>
          </w:tcPr>
          <w:p>
            <w:pPr>
              <w:pStyle w:val="34"/>
              <w:ind w:firstLine="0" w:firstLineChars="0"/>
              <w:jc w:val="center"/>
              <w:rPr>
                <w:sz w:val="18"/>
              </w:rPr>
            </w:pPr>
            <w:r>
              <w:rPr>
                <w:rFonts w:hint="eastAsia"/>
                <w:sz w:val="18"/>
              </w:rPr>
              <w:t>数据处理者所投入的成本</w:t>
            </w:r>
          </w:p>
        </w:tc>
        <w:tc>
          <w:tcPr>
            <w:tcW w:w="867" w:type="dxa"/>
            <w:tcBorders>
              <w:top w:val="single" w:color="auto" w:sz="8" w:space="0"/>
            </w:tcBorders>
            <w:shd w:val="clear" w:color="auto" w:fill="auto"/>
            <w:vAlign w:val="center"/>
          </w:tcPr>
          <w:p>
            <w:pPr>
              <w:pStyle w:val="34"/>
              <w:ind w:firstLine="0" w:firstLineChars="0"/>
              <w:jc w:val="center"/>
              <w:rPr>
                <w:sz w:val="18"/>
              </w:rPr>
            </w:pPr>
            <w:r>
              <w:rPr>
                <w:sz w:val="18"/>
              </w:rPr>
              <w:t>极高</w:t>
            </w:r>
          </w:p>
        </w:tc>
        <w:tc>
          <w:tcPr>
            <w:tcW w:w="5684" w:type="dxa"/>
            <w:tcBorders>
              <w:top w:val="single" w:color="auto" w:sz="8" w:space="0"/>
            </w:tcBorders>
            <w:shd w:val="clear" w:color="auto" w:fill="auto"/>
            <w:vAlign w:val="center"/>
          </w:tcPr>
          <w:p>
            <w:pPr>
              <w:pStyle w:val="34"/>
              <w:ind w:firstLine="0" w:firstLineChars="0"/>
              <w:jc w:val="center"/>
              <w:rPr>
                <w:sz w:val="18"/>
              </w:rPr>
            </w:pPr>
            <w:r>
              <w:rPr>
                <w:rFonts w:hint="eastAsia"/>
                <w:sz w:val="18"/>
              </w:rPr>
              <w:t>数据处理需在软硬件、技术、人力、经济等方面投入巨大成本。</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极高</w:t>
            </w:r>
          </w:p>
        </w:tc>
        <w:tc>
          <w:tcPr>
            <w:tcW w:w="1792" w:type="dxa"/>
            <w:shd w:val="clear" w:color="auto" w:fill="auto"/>
            <w:vAlign w:val="center"/>
          </w:tcPr>
          <w:p>
            <w:pPr>
              <w:pStyle w:val="34"/>
              <w:ind w:firstLine="0" w:firstLineChars="0"/>
              <w:jc w:val="center"/>
              <w:rPr>
                <w:sz w:val="18"/>
              </w:rPr>
            </w:pPr>
            <w:r>
              <w:rPr>
                <w:rFonts w:hint="eastAsia"/>
                <w:sz w:val="18"/>
              </w:rPr>
              <w:t>对数据处理者达成预设目标的关键程度</w:t>
            </w:r>
          </w:p>
        </w:tc>
        <w:tc>
          <w:tcPr>
            <w:tcW w:w="867" w:type="dxa"/>
            <w:shd w:val="clear" w:color="auto" w:fill="auto"/>
            <w:vAlign w:val="center"/>
          </w:tcPr>
          <w:p>
            <w:pPr>
              <w:pStyle w:val="34"/>
              <w:ind w:firstLine="0" w:firstLineChars="0"/>
              <w:jc w:val="center"/>
              <w:rPr>
                <w:sz w:val="18"/>
              </w:rPr>
            </w:pPr>
            <w:r>
              <w:rPr>
                <w:sz w:val="18"/>
              </w:rPr>
              <w:t>极高</w:t>
            </w:r>
          </w:p>
        </w:tc>
        <w:tc>
          <w:tcPr>
            <w:tcW w:w="5684" w:type="dxa"/>
            <w:shd w:val="clear" w:color="auto" w:fill="auto"/>
            <w:vAlign w:val="center"/>
          </w:tcPr>
          <w:p>
            <w:pPr>
              <w:pStyle w:val="34"/>
              <w:ind w:firstLine="0" w:firstLineChars="0"/>
              <w:jc w:val="center"/>
              <w:rPr>
                <w:sz w:val="18"/>
              </w:rPr>
            </w:pPr>
            <w:r>
              <w:rPr>
                <w:rFonts w:hint="eastAsia"/>
                <w:sz w:val="18"/>
              </w:rPr>
              <w:t>达成预设目标对数据的依赖程度非常高，没有数据支撑无法完成，或者数据起到决定性作用，没有可替代方案。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极高</w:t>
            </w:r>
          </w:p>
        </w:tc>
        <w:tc>
          <w:tcPr>
            <w:tcW w:w="1792" w:type="dxa"/>
            <w:shd w:val="clear" w:color="auto" w:fill="auto"/>
            <w:vAlign w:val="center"/>
          </w:tcPr>
          <w:p>
            <w:pPr>
              <w:pStyle w:val="34"/>
              <w:ind w:firstLine="0" w:firstLineChars="0"/>
              <w:jc w:val="center"/>
              <w:rPr>
                <w:sz w:val="18"/>
              </w:rPr>
            </w:pPr>
            <w:r>
              <w:rPr>
                <w:rFonts w:hint="eastAsia"/>
                <w:sz w:val="18"/>
              </w:rPr>
              <w:t>给数据处理者可能带来的利益</w:t>
            </w:r>
          </w:p>
        </w:tc>
        <w:tc>
          <w:tcPr>
            <w:tcW w:w="867" w:type="dxa"/>
            <w:shd w:val="clear" w:color="auto" w:fill="auto"/>
            <w:vAlign w:val="center"/>
          </w:tcPr>
          <w:p>
            <w:pPr>
              <w:pStyle w:val="34"/>
              <w:ind w:firstLine="0" w:firstLineChars="0"/>
              <w:jc w:val="center"/>
              <w:rPr>
                <w:sz w:val="18"/>
              </w:rPr>
            </w:pPr>
            <w:r>
              <w:rPr>
                <w:sz w:val="18"/>
              </w:rPr>
              <w:t>极高</w:t>
            </w:r>
          </w:p>
        </w:tc>
        <w:tc>
          <w:tcPr>
            <w:tcW w:w="5684" w:type="dxa"/>
            <w:shd w:val="clear" w:color="auto" w:fill="auto"/>
            <w:vAlign w:val="center"/>
          </w:tcPr>
          <w:p>
            <w:pPr>
              <w:pStyle w:val="34"/>
              <w:ind w:firstLine="0" w:firstLineChars="0"/>
              <w:jc w:val="center"/>
              <w:rPr>
                <w:sz w:val="18"/>
              </w:rPr>
            </w:pPr>
            <w:r>
              <w:rPr>
                <w:rFonts w:hint="eastAsia"/>
                <w:sz w:val="18"/>
              </w:rPr>
              <w:t>数据处理可以给数据处理者在技术进步、业务发展、社会影响、经济收入等方面带来巨大利益，显著地促进技术进步、开拓新的业务模式、提升业务规模、增加业务营收。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高</w:t>
            </w:r>
          </w:p>
        </w:tc>
        <w:tc>
          <w:tcPr>
            <w:tcW w:w="1792" w:type="dxa"/>
            <w:shd w:val="clear" w:color="auto" w:fill="auto"/>
            <w:vAlign w:val="center"/>
          </w:tcPr>
          <w:p>
            <w:pPr>
              <w:pStyle w:val="34"/>
              <w:ind w:firstLine="0" w:firstLineChars="0"/>
              <w:jc w:val="center"/>
              <w:rPr>
                <w:sz w:val="18"/>
              </w:rPr>
            </w:pPr>
            <w:r>
              <w:rPr>
                <w:rFonts w:hint="eastAsia"/>
                <w:sz w:val="18"/>
              </w:rPr>
              <w:t>数据处理者所投入的成本</w:t>
            </w:r>
          </w:p>
        </w:tc>
        <w:tc>
          <w:tcPr>
            <w:tcW w:w="867" w:type="dxa"/>
            <w:shd w:val="clear" w:color="auto" w:fill="auto"/>
            <w:vAlign w:val="center"/>
          </w:tcPr>
          <w:p>
            <w:pPr>
              <w:pStyle w:val="34"/>
              <w:ind w:firstLine="0" w:firstLineChars="0"/>
              <w:jc w:val="center"/>
              <w:rPr>
                <w:sz w:val="18"/>
              </w:rPr>
            </w:pPr>
            <w:r>
              <w:rPr>
                <w:sz w:val="18"/>
              </w:rPr>
              <w:t>高</w:t>
            </w:r>
          </w:p>
        </w:tc>
        <w:tc>
          <w:tcPr>
            <w:tcW w:w="5684" w:type="dxa"/>
            <w:shd w:val="clear" w:color="auto" w:fill="auto"/>
            <w:vAlign w:val="center"/>
          </w:tcPr>
          <w:p>
            <w:pPr>
              <w:pStyle w:val="34"/>
              <w:ind w:firstLine="0" w:firstLineChars="0"/>
              <w:jc w:val="center"/>
              <w:rPr>
                <w:sz w:val="18"/>
              </w:rPr>
            </w:pPr>
            <w:r>
              <w:rPr>
                <w:rFonts w:hint="eastAsia"/>
                <w:sz w:val="18"/>
              </w:rPr>
              <w:t>数据处理需在软硬件、技术、人力、经济等方面投入较高成本。</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高</w:t>
            </w:r>
          </w:p>
        </w:tc>
        <w:tc>
          <w:tcPr>
            <w:tcW w:w="1792" w:type="dxa"/>
            <w:shd w:val="clear" w:color="auto" w:fill="auto"/>
            <w:vAlign w:val="center"/>
          </w:tcPr>
          <w:p>
            <w:pPr>
              <w:pStyle w:val="34"/>
              <w:ind w:firstLine="0" w:firstLineChars="0"/>
              <w:jc w:val="center"/>
              <w:rPr>
                <w:sz w:val="18"/>
              </w:rPr>
            </w:pPr>
            <w:r>
              <w:rPr>
                <w:rFonts w:hint="eastAsia"/>
                <w:sz w:val="18"/>
              </w:rPr>
              <w:t>对数据处理者达成预设目标的关键程度</w:t>
            </w:r>
          </w:p>
        </w:tc>
        <w:tc>
          <w:tcPr>
            <w:tcW w:w="867" w:type="dxa"/>
            <w:shd w:val="clear" w:color="auto" w:fill="auto"/>
            <w:vAlign w:val="center"/>
          </w:tcPr>
          <w:p>
            <w:pPr>
              <w:pStyle w:val="34"/>
              <w:ind w:firstLine="0" w:firstLineChars="0"/>
              <w:jc w:val="center"/>
              <w:rPr>
                <w:sz w:val="18"/>
              </w:rPr>
            </w:pPr>
            <w:r>
              <w:rPr>
                <w:sz w:val="18"/>
              </w:rPr>
              <w:t>高</w:t>
            </w:r>
          </w:p>
        </w:tc>
        <w:tc>
          <w:tcPr>
            <w:tcW w:w="5684" w:type="dxa"/>
            <w:shd w:val="clear" w:color="auto" w:fill="auto"/>
            <w:vAlign w:val="center"/>
          </w:tcPr>
          <w:p>
            <w:pPr>
              <w:pStyle w:val="34"/>
              <w:ind w:firstLine="0" w:firstLineChars="0"/>
              <w:jc w:val="center"/>
              <w:rPr>
                <w:sz w:val="18"/>
              </w:rPr>
            </w:pPr>
            <w:r>
              <w:rPr>
                <w:rFonts w:hint="eastAsia"/>
                <w:sz w:val="18"/>
              </w:rPr>
              <w:t>达成预设目标对数据的依赖程度较高，数据起到关键性作用，没有可替代方案或者可替代方案成本较高。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高</w:t>
            </w:r>
          </w:p>
        </w:tc>
        <w:tc>
          <w:tcPr>
            <w:tcW w:w="1792" w:type="dxa"/>
            <w:shd w:val="clear" w:color="auto" w:fill="auto"/>
            <w:vAlign w:val="center"/>
          </w:tcPr>
          <w:p>
            <w:pPr>
              <w:pStyle w:val="34"/>
              <w:ind w:firstLine="0" w:firstLineChars="0"/>
              <w:jc w:val="center"/>
              <w:rPr>
                <w:sz w:val="18"/>
              </w:rPr>
            </w:pPr>
            <w:r>
              <w:rPr>
                <w:rFonts w:hint="eastAsia"/>
                <w:sz w:val="18"/>
              </w:rPr>
              <w:t>给数据处理者可能带来的利益</w:t>
            </w:r>
          </w:p>
        </w:tc>
        <w:tc>
          <w:tcPr>
            <w:tcW w:w="867" w:type="dxa"/>
            <w:shd w:val="clear" w:color="auto" w:fill="auto"/>
            <w:vAlign w:val="center"/>
          </w:tcPr>
          <w:p>
            <w:pPr>
              <w:pStyle w:val="34"/>
              <w:ind w:firstLine="0" w:firstLineChars="0"/>
              <w:jc w:val="center"/>
              <w:rPr>
                <w:sz w:val="18"/>
              </w:rPr>
            </w:pPr>
            <w:r>
              <w:rPr>
                <w:sz w:val="18"/>
              </w:rPr>
              <w:t>高</w:t>
            </w:r>
          </w:p>
        </w:tc>
        <w:tc>
          <w:tcPr>
            <w:tcW w:w="5684" w:type="dxa"/>
            <w:shd w:val="clear" w:color="auto" w:fill="auto"/>
            <w:vAlign w:val="center"/>
          </w:tcPr>
          <w:p>
            <w:pPr>
              <w:pStyle w:val="34"/>
              <w:ind w:firstLine="0" w:firstLineChars="0"/>
              <w:jc w:val="center"/>
              <w:rPr>
                <w:sz w:val="18"/>
              </w:rPr>
            </w:pPr>
            <w:r>
              <w:rPr>
                <w:rFonts w:hint="eastAsia"/>
                <w:sz w:val="18"/>
              </w:rPr>
              <w:t>数据可能给数据处理者在业务发展、技术进步、社会影响、经济收入等方面带来较大利益，有效地促进技术进步、提升业务规模、增加业务营收。</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中</w:t>
            </w:r>
          </w:p>
        </w:tc>
        <w:tc>
          <w:tcPr>
            <w:tcW w:w="1792" w:type="dxa"/>
            <w:shd w:val="clear" w:color="auto" w:fill="auto"/>
            <w:vAlign w:val="center"/>
          </w:tcPr>
          <w:p>
            <w:pPr>
              <w:pStyle w:val="34"/>
              <w:ind w:firstLine="0" w:firstLineChars="0"/>
              <w:jc w:val="center"/>
              <w:rPr>
                <w:sz w:val="18"/>
              </w:rPr>
            </w:pPr>
            <w:r>
              <w:rPr>
                <w:rFonts w:hint="eastAsia"/>
                <w:sz w:val="18"/>
              </w:rPr>
              <w:t>数据处理者所投入的成本</w:t>
            </w:r>
          </w:p>
        </w:tc>
        <w:tc>
          <w:tcPr>
            <w:tcW w:w="867" w:type="dxa"/>
            <w:shd w:val="clear" w:color="auto" w:fill="auto"/>
            <w:vAlign w:val="center"/>
          </w:tcPr>
          <w:p>
            <w:pPr>
              <w:pStyle w:val="34"/>
              <w:ind w:firstLine="0" w:firstLineChars="0"/>
              <w:jc w:val="center"/>
              <w:rPr>
                <w:sz w:val="18"/>
              </w:rPr>
            </w:pPr>
            <w:r>
              <w:rPr>
                <w:sz w:val="18"/>
              </w:rPr>
              <w:t>中</w:t>
            </w:r>
          </w:p>
        </w:tc>
        <w:tc>
          <w:tcPr>
            <w:tcW w:w="5684" w:type="dxa"/>
            <w:shd w:val="clear" w:color="auto" w:fill="auto"/>
            <w:vAlign w:val="center"/>
          </w:tcPr>
          <w:p>
            <w:pPr>
              <w:pStyle w:val="34"/>
              <w:ind w:firstLine="0" w:firstLineChars="0"/>
              <w:jc w:val="center"/>
              <w:rPr>
                <w:sz w:val="18"/>
              </w:rPr>
            </w:pPr>
            <w:r>
              <w:rPr>
                <w:rFonts w:hint="eastAsia"/>
                <w:sz w:val="18"/>
              </w:rPr>
              <w:t>数据处理需在软硬件、技术、人力、经济等方面投入一定成本。</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中</w:t>
            </w:r>
          </w:p>
        </w:tc>
        <w:tc>
          <w:tcPr>
            <w:tcW w:w="1792" w:type="dxa"/>
            <w:shd w:val="clear" w:color="auto" w:fill="auto"/>
            <w:vAlign w:val="center"/>
          </w:tcPr>
          <w:p>
            <w:pPr>
              <w:pStyle w:val="34"/>
              <w:ind w:firstLine="0" w:firstLineChars="0"/>
              <w:jc w:val="center"/>
              <w:rPr>
                <w:sz w:val="18"/>
              </w:rPr>
            </w:pPr>
            <w:r>
              <w:rPr>
                <w:rFonts w:hint="eastAsia"/>
                <w:sz w:val="18"/>
              </w:rPr>
              <w:t>对数据处理者达成预设目标的关键程度</w:t>
            </w:r>
          </w:p>
        </w:tc>
        <w:tc>
          <w:tcPr>
            <w:tcW w:w="867" w:type="dxa"/>
            <w:shd w:val="clear" w:color="auto" w:fill="auto"/>
            <w:vAlign w:val="center"/>
          </w:tcPr>
          <w:p>
            <w:pPr>
              <w:pStyle w:val="34"/>
              <w:ind w:firstLine="0" w:firstLineChars="0"/>
              <w:jc w:val="center"/>
              <w:rPr>
                <w:sz w:val="18"/>
              </w:rPr>
            </w:pPr>
            <w:r>
              <w:rPr>
                <w:sz w:val="18"/>
              </w:rPr>
              <w:t>中</w:t>
            </w:r>
          </w:p>
        </w:tc>
        <w:tc>
          <w:tcPr>
            <w:tcW w:w="5684" w:type="dxa"/>
            <w:shd w:val="clear" w:color="auto" w:fill="auto"/>
            <w:vAlign w:val="center"/>
          </w:tcPr>
          <w:p>
            <w:pPr>
              <w:pStyle w:val="34"/>
              <w:ind w:firstLine="0" w:firstLineChars="0"/>
              <w:jc w:val="center"/>
              <w:rPr>
                <w:sz w:val="18"/>
              </w:rPr>
            </w:pPr>
            <w:r>
              <w:rPr>
                <w:rFonts w:hint="eastAsia"/>
                <w:sz w:val="18"/>
              </w:rPr>
              <w:t>达成预设目标对数据处理有一定依赖，但有可替代方案。</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中</w:t>
            </w:r>
          </w:p>
        </w:tc>
        <w:tc>
          <w:tcPr>
            <w:tcW w:w="1792" w:type="dxa"/>
            <w:shd w:val="clear" w:color="auto" w:fill="auto"/>
            <w:vAlign w:val="center"/>
          </w:tcPr>
          <w:p>
            <w:pPr>
              <w:pStyle w:val="34"/>
              <w:ind w:firstLine="0" w:firstLineChars="0"/>
              <w:jc w:val="center"/>
              <w:rPr>
                <w:sz w:val="18"/>
              </w:rPr>
            </w:pPr>
            <w:r>
              <w:rPr>
                <w:rFonts w:hint="eastAsia"/>
                <w:sz w:val="18"/>
              </w:rPr>
              <w:t>给数据处理者可能带来的利益</w:t>
            </w:r>
          </w:p>
        </w:tc>
        <w:tc>
          <w:tcPr>
            <w:tcW w:w="867" w:type="dxa"/>
            <w:shd w:val="clear" w:color="auto" w:fill="auto"/>
            <w:vAlign w:val="center"/>
          </w:tcPr>
          <w:p>
            <w:pPr>
              <w:pStyle w:val="34"/>
              <w:ind w:firstLine="0" w:firstLineChars="0"/>
              <w:jc w:val="center"/>
              <w:rPr>
                <w:sz w:val="18"/>
              </w:rPr>
            </w:pPr>
            <w:r>
              <w:rPr>
                <w:sz w:val="18"/>
              </w:rPr>
              <w:t>中</w:t>
            </w:r>
          </w:p>
        </w:tc>
        <w:tc>
          <w:tcPr>
            <w:tcW w:w="5684" w:type="dxa"/>
            <w:shd w:val="clear" w:color="auto" w:fill="auto"/>
            <w:vAlign w:val="center"/>
          </w:tcPr>
          <w:p>
            <w:pPr>
              <w:pStyle w:val="34"/>
              <w:ind w:firstLine="0" w:firstLineChars="0"/>
              <w:jc w:val="center"/>
              <w:rPr>
                <w:sz w:val="18"/>
              </w:rPr>
            </w:pPr>
            <w:r>
              <w:rPr>
                <w:rFonts w:hint="eastAsia"/>
                <w:sz w:val="18"/>
              </w:rPr>
              <w:t>数据可能给数据处理者在业务发展、技术进步、社会影响、经济收入等方面带来有限利益。</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低</w:t>
            </w:r>
          </w:p>
        </w:tc>
        <w:tc>
          <w:tcPr>
            <w:tcW w:w="1792" w:type="dxa"/>
            <w:shd w:val="clear" w:color="auto" w:fill="auto"/>
            <w:vAlign w:val="center"/>
          </w:tcPr>
          <w:p>
            <w:pPr>
              <w:pStyle w:val="34"/>
              <w:ind w:firstLine="0" w:firstLineChars="0"/>
              <w:jc w:val="center"/>
              <w:rPr>
                <w:sz w:val="18"/>
              </w:rPr>
            </w:pPr>
            <w:r>
              <w:rPr>
                <w:rFonts w:hint="eastAsia"/>
                <w:sz w:val="18"/>
              </w:rPr>
              <w:t>数据处理者所投入的成本</w:t>
            </w:r>
          </w:p>
        </w:tc>
        <w:tc>
          <w:tcPr>
            <w:tcW w:w="867" w:type="dxa"/>
            <w:shd w:val="clear" w:color="auto" w:fill="auto"/>
            <w:vAlign w:val="center"/>
          </w:tcPr>
          <w:p>
            <w:pPr>
              <w:pStyle w:val="34"/>
              <w:ind w:firstLine="0" w:firstLineChars="0"/>
              <w:jc w:val="center"/>
              <w:rPr>
                <w:sz w:val="18"/>
              </w:rPr>
            </w:pPr>
            <w:r>
              <w:rPr>
                <w:sz w:val="18"/>
              </w:rPr>
              <w:t>低</w:t>
            </w:r>
          </w:p>
        </w:tc>
        <w:tc>
          <w:tcPr>
            <w:tcW w:w="5684" w:type="dxa"/>
            <w:shd w:val="clear" w:color="auto" w:fill="auto"/>
            <w:vAlign w:val="center"/>
          </w:tcPr>
          <w:p>
            <w:pPr>
              <w:pStyle w:val="34"/>
              <w:ind w:firstLine="0" w:firstLineChars="0"/>
              <w:jc w:val="center"/>
              <w:rPr>
                <w:sz w:val="18"/>
              </w:rPr>
            </w:pPr>
            <w:r>
              <w:rPr>
                <w:rFonts w:hint="eastAsia"/>
                <w:sz w:val="18"/>
              </w:rPr>
              <w:t>数据处理几乎无额外成本。</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低</w:t>
            </w:r>
          </w:p>
        </w:tc>
        <w:tc>
          <w:tcPr>
            <w:tcW w:w="1792" w:type="dxa"/>
            <w:shd w:val="clear" w:color="auto" w:fill="auto"/>
            <w:vAlign w:val="center"/>
          </w:tcPr>
          <w:p>
            <w:pPr>
              <w:pStyle w:val="34"/>
              <w:ind w:firstLine="0" w:firstLineChars="0"/>
              <w:jc w:val="center"/>
              <w:rPr>
                <w:sz w:val="18"/>
              </w:rPr>
            </w:pPr>
            <w:r>
              <w:rPr>
                <w:rFonts w:hint="eastAsia"/>
                <w:sz w:val="18"/>
              </w:rPr>
              <w:t>对数据处理者达成预设目标的关键程度</w:t>
            </w:r>
          </w:p>
        </w:tc>
        <w:tc>
          <w:tcPr>
            <w:tcW w:w="867" w:type="dxa"/>
            <w:shd w:val="clear" w:color="auto" w:fill="auto"/>
            <w:vAlign w:val="center"/>
          </w:tcPr>
          <w:p>
            <w:pPr>
              <w:pStyle w:val="34"/>
              <w:ind w:firstLine="0" w:firstLineChars="0"/>
              <w:jc w:val="center"/>
              <w:rPr>
                <w:sz w:val="18"/>
              </w:rPr>
            </w:pPr>
            <w:r>
              <w:rPr>
                <w:sz w:val="18"/>
              </w:rPr>
              <w:t>低</w:t>
            </w:r>
          </w:p>
        </w:tc>
        <w:tc>
          <w:tcPr>
            <w:tcW w:w="5684" w:type="dxa"/>
            <w:shd w:val="clear" w:color="auto" w:fill="auto"/>
            <w:vAlign w:val="center"/>
          </w:tcPr>
          <w:p>
            <w:pPr>
              <w:pStyle w:val="34"/>
              <w:ind w:firstLine="0" w:firstLineChars="0"/>
              <w:jc w:val="center"/>
              <w:rPr>
                <w:sz w:val="18"/>
              </w:rPr>
            </w:pPr>
            <w:r>
              <w:rPr>
                <w:rFonts w:hint="eastAsia"/>
                <w:sz w:val="18"/>
              </w:rPr>
              <w:t>数据对达成预设目标无影响。</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1008" w:type="dxa"/>
            <w:shd w:val="clear" w:color="auto" w:fill="auto"/>
            <w:vAlign w:val="center"/>
          </w:tcPr>
          <w:p>
            <w:pPr>
              <w:pStyle w:val="34"/>
              <w:ind w:firstLine="0" w:firstLineChars="0"/>
              <w:jc w:val="center"/>
              <w:rPr>
                <w:sz w:val="18"/>
              </w:rPr>
            </w:pPr>
            <w:r>
              <w:rPr>
                <w:sz w:val="18"/>
              </w:rPr>
              <w:t>低</w:t>
            </w:r>
          </w:p>
        </w:tc>
        <w:tc>
          <w:tcPr>
            <w:tcW w:w="1792" w:type="dxa"/>
            <w:shd w:val="clear" w:color="auto" w:fill="auto"/>
            <w:vAlign w:val="center"/>
          </w:tcPr>
          <w:p>
            <w:pPr>
              <w:pStyle w:val="34"/>
              <w:ind w:firstLine="0" w:firstLineChars="0"/>
              <w:jc w:val="center"/>
              <w:rPr>
                <w:sz w:val="18"/>
              </w:rPr>
            </w:pPr>
            <w:r>
              <w:rPr>
                <w:rFonts w:hint="eastAsia"/>
                <w:sz w:val="18"/>
              </w:rPr>
              <w:t>给数据处理者可能带来的利益</w:t>
            </w:r>
          </w:p>
        </w:tc>
        <w:tc>
          <w:tcPr>
            <w:tcW w:w="867" w:type="dxa"/>
            <w:shd w:val="clear" w:color="auto" w:fill="auto"/>
            <w:vAlign w:val="center"/>
          </w:tcPr>
          <w:p>
            <w:pPr>
              <w:pStyle w:val="34"/>
              <w:ind w:firstLine="0" w:firstLineChars="0"/>
              <w:jc w:val="center"/>
              <w:rPr>
                <w:sz w:val="18"/>
              </w:rPr>
            </w:pPr>
            <w:r>
              <w:rPr>
                <w:sz w:val="18"/>
              </w:rPr>
              <w:t>低</w:t>
            </w:r>
          </w:p>
        </w:tc>
        <w:tc>
          <w:tcPr>
            <w:tcW w:w="5684" w:type="dxa"/>
            <w:shd w:val="clear" w:color="auto" w:fill="auto"/>
            <w:vAlign w:val="center"/>
          </w:tcPr>
          <w:p>
            <w:pPr>
              <w:pStyle w:val="34"/>
              <w:ind w:firstLine="0" w:firstLineChars="0"/>
              <w:jc w:val="center"/>
              <w:rPr>
                <w:sz w:val="18"/>
              </w:rPr>
            </w:pPr>
            <w:r>
              <w:rPr>
                <w:rFonts w:hint="eastAsia"/>
                <w:sz w:val="18"/>
              </w:rPr>
              <w:t>数据无法带来利益。</w:t>
            </w:r>
          </w:p>
        </w:tc>
      </w:tr>
    </w:tbl>
    <w:p>
      <w:pPr>
        <w:pStyle w:val="35"/>
        <w:numPr>
          <w:ilvl w:val="0"/>
          <w:numId w:val="0"/>
        </w:numPr>
        <w:tabs>
          <w:tab w:val="left" w:pos="4253"/>
          <w:tab w:val="clear" w:pos="851"/>
        </w:tabs>
      </w:pPr>
    </w:p>
    <w:p>
      <w:pPr>
        <w:pStyle w:val="44"/>
        <w:spacing w:before="156" w:after="156"/>
      </w:pPr>
      <w:bookmarkStart w:id="126" w:name="_Toc117859148"/>
      <w:r>
        <w:rPr>
          <w:rFonts w:hint="eastAsia"/>
        </w:rPr>
        <w:t>分级要求</w:t>
      </w:r>
      <w:bookmarkEnd w:id="126"/>
    </w:p>
    <w:p>
      <w:pPr>
        <w:pStyle w:val="20"/>
        <w:ind w:firstLine="420"/>
      </w:pPr>
      <w:r>
        <w:rPr>
          <w:rFonts w:hint="eastAsia"/>
        </w:rPr>
        <w:t>智能网联汽车数据分级应按照表A</w:t>
      </w:r>
      <w:r>
        <w:t>.2</w:t>
      </w:r>
      <w:r>
        <w:rPr>
          <w:rFonts w:hint="eastAsia"/>
        </w:rPr>
        <w:t>和表A</w:t>
      </w:r>
      <w:r>
        <w:t>.3</w:t>
      </w:r>
      <w:r>
        <w:rPr>
          <w:rFonts w:hint="eastAsia"/>
        </w:rPr>
        <w:t>的要求评估数据遭到篡改、破坏、泄露或者非法获取、非法利用后的危害程度和对汽车数据处理者的重要程度，形成的数据分级应符合表A</w:t>
      </w:r>
      <w:r>
        <w:t>.</w:t>
      </w:r>
      <w:r>
        <w:rPr>
          <w:rFonts w:hint="eastAsia"/>
        </w:rPr>
        <w:t>4的要求。</w:t>
      </w:r>
    </w:p>
    <w:p>
      <w:pPr>
        <w:pStyle w:val="20"/>
        <w:ind w:firstLine="420"/>
      </w:pPr>
      <w:r>
        <w:rPr>
          <w:rFonts w:hint="eastAsia"/>
        </w:rPr>
        <w:t>若数据定级要素出现不同程度，应按照程度对应的较高数据级别进行判定。</w:t>
      </w:r>
    </w:p>
    <w:p>
      <w:pPr>
        <w:pStyle w:val="36"/>
        <w:spacing w:before="156" w:after="156"/>
      </w:pPr>
      <w:r>
        <w:rPr>
          <w:rFonts w:hint="eastAsia"/>
        </w:rPr>
        <w:t>数据分级表</w:t>
      </w:r>
    </w:p>
    <w:tbl>
      <w:tblPr>
        <w:tblStyle w:val="12"/>
        <w:tblW w:w="5000" w:type="pct"/>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autofit"/>
        <w:tblCellMar>
          <w:top w:w="0" w:type="dxa"/>
          <w:left w:w="0" w:type="dxa"/>
          <w:bottom w:w="0" w:type="dxa"/>
          <w:right w:w="0" w:type="dxa"/>
        </w:tblCellMar>
      </w:tblPr>
      <w:tblGrid>
        <w:gridCol w:w="1022"/>
        <w:gridCol w:w="835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45" w:type="pct"/>
            <w:tcBorders>
              <w:top w:val="single" w:color="auto" w:sz="8" w:space="0"/>
              <w:bottom w:val="single" w:color="auto" w:sz="8" w:space="0"/>
            </w:tcBorders>
            <w:shd w:val="clear" w:color="auto" w:fill="auto"/>
            <w:vAlign w:val="center"/>
          </w:tcPr>
          <w:p>
            <w:pPr>
              <w:pStyle w:val="34"/>
              <w:ind w:firstLine="0" w:firstLineChars="0"/>
              <w:jc w:val="center"/>
              <w:rPr>
                <w:b/>
                <w:bCs/>
                <w:sz w:val="18"/>
              </w:rPr>
            </w:pPr>
            <w:r>
              <w:rPr>
                <w:rFonts w:hint="eastAsia"/>
                <w:b/>
                <w:bCs/>
                <w:sz w:val="18"/>
              </w:rPr>
              <w:t>数据级别</w:t>
            </w:r>
          </w:p>
        </w:tc>
        <w:tc>
          <w:tcPr>
            <w:tcW w:w="4455" w:type="pct"/>
            <w:tcBorders>
              <w:top w:val="single" w:color="auto" w:sz="8" w:space="0"/>
              <w:bottom w:val="single" w:color="auto" w:sz="8" w:space="0"/>
            </w:tcBorders>
            <w:shd w:val="clear" w:color="auto" w:fill="auto"/>
            <w:vAlign w:val="center"/>
          </w:tcPr>
          <w:p>
            <w:pPr>
              <w:pStyle w:val="34"/>
              <w:ind w:firstLine="0" w:firstLineChars="0"/>
              <w:jc w:val="center"/>
              <w:rPr>
                <w:b/>
                <w:bCs/>
                <w:sz w:val="18"/>
              </w:rPr>
            </w:pPr>
            <w:r>
              <w:rPr>
                <w:b/>
                <w:bCs/>
                <w:sz w:val="18"/>
              </w:rPr>
              <w:t>定级要素</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454" w:hRule="atLeast"/>
        </w:trPr>
        <w:tc>
          <w:tcPr>
            <w:tcW w:w="545" w:type="pct"/>
            <w:tcBorders>
              <w:top w:val="single" w:color="auto" w:sz="8" w:space="0"/>
            </w:tcBorders>
            <w:shd w:val="clear" w:color="auto" w:fill="auto"/>
            <w:vAlign w:val="center"/>
          </w:tcPr>
          <w:p>
            <w:pPr>
              <w:pStyle w:val="34"/>
              <w:ind w:firstLine="0" w:firstLineChars="0"/>
              <w:jc w:val="center"/>
              <w:rPr>
                <w:sz w:val="18"/>
              </w:rPr>
            </w:pPr>
            <w:r>
              <w:rPr>
                <w:rFonts w:hint="eastAsia"/>
                <w:sz w:val="18"/>
              </w:rPr>
              <w:t>S</w:t>
            </w:r>
            <w:r>
              <w:rPr>
                <w:sz w:val="18"/>
              </w:rPr>
              <w:t>3</w:t>
            </w:r>
          </w:p>
        </w:tc>
        <w:tc>
          <w:tcPr>
            <w:tcW w:w="4455" w:type="pct"/>
            <w:tcBorders>
              <w:top w:val="single" w:color="auto" w:sz="8" w:space="0"/>
            </w:tcBorders>
            <w:shd w:val="clear" w:color="auto" w:fill="auto"/>
            <w:vAlign w:val="center"/>
          </w:tcPr>
          <w:p>
            <w:pPr>
              <w:pStyle w:val="34"/>
              <w:ind w:firstLine="0" w:firstLineChars="0"/>
              <w:jc w:val="center"/>
              <w:rPr>
                <w:sz w:val="18"/>
              </w:rPr>
            </w:pPr>
            <w:r>
              <w:rPr>
                <w:rFonts w:hint="eastAsia"/>
                <w:sz w:val="18"/>
              </w:rPr>
              <w:t>危害</w:t>
            </w:r>
            <w:r>
              <w:rPr>
                <w:sz w:val="18"/>
              </w:rPr>
              <w:t>程度</w:t>
            </w:r>
            <w:r>
              <w:rPr>
                <w:rFonts w:hint="eastAsia"/>
                <w:sz w:val="18"/>
              </w:rPr>
              <w:t>：</w:t>
            </w:r>
            <w:r>
              <w:rPr>
                <w:sz w:val="18"/>
              </w:rPr>
              <w:t>严重</w:t>
            </w:r>
            <w:r>
              <w:rPr>
                <w:rFonts w:hint="eastAsia"/>
                <w:sz w:val="18"/>
              </w:rPr>
              <w:t>，</w:t>
            </w:r>
            <w:r>
              <w:rPr>
                <w:sz w:val="18"/>
              </w:rPr>
              <w:t>或</w:t>
            </w:r>
          </w:p>
          <w:p>
            <w:pPr>
              <w:pStyle w:val="34"/>
              <w:ind w:firstLine="0" w:firstLineChars="0"/>
              <w:jc w:val="center"/>
              <w:rPr>
                <w:sz w:val="18"/>
              </w:rPr>
            </w:pPr>
            <w:r>
              <w:rPr>
                <w:sz w:val="18"/>
              </w:rPr>
              <w:t>重要程度</w:t>
            </w:r>
            <w:r>
              <w:rPr>
                <w:rFonts w:hint="eastAsia"/>
                <w:sz w:val="18"/>
              </w:rPr>
              <w:t>：</w:t>
            </w:r>
            <w:r>
              <w:rPr>
                <w:sz w:val="18"/>
              </w:rPr>
              <w:t>极高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454" w:hRule="atLeast"/>
        </w:trPr>
        <w:tc>
          <w:tcPr>
            <w:tcW w:w="545" w:type="pct"/>
            <w:shd w:val="clear" w:color="auto" w:fill="auto"/>
            <w:vAlign w:val="center"/>
          </w:tcPr>
          <w:p>
            <w:pPr>
              <w:pStyle w:val="34"/>
              <w:ind w:firstLine="0" w:firstLineChars="0"/>
              <w:jc w:val="center"/>
              <w:rPr>
                <w:sz w:val="18"/>
              </w:rPr>
            </w:pPr>
            <w:r>
              <w:rPr>
                <w:rFonts w:hint="eastAsia"/>
                <w:sz w:val="18"/>
              </w:rPr>
              <w:t>S</w:t>
            </w:r>
            <w:r>
              <w:rPr>
                <w:sz w:val="18"/>
              </w:rPr>
              <w:t>2</w:t>
            </w:r>
          </w:p>
        </w:tc>
        <w:tc>
          <w:tcPr>
            <w:tcW w:w="4455" w:type="pct"/>
            <w:shd w:val="clear" w:color="auto" w:fill="auto"/>
            <w:vAlign w:val="center"/>
          </w:tcPr>
          <w:p>
            <w:pPr>
              <w:pStyle w:val="34"/>
              <w:ind w:firstLine="0" w:firstLineChars="0"/>
              <w:jc w:val="center"/>
              <w:rPr>
                <w:sz w:val="18"/>
              </w:rPr>
            </w:pPr>
            <w:r>
              <w:rPr>
                <w:sz w:val="18"/>
              </w:rPr>
              <w:t>危害程度</w:t>
            </w:r>
            <w:r>
              <w:rPr>
                <w:rFonts w:hint="eastAsia"/>
                <w:sz w:val="18"/>
              </w:rPr>
              <w:t>：</w:t>
            </w:r>
            <w:r>
              <w:rPr>
                <w:sz w:val="18"/>
              </w:rPr>
              <w:t>中等</w:t>
            </w:r>
            <w:r>
              <w:rPr>
                <w:rFonts w:hint="eastAsia"/>
                <w:sz w:val="18"/>
              </w:rPr>
              <w:t>，</w:t>
            </w:r>
            <w:r>
              <w:rPr>
                <w:sz w:val="18"/>
              </w:rPr>
              <w:t>或</w:t>
            </w:r>
          </w:p>
          <w:p>
            <w:pPr>
              <w:pStyle w:val="34"/>
              <w:ind w:firstLine="0" w:firstLineChars="0"/>
              <w:jc w:val="center"/>
              <w:rPr>
                <w:sz w:val="18"/>
              </w:rPr>
            </w:pPr>
            <w:r>
              <w:rPr>
                <w:sz w:val="18"/>
              </w:rPr>
              <w:t>重要程度</w:t>
            </w:r>
            <w:r>
              <w:rPr>
                <w:rFonts w:hint="eastAsia"/>
                <w:sz w:val="18"/>
              </w:rPr>
              <w:t>：</w:t>
            </w:r>
            <w:r>
              <w:rPr>
                <w:sz w:val="18"/>
              </w:rPr>
              <w:t>高</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c>
          <w:tcPr>
            <w:tcW w:w="545" w:type="pct"/>
            <w:shd w:val="clear" w:color="auto" w:fill="auto"/>
            <w:vAlign w:val="center"/>
          </w:tcPr>
          <w:p>
            <w:pPr>
              <w:pStyle w:val="34"/>
              <w:ind w:firstLine="0" w:firstLineChars="0"/>
              <w:jc w:val="center"/>
              <w:rPr>
                <w:sz w:val="18"/>
              </w:rPr>
            </w:pPr>
            <w:r>
              <w:rPr>
                <w:rFonts w:hint="eastAsia"/>
                <w:sz w:val="18"/>
              </w:rPr>
              <w:t>S</w:t>
            </w:r>
            <w:r>
              <w:rPr>
                <w:sz w:val="18"/>
              </w:rPr>
              <w:t>1</w:t>
            </w:r>
          </w:p>
        </w:tc>
        <w:tc>
          <w:tcPr>
            <w:tcW w:w="4455" w:type="pct"/>
            <w:shd w:val="clear" w:color="auto" w:fill="auto"/>
            <w:vAlign w:val="center"/>
          </w:tcPr>
          <w:p>
            <w:pPr>
              <w:pStyle w:val="34"/>
              <w:ind w:firstLine="0" w:firstLineChars="0"/>
              <w:jc w:val="center"/>
              <w:rPr>
                <w:sz w:val="18"/>
              </w:rPr>
            </w:pPr>
            <w:r>
              <w:rPr>
                <w:sz w:val="18"/>
              </w:rPr>
              <w:t>危害程度</w:t>
            </w:r>
            <w:r>
              <w:rPr>
                <w:rFonts w:hint="eastAsia"/>
                <w:sz w:val="18"/>
              </w:rPr>
              <w:t>：</w:t>
            </w:r>
            <w:r>
              <w:rPr>
                <w:sz w:val="18"/>
              </w:rPr>
              <w:t>轻度</w:t>
            </w:r>
            <w:r>
              <w:rPr>
                <w:rFonts w:hint="eastAsia"/>
                <w:sz w:val="18"/>
              </w:rPr>
              <w:t>，</w:t>
            </w:r>
            <w:r>
              <w:rPr>
                <w:sz w:val="18"/>
              </w:rPr>
              <w:t>或</w:t>
            </w:r>
          </w:p>
          <w:p>
            <w:pPr>
              <w:pStyle w:val="34"/>
              <w:ind w:firstLine="0" w:firstLineChars="0"/>
              <w:jc w:val="center"/>
              <w:rPr>
                <w:sz w:val="18"/>
              </w:rPr>
            </w:pPr>
            <w:r>
              <w:rPr>
                <w:sz w:val="18"/>
              </w:rPr>
              <w:t>重要程度</w:t>
            </w:r>
            <w:r>
              <w:rPr>
                <w:rFonts w:hint="eastAsia"/>
                <w:sz w:val="18"/>
              </w:rPr>
              <w:t>：</w:t>
            </w:r>
            <w:r>
              <w:rPr>
                <w:sz w:val="18"/>
              </w:rPr>
              <w:t>中</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0" w:type="dxa"/>
            <w:bottom w:w="0" w:type="dxa"/>
            <w:right w:w="0" w:type="dxa"/>
          </w:tblCellMar>
        </w:tblPrEx>
        <w:trPr>
          <w:trHeight w:val="454" w:hRule="atLeast"/>
        </w:trPr>
        <w:tc>
          <w:tcPr>
            <w:tcW w:w="545" w:type="pct"/>
            <w:shd w:val="clear" w:color="auto" w:fill="auto"/>
            <w:vAlign w:val="center"/>
          </w:tcPr>
          <w:p>
            <w:pPr>
              <w:pStyle w:val="34"/>
              <w:ind w:firstLine="0" w:firstLineChars="0"/>
              <w:jc w:val="center"/>
              <w:rPr>
                <w:sz w:val="18"/>
              </w:rPr>
            </w:pPr>
            <w:r>
              <w:rPr>
                <w:rFonts w:hint="eastAsia"/>
                <w:sz w:val="18"/>
              </w:rPr>
              <w:t>S</w:t>
            </w:r>
            <w:r>
              <w:rPr>
                <w:sz w:val="18"/>
              </w:rPr>
              <w:t>0</w:t>
            </w:r>
          </w:p>
        </w:tc>
        <w:tc>
          <w:tcPr>
            <w:tcW w:w="4455" w:type="pct"/>
            <w:shd w:val="clear" w:color="auto" w:fill="auto"/>
            <w:vAlign w:val="center"/>
          </w:tcPr>
          <w:p>
            <w:pPr>
              <w:pStyle w:val="34"/>
              <w:ind w:firstLine="0" w:firstLineChars="0"/>
              <w:jc w:val="center"/>
              <w:rPr>
                <w:sz w:val="18"/>
              </w:rPr>
            </w:pPr>
            <w:r>
              <w:rPr>
                <w:sz w:val="18"/>
              </w:rPr>
              <w:t>危害程度</w:t>
            </w:r>
            <w:r>
              <w:rPr>
                <w:rFonts w:hint="eastAsia"/>
                <w:sz w:val="18"/>
              </w:rPr>
              <w:t>：</w:t>
            </w:r>
            <w:r>
              <w:rPr>
                <w:sz w:val="18"/>
              </w:rPr>
              <w:t>无影响</w:t>
            </w:r>
            <w:r>
              <w:rPr>
                <w:rFonts w:hint="eastAsia"/>
                <w:sz w:val="18"/>
              </w:rPr>
              <w:t>，</w:t>
            </w:r>
            <w:r>
              <w:rPr>
                <w:sz w:val="18"/>
              </w:rPr>
              <w:t>或</w:t>
            </w:r>
          </w:p>
          <w:p>
            <w:pPr>
              <w:pStyle w:val="34"/>
              <w:ind w:firstLine="0" w:firstLineChars="0"/>
              <w:jc w:val="center"/>
              <w:rPr>
                <w:sz w:val="18"/>
              </w:rPr>
            </w:pPr>
            <w:r>
              <w:rPr>
                <w:sz w:val="18"/>
              </w:rPr>
              <w:t>重要程度</w:t>
            </w:r>
            <w:r>
              <w:rPr>
                <w:rFonts w:hint="eastAsia"/>
                <w:sz w:val="18"/>
              </w:rPr>
              <w:t>：</w:t>
            </w:r>
            <w:r>
              <w:rPr>
                <w:sz w:val="18"/>
              </w:rPr>
              <w:t>低</w:t>
            </w:r>
          </w:p>
        </w:tc>
      </w:tr>
    </w:tbl>
    <w:p>
      <w:pPr>
        <w:pStyle w:val="44"/>
        <w:spacing w:before="156" w:after="156"/>
      </w:pPr>
      <w:bookmarkStart w:id="127" w:name="_Toc117859149"/>
      <w:r>
        <w:rPr>
          <w:rFonts w:hint="eastAsia"/>
        </w:rPr>
        <w:t>数据定级规则参考</w:t>
      </w:r>
      <w:bookmarkEnd w:id="127"/>
    </w:p>
    <w:p>
      <w:pPr>
        <w:pStyle w:val="20"/>
        <w:ind w:firstLine="420"/>
        <w:rPr>
          <w:highlight w:val="yellow"/>
        </w:rPr>
      </w:pPr>
      <w:r>
        <w:rPr>
          <w:rFonts w:hint="eastAsia"/>
        </w:rPr>
        <w:t>数据定级要素主要从影响对象和影响程度两方面进行考虑，具体如下：</w:t>
      </w:r>
    </w:p>
    <w:p>
      <w:pPr>
        <w:pStyle w:val="30"/>
        <w:numPr>
          <w:ilvl w:val="0"/>
          <w:numId w:val="25"/>
        </w:numPr>
        <w:tabs>
          <w:tab w:val="left" w:pos="1271"/>
          <w:tab w:val="clear" w:pos="851"/>
        </w:tabs>
      </w:pPr>
      <w:r>
        <w:rPr>
          <w:rFonts w:hint="eastAsia"/>
        </w:rPr>
        <w:t>智能网联汽车重要数据安全等级不低于S</w:t>
      </w:r>
      <w:r>
        <w:t>2</w:t>
      </w:r>
      <w:r>
        <w:rPr>
          <w:rFonts w:hint="eastAsia"/>
        </w:rPr>
        <w:t>；</w:t>
      </w:r>
    </w:p>
    <w:p>
      <w:pPr>
        <w:pStyle w:val="30"/>
        <w:numPr>
          <w:ilvl w:val="0"/>
          <w:numId w:val="25"/>
        </w:numPr>
        <w:tabs>
          <w:tab w:val="left" w:pos="1271"/>
          <w:tab w:val="clear" w:pos="851"/>
        </w:tabs>
      </w:pPr>
      <w:r>
        <w:rPr>
          <w:rFonts w:hint="eastAsia"/>
        </w:rPr>
        <w:t>同一数据由于数据量的增加可能会造成数据级别上升；</w:t>
      </w:r>
    </w:p>
    <w:p>
      <w:pPr>
        <w:pStyle w:val="30"/>
        <w:numPr>
          <w:ilvl w:val="0"/>
          <w:numId w:val="25"/>
        </w:numPr>
        <w:tabs>
          <w:tab w:val="left" w:pos="1271"/>
          <w:tab w:val="clear" w:pos="851"/>
        </w:tabs>
      </w:pPr>
      <w:r>
        <w:rPr>
          <w:rFonts w:hint="eastAsia"/>
        </w:rPr>
        <w:t>不同种类数据的组合可能会造成数据级别上升。</w:t>
      </w:r>
    </w:p>
    <w:p>
      <w:pPr>
        <w:pStyle w:val="44"/>
        <w:spacing w:before="156" w:after="156"/>
      </w:pPr>
      <w:bookmarkStart w:id="128" w:name="_Toc117859150"/>
      <w:r>
        <w:rPr>
          <w:rFonts w:hint="eastAsia"/>
        </w:rPr>
        <w:t>数据分类分级映射参考</w:t>
      </w:r>
      <w:bookmarkEnd w:id="128"/>
    </w:p>
    <w:p>
      <w:pPr>
        <w:pStyle w:val="30"/>
        <w:numPr>
          <w:ilvl w:val="255"/>
          <w:numId w:val="0"/>
        </w:numPr>
        <w:tabs>
          <w:tab w:val="left" w:pos="1271"/>
          <w:tab w:val="clear" w:pos="851"/>
        </w:tabs>
        <w:ind w:left="-426" w:firstLine="840" w:firstLineChars="400"/>
      </w:pPr>
      <w:r>
        <w:rPr>
          <w:rFonts w:hint="eastAsia"/>
        </w:rPr>
        <w:t>数据分类分级的映射关系可参考附录D。</w:t>
      </w:r>
    </w:p>
    <w:p>
      <w:pPr>
        <w:pStyle w:val="42"/>
        <w:spacing w:before="156" w:after="156"/>
      </w:pPr>
      <w:bookmarkStart w:id="129" w:name="_Toc117859251"/>
      <w:bookmarkStart w:id="130" w:name="_Toc117859151"/>
      <w:r>
        <w:rPr>
          <w:rFonts w:hint="eastAsia"/>
        </w:rPr>
        <w:t>个人信息识别参考</w:t>
      </w:r>
      <w:bookmarkEnd w:id="129"/>
      <w:bookmarkEnd w:id="130"/>
    </w:p>
    <w:p>
      <w:pPr>
        <w:pStyle w:val="20"/>
        <w:ind w:firstLine="420" w:firstLineChars="0"/>
      </w:pPr>
      <w:r>
        <w:rPr>
          <w:rFonts w:hint="eastAsia"/>
        </w:rPr>
        <w:t>以下列举汽车数据处理者处理较为广泛的个人信息作为示例，若存在表中未列举的个人信息类型可参考3.7和3.8进行判定。</w:t>
      </w:r>
    </w:p>
    <w:p>
      <w:pPr>
        <w:pStyle w:val="20"/>
        <w:ind w:firstLine="3769" w:firstLineChars="1795"/>
        <w:rPr>
          <w:rFonts w:ascii="黑体" w:hAnsi="黑体" w:eastAsia="黑体"/>
        </w:rPr>
      </w:pPr>
    </w:p>
    <w:p>
      <w:pPr>
        <w:pStyle w:val="20"/>
        <w:ind w:firstLine="0" w:firstLineChars="0"/>
        <w:jc w:val="center"/>
        <w:rPr>
          <w:rFonts w:ascii="黑体" w:hAnsi="黑体" w:eastAsia="黑体"/>
        </w:rPr>
      </w:pPr>
      <w:r>
        <w:rPr>
          <w:rFonts w:hint="eastAsia" w:ascii="黑体" w:hAnsi="黑体" w:eastAsia="黑体"/>
        </w:rPr>
        <w:t>表A</w:t>
      </w:r>
      <w:r>
        <w:rPr>
          <w:rFonts w:ascii="黑体" w:hAnsi="黑体" w:eastAsia="黑体"/>
        </w:rPr>
        <w:t>.</w:t>
      </w:r>
      <w:r>
        <w:rPr>
          <w:rFonts w:hint="eastAsia" w:ascii="黑体" w:hAnsi="黑体" w:eastAsia="黑体"/>
        </w:rPr>
        <w:t>5</w:t>
      </w:r>
      <w:r>
        <w:rPr>
          <w:rFonts w:ascii="黑体" w:hAnsi="黑体" w:eastAsia="黑体"/>
        </w:rPr>
        <w:t xml:space="preserve"> </w:t>
      </w:r>
      <w:r>
        <w:rPr>
          <w:rFonts w:hint="eastAsia" w:ascii="黑体" w:hAnsi="黑体" w:eastAsia="黑体"/>
        </w:rPr>
        <w:t>个人信息分类分级示例表</w:t>
      </w:r>
    </w:p>
    <w:tbl>
      <w:tblPr>
        <w:tblStyle w:val="12"/>
        <w:tblW w:w="9346"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3129"/>
        <w:gridCol w:w="4656"/>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vMerge w:val="restart"/>
            <w:shd w:val="clear" w:color="auto" w:fill="auto"/>
            <w:vAlign w:val="center"/>
          </w:tcPr>
          <w:p>
            <w:pPr>
              <w:jc w:val="center"/>
              <w:rPr>
                <w:rFonts w:ascii="宋体" w:hAnsi="宋体" w:cs="宋体"/>
                <w:sz w:val="18"/>
                <w:szCs w:val="18"/>
              </w:rPr>
            </w:pPr>
            <w:r>
              <w:rPr>
                <w:rFonts w:hint="eastAsia" w:ascii="宋体" w:hAnsi="宋体" w:cs="宋体"/>
                <w:sz w:val="18"/>
                <w:szCs w:val="18"/>
              </w:rPr>
              <w:t>分类</w:t>
            </w:r>
          </w:p>
        </w:tc>
        <w:tc>
          <w:tcPr>
            <w:tcW w:w="7785" w:type="dxa"/>
            <w:gridSpan w:val="2"/>
            <w:shd w:val="clear" w:color="auto" w:fill="auto"/>
          </w:tcPr>
          <w:p>
            <w:pPr>
              <w:jc w:val="center"/>
              <w:rPr>
                <w:rFonts w:ascii="宋体" w:hAnsi="宋体" w:cs="宋体"/>
                <w:sz w:val="18"/>
                <w:szCs w:val="18"/>
              </w:rPr>
            </w:pPr>
            <w:r>
              <w:rPr>
                <w:rFonts w:hint="eastAsia" w:ascii="宋体" w:hAnsi="宋体" w:cs="宋体"/>
                <w:sz w:val="18"/>
                <w:szCs w:val="18"/>
              </w:rPr>
              <w:t>分级</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vMerge w:val="continue"/>
            <w:shd w:val="clear" w:color="auto" w:fill="auto"/>
          </w:tcPr>
          <w:p>
            <w:pPr>
              <w:jc w:val="left"/>
              <w:rPr>
                <w:rFonts w:ascii="宋体" w:hAnsi="宋体" w:cs="宋体"/>
                <w:sz w:val="18"/>
                <w:szCs w:val="18"/>
              </w:rPr>
            </w:pPr>
          </w:p>
        </w:tc>
        <w:tc>
          <w:tcPr>
            <w:tcW w:w="3129"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一般个人信息</w:t>
            </w:r>
          </w:p>
        </w:tc>
        <w:tc>
          <w:tcPr>
            <w:tcW w:w="4656"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敏感个人信息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个人基本资料</w:t>
            </w:r>
          </w:p>
        </w:tc>
        <w:tc>
          <w:tcPr>
            <w:tcW w:w="3129"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个人姓名、出生日期、电子邮箱地址、住址、个人电话号码、年龄、性别、家庭关系</w:t>
            </w:r>
          </w:p>
        </w:tc>
        <w:tc>
          <w:tcPr>
            <w:tcW w:w="4656" w:type="dxa"/>
            <w:shd w:val="clear" w:color="auto" w:fill="auto"/>
            <w:vAlign w:val="center"/>
          </w:tcPr>
          <w:p>
            <w:pPr>
              <w:widowControl/>
              <w:textAlignment w:val="center"/>
              <w:rPr>
                <w:rFonts w:ascii="宋体" w:hAnsi="宋体" w:cs="宋体"/>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个人身份信息</w:t>
            </w:r>
          </w:p>
        </w:tc>
        <w:tc>
          <w:tcPr>
            <w:tcW w:w="3129" w:type="dxa"/>
            <w:shd w:val="clear" w:color="auto" w:fill="auto"/>
            <w:vAlign w:val="center"/>
          </w:tcPr>
          <w:p>
            <w:pPr>
              <w:widowControl/>
              <w:textAlignment w:val="center"/>
              <w:rPr>
                <w:rFonts w:ascii="宋体" w:hAnsi="宋体" w:cs="宋体"/>
                <w:sz w:val="18"/>
                <w:szCs w:val="18"/>
              </w:rPr>
            </w:pPr>
            <w:r>
              <w:rPr>
                <w:rStyle w:val="38"/>
                <w:rFonts w:hint="default"/>
                <w:color w:val="auto"/>
                <w:sz w:val="18"/>
                <w:szCs w:val="18"/>
                <w:lang w:bidi="ar"/>
              </w:rPr>
              <w:t>个人账户的系统账号（不包含密码）</w:t>
            </w:r>
          </w:p>
        </w:tc>
        <w:tc>
          <w:tcPr>
            <w:tcW w:w="4656"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身份证、驾驶证、</w:t>
            </w:r>
            <w:r>
              <w:rPr>
                <w:rStyle w:val="38"/>
                <w:rFonts w:hint="default"/>
                <w:color w:val="auto"/>
                <w:sz w:val="18"/>
                <w:szCs w:val="18"/>
                <w:lang w:bidi="ar"/>
              </w:rPr>
              <w:t>个人账户的系统账号（包含密码）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个人车辆标识</w:t>
            </w:r>
          </w:p>
        </w:tc>
        <w:tc>
          <w:tcPr>
            <w:tcW w:w="3129"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车辆VIN、车牌号、行驶证</w:t>
            </w:r>
          </w:p>
        </w:tc>
        <w:tc>
          <w:tcPr>
            <w:tcW w:w="4656" w:type="dxa"/>
            <w:shd w:val="clear" w:color="auto" w:fill="auto"/>
            <w:vAlign w:val="center"/>
          </w:tcPr>
          <w:p>
            <w:pPr>
              <w:rPr>
                <w:rFonts w:ascii="宋体" w:hAnsi="宋体" w:cs="宋体"/>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个人生物识别信息</w:t>
            </w:r>
          </w:p>
        </w:tc>
        <w:tc>
          <w:tcPr>
            <w:tcW w:w="3129" w:type="dxa"/>
            <w:shd w:val="clear" w:color="auto" w:fill="auto"/>
            <w:vAlign w:val="center"/>
          </w:tcPr>
          <w:p>
            <w:pPr>
              <w:widowControl/>
              <w:textAlignment w:val="center"/>
              <w:rPr>
                <w:rFonts w:ascii="宋体" w:hAnsi="宋体" w:cs="宋体"/>
                <w:sz w:val="18"/>
                <w:szCs w:val="18"/>
              </w:rPr>
            </w:pPr>
          </w:p>
        </w:tc>
        <w:tc>
          <w:tcPr>
            <w:tcW w:w="4656"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个人基因、指纹、声纹、掌纹、耳廓、虹膜、面部特征等数据，数据能够识别或确定自然人的独特标识</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个人财产信息</w:t>
            </w:r>
          </w:p>
        </w:tc>
        <w:tc>
          <w:tcPr>
            <w:tcW w:w="3129" w:type="dxa"/>
            <w:shd w:val="clear" w:color="auto" w:fill="auto"/>
            <w:vAlign w:val="center"/>
          </w:tcPr>
          <w:p>
            <w:pPr>
              <w:widowControl/>
              <w:textAlignment w:val="center"/>
              <w:rPr>
                <w:rFonts w:ascii="宋体" w:hAnsi="宋体" w:cs="宋体"/>
                <w:sz w:val="18"/>
                <w:szCs w:val="18"/>
              </w:rPr>
            </w:pPr>
          </w:p>
        </w:tc>
        <w:tc>
          <w:tcPr>
            <w:tcW w:w="4656"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银行账号、鉴别信息（口令）、存款信息（包括资金数量、支付收款记录等）、房产信息、信贷记录、征信信息、交易和消费记录、流水记录等、虚拟货币、虚拟交易、游戏类兑换码等虚拟财产、风评记录、资产信息 、信用记录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个人通信信息</w:t>
            </w:r>
          </w:p>
        </w:tc>
        <w:tc>
          <w:tcPr>
            <w:tcW w:w="3129"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短信、彩信、电子邮件以及个人通信的数据（元数据）</w:t>
            </w:r>
          </w:p>
        </w:tc>
        <w:tc>
          <w:tcPr>
            <w:tcW w:w="4656"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通信记录和内容</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联系人信息</w:t>
            </w:r>
          </w:p>
        </w:tc>
        <w:tc>
          <w:tcPr>
            <w:tcW w:w="3129"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电子邮箱地址列表</w:t>
            </w:r>
          </w:p>
        </w:tc>
        <w:tc>
          <w:tcPr>
            <w:tcW w:w="4656"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通讯录、好友列表、群组列表</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个人应用操作信息</w:t>
            </w:r>
          </w:p>
        </w:tc>
        <w:tc>
          <w:tcPr>
            <w:tcW w:w="3129"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通过日志存储的个人信息主体操作记录，如应用或软件使用记录、点击记录、收藏列表</w:t>
            </w:r>
          </w:p>
        </w:tc>
        <w:tc>
          <w:tcPr>
            <w:tcW w:w="4656"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网站浏览记录</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个人常用设备信息</w:t>
            </w:r>
          </w:p>
        </w:tc>
        <w:tc>
          <w:tcPr>
            <w:tcW w:w="3129"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描述个人常用设备基本情况的信息，如硬件序列号、设备MAC地址、软件列表、唯一设备识别码 （如IMEI/CCID/ANDROIDID/IDFA/OPENUDID//GUID/SIM卡IMSI信息</w:t>
            </w:r>
          </w:p>
        </w:tc>
        <w:tc>
          <w:tcPr>
            <w:tcW w:w="4656" w:type="dxa"/>
            <w:shd w:val="clear" w:color="auto" w:fill="auto"/>
            <w:vAlign w:val="center"/>
          </w:tcPr>
          <w:p>
            <w:pPr>
              <w:widowControl/>
              <w:textAlignment w:val="center"/>
              <w:rPr>
                <w:rFonts w:ascii="宋体" w:hAnsi="宋体" w:cs="宋体"/>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sz w:val="18"/>
                <w:szCs w:val="18"/>
              </w:rPr>
            </w:pPr>
            <w:r>
              <w:rPr>
                <w:rFonts w:hint="eastAsia" w:ascii="宋体" w:hAnsi="宋体" w:cs="宋体"/>
                <w:kern w:val="0"/>
                <w:sz w:val="18"/>
                <w:szCs w:val="18"/>
                <w:lang w:bidi="ar"/>
              </w:rPr>
              <w:t>个人位置信息</w:t>
            </w:r>
          </w:p>
        </w:tc>
        <w:tc>
          <w:tcPr>
            <w:tcW w:w="3129" w:type="dxa"/>
            <w:shd w:val="clear" w:color="auto" w:fill="auto"/>
            <w:vAlign w:val="center"/>
          </w:tcPr>
          <w:p>
            <w:pPr>
              <w:widowControl/>
              <w:textAlignment w:val="center"/>
              <w:rPr>
                <w:rFonts w:ascii="宋体" w:hAnsi="宋体" w:cs="宋体"/>
                <w:sz w:val="18"/>
                <w:szCs w:val="18"/>
              </w:rPr>
            </w:pPr>
          </w:p>
        </w:tc>
        <w:tc>
          <w:tcPr>
            <w:tcW w:w="4656" w:type="dxa"/>
            <w:shd w:val="clear" w:color="auto" w:fill="auto"/>
            <w:vAlign w:val="center"/>
          </w:tcPr>
          <w:p>
            <w:pPr>
              <w:widowControl/>
              <w:textAlignment w:val="center"/>
              <w:rPr>
                <w:rFonts w:ascii="宋体" w:hAnsi="宋体" w:cs="宋体"/>
                <w:sz w:val="18"/>
                <w:szCs w:val="18"/>
              </w:rPr>
            </w:pPr>
            <w:r>
              <w:rPr>
                <w:rFonts w:hint="eastAsia" w:ascii="宋体" w:hAnsi="宋体" w:cs="宋体"/>
                <w:kern w:val="0"/>
                <w:sz w:val="18"/>
                <w:szCs w:val="18"/>
                <w:lang w:bidi="ar"/>
              </w:rPr>
              <w:t>行踪轨迹、精准定位信息、住宿信息、经纬度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561" w:type="dxa"/>
            <w:shd w:val="clear" w:color="auto" w:fill="auto"/>
            <w:vAlign w:val="center"/>
          </w:tcPr>
          <w:p>
            <w:pPr>
              <w:widowControl/>
              <w:jc w:val="center"/>
              <w:textAlignment w:val="center"/>
              <w:rPr>
                <w:rFonts w:ascii="宋体" w:hAnsi="宋体" w:cs="宋体"/>
                <w:kern w:val="0"/>
                <w:sz w:val="18"/>
                <w:szCs w:val="18"/>
                <w:lang w:bidi="ar"/>
              </w:rPr>
            </w:pPr>
            <w:r>
              <w:rPr>
                <w:rFonts w:ascii="宋体" w:hAnsi="宋体"/>
                <w:kern w:val="0"/>
                <w:sz w:val="18"/>
                <w:szCs w:val="18"/>
                <w:lang w:bidi="ar"/>
              </w:rPr>
              <w:t>其他信息</w:t>
            </w:r>
          </w:p>
        </w:tc>
        <w:tc>
          <w:tcPr>
            <w:tcW w:w="3129" w:type="dxa"/>
            <w:shd w:val="clear" w:color="auto" w:fill="auto"/>
            <w:vAlign w:val="center"/>
          </w:tcPr>
          <w:p>
            <w:pPr>
              <w:widowControl/>
              <w:jc w:val="left"/>
              <w:textAlignment w:val="center"/>
              <w:rPr>
                <w:rFonts w:ascii="宋体" w:hAnsi="宋体" w:cs="宋体"/>
                <w:kern w:val="0"/>
                <w:sz w:val="18"/>
                <w:szCs w:val="18"/>
                <w:lang w:bidi="ar"/>
              </w:rPr>
            </w:pPr>
          </w:p>
        </w:tc>
        <w:tc>
          <w:tcPr>
            <w:tcW w:w="4656" w:type="dxa"/>
            <w:shd w:val="clear" w:color="auto" w:fill="auto"/>
            <w:vAlign w:val="center"/>
          </w:tcPr>
          <w:p>
            <w:pPr>
              <w:widowControl/>
              <w:jc w:val="left"/>
              <w:textAlignment w:val="center"/>
              <w:rPr>
                <w:rFonts w:ascii="宋体" w:hAnsi="宋体" w:cs="宋体"/>
                <w:kern w:val="0"/>
                <w:sz w:val="18"/>
                <w:szCs w:val="18"/>
                <w:lang w:bidi="ar"/>
              </w:rPr>
            </w:pPr>
            <w:r>
              <w:rPr>
                <w:rFonts w:hint="eastAsia" w:ascii="宋体" w:hAnsi="宋体" w:cs="宋体"/>
                <w:kern w:val="0"/>
                <w:sz w:val="18"/>
                <w:szCs w:val="18"/>
                <w:lang w:bidi="ar"/>
              </w:rPr>
              <w:t>个人音频、视频、图像数据</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9346" w:type="dxa"/>
            <w:gridSpan w:val="3"/>
            <w:shd w:val="clear" w:color="auto" w:fill="auto"/>
            <w:vAlign w:val="center"/>
          </w:tcPr>
          <w:p>
            <w:pPr>
              <w:keepNext w:val="0"/>
              <w:keepLines w:val="0"/>
              <w:widowControl/>
              <w:suppressLineNumbers w:val="0"/>
              <w:jc w:val="left"/>
            </w:pPr>
            <w:r>
              <w:rPr>
                <w:rFonts w:ascii="黑体" w:hAnsi="宋体" w:eastAsia="黑体" w:cs="黑体"/>
                <w:color w:val="000000"/>
                <w:kern w:val="0"/>
                <w:sz w:val="18"/>
                <w:szCs w:val="18"/>
                <w:lang w:val="en-US" w:eastAsia="zh-CN" w:bidi="ar"/>
              </w:rPr>
              <w:t>注1：</w:t>
            </w:r>
            <w:r>
              <w:rPr>
                <w:rFonts w:hint="eastAsia" w:ascii="宋体" w:hAnsi="宋体" w:eastAsia="宋体" w:cs="宋体"/>
                <w:color w:val="000000"/>
                <w:kern w:val="0"/>
                <w:sz w:val="18"/>
                <w:szCs w:val="18"/>
                <w:lang w:val="en-US" w:eastAsia="zh-CN" w:bidi="ar"/>
              </w:rPr>
              <w:t xml:space="preserve">直连通信范围较小且车辆持续移动，导致数据接收者难以持续获得车辆的行驶路线，车辆行踪泄露风险较 </w:t>
            </w:r>
          </w:p>
          <w:p>
            <w:pPr>
              <w:keepNext w:val="0"/>
              <w:keepLines w:val="0"/>
              <w:widowControl/>
              <w:suppressLineNumbers w:val="0"/>
              <w:jc w:val="left"/>
            </w:pPr>
            <w:r>
              <w:rPr>
                <w:rFonts w:hint="eastAsia" w:ascii="宋体" w:hAnsi="宋体" w:eastAsia="宋体" w:cs="宋体"/>
                <w:color w:val="000000"/>
                <w:kern w:val="0"/>
                <w:sz w:val="18"/>
                <w:szCs w:val="18"/>
                <w:lang w:val="en-US" w:eastAsia="zh-CN" w:bidi="ar"/>
              </w:rPr>
              <w:t xml:space="preserve">低，因此，通过直连通信发送的车辆位置和车辆历史位置信息均可不视为敏感个人信息。 </w:t>
            </w:r>
          </w:p>
          <w:p>
            <w:pPr>
              <w:keepNext w:val="0"/>
              <w:keepLines w:val="0"/>
              <w:widowControl/>
              <w:suppressLineNumbers w:val="0"/>
              <w:jc w:val="left"/>
            </w:pPr>
            <w:r>
              <w:rPr>
                <w:rFonts w:hint="eastAsia" w:ascii="黑体" w:hAnsi="宋体" w:eastAsia="黑体" w:cs="黑体"/>
                <w:color w:val="000000"/>
                <w:kern w:val="0"/>
                <w:sz w:val="18"/>
                <w:szCs w:val="18"/>
                <w:lang w:val="en-US" w:eastAsia="zh-CN" w:bidi="ar"/>
              </w:rPr>
              <w:t>注2：</w:t>
            </w:r>
            <w:r>
              <w:rPr>
                <w:rFonts w:hint="eastAsia" w:ascii="宋体" w:hAnsi="宋体" w:eastAsia="宋体" w:cs="宋体"/>
                <w:color w:val="000000"/>
                <w:kern w:val="0"/>
                <w:sz w:val="18"/>
                <w:szCs w:val="18"/>
                <w:lang w:val="en-US" w:eastAsia="zh-CN" w:bidi="ar"/>
              </w:rPr>
              <w:t xml:space="preserve">通过将标识车辆的信息（如标识和/或假名证书）频繁随机变化使得直连通信范围内的数据接收者凭借自身 </w:t>
            </w:r>
          </w:p>
          <w:p>
            <w:pPr>
              <w:keepNext w:val="0"/>
              <w:keepLines w:val="0"/>
              <w:widowControl/>
              <w:suppressLineNumbers w:val="0"/>
              <w:jc w:val="left"/>
              <w:rPr>
                <w:rFonts w:hint="eastAsia" w:ascii="宋体" w:hAnsi="宋体" w:cs="宋体"/>
                <w:kern w:val="0"/>
                <w:sz w:val="18"/>
                <w:szCs w:val="18"/>
                <w:lang w:bidi="ar"/>
              </w:rPr>
            </w:pPr>
            <w:r>
              <w:rPr>
                <w:rFonts w:hint="eastAsia" w:ascii="宋体" w:hAnsi="宋体" w:eastAsia="宋体" w:cs="宋体"/>
                <w:color w:val="000000"/>
                <w:kern w:val="0"/>
                <w:sz w:val="18"/>
                <w:szCs w:val="18"/>
                <w:lang w:val="en-US" w:eastAsia="zh-CN" w:bidi="ar"/>
              </w:rPr>
              <w:t>资源和技术手段无法识别特定自然人，属于一种匿名化技术。</w:t>
            </w:r>
          </w:p>
        </w:tc>
      </w:tr>
    </w:tbl>
    <w:p>
      <w:pPr>
        <w:pStyle w:val="20"/>
        <w:ind w:firstLine="3769" w:firstLineChars="1795"/>
        <w:rPr>
          <w:rFonts w:ascii="黑体" w:hAnsi="黑体" w:eastAsia="黑体"/>
        </w:rPr>
      </w:pPr>
    </w:p>
    <w:p>
      <w:pPr>
        <w:pStyle w:val="30"/>
        <w:numPr>
          <w:ilvl w:val="0"/>
          <w:numId w:val="0"/>
        </w:numPr>
        <w:tabs>
          <w:tab w:val="left" w:pos="1271"/>
          <w:tab w:val="clear" w:pos="851"/>
        </w:tabs>
      </w:pPr>
    </w:p>
    <w:p>
      <w:pPr>
        <w:pStyle w:val="30"/>
        <w:numPr>
          <w:ilvl w:val="0"/>
          <w:numId w:val="0"/>
        </w:numPr>
        <w:tabs>
          <w:tab w:val="left" w:pos="1271"/>
          <w:tab w:val="clear" w:pos="851"/>
        </w:tabs>
        <w:ind w:left="851" w:hanging="426"/>
        <w:rPr>
          <w:color w:val="FF0000"/>
        </w:rPr>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sectPr>
          <w:pgSz w:w="11906" w:h="16838"/>
          <w:pgMar w:top="1928" w:right="1134" w:bottom="1134" w:left="1134" w:header="1418" w:footer="1134" w:gutter="284"/>
          <w:cols w:space="425" w:num="1"/>
          <w:formProt w:val="0"/>
          <w:docGrid w:type="lines" w:linePitch="312" w:charSpace="0"/>
        </w:sectPr>
      </w:pPr>
    </w:p>
    <w:p>
      <w:pPr>
        <w:pStyle w:val="51"/>
      </w:pPr>
    </w:p>
    <w:p>
      <w:pPr>
        <w:pStyle w:val="52"/>
      </w:pPr>
    </w:p>
    <w:p>
      <w:pPr>
        <w:pStyle w:val="45"/>
        <w:spacing w:after="156"/>
      </w:pPr>
      <w:r>
        <w:br w:type="textWrapping"/>
      </w:r>
      <w:bookmarkStart w:id="131" w:name="_Toc117859152"/>
      <w:bookmarkStart w:id="132" w:name="_Toc117859252"/>
      <w:r>
        <w:rPr>
          <w:rFonts w:hint="eastAsia"/>
        </w:rPr>
        <w:t>（规范性）</w:t>
      </w:r>
      <w:r>
        <w:br w:type="textWrapping"/>
      </w:r>
      <w:r>
        <w:rPr>
          <w:rFonts w:hint="eastAsia"/>
        </w:rPr>
        <w:t>个人信息和重要数据试验方法及要求</w:t>
      </w:r>
      <w:bookmarkEnd w:id="131"/>
      <w:bookmarkEnd w:id="132"/>
    </w:p>
    <w:p>
      <w:pPr>
        <w:pStyle w:val="42"/>
        <w:spacing w:before="156" w:after="156"/>
      </w:pPr>
      <w:bookmarkStart w:id="133" w:name="_Toc117859153"/>
      <w:bookmarkStart w:id="134" w:name="_Toc117859253"/>
      <w:r>
        <w:rPr>
          <w:rFonts w:hint="eastAsia"/>
        </w:rPr>
        <w:t>试验车辆</w:t>
      </w:r>
      <w:bookmarkEnd w:id="133"/>
      <w:bookmarkEnd w:id="134"/>
    </w:p>
    <w:p>
      <w:pPr>
        <w:pStyle w:val="20"/>
        <w:ind w:firstLine="420"/>
      </w:pPr>
      <w:r>
        <w:rPr>
          <w:rFonts w:hint="eastAsia"/>
        </w:rPr>
        <w:t>进行个人信息和重要数据传输和存储试验的车辆应满足以下要求：</w:t>
      </w:r>
    </w:p>
    <w:p>
      <w:pPr>
        <w:pStyle w:val="20"/>
        <w:ind w:firstLine="420"/>
      </w:pPr>
      <w:r>
        <w:rPr>
          <w:rFonts w:hint="eastAsia"/>
        </w:rPr>
        <w:t>——具备向车外传输和车内存储的能力；</w:t>
      </w:r>
    </w:p>
    <w:p>
      <w:pPr>
        <w:pStyle w:val="20"/>
        <w:ind w:firstLine="420"/>
      </w:pPr>
      <w:r>
        <w:rPr>
          <w:rFonts w:hint="eastAsia"/>
        </w:rPr>
        <w:t>——具备明确的向车外传输和车内存储相关功能开启条件。</w:t>
      </w:r>
    </w:p>
    <w:p>
      <w:pPr>
        <w:pStyle w:val="42"/>
        <w:spacing w:before="156" w:after="156"/>
      </w:pPr>
      <w:bookmarkStart w:id="135" w:name="_Toc117859254"/>
      <w:bookmarkStart w:id="136" w:name="_Toc117859154"/>
      <w:r>
        <w:rPr>
          <w:rFonts w:hint="eastAsia"/>
        </w:rPr>
        <w:t>数据车外传输试验</w:t>
      </w:r>
      <w:bookmarkEnd w:id="135"/>
      <w:bookmarkEnd w:id="136"/>
    </w:p>
    <w:p>
      <w:pPr>
        <w:pStyle w:val="44"/>
        <w:spacing w:before="156" w:after="156"/>
      </w:pPr>
      <w:bookmarkStart w:id="137" w:name="_Toc117859155"/>
      <w:r>
        <w:rPr>
          <w:rFonts w:hint="eastAsia"/>
        </w:rPr>
        <w:t>试验方法</w:t>
      </w:r>
      <w:bookmarkEnd w:id="137"/>
    </w:p>
    <w:p>
      <w:pPr>
        <w:pStyle w:val="53"/>
        <w:ind w:left="0"/>
      </w:pPr>
      <w:r>
        <w:rPr>
          <w:rFonts w:hint="eastAsia"/>
        </w:rPr>
        <w:t>试验前，送检厂商应提供密码算法等相关信息说明和密钥及密钥相关信息存储区域安全机制说明。</w:t>
      </w:r>
    </w:p>
    <w:p>
      <w:pPr>
        <w:pStyle w:val="53"/>
        <w:ind w:left="0"/>
      </w:pPr>
      <w:r>
        <w:rPr>
          <w:rFonts w:hint="eastAsia"/>
        </w:rPr>
        <w:t>打开数据车外传输功能，通过抓包工具或者流量监测工具，获取传输的数据包，解析通信报文数据：</w:t>
      </w:r>
    </w:p>
    <w:p>
      <w:pPr>
        <w:pStyle w:val="30"/>
        <w:numPr>
          <w:ilvl w:val="0"/>
          <w:numId w:val="26"/>
        </w:numPr>
        <w:tabs>
          <w:tab w:val="left" w:pos="1271"/>
          <w:tab w:val="clear" w:pos="851"/>
        </w:tabs>
      </w:pPr>
      <w:r>
        <w:rPr>
          <w:rFonts w:hint="eastAsia"/>
        </w:rPr>
        <w:t>通过检验传输的敏感个人信息和重要数据电子签名情况等方式，检验是否进行真实性和抗抵赖保护；</w:t>
      </w:r>
    </w:p>
    <w:p>
      <w:pPr>
        <w:pStyle w:val="30"/>
        <w:numPr>
          <w:ilvl w:val="0"/>
          <w:numId w:val="26"/>
        </w:numPr>
        <w:tabs>
          <w:tab w:val="left" w:pos="1271"/>
          <w:tab w:val="clear" w:pos="851"/>
        </w:tabs>
      </w:pPr>
      <w:r>
        <w:rPr>
          <w:rFonts w:hint="eastAsia"/>
        </w:rPr>
        <w:t>通过对比哈希值或篡改攻击等方式，检验是否进行完整性保护；</w:t>
      </w:r>
    </w:p>
    <w:p>
      <w:pPr>
        <w:pStyle w:val="30"/>
        <w:numPr>
          <w:ilvl w:val="0"/>
          <w:numId w:val="26"/>
        </w:numPr>
        <w:tabs>
          <w:tab w:val="left" w:pos="1271"/>
          <w:tab w:val="clear" w:pos="851"/>
        </w:tabs>
      </w:pPr>
      <w:r>
        <w:rPr>
          <w:rFonts w:hint="eastAsia"/>
        </w:rPr>
        <w:t>检验是否存在明文传输敏感个人信息和重要数据；</w:t>
      </w:r>
    </w:p>
    <w:p>
      <w:pPr>
        <w:pStyle w:val="30"/>
        <w:numPr>
          <w:ilvl w:val="0"/>
          <w:numId w:val="26"/>
        </w:numPr>
        <w:tabs>
          <w:tab w:val="left" w:pos="1271"/>
          <w:tab w:val="clear" w:pos="851"/>
        </w:tabs>
      </w:pPr>
      <w:r>
        <w:rPr>
          <w:rFonts w:hint="eastAsia"/>
        </w:rPr>
        <w:t>检验向车外传输敏感个人信息和重要数据时是否采用了双向身份认证；</w:t>
      </w:r>
    </w:p>
    <w:p>
      <w:pPr>
        <w:pStyle w:val="30"/>
        <w:numPr>
          <w:ilvl w:val="0"/>
          <w:numId w:val="26"/>
        </w:numPr>
        <w:tabs>
          <w:tab w:val="left" w:pos="1271"/>
          <w:tab w:val="clear" w:pos="851"/>
        </w:tabs>
      </w:pPr>
      <w:r>
        <w:rPr>
          <w:rFonts w:hint="eastAsia"/>
        </w:rPr>
        <w:t>检验向车外传输敏感个人信息和重要数据时是否采用了安全传输协议。</w:t>
      </w:r>
    </w:p>
    <w:p>
      <w:pPr>
        <w:pStyle w:val="53"/>
        <w:ind w:left="0"/>
      </w:pPr>
      <w:r>
        <w:rPr>
          <w:rFonts w:hint="eastAsia"/>
        </w:rPr>
        <w:t>依据提供的密码算法等相关信息说明，通过分析数据包的内容：</w:t>
      </w:r>
    </w:p>
    <w:p>
      <w:pPr>
        <w:pStyle w:val="30"/>
        <w:numPr>
          <w:ilvl w:val="0"/>
          <w:numId w:val="27"/>
        </w:numPr>
        <w:tabs>
          <w:tab w:val="left" w:pos="1271"/>
          <w:tab w:val="clear" w:pos="851"/>
        </w:tabs>
      </w:pPr>
      <w:r>
        <w:rPr>
          <w:rFonts w:hint="eastAsia"/>
        </w:rPr>
        <w:t>查看说明的密码算法是否是公开的、已发布的、有效的密码算法；</w:t>
      </w:r>
    </w:p>
    <w:p>
      <w:pPr>
        <w:pStyle w:val="30"/>
        <w:numPr>
          <w:ilvl w:val="0"/>
          <w:numId w:val="27"/>
        </w:numPr>
        <w:tabs>
          <w:tab w:val="left" w:pos="1271"/>
          <w:tab w:val="clear" w:pos="851"/>
        </w:tabs>
      </w:pPr>
      <w:r>
        <w:rPr>
          <w:rFonts w:hint="eastAsia"/>
        </w:rPr>
        <w:t>检验使用的密码算法是否与说明的密码算法一致；</w:t>
      </w:r>
    </w:p>
    <w:p>
      <w:pPr>
        <w:pStyle w:val="30"/>
        <w:numPr>
          <w:ilvl w:val="0"/>
          <w:numId w:val="27"/>
        </w:numPr>
        <w:tabs>
          <w:tab w:val="left" w:pos="1271"/>
          <w:tab w:val="clear" w:pos="851"/>
        </w:tabs>
      </w:pPr>
      <w:r>
        <w:rPr>
          <w:rFonts w:hint="eastAsia"/>
        </w:rPr>
        <w:t>查看是否使用了适当长度和有效的密钥。</w:t>
      </w:r>
    </w:p>
    <w:p>
      <w:pPr>
        <w:pStyle w:val="53"/>
        <w:ind w:left="0"/>
      </w:pPr>
      <w:r>
        <w:rPr>
          <w:rFonts w:hint="eastAsia"/>
        </w:rPr>
        <w:t>依据提供的密钥及密钥相关信息存储区域安全机制说明，对存储区域进行安全分析，检查是否有安全漏洞：</w:t>
      </w:r>
    </w:p>
    <w:p>
      <w:pPr>
        <w:pStyle w:val="30"/>
        <w:numPr>
          <w:ilvl w:val="0"/>
          <w:numId w:val="28"/>
        </w:numPr>
        <w:tabs>
          <w:tab w:val="left" w:pos="1271"/>
          <w:tab w:val="clear" w:pos="851"/>
        </w:tabs>
      </w:pPr>
      <w:r>
        <w:rPr>
          <w:rFonts w:hint="eastAsia"/>
        </w:rPr>
        <w:t>查看存储区域安全机制是否合理；</w:t>
      </w:r>
    </w:p>
    <w:p>
      <w:pPr>
        <w:pStyle w:val="30"/>
        <w:numPr>
          <w:ilvl w:val="0"/>
          <w:numId w:val="28"/>
        </w:numPr>
        <w:tabs>
          <w:tab w:val="left" w:pos="1271"/>
          <w:tab w:val="clear" w:pos="851"/>
        </w:tabs>
      </w:pPr>
      <w:r>
        <w:rPr>
          <w:rFonts w:hint="eastAsia"/>
        </w:rPr>
        <w:t>查是存储区域仅用于存储密钥及密钥相关信息；</w:t>
      </w:r>
    </w:p>
    <w:p>
      <w:pPr>
        <w:pStyle w:val="30"/>
        <w:numPr>
          <w:ilvl w:val="0"/>
          <w:numId w:val="28"/>
        </w:numPr>
        <w:tabs>
          <w:tab w:val="left" w:pos="1271"/>
          <w:tab w:val="clear" w:pos="851"/>
        </w:tabs>
      </w:pPr>
      <w:r>
        <w:rPr>
          <w:rFonts w:hint="eastAsia"/>
        </w:rPr>
        <w:t>尝试对软硬件接口进行非法访问攻击，对存储区域进行物理攻击，检查是否可以获取密钥及密钥相关信息。</w:t>
      </w:r>
    </w:p>
    <w:p>
      <w:pPr>
        <w:pStyle w:val="53"/>
        <w:ind w:left="0"/>
      </w:pPr>
      <w:r>
        <w:rPr>
          <w:rFonts w:hint="eastAsia"/>
        </w:rPr>
        <w:t>依据附录C进行个人信息匿名化处理试验。</w:t>
      </w:r>
    </w:p>
    <w:p>
      <w:pPr>
        <w:pStyle w:val="44"/>
        <w:spacing w:before="156" w:after="156"/>
      </w:pPr>
      <w:bookmarkStart w:id="138" w:name="_Toc117859156"/>
      <w:r>
        <w:rPr>
          <w:rFonts w:hint="eastAsia"/>
        </w:rPr>
        <w:t>通过要求</w:t>
      </w:r>
      <w:bookmarkEnd w:id="138"/>
    </w:p>
    <w:p>
      <w:pPr>
        <w:pStyle w:val="20"/>
        <w:ind w:firstLine="420"/>
      </w:pPr>
      <w:r>
        <w:rPr>
          <w:rFonts w:hint="eastAsia"/>
        </w:rPr>
        <w:t>按照B.2.1进行试验后，个人信息传输保护应符合5.6的要求；</w:t>
      </w:r>
    </w:p>
    <w:p>
      <w:pPr>
        <w:pStyle w:val="20"/>
        <w:ind w:firstLine="420"/>
      </w:pPr>
      <w:r>
        <w:rPr>
          <w:rFonts w:hint="eastAsia"/>
        </w:rPr>
        <w:t>按照B.2.1进行试验后，重要数据传输保护应符合6.5的要求。</w:t>
      </w:r>
    </w:p>
    <w:p>
      <w:pPr>
        <w:pStyle w:val="42"/>
        <w:spacing w:before="156" w:after="156"/>
      </w:pPr>
      <w:bookmarkStart w:id="139" w:name="_Toc117859255"/>
      <w:bookmarkStart w:id="140" w:name="_Toc117859157"/>
      <w:r>
        <w:rPr>
          <w:rFonts w:hint="eastAsia"/>
        </w:rPr>
        <w:t>车内数据存储试验</w:t>
      </w:r>
      <w:bookmarkEnd w:id="139"/>
      <w:bookmarkEnd w:id="140"/>
    </w:p>
    <w:p>
      <w:pPr>
        <w:pStyle w:val="44"/>
        <w:spacing w:before="156" w:after="156"/>
      </w:pPr>
      <w:bookmarkStart w:id="141" w:name="_Toc117859158"/>
      <w:r>
        <w:rPr>
          <w:rFonts w:hint="eastAsia"/>
        </w:rPr>
        <w:t>试验方法</w:t>
      </w:r>
      <w:bookmarkEnd w:id="141"/>
    </w:p>
    <w:p>
      <w:pPr>
        <w:pStyle w:val="53"/>
        <w:ind w:left="0"/>
      </w:pPr>
      <w:r>
        <w:rPr>
          <w:rFonts w:hint="eastAsia"/>
        </w:rPr>
        <w:t>试验前，送检厂商应提供个人信息和重要数据在车内存储的地址、数据访问控制规则说明、数据读取方式、密码算法等相关信息说明和密钥及密钥相关信息存储区域安全机制说明。</w:t>
      </w:r>
    </w:p>
    <w:p>
      <w:pPr>
        <w:pStyle w:val="20"/>
        <w:ind w:firstLine="360"/>
        <w:rPr>
          <w:sz w:val="18"/>
          <w:szCs w:val="16"/>
        </w:rPr>
      </w:pPr>
      <w:r>
        <w:rPr>
          <w:rFonts w:hint="eastAsia" w:ascii="黑体" w:hAnsi="黑体" w:eastAsia="黑体" w:cs="黑体"/>
          <w:sz w:val="18"/>
          <w:szCs w:val="16"/>
        </w:rPr>
        <w:t>注：</w:t>
      </w:r>
      <w:r>
        <w:rPr>
          <w:rFonts w:hint="eastAsia"/>
          <w:sz w:val="18"/>
          <w:szCs w:val="16"/>
        </w:rPr>
        <w:t>密钥及密钥相关信息存储区域安全机制说明包含密钥及密钥相关信息存储方式和安全存储采用的技术手段等</w:t>
      </w:r>
    </w:p>
    <w:p>
      <w:pPr>
        <w:pStyle w:val="53"/>
        <w:ind w:left="0"/>
      </w:pPr>
      <w:r>
        <w:rPr>
          <w:rFonts w:hint="eastAsia"/>
        </w:rPr>
        <w:t>按照访问控制规则创建一个未添加访问控制权限的用户，尝试访问和读取存储的个人信息和重要数据，检验是否可访问和读取。</w:t>
      </w:r>
    </w:p>
    <w:p>
      <w:pPr>
        <w:pStyle w:val="53"/>
        <w:ind w:left="0"/>
      </w:pPr>
      <w:r>
        <w:rPr>
          <w:rFonts w:hint="eastAsia"/>
        </w:rPr>
        <w:t>依据提供的密码算法等相关信息说明，分析数据包的内容：</w:t>
      </w:r>
    </w:p>
    <w:p>
      <w:pPr>
        <w:pStyle w:val="30"/>
        <w:numPr>
          <w:ilvl w:val="0"/>
          <w:numId w:val="29"/>
        </w:numPr>
        <w:tabs>
          <w:tab w:val="left" w:pos="1271"/>
          <w:tab w:val="clear" w:pos="851"/>
        </w:tabs>
      </w:pPr>
      <w:r>
        <w:rPr>
          <w:rFonts w:hint="eastAsia"/>
        </w:rPr>
        <w:t>查看说明的密码算法是否是公开的、已发布的、有效的密码算法；</w:t>
      </w:r>
    </w:p>
    <w:p>
      <w:pPr>
        <w:pStyle w:val="30"/>
        <w:numPr>
          <w:ilvl w:val="0"/>
          <w:numId w:val="29"/>
        </w:numPr>
        <w:tabs>
          <w:tab w:val="left" w:pos="1271"/>
          <w:tab w:val="clear" w:pos="851"/>
        </w:tabs>
      </w:pPr>
      <w:r>
        <w:rPr>
          <w:rFonts w:hint="eastAsia"/>
        </w:rPr>
        <w:t>检验使用的密码算法是否与说明的密码算法一致；</w:t>
      </w:r>
    </w:p>
    <w:p>
      <w:pPr>
        <w:pStyle w:val="30"/>
        <w:numPr>
          <w:ilvl w:val="0"/>
          <w:numId w:val="29"/>
        </w:numPr>
        <w:tabs>
          <w:tab w:val="left" w:pos="1271"/>
          <w:tab w:val="clear" w:pos="851"/>
        </w:tabs>
      </w:pPr>
      <w:r>
        <w:rPr>
          <w:rFonts w:hint="eastAsia"/>
        </w:rPr>
        <w:t>查看是否使用了适当长度和有效的密钥。</w:t>
      </w:r>
    </w:p>
    <w:p>
      <w:pPr>
        <w:pStyle w:val="53"/>
        <w:ind w:left="0"/>
      </w:pPr>
      <w:r>
        <w:rPr>
          <w:rFonts w:hint="eastAsia"/>
        </w:rPr>
        <w:t>依据提供的密钥及密钥相关信息存储区域安全机制说明，对存储区域进行安全分析，检查是否有安全漏洞：</w:t>
      </w:r>
    </w:p>
    <w:p>
      <w:pPr>
        <w:pStyle w:val="30"/>
        <w:numPr>
          <w:ilvl w:val="0"/>
          <w:numId w:val="30"/>
        </w:numPr>
        <w:tabs>
          <w:tab w:val="left" w:pos="1271"/>
          <w:tab w:val="clear" w:pos="851"/>
        </w:tabs>
      </w:pPr>
      <w:r>
        <w:rPr>
          <w:rFonts w:hint="eastAsia"/>
        </w:rPr>
        <w:t>查看存储区域安全机制是否合理；</w:t>
      </w:r>
    </w:p>
    <w:p>
      <w:pPr>
        <w:pStyle w:val="30"/>
        <w:numPr>
          <w:ilvl w:val="0"/>
          <w:numId w:val="30"/>
        </w:numPr>
        <w:tabs>
          <w:tab w:val="left" w:pos="1271"/>
          <w:tab w:val="clear" w:pos="851"/>
        </w:tabs>
      </w:pPr>
      <w:r>
        <w:rPr>
          <w:rFonts w:hint="eastAsia"/>
        </w:rPr>
        <w:t>查是存储区域仅用于存储密钥及密钥相关信息；</w:t>
      </w:r>
    </w:p>
    <w:p>
      <w:pPr>
        <w:pStyle w:val="30"/>
        <w:numPr>
          <w:ilvl w:val="0"/>
          <w:numId w:val="30"/>
        </w:numPr>
        <w:tabs>
          <w:tab w:val="left" w:pos="1271"/>
          <w:tab w:val="clear" w:pos="851"/>
        </w:tabs>
      </w:pPr>
      <w:r>
        <w:rPr>
          <w:rFonts w:hint="eastAsia"/>
        </w:rPr>
        <w:t>尝试对软硬件接口进行非法访问攻击，对存储区域进行物理攻击，检查是否可以获取密钥及密钥相关信息。</w:t>
      </w:r>
    </w:p>
    <w:p>
      <w:pPr>
        <w:pStyle w:val="53"/>
        <w:ind w:left="0"/>
      </w:pPr>
      <w:r>
        <w:rPr>
          <w:rFonts w:hint="eastAsia"/>
        </w:rPr>
        <w:t>通过修改车端系统时间设置等方式，检验个人信息车端存储时间是否与取得同意的个人信息存储时间一致。</w:t>
      </w:r>
    </w:p>
    <w:p>
      <w:pPr>
        <w:pStyle w:val="44"/>
        <w:spacing w:before="156" w:after="156"/>
      </w:pPr>
      <w:bookmarkStart w:id="142" w:name="_Toc117859159"/>
      <w:r>
        <w:rPr>
          <w:rFonts w:hint="eastAsia"/>
        </w:rPr>
        <w:t>通过要求</w:t>
      </w:r>
      <w:bookmarkEnd w:id="142"/>
    </w:p>
    <w:p>
      <w:pPr>
        <w:pStyle w:val="20"/>
        <w:ind w:firstLine="420"/>
      </w:pPr>
      <w:r>
        <w:rPr>
          <w:rFonts w:hint="eastAsia"/>
        </w:rPr>
        <w:t>按照B.3.1进行试验后，个人信息存储保护应符合5.4的要求；</w:t>
      </w:r>
    </w:p>
    <w:p>
      <w:pPr>
        <w:pStyle w:val="20"/>
        <w:ind w:firstLine="420"/>
      </w:pPr>
      <w:r>
        <w:rPr>
          <w:rFonts w:hint="eastAsia"/>
        </w:rPr>
        <w:t>按照B.3.1进行试验后，重要数据存储保护应符合6.3的要求。</w:t>
      </w: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420"/>
      </w:pPr>
    </w:p>
    <w:p>
      <w:pPr>
        <w:pStyle w:val="20"/>
        <w:ind w:firstLine="0" w:firstLineChars="0"/>
      </w:pPr>
    </w:p>
    <w:p>
      <w:pPr>
        <w:pStyle w:val="20"/>
        <w:ind w:firstLine="0" w:firstLineChars="0"/>
      </w:pPr>
    </w:p>
    <w:p>
      <w:pPr>
        <w:pStyle w:val="20"/>
        <w:ind w:firstLine="0" w:firstLineChars="0"/>
      </w:pPr>
    </w:p>
    <w:p>
      <w:r>
        <w:br w:type="page"/>
      </w:r>
    </w:p>
    <w:p>
      <w:pPr>
        <w:pStyle w:val="51"/>
      </w:pPr>
    </w:p>
    <w:p>
      <w:pPr>
        <w:pStyle w:val="52"/>
      </w:pPr>
    </w:p>
    <w:p>
      <w:pPr>
        <w:pStyle w:val="45"/>
        <w:spacing w:after="156"/>
      </w:pPr>
      <w:r>
        <w:br w:type="textWrapping"/>
      </w:r>
      <w:bookmarkStart w:id="143" w:name="_Toc117859160"/>
      <w:bookmarkStart w:id="144" w:name="_Toc117859256"/>
      <w:r>
        <w:rPr>
          <w:rFonts w:hint="eastAsia"/>
        </w:rPr>
        <w:t>（规范性）</w:t>
      </w:r>
      <w:r>
        <w:br w:type="textWrapping"/>
      </w:r>
      <w:r>
        <w:rPr>
          <w:rFonts w:hint="eastAsia"/>
        </w:rPr>
        <w:t>个人信息匿名化处理试验方法</w:t>
      </w:r>
      <w:bookmarkEnd w:id="143"/>
      <w:bookmarkEnd w:id="144"/>
    </w:p>
    <w:p>
      <w:pPr>
        <w:pStyle w:val="42"/>
        <w:spacing w:before="156" w:after="156"/>
      </w:pPr>
      <w:bookmarkStart w:id="145" w:name="_Toc117859257"/>
      <w:bookmarkStart w:id="146" w:name="_Toc90966648"/>
      <w:bookmarkStart w:id="147" w:name="_Toc117859161"/>
      <w:r>
        <w:rPr>
          <w:rFonts w:hint="eastAsia"/>
        </w:rPr>
        <w:t>试验车辆</w:t>
      </w:r>
      <w:bookmarkEnd w:id="145"/>
      <w:bookmarkEnd w:id="146"/>
      <w:bookmarkEnd w:id="147"/>
      <w:bookmarkStart w:id="148" w:name="_Toc90966649"/>
    </w:p>
    <w:p>
      <w:pPr>
        <w:pStyle w:val="54"/>
      </w:pPr>
      <w:r>
        <w:rPr>
          <w:rFonts w:hint="eastAsia"/>
        </w:rPr>
        <w:t>进行个人信息匿名化处理的试验车辆应满足以下要求：</w:t>
      </w:r>
    </w:p>
    <w:p>
      <w:pPr>
        <w:pStyle w:val="20"/>
        <w:ind w:firstLine="420"/>
      </w:pPr>
      <w:r>
        <w:rPr>
          <w:rFonts w:hint="eastAsia"/>
        </w:rPr>
        <w:t>——具备对包含车外人脸目标及汽车号牌目标的图像或视频数据进行匿名化处理及向车外传输的能力；</w:t>
      </w:r>
    </w:p>
    <w:p>
      <w:pPr>
        <w:pStyle w:val="20"/>
        <w:ind w:firstLine="420"/>
      </w:pPr>
      <w:r>
        <w:rPr>
          <w:rFonts w:hint="eastAsia"/>
        </w:rPr>
        <w:t>——具备明确的匿名化处理及向车外传输相关功能开启条件。</w:t>
      </w:r>
    </w:p>
    <w:p>
      <w:pPr>
        <w:pStyle w:val="54"/>
      </w:pPr>
      <w:r>
        <w:rPr>
          <w:rFonts w:hint="eastAsia"/>
        </w:rPr>
        <w:t>可提供具备提供匿名化区域范围文件的能力，匿名化范围文件至少包括矩形、椭圆形或旋转矩形等匿名化标注区域、匿名化对象性质（人脸、汽车号牌目标）和记录时间。</w:t>
      </w:r>
    </w:p>
    <w:p>
      <w:pPr>
        <w:pStyle w:val="42"/>
        <w:spacing w:before="156" w:after="156"/>
      </w:pPr>
      <w:bookmarkStart w:id="149" w:name="_Toc117859162"/>
      <w:bookmarkStart w:id="150" w:name="_Toc117859258"/>
      <w:r>
        <w:rPr>
          <w:rFonts w:hint="eastAsia"/>
        </w:rPr>
        <w:t>试验设备</w:t>
      </w:r>
      <w:bookmarkEnd w:id="148"/>
      <w:bookmarkEnd w:id="149"/>
      <w:bookmarkEnd w:id="150"/>
    </w:p>
    <w:p>
      <w:pPr>
        <w:pStyle w:val="44"/>
        <w:spacing w:before="156" w:after="156"/>
      </w:pPr>
      <w:bookmarkStart w:id="151" w:name="_Toc117859163"/>
      <w:r>
        <w:rPr>
          <w:rFonts w:hint="eastAsia"/>
        </w:rPr>
        <w:t>试验记录内容</w:t>
      </w:r>
      <w:bookmarkEnd w:id="151"/>
    </w:p>
    <w:p>
      <w:pPr>
        <w:pStyle w:val="20"/>
        <w:ind w:firstLine="420"/>
      </w:pPr>
      <w:r>
        <w:rPr>
          <w:rFonts w:hint="eastAsia"/>
        </w:rPr>
        <w:t>试验过程中应通过试验记录设备至少记录以下内容：</w:t>
      </w:r>
    </w:p>
    <w:p>
      <w:pPr>
        <w:pStyle w:val="30"/>
        <w:numPr>
          <w:ilvl w:val="0"/>
          <w:numId w:val="0"/>
        </w:numPr>
        <w:tabs>
          <w:tab w:val="left" w:pos="1271"/>
          <w:tab w:val="clear" w:pos="851"/>
        </w:tabs>
        <w:ind w:left="851" w:hanging="426"/>
      </w:pPr>
      <w:r>
        <w:rPr>
          <w:rFonts w:hint="eastAsia"/>
        </w:rPr>
        <w:t>——试验时间轴；</w:t>
      </w:r>
    </w:p>
    <w:p>
      <w:pPr>
        <w:pStyle w:val="30"/>
        <w:numPr>
          <w:ilvl w:val="0"/>
          <w:numId w:val="0"/>
        </w:numPr>
        <w:tabs>
          <w:tab w:val="left" w:pos="1271"/>
          <w:tab w:val="clear" w:pos="851"/>
        </w:tabs>
        <w:ind w:left="851" w:hanging="426"/>
      </w:pPr>
      <w:r>
        <w:rPr>
          <w:rFonts w:hint="eastAsia"/>
        </w:rPr>
        <w:t>——试验车辆纵向速度；</w:t>
      </w:r>
    </w:p>
    <w:p>
      <w:pPr>
        <w:pStyle w:val="30"/>
        <w:numPr>
          <w:ilvl w:val="0"/>
          <w:numId w:val="0"/>
        </w:numPr>
        <w:tabs>
          <w:tab w:val="left" w:pos="1271"/>
          <w:tab w:val="clear" w:pos="851"/>
        </w:tabs>
        <w:ind w:left="444" w:leftChars="200" w:hanging="4" w:hangingChars="2"/>
      </w:pPr>
      <w:r>
        <w:t>——</w:t>
      </w:r>
      <w:r>
        <w:rPr>
          <w:rFonts w:hint="eastAsia"/>
        </w:rPr>
        <w:t>记录试验车辆的试验里程和试验时长；</w:t>
      </w:r>
    </w:p>
    <w:p>
      <w:pPr>
        <w:pStyle w:val="30"/>
        <w:numPr>
          <w:ilvl w:val="0"/>
          <w:numId w:val="0"/>
        </w:numPr>
        <w:tabs>
          <w:tab w:val="left" w:pos="1271"/>
          <w:tab w:val="clear" w:pos="851"/>
        </w:tabs>
        <w:ind w:left="444" w:leftChars="200" w:hanging="4" w:hangingChars="2"/>
      </w:pPr>
      <w:r>
        <w:rPr>
          <w:rFonts w:hint="eastAsia"/>
          <w:szCs w:val="21"/>
        </w:rPr>
        <w:t>——试验车辆周边环境视频信息。</w:t>
      </w:r>
    </w:p>
    <w:p>
      <w:pPr>
        <w:pStyle w:val="44"/>
        <w:spacing w:before="156" w:after="156"/>
      </w:pPr>
      <w:bookmarkStart w:id="152" w:name="_Toc117859164"/>
      <w:r>
        <w:rPr>
          <w:rFonts w:hint="eastAsia"/>
        </w:rPr>
        <w:t>试验记录设备精度</w:t>
      </w:r>
      <w:bookmarkEnd w:id="152"/>
    </w:p>
    <w:p>
      <w:pPr>
        <w:pStyle w:val="20"/>
        <w:ind w:firstLine="420"/>
      </w:pPr>
      <w:r>
        <w:rPr>
          <w:rFonts w:hint="eastAsia"/>
        </w:rPr>
        <w:t>试验记录设备应满足以下要求：</w:t>
      </w:r>
    </w:p>
    <w:p>
      <w:pPr>
        <w:pStyle w:val="30"/>
        <w:numPr>
          <w:ilvl w:val="255"/>
          <w:numId w:val="0"/>
        </w:numPr>
        <w:tabs>
          <w:tab w:val="left" w:pos="1271"/>
          <w:tab w:val="clear" w:pos="851"/>
        </w:tabs>
        <w:ind w:left="425"/>
      </w:pPr>
      <w:r>
        <w:rPr>
          <w:rFonts w:hint="eastAsia"/>
        </w:rPr>
        <w:t>——运动状态采集和存储的频率至少为50 Hz；</w:t>
      </w:r>
    </w:p>
    <w:p>
      <w:pPr>
        <w:pStyle w:val="30"/>
        <w:numPr>
          <w:ilvl w:val="255"/>
          <w:numId w:val="0"/>
        </w:numPr>
        <w:tabs>
          <w:tab w:val="left" w:pos="1271"/>
          <w:tab w:val="clear" w:pos="851"/>
        </w:tabs>
        <w:ind w:left="425"/>
      </w:pPr>
      <w:r>
        <w:rPr>
          <w:rFonts w:hint="eastAsia"/>
        </w:rPr>
        <w:t xml:space="preserve">——视频采集设备分辨率不小于(1920×1080) 像素，视频采样帧率至少为30 fps； </w:t>
      </w:r>
    </w:p>
    <w:p>
      <w:pPr>
        <w:pStyle w:val="30"/>
        <w:numPr>
          <w:ilvl w:val="255"/>
          <w:numId w:val="0"/>
        </w:numPr>
        <w:tabs>
          <w:tab w:val="left" w:pos="1271"/>
          <w:tab w:val="clear" w:pos="851"/>
        </w:tabs>
        <w:ind w:left="425"/>
      </w:pPr>
      <w:r>
        <w:rPr>
          <w:rFonts w:hint="eastAsia"/>
        </w:rPr>
        <w:t>——试验车辆速度采集精度至少为0.1 km/h。</w:t>
      </w:r>
    </w:p>
    <w:p>
      <w:pPr>
        <w:pStyle w:val="44"/>
        <w:spacing w:before="156" w:after="156"/>
      </w:pPr>
      <w:bookmarkStart w:id="153" w:name="_Toc117859165"/>
      <w:r>
        <w:rPr>
          <w:rFonts w:hint="eastAsia"/>
        </w:rPr>
        <w:t>试验记录设备安装及运行</w:t>
      </w:r>
      <w:bookmarkEnd w:id="153"/>
    </w:p>
    <w:p>
      <w:pPr>
        <w:pStyle w:val="20"/>
        <w:ind w:firstLine="420"/>
      </w:pPr>
      <w:r>
        <w:rPr>
          <w:rFonts w:hint="eastAsia"/>
        </w:rPr>
        <w:t>试验设备的安装、运行不应影响试验车辆原有配置及其个人信息收集和传输功能的正常运行。</w:t>
      </w:r>
    </w:p>
    <w:p>
      <w:pPr>
        <w:pStyle w:val="44"/>
        <w:spacing w:before="156" w:after="156"/>
      </w:pPr>
      <w:bookmarkStart w:id="154" w:name="_Toc117859166"/>
      <w:r>
        <w:rPr>
          <w:rFonts w:hint="eastAsia"/>
        </w:rPr>
        <w:t>试验结果标注能力要求</w:t>
      </w:r>
      <w:bookmarkEnd w:id="154"/>
    </w:p>
    <w:p>
      <w:pPr>
        <w:pStyle w:val="53"/>
        <w:numPr>
          <w:ilvl w:val="3"/>
          <w:numId w:val="0"/>
        </w:numPr>
        <w:ind w:firstLine="420" w:firstLineChars="200"/>
      </w:pPr>
      <w:r>
        <w:rPr>
          <w:rFonts w:hint="eastAsia"/>
        </w:rPr>
        <w:t>在开展C.6.1的图片标注处理前，应对匿名化目标标注能力进行评估且满足以下要求：</w:t>
      </w:r>
    </w:p>
    <w:p>
      <w:pPr>
        <w:pStyle w:val="53"/>
        <w:numPr>
          <w:ilvl w:val="3"/>
          <w:numId w:val="0"/>
        </w:numPr>
        <w:ind w:firstLine="420" w:firstLineChars="200"/>
      </w:pPr>
      <w:r>
        <w:rPr>
          <w:rFonts w:hint="eastAsia"/>
        </w:rPr>
        <w:t>——若人脸或汽车号牌边界框的范围可覆盖匿名化区域，有无原始图片的交并比偏差不应大于5%；</w:t>
      </w:r>
    </w:p>
    <w:p>
      <w:pPr>
        <w:pStyle w:val="53"/>
        <w:numPr>
          <w:ilvl w:val="3"/>
          <w:numId w:val="0"/>
        </w:numPr>
        <w:ind w:firstLine="420" w:firstLineChars="200"/>
      </w:pPr>
      <w:r>
        <w:rPr>
          <w:rFonts w:hint="eastAsia"/>
        </w:rPr>
        <w:t>——若人脸或汽车号牌边界框的范围不完全覆盖匿名化区域，有无原始图片的交并比偏差不应大于10%。</w:t>
      </w:r>
    </w:p>
    <w:p>
      <w:pPr>
        <w:pStyle w:val="53"/>
        <w:numPr>
          <w:ilvl w:val="3"/>
          <w:numId w:val="0"/>
        </w:numPr>
        <w:ind w:firstLine="420" w:firstLineChars="200"/>
      </w:pPr>
      <w:r>
        <w:rPr>
          <w:rFonts w:hint="eastAsia"/>
        </w:rPr>
        <w:t>其中，用于评估标注能力的人脸和汽车号牌目标数量应分别不少于500个。</w:t>
      </w:r>
    </w:p>
    <w:p>
      <w:pPr>
        <w:pStyle w:val="53"/>
        <w:numPr>
          <w:ilvl w:val="3"/>
          <w:numId w:val="0"/>
        </w:numPr>
      </w:pPr>
      <w:r>
        <w:rPr>
          <w:rFonts w:hint="eastAsia" w:ascii="黑体" w:hAnsi="黑体" w:eastAsia="黑体" w:cs="黑体"/>
          <w:sz w:val="18"/>
          <w:szCs w:val="16"/>
        </w:rPr>
        <w:t>注：</w:t>
      </w:r>
      <w:r>
        <w:rPr>
          <w:rFonts w:hint="eastAsia"/>
          <w:sz w:val="18"/>
          <w:szCs w:val="16"/>
        </w:rPr>
        <w:t>用于评估标注能力的图片来源于试验开始前已收集的包含原始图片和匿名化处理后图片的图片集，非试验过程采集的图片。</w:t>
      </w:r>
    </w:p>
    <w:p>
      <w:pPr>
        <w:pStyle w:val="42"/>
        <w:spacing w:before="156" w:after="156"/>
      </w:pPr>
      <w:bookmarkStart w:id="155" w:name="_Toc90966650"/>
      <w:bookmarkStart w:id="156" w:name="_Toc117859259"/>
      <w:bookmarkStart w:id="157" w:name="_Toc117859167"/>
      <w:r>
        <w:rPr>
          <w:rFonts w:hint="eastAsia"/>
        </w:rPr>
        <w:t>试验</w:t>
      </w:r>
      <w:bookmarkEnd w:id="155"/>
      <w:r>
        <w:rPr>
          <w:rFonts w:hint="eastAsia"/>
        </w:rPr>
        <w:t>环境及道路要求</w:t>
      </w:r>
      <w:bookmarkEnd w:id="156"/>
      <w:bookmarkEnd w:id="157"/>
    </w:p>
    <w:p>
      <w:pPr>
        <w:pStyle w:val="24"/>
        <w:numPr>
          <w:ilvl w:val="0"/>
          <w:numId w:val="0"/>
        </w:numPr>
        <w:ind w:firstLine="420" w:firstLineChars="200"/>
      </w:pPr>
      <w:r>
        <w:rPr>
          <w:rFonts w:hint="eastAsia"/>
        </w:rPr>
        <w:t>试验环境及道路应满足以下条件：</w:t>
      </w:r>
    </w:p>
    <w:p>
      <w:pPr>
        <w:pStyle w:val="30"/>
        <w:numPr>
          <w:ilvl w:val="255"/>
          <w:numId w:val="0"/>
        </w:numPr>
        <w:tabs>
          <w:tab w:val="left" w:pos="1271"/>
          <w:tab w:val="clear" w:pos="851"/>
        </w:tabs>
        <w:ind w:left="425"/>
      </w:pPr>
      <w:r>
        <w:rPr>
          <w:rFonts w:hint="eastAsia"/>
        </w:rPr>
        <w:t>——试验道路具有良好附着能力的混凝土或沥青路面的道路；</w:t>
      </w:r>
    </w:p>
    <w:p>
      <w:pPr>
        <w:pStyle w:val="30"/>
        <w:numPr>
          <w:ilvl w:val="255"/>
          <w:numId w:val="0"/>
        </w:numPr>
        <w:tabs>
          <w:tab w:val="left" w:pos="1271"/>
          <w:tab w:val="clear" w:pos="851"/>
        </w:tabs>
        <w:ind w:left="425"/>
      </w:pPr>
      <w:r>
        <w:rPr>
          <w:rFonts w:hint="eastAsia"/>
        </w:rPr>
        <w:t>——道路及基础设施符合G</w:t>
      </w:r>
      <w:r>
        <w:t>B 14886</w:t>
      </w:r>
      <w:r>
        <w:rPr>
          <w:rFonts w:hint="eastAsia"/>
        </w:rPr>
        <w:t>和G</w:t>
      </w:r>
      <w:r>
        <w:t>B 14887</w:t>
      </w:r>
      <w:r>
        <w:rPr>
          <w:rFonts w:hint="eastAsia"/>
        </w:rPr>
        <w:t>的要求。</w:t>
      </w:r>
      <w:r>
        <w:t xml:space="preserve"> </w:t>
      </w:r>
    </w:p>
    <w:p>
      <w:pPr>
        <w:pStyle w:val="42"/>
        <w:spacing w:before="156" w:after="156"/>
      </w:pPr>
      <w:bookmarkStart w:id="158" w:name="_Toc117859168"/>
      <w:bookmarkStart w:id="159" w:name="_Toc117859260"/>
      <w:r>
        <w:rPr>
          <w:rFonts w:hint="eastAsia"/>
        </w:rPr>
        <w:t>匿名化处理性能要求试验过程</w:t>
      </w:r>
      <w:bookmarkEnd w:id="158"/>
      <w:bookmarkEnd w:id="159"/>
    </w:p>
    <w:p>
      <w:pPr>
        <w:pStyle w:val="44"/>
        <w:spacing w:before="156" w:after="156"/>
        <w:rPr>
          <w:rFonts w:ascii="宋体" w:hAnsi="宋体" w:eastAsia="宋体"/>
        </w:rPr>
      </w:pPr>
      <w:bookmarkStart w:id="160" w:name="_Toc117859169"/>
      <w:r>
        <w:rPr>
          <w:rFonts w:ascii="宋体" w:hAnsi="宋体" w:eastAsia="宋体"/>
        </w:rPr>
        <w:t>试验车辆启动</w:t>
      </w:r>
      <w:r>
        <w:rPr>
          <w:rFonts w:hint="eastAsia" w:ascii="宋体" w:hAnsi="宋体" w:eastAsia="宋体"/>
        </w:rPr>
        <w:t>车外</w:t>
      </w:r>
      <w:r>
        <w:rPr>
          <w:rFonts w:ascii="宋体" w:hAnsi="宋体" w:eastAsia="宋体"/>
        </w:rPr>
        <w:t>人脸及</w:t>
      </w:r>
      <w:r>
        <w:rPr>
          <w:rFonts w:hint="eastAsia" w:ascii="宋体" w:hAnsi="宋体" w:eastAsia="宋体"/>
        </w:rPr>
        <w:t>汽车号牌图像或视频数据</w:t>
      </w:r>
      <w:r>
        <w:rPr>
          <w:rFonts w:ascii="宋体" w:hAnsi="宋体" w:eastAsia="宋体"/>
        </w:rPr>
        <w:t>匿名化处理和车外传输，且功能正常。</w:t>
      </w:r>
      <w:bookmarkEnd w:id="160"/>
    </w:p>
    <w:p>
      <w:pPr>
        <w:pStyle w:val="44"/>
        <w:spacing w:before="156" w:after="156"/>
        <w:rPr>
          <w:rFonts w:ascii="宋体" w:hAnsi="宋体" w:eastAsia="宋体"/>
        </w:rPr>
      </w:pPr>
      <w:bookmarkStart w:id="161" w:name="_Toc117859170"/>
      <w:r>
        <w:rPr>
          <w:rFonts w:hint="eastAsia" w:ascii="宋体" w:hAnsi="宋体" w:eastAsia="宋体"/>
        </w:rPr>
        <w:t>试验过程中，试验车辆正常行驶于满足C</w:t>
      </w:r>
      <w:r>
        <w:rPr>
          <w:rFonts w:ascii="宋体" w:hAnsi="宋体" w:eastAsia="宋体"/>
        </w:rPr>
        <w:t>.3要求的</w:t>
      </w:r>
      <w:r>
        <w:rPr>
          <w:rFonts w:hint="eastAsia" w:ascii="宋体" w:hAnsi="宋体" w:eastAsia="宋体"/>
        </w:rPr>
        <w:t>试验道路，试验记录设备开启。</w:t>
      </w:r>
      <w:bookmarkEnd w:id="161"/>
    </w:p>
    <w:p>
      <w:pPr>
        <w:pStyle w:val="44"/>
        <w:spacing w:before="156" w:after="156"/>
        <w:rPr>
          <w:rFonts w:ascii="宋体" w:hAnsi="宋体" w:eastAsia="宋体"/>
        </w:rPr>
      </w:pPr>
      <w:bookmarkStart w:id="162" w:name="_Toc117859171"/>
      <w:r>
        <w:rPr>
          <w:rFonts w:ascii="宋体" w:hAnsi="宋体" w:eastAsia="宋体"/>
        </w:rPr>
        <w:t>试验过程可分单次完成或多次完成。</w:t>
      </w:r>
      <w:bookmarkEnd w:id="162"/>
    </w:p>
    <w:p>
      <w:pPr>
        <w:pStyle w:val="42"/>
        <w:spacing w:before="156" w:after="156"/>
      </w:pPr>
      <w:bookmarkStart w:id="163" w:name="_Toc117859261"/>
      <w:bookmarkStart w:id="164" w:name="_Toc117859172"/>
      <w:r>
        <w:rPr>
          <w:rFonts w:hint="eastAsia"/>
        </w:rPr>
        <w:t>匿名化处理性能要求</w:t>
      </w:r>
      <w:r>
        <w:t>试验结束条件</w:t>
      </w:r>
      <w:bookmarkEnd w:id="163"/>
      <w:bookmarkEnd w:id="164"/>
    </w:p>
    <w:p>
      <w:pPr>
        <w:pStyle w:val="44"/>
        <w:spacing w:before="156" w:after="156"/>
      </w:pPr>
      <w:bookmarkStart w:id="165" w:name="_Toc117859173"/>
      <w:r>
        <w:rPr>
          <w:rFonts w:hint="eastAsia"/>
        </w:rPr>
        <w:t>总体要求</w:t>
      </w:r>
      <w:bookmarkEnd w:id="165"/>
    </w:p>
    <w:p>
      <w:pPr>
        <w:pStyle w:val="20"/>
        <w:ind w:firstLine="420"/>
      </w:pPr>
      <w:r>
        <w:rPr>
          <w:rFonts w:hint="eastAsia"/>
        </w:rPr>
        <w:t>匿名化处理性能要求试验应在满足以下条件后结束：</w:t>
      </w:r>
    </w:p>
    <w:p>
      <w:pPr>
        <w:pStyle w:val="35"/>
        <w:numPr>
          <w:ilvl w:val="0"/>
          <w:numId w:val="0"/>
        </w:numPr>
        <w:ind w:left="425" w:leftChars="0"/>
      </w:pPr>
      <w:r>
        <w:rPr>
          <w:rFonts w:hint="eastAsia"/>
          <w:lang w:eastAsia="zh-CN"/>
        </w:rPr>
        <w:t>——</w:t>
      </w:r>
      <w:r>
        <w:rPr>
          <w:rFonts w:hint="eastAsia"/>
        </w:rPr>
        <w:t>采集速度满足C</w:t>
      </w:r>
      <w:r>
        <w:t>.5.2</w:t>
      </w:r>
      <w:r>
        <w:rPr>
          <w:rFonts w:hint="eastAsia"/>
        </w:rPr>
        <w:t>，并满足各关键速度点的图像和视频采集要求；</w:t>
      </w:r>
    </w:p>
    <w:p>
      <w:pPr>
        <w:pStyle w:val="35"/>
        <w:numPr>
          <w:ilvl w:val="0"/>
          <w:numId w:val="0"/>
        </w:numPr>
        <w:ind w:left="425" w:leftChars="0"/>
      </w:pPr>
      <w:r>
        <w:rPr>
          <w:rFonts w:hint="eastAsia"/>
          <w:lang w:eastAsia="zh-CN"/>
        </w:rPr>
        <w:t>——</w:t>
      </w:r>
      <w:r>
        <w:rPr>
          <w:rFonts w:hint="eastAsia"/>
        </w:rPr>
        <w:t>匿名化对象数量满足C.</w:t>
      </w:r>
      <w:r>
        <w:t>5.3</w:t>
      </w:r>
      <w:r>
        <w:rPr>
          <w:rFonts w:hint="eastAsia"/>
        </w:rPr>
        <w:t>的要求。</w:t>
      </w:r>
    </w:p>
    <w:p>
      <w:pPr>
        <w:pStyle w:val="44"/>
        <w:spacing w:before="156" w:after="156"/>
      </w:pPr>
      <w:bookmarkStart w:id="166" w:name="_Toc117859174"/>
      <w:r>
        <w:rPr>
          <w:rFonts w:hint="eastAsia"/>
        </w:rPr>
        <w:t>试验速度</w:t>
      </w:r>
      <w:bookmarkEnd w:id="166"/>
    </w:p>
    <w:p>
      <w:pPr>
        <w:pStyle w:val="43"/>
        <w:spacing w:before="156" w:after="156"/>
        <w:ind w:left="0"/>
        <w:rPr>
          <w:rFonts w:ascii="宋体" w:hAnsi="宋体" w:eastAsia="宋体"/>
        </w:rPr>
      </w:pPr>
      <w:r>
        <w:rPr>
          <w:rFonts w:ascii="宋体" w:hAnsi="宋体" w:eastAsia="宋体"/>
        </w:rPr>
        <w:t>除</w:t>
      </w:r>
      <w:r>
        <w:rPr>
          <w:rFonts w:hint="eastAsia" w:ascii="宋体" w:hAnsi="宋体" w:eastAsia="宋体"/>
        </w:rPr>
        <w:t>C</w:t>
      </w:r>
      <w:r>
        <w:rPr>
          <w:rFonts w:ascii="宋体" w:hAnsi="宋体" w:eastAsia="宋体"/>
        </w:rPr>
        <w:t>.5.2.2</w:t>
      </w:r>
      <w:r>
        <w:rPr>
          <w:rFonts w:hint="eastAsia" w:ascii="宋体" w:hAnsi="宋体" w:eastAsia="宋体"/>
        </w:rPr>
        <w:t>和C</w:t>
      </w:r>
      <w:r>
        <w:rPr>
          <w:rFonts w:ascii="宋体" w:hAnsi="宋体" w:eastAsia="宋体"/>
        </w:rPr>
        <w:t>.5.2.3</w:t>
      </w:r>
      <w:r>
        <w:rPr>
          <w:rFonts w:hint="eastAsia" w:ascii="宋体" w:hAnsi="宋体" w:eastAsia="宋体"/>
        </w:rPr>
        <w:t>情形</w:t>
      </w:r>
      <w:r>
        <w:rPr>
          <w:rFonts w:ascii="宋体" w:hAnsi="宋体" w:eastAsia="宋体"/>
        </w:rPr>
        <w:t>外，根据</w:t>
      </w:r>
      <w:r>
        <w:rPr>
          <w:rFonts w:hint="eastAsia" w:ascii="宋体" w:hAnsi="宋体" w:eastAsia="宋体"/>
        </w:rPr>
        <w:t>匿名化处理及向车外传输相关功能的开启条件</w:t>
      </w:r>
      <w:r>
        <w:rPr>
          <w:rFonts w:ascii="宋体" w:hAnsi="宋体" w:eastAsia="宋体"/>
        </w:rPr>
        <w:t>中最大开启速度</w:t>
      </w:r>
      <w:r>
        <w:rPr>
          <w:rFonts w:hint="eastAsia" w:ascii="宋体" w:hAnsi="宋体" w:eastAsia="宋体"/>
        </w:rPr>
        <w:t>T</w:t>
      </w:r>
      <w:r>
        <w:rPr>
          <w:rFonts w:ascii="宋体" w:hAnsi="宋体" w:eastAsia="宋体"/>
          <w:vertAlign w:val="subscript"/>
        </w:rPr>
        <w:t>1</w:t>
      </w:r>
      <w:r>
        <w:rPr>
          <w:rFonts w:ascii="宋体" w:hAnsi="宋体" w:eastAsia="宋体"/>
        </w:rPr>
        <w:t>和最小开启速度</w:t>
      </w:r>
      <w:r>
        <w:rPr>
          <w:rFonts w:hint="eastAsia" w:ascii="宋体" w:hAnsi="宋体" w:eastAsia="宋体"/>
        </w:rPr>
        <w:t>T</w:t>
      </w:r>
      <w:r>
        <w:rPr>
          <w:rFonts w:ascii="宋体" w:hAnsi="宋体" w:eastAsia="宋体"/>
          <w:vertAlign w:val="subscript"/>
        </w:rPr>
        <w:t>2</w:t>
      </w:r>
      <w:r>
        <w:rPr>
          <w:rFonts w:ascii="宋体" w:hAnsi="宋体" w:eastAsia="宋体"/>
        </w:rPr>
        <w:t>选取采集的速度范围，试验过程应至少在以下关键速度范围内采集匿名化结果：</w:t>
      </w:r>
    </w:p>
    <w:p>
      <w:pPr>
        <w:pStyle w:val="35"/>
        <w:numPr>
          <w:ilvl w:val="0"/>
          <w:numId w:val="0"/>
        </w:numPr>
        <w:ind w:left="425" w:leftChars="0"/>
      </w:pPr>
      <w:r>
        <w:rPr>
          <w:rFonts w:hint="eastAsia"/>
          <w:lang w:eastAsia="zh-CN"/>
        </w:rPr>
        <w:t>——</w:t>
      </w:r>
      <w:r>
        <w:t>大于等于</w:t>
      </w:r>
      <w:r>
        <w:rPr>
          <w:rFonts w:hint="eastAsia"/>
        </w:rPr>
        <w:t>T</w:t>
      </w:r>
      <w:r>
        <w:rPr>
          <w:vertAlign w:val="subscript"/>
        </w:rPr>
        <w:t>2</w:t>
      </w:r>
      <w:r>
        <w:t>且小于等于</w:t>
      </w:r>
      <w:r>
        <w:rPr>
          <w:rFonts w:hint="eastAsia"/>
        </w:rPr>
        <w:t>T</w:t>
      </w:r>
      <w:r>
        <w:rPr>
          <w:vertAlign w:val="subscript"/>
        </w:rPr>
        <w:t>2</w:t>
      </w:r>
      <w:r>
        <w:rPr>
          <w:rFonts w:hint="eastAsia"/>
        </w:rPr>
        <w:t>+</w:t>
      </w:r>
      <w:r>
        <w:t>10%</w:t>
      </w:r>
      <w:r>
        <w:rPr>
          <w:rFonts w:hint="eastAsia"/>
        </w:rPr>
        <w:t>（T</w:t>
      </w:r>
      <w:r>
        <w:rPr>
          <w:vertAlign w:val="subscript"/>
        </w:rPr>
        <w:t>1</w:t>
      </w:r>
      <w:r>
        <w:t>-T</w:t>
      </w:r>
      <w:r>
        <w:rPr>
          <w:vertAlign w:val="subscript"/>
        </w:rPr>
        <w:t>2</w:t>
      </w:r>
      <w:r>
        <w:rPr>
          <w:rFonts w:hint="eastAsia"/>
        </w:rPr>
        <w:t>）</w:t>
      </w:r>
      <w:r>
        <w:t>；</w:t>
      </w:r>
    </w:p>
    <w:p>
      <w:pPr>
        <w:pStyle w:val="35"/>
        <w:numPr>
          <w:ilvl w:val="0"/>
          <w:numId w:val="0"/>
        </w:numPr>
        <w:ind w:left="425" w:leftChars="0"/>
      </w:pPr>
      <w:r>
        <w:rPr>
          <w:rFonts w:hint="eastAsia"/>
          <w:lang w:eastAsia="zh-CN"/>
        </w:rPr>
        <w:t>——</w:t>
      </w:r>
      <w:r>
        <w:t>大于等于</w:t>
      </w:r>
      <w:r>
        <w:rPr>
          <w:rFonts w:hint="eastAsia"/>
        </w:rPr>
        <w:t>T</w:t>
      </w:r>
      <w:r>
        <w:rPr>
          <w:vertAlign w:val="subscript"/>
        </w:rPr>
        <w:t>2</w:t>
      </w:r>
      <w:r>
        <w:rPr>
          <w:rFonts w:hint="eastAsia"/>
        </w:rPr>
        <w:t>+</w:t>
      </w:r>
      <w:r>
        <w:t>30%</w:t>
      </w:r>
      <w:r>
        <w:rPr>
          <w:rFonts w:hint="eastAsia"/>
        </w:rPr>
        <w:t>（T</w:t>
      </w:r>
      <w:r>
        <w:rPr>
          <w:vertAlign w:val="subscript"/>
        </w:rPr>
        <w:t>1</w:t>
      </w:r>
      <w:r>
        <w:t>-T</w:t>
      </w:r>
      <w:r>
        <w:rPr>
          <w:vertAlign w:val="subscript"/>
        </w:rPr>
        <w:t>2</w:t>
      </w:r>
      <w:r>
        <w:rPr>
          <w:rFonts w:hint="eastAsia"/>
        </w:rPr>
        <w:t>）</w:t>
      </w:r>
      <w:r>
        <w:t>且小于等于</w:t>
      </w:r>
      <w:r>
        <w:rPr>
          <w:rFonts w:hint="eastAsia"/>
        </w:rPr>
        <w:t>T</w:t>
      </w:r>
      <w:r>
        <w:rPr>
          <w:vertAlign w:val="subscript"/>
        </w:rPr>
        <w:t>2</w:t>
      </w:r>
      <w:r>
        <w:rPr>
          <w:rFonts w:hint="eastAsia"/>
        </w:rPr>
        <w:t>+</w:t>
      </w:r>
      <w:r>
        <w:t>40%</w:t>
      </w:r>
      <w:r>
        <w:rPr>
          <w:rFonts w:hint="eastAsia"/>
        </w:rPr>
        <w:t>（T</w:t>
      </w:r>
      <w:r>
        <w:rPr>
          <w:vertAlign w:val="subscript"/>
        </w:rPr>
        <w:t>1</w:t>
      </w:r>
      <w:r>
        <w:t>-T</w:t>
      </w:r>
      <w:r>
        <w:rPr>
          <w:vertAlign w:val="subscript"/>
        </w:rPr>
        <w:t>2</w:t>
      </w:r>
      <w:r>
        <w:rPr>
          <w:rFonts w:hint="eastAsia"/>
        </w:rPr>
        <w:t>）</w:t>
      </w:r>
      <w:r>
        <w:t>；</w:t>
      </w:r>
    </w:p>
    <w:p>
      <w:pPr>
        <w:pStyle w:val="35"/>
        <w:numPr>
          <w:ilvl w:val="0"/>
          <w:numId w:val="0"/>
        </w:numPr>
        <w:ind w:left="425" w:leftChars="0"/>
      </w:pPr>
      <w:r>
        <w:rPr>
          <w:rFonts w:hint="eastAsia"/>
          <w:lang w:eastAsia="zh-CN"/>
        </w:rPr>
        <w:t>——</w:t>
      </w:r>
      <w:r>
        <w:rPr>
          <w:rFonts w:hint="eastAsia"/>
        </w:rPr>
        <w:t>大于等于T</w:t>
      </w:r>
      <w:r>
        <w:rPr>
          <w:vertAlign w:val="subscript"/>
        </w:rPr>
        <w:t>2</w:t>
      </w:r>
      <w:r>
        <w:rPr>
          <w:rFonts w:hint="eastAsia"/>
        </w:rPr>
        <w:t>+</w:t>
      </w:r>
      <w:r>
        <w:t>50%</w:t>
      </w:r>
      <w:r>
        <w:rPr>
          <w:rFonts w:hint="eastAsia"/>
        </w:rPr>
        <w:t>（T</w:t>
      </w:r>
      <w:r>
        <w:rPr>
          <w:vertAlign w:val="subscript"/>
        </w:rPr>
        <w:t>1</w:t>
      </w:r>
      <w:r>
        <w:t>-T</w:t>
      </w:r>
      <w:r>
        <w:rPr>
          <w:vertAlign w:val="subscript"/>
        </w:rPr>
        <w:t>2</w:t>
      </w:r>
      <w:r>
        <w:rPr>
          <w:rFonts w:hint="eastAsia"/>
        </w:rPr>
        <w:t>）</w:t>
      </w:r>
      <w:r>
        <w:t>。</w:t>
      </w:r>
    </w:p>
    <w:p>
      <w:pPr>
        <w:pStyle w:val="35"/>
        <w:numPr>
          <w:ilvl w:val="0"/>
          <w:numId w:val="0"/>
        </w:numPr>
        <w:tabs>
          <w:tab w:val="left" w:pos="4253"/>
          <w:tab w:val="clear" w:pos="851"/>
        </w:tabs>
        <w:ind w:left="425"/>
      </w:pPr>
      <w:r>
        <w:rPr>
          <w:rFonts w:hint="eastAsia"/>
        </w:rPr>
        <w:t>若速度范围上限大于120 km/h时，则按照120 km/h最大开启速度进行上述计算。</w:t>
      </w:r>
    </w:p>
    <w:p>
      <w:pPr>
        <w:pStyle w:val="53"/>
        <w:ind w:left="0"/>
      </w:pPr>
      <w:r>
        <w:rPr>
          <w:rFonts w:hint="eastAsia"/>
        </w:rPr>
        <w:t>若功能启动的最大速度</w:t>
      </w:r>
      <w:r>
        <w:t>小于</w:t>
      </w:r>
      <w:r>
        <w:rPr>
          <w:rFonts w:hint="eastAsia"/>
        </w:rPr>
        <w:t>3</w:t>
      </w:r>
      <w:r>
        <w:t>0 km/h且不等于</w:t>
      </w:r>
      <w:r>
        <w:rPr>
          <w:rFonts w:hint="eastAsia"/>
        </w:rPr>
        <w:t>0内，可选取C</w:t>
      </w:r>
      <w:r>
        <w:t>.5.2.1中</w:t>
      </w:r>
      <w:r>
        <w:rPr>
          <w:rFonts w:hint="eastAsia"/>
        </w:rPr>
        <w:t>2个关键速度范围进行试验。</w:t>
      </w:r>
    </w:p>
    <w:p>
      <w:pPr>
        <w:pStyle w:val="53"/>
        <w:ind w:left="0"/>
      </w:pPr>
      <w:r>
        <w:rPr>
          <w:rFonts w:hint="eastAsia"/>
        </w:rPr>
        <w:t>若功能仅可在静止状态下启动，可在静止状态下进行试验。</w:t>
      </w:r>
    </w:p>
    <w:p>
      <w:pPr>
        <w:pStyle w:val="53"/>
        <w:ind w:left="0"/>
      </w:pPr>
      <w:r>
        <w:rPr>
          <w:rFonts w:hint="eastAsia"/>
        </w:rPr>
        <w:t>各关键速度范围采集图片不应少于</w:t>
      </w:r>
      <w:r>
        <w:t>10张或采集视频时长不应少于10 s且该速度范围内采集结果中至少包含已进行匿名化处理的1个人脸目标</w:t>
      </w:r>
      <w:r>
        <w:rPr>
          <w:rFonts w:hint="eastAsia"/>
        </w:rPr>
        <w:t>或</w:t>
      </w:r>
      <w:r>
        <w:t>1个</w:t>
      </w:r>
      <w:r>
        <w:rPr>
          <w:rFonts w:hint="eastAsia"/>
        </w:rPr>
        <w:t>汽车号牌</w:t>
      </w:r>
      <w:r>
        <w:t>目标。</w:t>
      </w:r>
    </w:p>
    <w:p>
      <w:pPr>
        <w:pStyle w:val="55"/>
      </w:pPr>
      <w:r>
        <w:rPr>
          <w:rFonts w:hint="eastAsia"/>
        </w:rPr>
        <w:t>某车型匿名化相关功能开启的速度范围是0至1</w:t>
      </w:r>
      <w:r>
        <w:t>20 km/h，则采集结果至少包括</w:t>
      </w:r>
      <w:r>
        <w:rPr>
          <w:rFonts w:hint="eastAsia"/>
        </w:rPr>
        <w:t>：</w:t>
      </w:r>
    </w:p>
    <w:p>
      <w:pPr>
        <w:pStyle w:val="56"/>
        <w:ind w:firstLine="360"/>
      </w:pPr>
      <w:r>
        <w:t>——0至</w:t>
      </w:r>
      <w:r>
        <w:rPr>
          <w:rFonts w:hint="eastAsia"/>
        </w:rPr>
        <w:t>1</w:t>
      </w:r>
      <w:r>
        <w:t>2 km/h的速度内至少采集</w:t>
      </w:r>
      <w:r>
        <w:rPr>
          <w:rFonts w:hint="eastAsia"/>
        </w:rPr>
        <w:t>1</w:t>
      </w:r>
      <w:r>
        <w:t>0张图片或</w:t>
      </w:r>
      <w:r>
        <w:rPr>
          <w:rFonts w:hint="eastAsia"/>
        </w:rPr>
        <w:t>1</w:t>
      </w:r>
      <w:r>
        <w:t>0 s视频，可包括静止采集的结果；</w:t>
      </w:r>
    </w:p>
    <w:p>
      <w:pPr>
        <w:pStyle w:val="56"/>
        <w:ind w:firstLine="360"/>
      </w:pPr>
      <w:r>
        <w:t>——36 km/h至</w:t>
      </w:r>
      <w:r>
        <w:rPr>
          <w:rFonts w:hint="eastAsia"/>
        </w:rPr>
        <w:t>4</w:t>
      </w:r>
      <w:r>
        <w:t>8 km/h的速度内至少采集</w:t>
      </w:r>
      <w:r>
        <w:rPr>
          <w:rFonts w:hint="eastAsia"/>
        </w:rPr>
        <w:t>1</w:t>
      </w:r>
      <w:r>
        <w:t>0张图片或</w:t>
      </w:r>
      <w:r>
        <w:rPr>
          <w:rFonts w:hint="eastAsia"/>
        </w:rPr>
        <w:t>1</w:t>
      </w:r>
      <w:r>
        <w:t>0 s视频；</w:t>
      </w:r>
    </w:p>
    <w:p>
      <w:pPr>
        <w:pStyle w:val="56"/>
        <w:ind w:firstLine="360"/>
      </w:pPr>
      <w:r>
        <w:t>——大于等于</w:t>
      </w:r>
      <w:r>
        <w:rPr>
          <w:rFonts w:hint="eastAsia"/>
        </w:rPr>
        <w:t>6</w:t>
      </w:r>
      <w:r>
        <w:t>0 km/h的速度内至少采集</w:t>
      </w:r>
      <w:r>
        <w:rPr>
          <w:rFonts w:hint="eastAsia"/>
        </w:rPr>
        <w:t>1</w:t>
      </w:r>
      <w:r>
        <w:t>0张图片或</w:t>
      </w:r>
      <w:r>
        <w:rPr>
          <w:rFonts w:hint="eastAsia"/>
        </w:rPr>
        <w:t>1</w:t>
      </w:r>
      <w:r>
        <w:t>0 s视频。</w:t>
      </w:r>
    </w:p>
    <w:p>
      <w:pPr>
        <w:pStyle w:val="56"/>
        <w:ind w:firstLine="360"/>
      </w:pPr>
      <w:r>
        <w:t>每个速度范围内采集的所有图片或视频中至少有</w:t>
      </w:r>
      <w:r>
        <w:rPr>
          <w:rFonts w:hint="eastAsia"/>
        </w:rPr>
        <w:t>1张图片或1 s</w:t>
      </w:r>
      <w:r>
        <w:t>视频中</w:t>
      </w:r>
      <w:r>
        <w:rPr>
          <w:rFonts w:hint="eastAsia"/>
        </w:rPr>
        <w:t>包含1个进行过匿名化的人脸目标或1个汽车号牌目标。</w:t>
      </w:r>
    </w:p>
    <w:p>
      <w:pPr>
        <w:pStyle w:val="44"/>
        <w:spacing w:before="156" w:after="156"/>
      </w:pPr>
      <w:bookmarkStart w:id="167" w:name="_Toc117859175"/>
      <w:r>
        <w:rPr>
          <w:rFonts w:hint="eastAsia"/>
        </w:rPr>
        <w:t>匿名化对象数量要求</w:t>
      </w:r>
      <w:bookmarkEnd w:id="167"/>
    </w:p>
    <w:p>
      <w:pPr>
        <w:pStyle w:val="24"/>
        <w:numPr>
          <w:ilvl w:val="0"/>
          <w:numId w:val="0"/>
        </w:numPr>
        <w:ind w:firstLine="420" w:firstLineChars="200"/>
      </w:pPr>
      <w:r>
        <w:t>匿名化对象数量应满足以下要求：</w:t>
      </w:r>
    </w:p>
    <w:p>
      <w:pPr>
        <w:pStyle w:val="24"/>
        <w:numPr>
          <w:ilvl w:val="0"/>
          <w:numId w:val="0"/>
        </w:numPr>
        <w:ind w:firstLine="420" w:firstLineChars="200"/>
      </w:pPr>
      <w:r>
        <w:rPr>
          <w:rFonts w:hint="eastAsia"/>
        </w:rPr>
        <w:t>——若试验车辆</w:t>
      </w:r>
      <w:r>
        <w:t>输出</w:t>
      </w:r>
      <w:r>
        <w:rPr>
          <w:rFonts w:hint="eastAsia"/>
        </w:rPr>
        <w:t>图片，采集间隔大于等于1</w:t>
      </w:r>
      <w:r>
        <w:t xml:space="preserve"> </w:t>
      </w:r>
      <w:r>
        <w:rPr>
          <w:rFonts w:hint="eastAsia"/>
        </w:rPr>
        <w:t>s的图片数量不小于</w:t>
      </w:r>
      <w:r>
        <w:t>1000张；</w:t>
      </w:r>
    </w:p>
    <w:p>
      <w:pPr>
        <w:pStyle w:val="24"/>
        <w:numPr>
          <w:ilvl w:val="0"/>
          <w:numId w:val="0"/>
        </w:numPr>
        <w:ind w:firstLine="420" w:firstLineChars="200"/>
      </w:pPr>
      <w:r>
        <w:rPr>
          <w:rFonts w:hint="eastAsia"/>
        </w:rPr>
        <w:t>——若试验车辆</w:t>
      </w:r>
      <w:r>
        <w:t>输出</w:t>
      </w:r>
      <w:r>
        <w:rPr>
          <w:rFonts w:hint="eastAsia"/>
        </w:rPr>
        <w:t>视频，每段视频不少于</w:t>
      </w:r>
      <w:r>
        <w:t>10 s</w:t>
      </w:r>
      <w:r>
        <w:rPr>
          <w:rFonts w:hint="eastAsia"/>
        </w:rPr>
        <w:t>，总长度不小于</w:t>
      </w:r>
      <w:r>
        <w:t>1000 s；</w:t>
      </w:r>
    </w:p>
    <w:p>
      <w:pPr>
        <w:pStyle w:val="24"/>
        <w:numPr>
          <w:ilvl w:val="0"/>
          <w:numId w:val="0"/>
        </w:numPr>
        <w:ind w:firstLine="420" w:firstLineChars="200"/>
      </w:pPr>
      <w:r>
        <w:rPr>
          <w:rFonts w:hint="eastAsia"/>
        </w:rPr>
        <w:t>——经过匿名化处理的人脸目标数量不少于2</w:t>
      </w:r>
      <w:r>
        <w:t>00个</w:t>
      </w:r>
      <w:r>
        <w:rPr>
          <w:rFonts w:hint="eastAsia"/>
        </w:rPr>
        <w:t>，其中相同人脸目标在不同图片内分别计数；</w:t>
      </w:r>
    </w:p>
    <w:p>
      <w:pPr>
        <w:pStyle w:val="24"/>
        <w:numPr>
          <w:ilvl w:val="0"/>
          <w:numId w:val="0"/>
        </w:numPr>
        <w:ind w:firstLine="420" w:firstLineChars="200"/>
      </w:pPr>
      <w:r>
        <w:rPr>
          <w:rFonts w:hint="eastAsia"/>
        </w:rPr>
        <w:t>——经过匿名化处理的汽车号牌目标数量不少于2</w:t>
      </w:r>
      <w:r>
        <w:t>00</w:t>
      </w:r>
      <w:r>
        <w:rPr>
          <w:rFonts w:hint="eastAsia"/>
        </w:rPr>
        <w:t>个，其中相同汽车号牌目标在不同图片内分别计数。</w:t>
      </w:r>
    </w:p>
    <w:p>
      <w:pPr>
        <w:pStyle w:val="42"/>
        <w:spacing w:before="156" w:after="156"/>
      </w:pPr>
      <w:bookmarkStart w:id="168" w:name="_Toc117859262"/>
      <w:bookmarkStart w:id="169" w:name="_Toc117859176"/>
      <w:r>
        <w:rPr>
          <w:rFonts w:hint="eastAsia"/>
        </w:rPr>
        <w:t>匿名化处理性能要求试验结果处理</w:t>
      </w:r>
      <w:bookmarkEnd w:id="168"/>
      <w:bookmarkEnd w:id="169"/>
    </w:p>
    <w:p>
      <w:pPr>
        <w:pStyle w:val="44"/>
        <w:spacing w:before="156" w:after="156"/>
      </w:pPr>
      <w:bookmarkStart w:id="170" w:name="_Toc117859177"/>
      <w:r>
        <w:rPr>
          <w:rFonts w:hint="eastAsia"/>
        </w:rPr>
        <w:t>试验结果后处理</w:t>
      </w:r>
      <w:bookmarkEnd w:id="170"/>
    </w:p>
    <w:p>
      <w:pPr>
        <w:pStyle w:val="43"/>
        <w:spacing w:before="156" w:after="156"/>
        <w:ind w:left="0"/>
        <w:rPr>
          <w:rFonts w:ascii="宋体" w:eastAsia="宋体"/>
          <w:kern w:val="0"/>
        </w:rPr>
      </w:pPr>
      <w:r>
        <w:rPr>
          <w:rFonts w:hint="eastAsia" w:ascii="宋体" w:hAnsi="宋体" w:eastAsia="宋体"/>
        </w:rPr>
        <w:t>试验过程中或试验结束后，读取已进行匿名化处理的图像、视频及匿名化区域范围文件（若有）。</w:t>
      </w:r>
    </w:p>
    <w:p>
      <w:pPr>
        <w:pStyle w:val="43"/>
        <w:spacing w:before="156" w:after="156"/>
        <w:ind w:left="0"/>
        <w:rPr>
          <w:rFonts w:ascii="宋体" w:eastAsia="宋体"/>
          <w:kern w:val="0"/>
        </w:rPr>
      </w:pPr>
      <w:r>
        <w:rPr>
          <w:rFonts w:hint="eastAsia" w:ascii="宋体" w:eastAsia="宋体"/>
          <w:kern w:val="0"/>
        </w:rPr>
        <w:t>完成C.4后，应对试验结果进行以下后处理：</w:t>
      </w:r>
    </w:p>
    <w:p>
      <w:pPr>
        <w:pStyle w:val="20"/>
        <w:ind w:firstLine="420"/>
      </w:pPr>
      <w:r>
        <w:rPr>
          <w:rFonts w:hint="eastAsia"/>
        </w:rPr>
        <w:t>——若试验车辆输出的文件包含匿名化处理后的视频，相隔固定帧数或相隔固定时间间隔进行抽帧处理且每秒提取图片不大于1张、提取图片数量应不少于1000张。</w:t>
      </w:r>
    </w:p>
    <w:p>
      <w:pPr>
        <w:pStyle w:val="20"/>
        <w:ind w:firstLine="420"/>
      </w:pPr>
      <w:r>
        <w:rPr>
          <w:rFonts w:hint="eastAsia"/>
        </w:rPr>
        <w:t>——在直接输出或抽帧后的图片中标注人脸边界框、汽车号牌边界框和已进行匿名化区域。</w:t>
      </w:r>
    </w:p>
    <w:p>
      <w:pPr>
        <w:pStyle w:val="43"/>
        <w:spacing w:before="156" w:after="156"/>
        <w:ind w:left="0"/>
        <w:rPr>
          <w:rFonts w:ascii="宋体" w:eastAsia="宋体"/>
          <w:kern w:val="0"/>
        </w:rPr>
      </w:pPr>
      <w:r>
        <w:rPr>
          <w:rFonts w:hint="eastAsia" w:ascii="宋体" w:eastAsia="宋体"/>
          <w:kern w:val="0"/>
        </w:rPr>
        <w:t>在读取匿名化处理的图像、视频和对视频进行抽帧处理过程中，不应改变匿名化处理后图片的尺寸和分辨率。</w:t>
      </w:r>
    </w:p>
    <w:p>
      <w:pPr>
        <w:pStyle w:val="44"/>
        <w:spacing w:before="156" w:after="156"/>
      </w:pPr>
      <w:bookmarkStart w:id="171" w:name="_Toc117859178"/>
      <w:r>
        <w:rPr>
          <w:rFonts w:hint="eastAsia"/>
        </w:rPr>
        <w:t>交并比计算过程</w:t>
      </w:r>
      <w:bookmarkEnd w:id="171"/>
    </w:p>
    <w:p>
      <w:pPr>
        <w:pStyle w:val="20"/>
        <w:ind w:firstLine="420"/>
      </w:pPr>
      <w:r>
        <w:rPr>
          <w:rFonts w:hint="eastAsia"/>
        </w:rPr>
        <w:t>根据C.6.1.1处理的试验结果计算交并比。</w:t>
      </w:r>
    </w:p>
    <w:p>
      <w:pPr>
        <w:pStyle w:val="44"/>
        <w:spacing w:before="156" w:after="156"/>
      </w:pPr>
      <w:bookmarkStart w:id="172" w:name="_Toc117859179"/>
      <w:r>
        <w:rPr>
          <w:rFonts w:hint="eastAsia"/>
        </w:rPr>
        <w:t>检出率</w:t>
      </w:r>
      <w:r>
        <w:t>计算过程</w:t>
      </w:r>
      <w:bookmarkEnd w:id="172"/>
    </w:p>
    <w:p>
      <w:pPr>
        <w:pStyle w:val="43"/>
        <w:spacing w:before="156" w:after="156"/>
        <w:ind w:left="0"/>
      </w:pPr>
      <w:r>
        <w:t>人脸目标正检数计算方式</w:t>
      </w:r>
    </w:p>
    <w:p>
      <w:pPr>
        <w:pStyle w:val="20"/>
        <w:ind w:firstLine="420"/>
      </w:pPr>
      <w:r>
        <w:rPr>
          <w:rFonts w:hint="eastAsia"/>
        </w:rPr>
        <w:t>当人脸目标满足以下要求时，应记入人脸目标的正检数：</w:t>
      </w:r>
    </w:p>
    <w:p>
      <w:pPr>
        <w:pStyle w:val="20"/>
        <w:ind w:firstLine="420"/>
      </w:pPr>
      <w:r>
        <w:rPr>
          <w:rFonts w:hint="eastAsia"/>
        </w:rPr>
        <w:t>——满足5.6.2.1.1要求并进行匿名化处理；</w:t>
      </w:r>
    </w:p>
    <w:p>
      <w:pPr>
        <w:pStyle w:val="20"/>
        <w:ind w:firstLine="420"/>
        <w:rPr>
          <w:rFonts w:ascii="Times New Roman"/>
          <w:sz w:val="22"/>
        </w:rPr>
      </w:pPr>
      <w:r>
        <w:rPr>
          <w:rFonts w:hint="eastAsia"/>
        </w:rPr>
        <w:t>——交并比大于等于50%。</w:t>
      </w:r>
    </w:p>
    <w:p>
      <w:pPr>
        <w:pStyle w:val="43"/>
        <w:spacing w:before="156" w:after="156"/>
        <w:ind w:left="0"/>
      </w:pPr>
      <w:r>
        <w:t>人脸目标漏检数计算方式</w:t>
      </w:r>
    </w:p>
    <w:p>
      <w:pPr>
        <w:pStyle w:val="20"/>
        <w:ind w:firstLine="420"/>
        <w:rPr>
          <w:rFonts w:ascii="Times New Roman"/>
          <w:szCs w:val="18"/>
        </w:rPr>
      </w:pPr>
      <w:r>
        <w:rPr>
          <w:rFonts w:ascii="Times New Roman"/>
          <w:szCs w:val="18"/>
        </w:rPr>
        <w:t>当人脸目标满足以下要求时，应记入人脸目标的漏检数：</w:t>
      </w:r>
    </w:p>
    <w:p>
      <w:pPr>
        <w:pStyle w:val="20"/>
        <w:ind w:firstLine="420"/>
        <w:rPr>
          <w:rFonts w:ascii="Times New Roman"/>
          <w:szCs w:val="18"/>
        </w:rPr>
      </w:pPr>
      <w:r>
        <w:rPr>
          <w:rFonts w:ascii="Times New Roman"/>
          <w:szCs w:val="18"/>
        </w:rPr>
        <w:t>——</w:t>
      </w:r>
      <w:r>
        <w:rPr>
          <w:rFonts w:hint="eastAsia" w:ascii="Times New Roman"/>
          <w:szCs w:val="18"/>
        </w:rPr>
        <w:t>满足5.6.2.1.1要求；</w:t>
      </w:r>
    </w:p>
    <w:p>
      <w:pPr>
        <w:pStyle w:val="20"/>
        <w:ind w:firstLine="420"/>
        <w:rPr>
          <w:rFonts w:ascii="Times New Roman"/>
          <w:szCs w:val="18"/>
        </w:rPr>
      </w:pPr>
      <w:r>
        <w:rPr>
          <w:rFonts w:ascii="Times New Roman"/>
          <w:szCs w:val="18"/>
        </w:rPr>
        <w:t>——交并比小于</w:t>
      </w:r>
      <w:r>
        <w:rPr>
          <w:rFonts w:hint="eastAsia" w:ascii="Times New Roman"/>
          <w:szCs w:val="18"/>
        </w:rPr>
        <w:t>5</w:t>
      </w:r>
      <w:r>
        <w:rPr>
          <w:rFonts w:ascii="Times New Roman"/>
          <w:szCs w:val="18"/>
        </w:rPr>
        <w:t>0%；</w:t>
      </w:r>
    </w:p>
    <w:p>
      <w:pPr>
        <w:pStyle w:val="20"/>
        <w:ind w:firstLine="420"/>
        <w:rPr>
          <w:rFonts w:ascii="Times New Roman"/>
          <w:szCs w:val="18"/>
        </w:rPr>
      </w:pPr>
      <w:r>
        <w:rPr>
          <w:rFonts w:ascii="Times New Roman"/>
          <w:szCs w:val="18"/>
        </w:rPr>
        <w:t>——人脸目标可见范围大于</w:t>
      </w:r>
      <w:r>
        <w:rPr>
          <w:rFonts w:hint="eastAsia" w:ascii="Times New Roman"/>
          <w:szCs w:val="18"/>
        </w:rPr>
        <w:t>5</w:t>
      </w:r>
      <w:r>
        <w:rPr>
          <w:rFonts w:ascii="Times New Roman"/>
          <w:szCs w:val="18"/>
        </w:rPr>
        <w:t>0%；</w:t>
      </w:r>
    </w:p>
    <w:p>
      <w:pPr>
        <w:pStyle w:val="20"/>
        <w:ind w:firstLine="420"/>
        <w:rPr>
          <w:rFonts w:ascii="Times New Roman"/>
          <w:szCs w:val="18"/>
        </w:rPr>
      </w:pPr>
      <w:r>
        <w:rPr>
          <w:rFonts w:ascii="Times New Roman"/>
          <w:szCs w:val="18"/>
        </w:rPr>
        <w:t>——可准确定位可见范围内的眉毛、眼睛、鼻子或嘴。</w:t>
      </w:r>
    </w:p>
    <w:p>
      <w:pPr>
        <w:pStyle w:val="55"/>
      </w:pPr>
      <w:r>
        <w:t>图片中存在已佩戴口罩的人脸目标如图C.1所示，人脸目标未进行匿名化处理，根据人脸目标边界框比对，可见范围大于</w:t>
      </w:r>
      <w:r>
        <w:rPr>
          <w:rFonts w:hint="eastAsia"/>
        </w:rPr>
        <w:t>5</w:t>
      </w:r>
      <w:r>
        <w:t>0%，</w:t>
      </w:r>
      <w:r>
        <w:rPr>
          <w:rFonts w:hint="eastAsia"/>
        </w:rPr>
        <w:t>可见范围内包括眉毛和眼睛，可清晰定位，该目标计入漏检数。</w:t>
      </w:r>
    </w:p>
    <w:p>
      <w:pPr>
        <w:pStyle w:val="56"/>
        <w:ind w:firstLine="360"/>
        <w:jc w:val="center"/>
      </w:pPr>
      <w:r>
        <w:drawing>
          <wp:inline distT="0" distB="0" distL="0" distR="0">
            <wp:extent cx="1223645" cy="1739900"/>
            <wp:effectExtent l="0" t="0" r="10795" b="1270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1223645" cy="1739900"/>
                    </a:xfrm>
                    <a:prstGeom prst="rect">
                      <a:avLst/>
                    </a:prstGeom>
                  </pic:spPr>
                </pic:pic>
              </a:graphicData>
            </a:graphic>
          </wp:inline>
        </w:drawing>
      </w:r>
    </w:p>
    <w:p>
      <w:pPr>
        <w:pStyle w:val="57"/>
        <w:spacing w:before="156" w:after="156"/>
      </w:pPr>
      <w:r>
        <w:rPr>
          <w:rFonts w:hint="eastAsia"/>
        </w:rPr>
        <w:t>匿名化漏检数结果示例</w:t>
      </w:r>
    </w:p>
    <w:p>
      <w:pPr>
        <w:pStyle w:val="43"/>
        <w:spacing w:before="156" w:after="156"/>
        <w:ind w:left="0"/>
      </w:pPr>
      <w:r>
        <w:t>人脸误检数计算方式</w:t>
      </w:r>
    </w:p>
    <w:p>
      <w:pPr>
        <w:pStyle w:val="20"/>
        <w:ind w:firstLine="420"/>
        <w:rPr>
          <w:rFonts w:ascii="Times New Roman"/>
          <w:szCs w:val="18"/>
        </w:rPr>
      </w:pPr>
      <w:r>
        <w:rPr>
          <w:rFonts w:hint="eastAsia" w:ascii="Times New Roman"/>
          <w:szCs w:val="18"/>
        </w:rPr>
        <w:t>当匿名化目标满足以下要求时，应记入人脸目标的误检数：</w:t>
      </w:r>
    </w:p>
    <w:p>
      <w:pPr>
        <w:pStyle w:val="20"/>
        <w:ind w:firstLine="420"/>
        <w:rPr>
          <w:rFonts w:ascii="Times New Roman"/>
          <w:szCs w:val="18"/>
        </w:rPr>
      </w:pPr>
      <w:r>
        <w:rPr>
          <w:rFonts w:ascii="Times New Roman"/>
          <w:szCs w:val="18"/>
        </w:rPr>
        <w:t>——被标记为人脸目标；</w:t>
      </w:r>
    </w:p>
    <w:p>
      <w:pPr>
        <w:pStyle w:val="20"/>
        <w:ind w:firstLine="420"/>
        <w:rPr>
          <w:rFonts w:ascii="Times New Roman"/>
          <w:szCs w:val="18"/>
        </w:rPr>
      </w:pPr>
      <w:r>
        <w:rPr>
          <w:rFonts w:ascii="Times New Roman"/>
          <w:szCs w:val="18"/>
        </w:rPr>
        <w:t>——进行匿名化处理；</w:t>
      </w:r>
    </w:p>
    <w:p>
      <w:pPr>
        <w:pStyle w:val="20"/>
        <w:ind w:firstLine="420"/>
        <w:rPr>
          <w:rFonts w:ascii="Times New Roman"/>
          <w:szCs w:val="18"/>
        </w:rPr>
      </w:pPr>
      <w:r>
        <w:rPr>
          <w:rFonts w:ascii="Times New Roman"/>
          <w:szCs w:val="18"/>
        </w:rPr>
        <w:t>——与任一人脸目标不存在交集。</w:t>
      </w:r>
    </w:p>
    <w:p>
      <w:pPr>
        <w:pStyle w:val="20"/>
        <w:ind w:firstLine="420"/>
        <w:rPr>
          <w:rFonts w:ascii="Times New Roman"/>
          <w:szCs w:val="18"/>
        </w:rPr>
      </w:pPr>
      <w:r>
        <w:rPr>
          <w:rFonts w:ascii="Times New Roman"/>
          <w:szCs w:val="18"/>
        </w:rPr>
        <w:t>其中，若匿名化目标中包含广告牌、光滑表面倒影中出现的具有人脸目标特征的图像，应不计入误检数。</w:t>
      </w:r>
    </w:p>
    <w:p>
      <w:pPr>
        <w:pStyle w:val="58"/>
        <w:spacing w:before="156" w:after="156"/>
      </w:pPr>
      <w:r>
        <w:rPr>
          <w:rFonts w:hint="eastAsia"/>
        </w:rPr>
        <w:t>动物面部进行匿名化处理且标记为人脸目标，记入误检数；</w:t>
      </w:r>
    </w:p>
    <w:p>
      <w:pPr>
        <w:pStyle w:val="58"/>
        <w:spacing w:before="156" w:after="156"/>
      </w:pPr>
      <w:r>
        <w:rPr>
          <w:rFonts w:hint="eastAsia"/>
        </w:rPr>
        <w:t>匿名化区域出现于头部上方、与人脸目标</w:t>
      </w:r>
      <w:r>
        <w:t>无交集</w:t>
      </w:r>
      <w:r>
        <w:rPr>
          <w:rFonts w:hint="eastAsia"/>
        </w:rPr>
        <w:t>且标记为人脸目标，记入误检数；</w:t>
      </w:r>
    </w:p>
    <w:p>
      <w:pPr>
        <w:pStyle w:val="58"/>
        <w:spacing w:before="156" w:after="156"/>
      </w:pPr>
      <w:r>
        <w:rPr>
          <w:rFonts w:hint="eastAsia"/>
        </w:rPr>
        <w:t>匿名化区域与人脸目标</w:t>
      </w:r>
      <w:r>
        <w:t>有交集</w:t>
      </w:r>
      <w:r>
        <w:rPr>
          <w:rFonts w:hint="eastAsia"/>
        </w:rPr>
        <w:t>，不计入误检数。</w:t>
      </w:r>
    </w:p>
    <w:p>
      <w:pPr>
        <w:pStyle w:val="43"/>
        <w:spacing w:before="156" w:after="156"/>
        <w:ind w:left="0"/>
      </w:pPr>
      <w:r>
        <w:rPr>
          <w:rFonts w:hint="eastAsia"/>
        </w:rPr>
        <w:t>人脸检出数计算方式</w:t>
      </w:r>
    </w:p>
    <w:p>
      <w:pPr>
        <w:pStyle w:val="20"/>
        <w:spacing w:before="156" w:after="156"/>
        <w:ind w:firstLine="409" w:firstLineChars="195"/>
      </w:pPr>
      <w:r>
        <w:rPr>
          <w:rFonts w:hint="eastAsia"/>
        </w:rPr>
        <w:t>被标记为人脸的匿名化对象的总数量。</w:t>
      </w:r>
    </w:p>
    <w:p>
      <w:pPr>
        <w:pStyle w:val="43"/>
        <w:spacing w:before="156" w:after="156"/>
        <w:ind w:left="0"/>
      </w:pPr>
      <w:r>
        <w:t>汽车号牌检出数计算方式</w:t>
      </w:r>
    </w:p>
    <w:p>
      <w:pPr>
        <w:pStyle w:val="20"/>
        <w:ind w:firstLine="440"/>
        <w:rPr>
          <w:rFonts w:ascii="Times New Roman"/>
          <w:sz w:val="22"/>
        </w:rPr>
      </w:pPr>
      <w:r>
        <w:rPr>
          <w:rFonts w:ascii="Times New Roman"/>
          <w:sz w:val="22"/>
        </w:rPr>
        <w:t>当汽车号牌目标满足以下要求时，应记入汽车号牌目标的正检数：</w:t>
      </w:r>
    </w:p>
    <w:p>
      <w:pPr>
        <w:pStyle w:val="20"/>
        <w:ind w:firstLine="440"/>
      </w:pPr>
      <w:r>
        <w:rPr>
          <w:rFonts w:ascii="Times New Roman"/>
          <w:sz w:val="22"/>
        </w:rPr>
        <w:t>——</w:t>
      </w:r>
      <w:r>
        <w:t>满足</w:t>
      </w:r>
      <w:r>
        <w:rPr>
          <w:rFonts w:hint="eastAsia"/>
        </w:rPr>
        <w:t>5</w:t>
      </w:r>
      <w:r>
        <w:t>.</w:t>
      </w:r>
      <w:r>
        <w:rPr>
          <w:rFonts w:hint="eastAsia"/>
        </w:rPr>
        <w:t>6</w:t>
      </w:r>
      <w:r>
        <w:t>.2.1.2要求且进行匿名化处理；</w:t>
      </w:r>
    </w:p>
    <w:p>
      <w:pPr>
        <w:pStyle w:val="20"/>
        <w:ind w:firstLine="420"/>
      </w:pPr>
      <w:r>
        <w:t>——交并比大于等于</w:t>
      </w:r>
      <w:r>
        <w:rPr>
          <w:rFonts w:hint="eastAsia"/>
        </w:rPr>
        <w:t>5</w:t>
      </w:r>
      <w:r>
        <w:t>0%。</w:t>
      </w:r>
    </w:p>
    <w:p>
      <w:pPr>
        <w:pStyle w:val="43"/>
        <w:spacing w:before="156" w:after="156"/>
        <w:ind w:left="0"/>
      </w:pPr>
      <w:r>
        <w:t>汽车号牌漏检数计算方式</w:t>
      </w:r>
    </w:p>
    <w:p>
      <w:pPr>
        <w:pStyle w:val="59"/>
        <w:numPr>
          <w:ilvl w:val="0"/>
          <w:numId w:val="0"/>
        </w:numPr>
        <w:ind w:firstLine="440" w:firstLineChars="200"/>
        <w:rPr>
          <w:rFonts w:ascii="Times New Roman"/>
          <w:sz w:val="22"/>
        </w:rPr>
      </w:pPr>
      <w:r>
        <w:rPr>
          <w:rFonts w:ascii="Times New Roman"/>
          <w:sz w:val="22"/>
        </w:rPr>
        <w:t>当汽车号牌目标满足以下要求时，应记入汽车号牌目标的漏检数：</w:t>
      </w:r>
    </w:p>
    <w:p>
      <w:pPr>
        <w:pStyle w:val="59"/>
        <w:numPr>
          <w:ilvl w:val="0"/>
          <w:numId w:val="0"/>
        </w:numPr>
        <w:ind w:firstLine="440" w:firstLineChars="200"/>
      </w:pPr>
      <w:r>
        <w:rPr>
          <w:rFonts w:ascii="Times New Roman"/>
          <w:sz w:val="22"/>
        </w:rPr>
        <w:t>——</w:t>
      </w:r>
      <w:r>
        <w:t>满足</w:t>
      </w:r>
      <w:r>
        <w:rPr>
          <w:rFonts w:hint="eastAsia"/>
        </w:rPr>
        <w:t>5</w:t>
      </w:r>
      <w:r>
        <w:t>.</w:t>
      </w:r>
      <w:r>
        <w:rPr>
          <w:rFonts w:hint="eastAsia"/>
        </w:rPr>
        <w:t>6</w:t>
      </w:r>
      <w:r>
        <w:t>.2.1.2要求；</w:t>
      </w:r>
    </w:p>
    <w:p>
      <w:pPr>
        <w:pStyle w:val="59"/>
        <w:numPr>
          <w:ilvl w:val="0"/>
          <w:numId w:val="0"/>
        </w:numPr>
        <w:ind w:firstLine="420" w:firstLineChars="200"/>
      </w:pPr>
      <w:r>
        <w:rPr>
          <w:rFonts w:hint="eastAsia"/>
        </w:rPr>
        <w:t>——</w:t>
      </w:r>
      <w:r>
        <w:t>交并比小于</w:t>
      </w:r>
      <w:r>
        <w:rPr>
          <w:rFonts w:hint="eastAsia"/>
        </w:rPr>
        <w:t>5</w:t>
      </w:r>
      <w:r>
        <w:t>0%；</w:t>
      </w:r>
    </w:p>
    <w:p>
      <w:pPr>
        <w:pStyle w:val="59"/>
        <w:numPr>
          <w:ilvl w:val="0"/>
          <w:numId w:val="0"/>
        </w:numPr>
        <w:ind w:firstLine="420" w:firstLineChars="200"/>
      </w:pPr>
      <w:r>
        <w:t>——</w:t>
      </w:r>
      <w:r>
        <w:rPr>
          <w:rFonts w:hint="eastAsia"/>
        </w:rPr>
        <w:t>可见范围不小于汽车号牌目标总面积的</w:t>
      </w:r>
      <w:r>
        <w:t>80%</w:t>
      </w:r>
      <w:r>
        <w:rPr>
          <w:rFonts w:hint="eastAsia"/>
        </w:rPr>
        <w:t>；</w:t>
      </w:r>
    </w:p>
    <w:p>
      <w:pPr>
        <w:pStyle w:val="59"/>
        <w:numPr>
          <w:ilvl w:val="0"/>
          <w:numId w:val="0"/>
        </w:numPr>
        <w:ind w:firstLine="420" w:firstLineChars="200"/>
      </w:pPr>
      <w:r>
        <w:t>——</w:t>
      </w:r>
      <w:r>
        <w:rPr>
          <w:rFonts w:hint="eastAsia"/>
        </w:rPr>
        <w:t>全部数字及文字内容无遮挡且可识别。</w:t>
      </w:r>
    </w:p>
    <w:p>
      <w:pPr>
        <w:pStyle w:val="43"/>
        <w:spacing w:before="156" w:after="156"/>
        <w:ind w:left="0"/>
      </w:pPr>
      <w:r>
        <w:rPr>
          <w:rFonts w:hint="eastAsia"/>
        </w:rPr>
        <w:t>汽车号牌误检数计算方式</w:t>
      </w:r>
    </w:p>
    <w:p>
      <w:pPr>
        <w:pStyle w:val="59"/>
      </w:pPr>
      <w:r>
        <w:rPr>
          <w:rFonts w:hint="eastAsia"/>
        </w:rPr>
        <w:t>当匿名化目标满足以下要求时，应记入汽车号牌目标的误检数：</w:t>
      </w:r>
    </w:p>
    <w:p>
      <w:pPr>
        <w:pStyle w:val="20"/>
        <w:numPr>
          <w:ilvl w:val="255"/>
          <w:numId w:val="0"/>
        </w:numPr>
        <w:ind w:firstLine="420"/>
      </w:pPr>
      <w:r>
        <w:t>——</w:t>
      </w:r>
      <w:r>
        <w:rPr>
          <w:rFonts w:hint="eastAsia"/>
        </w:rPr>
        <w:t>被系统标记为汽车号牌；</w:t>
      </w:r>
    </w:p>
    <w:p>
      <w:pPr>
        <w:pStyle w:val="20"/>
        <w:numPr>
          <w:ilvl w:val="255"/>
          <w:numId w:val="0"/>
        </w:numPr>
        <w:ind w:firstLine="420"/>
      </w:pPr>
      <w:r>
        <w:t>——</w:t>
      </w:r>
      <w:r>
        <w:rPr>
          <w:rFonts w:hint="eastAsia"/>
        </w:rPr>
        <w:t>进行匿名化处理；</w:t>
      </w:r>
    </w:p>
    <w:p>
      <w:pPr>
        <w:pStyle w:val="20"/>
        <w:numPr>
          <w:ilvl w:val="255"/>
          <w:numId w:val="0"/>
        </w:numPr>
        <w:ind w:firstLine="420"/>
      </w:pPr>
      <w:r>
        <w:t>——</w:t>
      </w:r>
      <w:r>
        <w:rPr>
          <w:rFonts w:hint="eastAsia"/>
        </w:rPr>
        <w:t>与任一汽车号牌目标不存在交集。</w:t>
      </w:r>
    </w:p>
    <w:p>
      <w:pPr>
        <w:pStyle w:val="59"/>
      </w:pPr>
      <w:r>
        <w:t>若匿名化目标中包含</w:t>
      </w:r>
      <w:r>
        <w:rPr>
          <w:rFonts w:hint="eastAsia"/>
        </w:rPr>
        <w:t>电动自行车、摩托车号牌、机动车临时号牌并标记为汽车号牌目标，应不计入误检数。、</w:t>
      </w:r>
    </w:p>
    <w:p>
      <w:pPr>
        <w:pStyle w:val="59"/>
      </w:pPr>
      <w:r>
        <w:t>若匿名化目标中包含喷涂的放大汽车号牌、广告牌、光滑表面倒影中出现的具有汽车号牌目标特征的图像，应不计入误检数。</w:t>
      </w:r>
    </w:p>
    <w:p>
      <w:pPr>
        <w:pStyle w:val="58"/>
        <w:numPr>
          <w:ilvl w:val="0"/>
          <w:numId w:val="31"/>
        </w:numPr>
        <w:spacing w:before="156" w:after="156"/>
      </w:pPr>
      <w:r>
        <w:rPr>
          <w:rFonts w:hint="eastAsia"/>
        </w:rPr>
        <w:t>电线杆、垃圾桶等区域出现匿名化区域且标记为汽车号牌目标，记入误检数；</w:t>
      </w:r>
    </w:p>
    <w:p>
      <w:pPr>
        <w:pStyle w:val="58"/>
        <w:spacing w:before="156" w:after="156"/>
      </w:pPr>
      <w:r>
        <w:rPr>
          <w:rFonts w:hint="eastAsia"/>
        </w:rPr>
        <w:t>匿名化区域与汽车号牌目标</w:t>
      </w:r>
      <w:r>
        <w:t>有交集</w:t>
      </w:r>
      <w:r>
        <w:rPr>
          <w:rFonts w:hint="eastAsia"/>
        </w:rPr>
        <w:t>，不计入误检数。</w:t>
      </w:r>
    </w:p>
    <w:p>
      <w:pPr>
        <w:pStyle w:val="43"/>
        <w:spacing w:before="156" w:after="156"/>
        <w:ind w:left="0"/>
      </w:pPr>
      <w:r>
        <w:rPr>
          <w:rFonts w:hint="eastAsia"/>
        </w:rPr>
        <w:t>汽车号牌检出数计算方式</w:t>
      </w:r>
    </w:p>
    <w:p>
      <w:pPr>
        <w:pStyle w:val="20"/>
        <w:numPr>
          <w:ilvl w:val="255"/>
          <w:numId w:val="0"/>
        </w:numPr>
        <w:ind w:firstLine="420"/>
      </w:pPr>
      <w:r>
        <w:rPr>
          <w:rFonts w:hint="eastAsia"/>
        </w:rPr>
        <w:t>被标记为汽车号牌目标的匿名化对象的总数量。</w:t>
      </w:r>
    </w:p>
    <w:p>
      <w:pPr>
        <w:pStyle w:val="42"/>
        <w:spacing w:before="156" w:after="156"/>
      </w:pPr>
      <w:bookmarkStart w:id="173" w:name="_Toc117859180"/>
      <w:bookmarkStart w:id="174" w:name="_Toc117859263"/>
      <w:r>
        <w:rPr>
          <w:rFonts w:hint="eastAsia"/>
        </w:rPr>
        <w:t>通过条件</w:t>
      </w:r>
      <w:bookmarkEnd w:id="173"/>
      <w:bookmarkEnd w:id="174"/>
    </w:p>
    <w:p>
      <w:pPr>
        <w:pStyle w:val="20"/>
        <w:ind w:firstLine="420"/>
      </w:pPr>
      <w:r>
        <w:rPr>
          <w:rFonts w:hint="eastAsia"/>
        </w:rPr>
        <w:t>试验后，匿名化处理性能应符合5.6.2.2的要求。</w:t>
      </w:r>
    </w:p>
    <w:p>
      <w:pPr>
        <w:pStyle w:val="42"/>
        <w:spacing w:before="156" w:after="156"/>
      </w:pPr>
      <w:bookmarkStart w:id="175" w:name="_Toc117859264"/>
      <w:bookmarkStart w:id="176" w:name="_Toc117859181"/>
      <w:r>
        <w:rPr>
          <w:rFonts w:hint="eastAsia"/>
        </w:rPr>
        <w:t>匿名化处理效果试验</w:t>
      </w:r>
      <w:bookmarkEnd w:id="175"/>
      <w:bookmarkEnd w:id="176"/>
    </w:p>
    <w:p>
      <w:pPr>
        <w:pStyle w:val="44"/>
        <w:spacing w:before="156" w:after="156"/>
      </w:pPr>
      <w:bookmarkStart w:id="177" w:name="_Toc117859182"/>
      <w:r>
        <w:rPr>
          <w:rFonts w:hint="eastAsia"/>
        </w:rPr>
        <w:t>不可识别性试验</w:t>
      </w:r>
      <w:bookmarkEnd w:id="177"/>
    </w:p>
    <w:p>
      <w:pPr>
        <w:pStyle w:val="43"/>
        <w:spacing w:before="156" w:after="156"/>
        <w:ind w:left="0"/>
      </w:pPr>
      <w:r>
        <w:t>机器识别试验</w:t>
      </w:r>
      <w:r>
        <w:rPr>
          <w:rFonts w:hint="eastAsia"/>
        </w:rPr>
        <w:t>方法</w:t>
      </w:r>
    </w:p>
    <w:p>
      <w:pPr>
        <w:pStyle w:val="46"/>
        <w:spacing w:before="156" w:after="156"/>
      </w:pPr>
      <w:r>
        <w:t>人脸不可识别性试验</w:t>
      </w:r>
      <w:r>
        <w:rPr>
          <w:rFonts w:hint="eastAsia"/>
        </w:rPr>
        <w:t>方法</w:t>
      </w:r>
    </w:p>
    <w:p>
      <w:pPr>
        <w:ind w:firstLine="440" w:firstLineChars="200"/>
        <w:jc w:val="left"/>
        <w:rPr>
          <w:rFonts w:ascii="Times New Roman" w:hAnsi="Times New Roman"/>
          <w:sz w:val="22"/>
        </w:rPr>
      </w:pPr>
      <w:r>
        <w:rPr>
          <w:rFonts w:hint="eastAsia" w:ascii="宋体" w:hAnsi="Times New Roman"/>
          <w:kern w:val="0"/>
          <w:szCs w:val="20"/>
        </w:rPr>
        <w:t>选择两种具备人脸识别功能的算法模型对计入人脸正检数的所有匿名化目标进行识别。例如开源模型（insightface）、公安模型。</w:t>
      </w:r>
    </w:p>
    <w:p>
      <w:pPr>
        <w:pStyle w:val="46"/>
        <w:spacing w:before="156" w:after="156"/>
      </w:pPr>
      <w:r>
        <w:rPr>
          <w:rFonts w:hint="eastAsia"/>
        </w:rPr>
        <w:t>汽车号牌</w:t>
      </w:r>
      <w:r>
        <w:t>不可识别性试验方法</w:t>
      </w:r>
    </w:p>
    <w:p>
      <w:pPr>
        <w:ind w:firstLine="440" w:firstLineChars="200"/>
        <w:jc w:val="left"/>
      </w:pPr>
      <w:r>
        <w:rPr>
          <w:rFonts w:hint="eastAsia" w:ascii="宋体" w:hAnsi="宋体"/>
          <w:kern w:val="21"/>
          <w:szCs w:val="20"/>
        </w:rPr>
        <w:t>选择两种具备数字、字母、文字识别功能的算法模型对计入</w:t>
      </w:r>
      <w:r>
        <w:rPr>
          <w:rFonts w:ascii="宋体" w:hAnsi="宋体"/>
          <w:kern w:val="21"/>
          <w:szCs w:val="20"/>
        </w:rPr>
        <w:t>汽车号牌</w:t>
      </w:r>
      <w:r>
        <w:rPr>
          <w:rFonts w:hint="eastAsia" w:ascii="宋体" w:hAnsi="宋体"/>
          <w:kern w:val="21"/>
          <w:szCs w:val="20"/>
        </w:rPr>
        <w:t>正检数的匿名化</w:t>
      </w:r>
      <w:r>
        <w:rPr>
          <w:rFonts w:ascii="宋体" w:hAnsi="宋体"/>
          <w:kern w:val="21"/>
          <w:szCs w:val="20"/>
        </w:rPr>
        <w:t>目标</w:t>
      </w:r>
      <w:r>
        <w:rPr>
          <w:rFonts w:hint="eastAsia" w:ascii="宋体" w:hAnsi="宋体"/>
          <w:kern w:val="21"/>
          <w:szCs w:val="20"/>
        </w:rPr>
        <w:t>进行识别，</w:t>
      </w:r>
      <w:r>
        <w:rPr>
          <w:rFonts w:ascii="宋体" w:hAnsi="宋体"/>
          <w:kern w:val="21"/>
          <w:szCs w:val="20"/>
        </w:rPr>
        <w:t>例如</w:t>
      </w:r>
      <w:r>
        <w:rPr>
          <w:rFonts w:hint="eastAsia" w:ascii="宋体" w:hAnsi="宋体"/>
          <w:kern w:val="21"/>
          <w:szCs w:val="20"/>
        </w:rPr>
        <w:t>CRNN</w:t>
      </w:r>
      <w:r>
        <w:rPr>
          <w:rFonts w:ascii="宋体" w:hAnsi="宋体"/>
          <w:kern w:val="21"/>
          <w:szCs w:val="20"/>
        </w:rPr>
        <w:t>算法</w:t>
      </w:r>
      <w:r>
        <w:rPr>
          <w:rFonts w:hint="eastAsia" w:ascii="宋体" w:hAnsi="宋体"/>
          <w:kern w:val="21"/>
          <w:szCs w:val="20"/>
        </w:rPr>
        <w:t>。</w:t>
      </w:r>
      <w:r>
        <w:t xml:space="preserve"> </w:t>
      </w:r>
    </w:p>
    <w:p>
      <w:pPr>
        <w:pStyle w:val="43"/>
        <w:spacing w:before="156" w:after="156"/>
      </w:pPr>
      <w:r>
        <w:t>人工识别试验</w:t>
      </w:r>
      <w:r>
        <w:rPr>
          <w:rFonts w:hint="eastAsia"/>
        </w:rPr>
        <w:t>方法</w:t>
      </w:r>
    </w:p>
    <w:p>
      <w:pPr>
        <w:pStyle w:val="46"/>
        <w:spacing w:before="156" w:after="156"/>
        <w:rPr>
          <w:rFonts w:ascii="宋体" w:hAnsi="宋体" w:eastAsia="宋体"/>
        </w:rPr>
      </w:pPr>
      <w:r>
        <w:rPr>
          <w:rFonts w:ascii="宋体" w:hAnsi="宋体" w:eastAsia="宋体"/>
        </w:rPr>
        <w:t>分别随机挑选100张已经完成匿名化处理的图片，由人工对计入人脸和</w:t>
      </w:r>
      <w:r>
        <w:rPr>
          <w:rFonts w:hint="eastAsia" w:ascii="宋体" w:hAnsi="宋体" w:eastAsia="宋体"/>
        </w:rPr>
        <w:t>汽车号牌</w:t>
      </w:r>
      <w:r>
        <w:rPr>
          <w:rFonts w:ascii="宋体" w:hAnsi="宋体" w:eastAsia="宋体"/>
        </w:rPr>
        <w:t>正检数的匿名化</w:t>
      </w:r>
      <w:r>
        <w:rPr>
          <w:rFonts w:hint="eastAsia" w:ascii="宋体" w:hAnsi="宋体" w:eastAsia="宋体"/>
        </w:rPr>
        <w:t>目标进行识别</w:t>
      </w:r>
      <w:r>
        <w:rPr>
          <w:rFonts w:ascii="宋体" w:hAnsi="宋体" w:eastAsia="宋体"/>
        </w:rPr>
        <w:t>。</w:t>
      </w:r>
    </w:p>
    <w:p>
      <w:pPr>
        <w:pStyle w:val="46"/>
        <w:spacing w:before="156" w:after="156"/>
        <w:rPr>
          <w:rFonts w:ascii="宋体" w:hAnsi="宋体" w:eastAsia="宋体"/>
        </w:rPr>
      </w:pPr>
      <w:r>
        <w:rPr>
          <w:rFonts w:ascii="宋体" w:hAnsi="宋体" w:eastAsia="宋体"/>
        </w:rPr>
        <w:t>评估任一计入人脸正检数的匿名化目标双眼、鼻子、嘴巴是否均无法确定全部轮廓范围。</w:t>
      </w:r>
    </w:p>
    <w:p>
      <w:pPr>
        <w:pStyle w:val="46"/>
        <w:spacing w:before="156" w:after="156"/>
        <w:rPr>
          <w:rFonts w:ascii="宋体" w:hAnsi="宋体" w:eastAsia="宋体"/>
        </w:rPr>
      </w:pPr>
      <w:r>
        <w:rPr>
          <w:rFonts w:ascii="宋体" w:hAnsi="宋体" w:eastAsia="宋体"/>
        </w:rPr>
        <w:t>评估任一计入</w:t>
      </w:r>
      <w:r>
        <w:rPr>
          <w:rFonts w:hint="eastAsia" w:ascii="宋体" w:hAnsi="宋体" w:eastAsia="宋体"/>
        </w:rPr>
        <w:t>汽车号牌</w:t>
      </w:r>
      <w:r>
        <w:rPr>
          <w:rFonts w:ascii="宋体" w:hAnsi="宋体" w:eastAsia="宋体"/>
        </w:rPr>
        <w:t>正检数的匿名化目标</w:t>
      </w:r>
      <w:r>
        <w:rPr>
          <w:rFonts w:hint="eastAsia" w:ascii="宋体" w:hAnsi="宋体" w:eastAsia="宋体"/>
        </w:rPr>
        <w:t>的汽车号牌</w:t>
      </w:r>
      <w:r>
        <w:rPr>
          <w:rFonts w:ascii="宋体" w:hAnsi="宋体" w:eastAsia="宋体"/>
        </w:rPr>
        <w:t>内容是否</w:t>
      </w:r>
      <w:r>
        <w:rPr>
          <w:rFonts w:hint="eastAsia" w:ascii="宋体" w:hAnsi="宋体" w:eastAsia="宋体"/>
        </w:rPr>
        <w:t>可全部</w:t>
      </w:r>
      <w:r>
        <w:rPr>
          <w:rFonts w:ascii="宋体" w:hAnsi="宋体" w:eastAsia="宋体"/>
        </w:rPr>
        <w:t>识别。</w:t>
      </w:r>
    </w:p>
    <w:p>
      <w:pPr>
        <w:pStyle w:val="43"/>
        <w:spacing w:before="156" w:after="156"/>
        <w:ind w:left="0"/>
      </w:pPr>
      <w:r>
        <w:rPr>
          <w:rFonts w:hint="eastAsia"/>
        </w:rPr>
        <w:t>通过要求</w:t>
      </w:r>
    </w:p>
    <w:p>
      <w:pPr>
        <w:pStyle w:val="20"/>
        <w:ind w:firstLine="420"/>
      </w:pPr>
      <w:r>
        <w:rPr>
          <w:rFonts w:hint="eastAsia"/>
        </w:rPr>
        <w:t>按照C.</w:t>
      </w:r>
      <w:r>
        <w:t>8.1.1</w:t>
      </w:r>
      <w:r>
        <w:rPr>
          <w:rFonts w:hint="eastAsia"/>
        </w:rPr>
        <w:t>和C.</w:t>
      </w:r>
      <w:r>
        <w:t>8.1.2</w:t>
      </w:r>
      <w:r>
        <w:rPr>
          <w:rFonts w:hint="eastAsia"/>
        </w:rPr>
        <w:t>开展试验后，匿名化处理效果应符合5.6.2.3的要求。</w:t>
      </w:r>
    </w:p>
    <w:p>
      <w:pPr>
        <w:pStyle w:val="20"/>
        <w:ind w:firstLine="420"/>
      </w:pPr>
    </w:p>
    <w:p>
      <w:pPr>
        <w:pStyle w:val="20"/>
        <w:ind w:firstLine="0" w:firstLineChars="0"/>
      </w:pPr>
    </w:p>
    <w:p>
      <w:pPr>
        <w:pStyle w:val="20"/>
        <w:ind w:firstLine="420"/>
        <w:sectPr>
          <w:pgSz w:w="11906" w:h="16838"/>
          <w:pgMar w:top="1928" w:right="1134" w:bottom="1134" w:left="1134" w:header="1418" w:footer="1134" w:gutter="284"/>
          <w:cols w:space="425" w:num="1"/>
          <w:formProt w:val="0"/>
          <w:docGrid w:type="lines" w:linePitch="312" w:charSpace="0"/>
        </w:sectPr>
      </w:pPr>
    </w:p>
    <w:p>
      <w:pPr>
        <w:pStyle w:val="51"/>
      </w:pPr>
    </w:p>
    <w:p>
      <w:pPr>
        <w:pStyle w:val="52"/>
      </w:pPr>
    </w:p>
    <w:p>
      <w:pPr>
        <w:pStyle w:val="45"/>
        <w:spacing w:after="156"/>
      </w:pPr>
      <w:r>
        <w:br w:type="textWrapping"/>
      </w:r>
      <w:bookmarkStart w:id="178" w:name="_Toc117859265"/>
      <w:bookmarkStart w:id="179" w:name="_Toc117859183"/>
      <w:r>
        <w:rPr>
          <w:rFonts w:hint="eastAsia"/>
        </w:rPr>
        <w:t>（资料性）</w:t>
      </w:r>
      <w:r>
        <w:br w:type="textWrapping"/>
      </w:r>
      <w:r>
        <w:rPr>
          <w:rFonts w:hint="eastAsia"/>
        </w:rPr>
        <w:t>数据分类与分级映射表</w:t>
      </w:r>
      <w:bookmarkEnd w:id="178"/>
      <w:bookmarkEnd w:id="179"/>
    </w:p>
    <w:p>
      <w:pPr>
        <w:pStyle w:val="20"/>
        <w:ind w:firstLine="420"/>
      </w:pPr>
      <w:r>
        <w:rPr>
          <w:rFonts w:hint="eastAsia"/>
        </w:rPr>
        <w:t>智能网联汽车数据分类与分级的映射关系参见表D</w:t>
      </w:r>
      <w:r>
        <w:t>.1</w:t>
      </w:r>
      <w:r>
        <w:rPr>
          <w:rFonts w:hint="eastAsia"/>
        </w:rPr>
        <w:t>。</w:t>
      </w:r>
    </w:p>
    <w:p>
      <w:pPr>
        <w:pStyle w:val="36"/>
        <w:tabs>
          <w:tab w:val="center" w:pos="5144"/>
          <w:tab w:val="left" w:pos="7402"/>
        </w:tabs>
        <w:spacing w:before="156" w:after="156"/>
      </w:pPr>
      <w:r>
        <w:rPr>
          <w:rFonts w:hint="eastAsia"/>
        </w:rPr>
        <w:t>数据分类与分级映射表</w:t>
      </w:r>
    </w:p>
    <w:tbl>
      <w:tblPr>
        <w:tblStyle w:val="11"/>
        <w:tblW w:w="9346" w:type="dxa"/>
        <w:tblInd w:w="0" w:type="dxa"/>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Layout w:type="autofit"/>
        <w:tblCellMar>
          <w:top w:w="0" w:type="dxa"/>
          <w:left w:w="108" w:type="dxa"/>
          <w:bottom w:w="0" w:type="dxa"/>
          <w:right w:w="108" w:type="dxa"/>
        </w:tblCellMar>
      </w:tblPr>
      <w:tblGrid>
        <w:gridCol w:w="2290"/>
        <w:gridCol w:w="3870"/>
        <w:gridCol w:w="3186"/>
      </w:tblGrid>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tcBorders>
              <w:top w:val="single" w:color="000000" w:sz="8" w:space="0"/>
              <w:bottom w:val="single" w:color="000000" w:sz="8" w:space="0"/>
            </w:tcBorders>
            <w:shd w:val="clear" w:color="auto" w:fill="auto"/>
            <w:noWrap/>
            <w:vAlign w:val="center"/>
          </w:tcPr>
          <w:p>
            <w:pPr>
              <w:widowControl/>
              <w:adjustRightInd/>
              <w:spacing w:line="240" w:lineRule="auto"/>
              <w:jc w:val="center"/>
              <w:rPr>
                <w:rFonts w:ascii="宋体" w:hAnsi="宋体" w:cs="宋体"/>
                <w:b/>
                <w:bCs/>
                <w:kern w:val="0"/>
                <w:sz w:val="18"/>
                <w:szCs w:val="18"/>
              </w:rPr>
            </w:pPr>
            <w:r>
              <w:rPr>
                <w:rFonts w:hint="eastAsia" w:ascii="宋体" w:hAnsi="宋体" w:cs="宋体"/>
                <w:b/>
                <w:bCs/>
                <w:kern w:val="0"/>
                <w:sz w:val="18"/>
                <w:szCs w:val="18"/>
              </w:rPr>
              <w:t>一级分类名称</w:t>
            </w:r>
          </w:p>
        </w:tc>
        <w:tc>
          <w:tcPr>
            <w:tcW w:w="3870" w:type="dxa"/>
            <w:tcBorders>
              <w:top w:val="single" w:color="000000" w:sz="8" w:space="0"/>
              <w:bottom w:val="single" w:color="000000" w:sz="8" w:space="0"/>
            </w:tcBorders>
            <w:shd w:val="clear" w:color="auto" w:fill="auto"/>
            <w:noWrap/>
            <w:vAlign w:val="center"/>
          </w:tcPr>
          <w:p>
            <w:pPr>
              <w:widowControl/>
              <w:adjustRightInd/>
              <w:spacing w:line="240" w:lineRule="auto"/>
              <w:jc w:val="center"/>
              <w:rPr>
                <w:rFonts w:ascii="宋体" w:hAnsi="宋体" w:cs="宋体"/>
                <w:b/>
                <w:bCs/>
                <w:kern w:val="0"/>
                <w:sz w:val="18"/>
                <w:szCs w:val="18"/>
              </w:rPr>
            </w:pPr>
            <w:r>
              <w:rPr>
                <w:rFonts w:hint="eastAsia" w:ascii="宋体" w:hAnsi="宋体" w:cs="宋体"/>
                <w:b/>
                <w:bCs/>
                <w:kern w:val="0"/>
                <w:sz w:val="18"/>
                <w:szCs w:val="18"/>
              </w:rPr>
              <w:t>二级分类名称</w:t>
            </w:r>
          </w:p>
        </w:tc>
        <w:tc>
          <w:tcPr>
            <w:tcW w:w="3186" w:type="dxa"/>
            <w:tcBorders>
              <w:top w:val="single" w:color="000000" w:sz="8" w:space="0"/>
              <w:bottom w:val="single" w:color="000000" w:sz="8" w:space="0"/>
            </w:tcBorders>
            <w:shd w:val="clear" w:color="auto" w:fill="auto"/>
            <w:noWrap/>
            <w:vAlign w:val="center"/>
          </w:tcPr>
          <w:p>
            <w:pPr>
              <w:widowControl/>
              <w:adjustRightInd/>
              <w:spacing w:line="240" w:lineRule="auto"/>
              <w:jc w:val="center"/>
              <w:rPr>
                <w:rFonts w:ascii="宋体" w:hAnsi="宋体" w:cs="宋体"/>
                <w:b/>
                <w:bCs/>
                <w:kern w:val="0"/>
                <w:sz w:val="18"/>
                <w:szCs w:val="18"/>
              </w:rPr>
            </w:pPr>
            <w:r>
              <w:rPr>
                <w:rFonts w:hint="eastAsia" w:ascii="宋体" w:hAnsi="宋体" w:cs="宋体"/>
                <w:b/>
                <w:bCs/>
                <w:kern w:val="0"/>
                <w:sz w:val="18"/>
                <w:szCs w:val="18"/>
              </w:rPr>
              <w:t>分级映射</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restart"/>
            <w:tcBorders>
              <w:top w:val="single" w:color="000000" w:sz="8" w:space="0"/>
            </w:tcBorders>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车辆基本数据</w:t>
            </w:r>
          </w:p>
        </w:tc>
        <w:tc>
          <w:tcPr>
            <w:tcW w:w="3870" w:type="dxa"/>
            <w:tcBorders>
              <w:top w:val="single" w:color="000000" w:sz="8" w:space="0"/>
            </w:tcBorders>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车辆标识数据</w:t>
            </w:r>
          </w:p>
        </w:tc>
        <w:tc>
          <w:tcPr>
            <w:tcW w:w="3186" w:type="dxa"/>
            <w:tcBorders>
              <w:top w:val="single" w:color="000000" w:sz="8" w:space="0"/>
            </w:tcBorders>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w:t>
            </w:r>
            <w:r>
              <w:rPr>
                <w:rFonts w:ascii="宋体" w:hAnsi="宋体" w:cs="宋体"/>
                <w:kern w:val="0"/>
                <w:sz w:val="18"/>
                <w:szCs w:val="18"/>
              </w:rPr>
              <w:t>1/S0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车辆属性数据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S0</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核心零部件标识数据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S1</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车辆鉴别数据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S1/S2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车辆维</w:t>
            </w:r>
            <w:r>
              <w:rPr>
                <w:rFonts w:hint="eastAsia" w:ascii="Times New Roman" w:hAnsi="Times New Roman"/>
                <w:kern w:val="0"/>
                <w:sz w:val="18"/>
                <w:szCs w:val="18"/>
              </w:rPr>
              <w:t>保</w:t>
            </w:r>
            <w:r>
              <w:rPr>
                <w:rFonts w:ascii="Times New Roman" w:hAnsi="Times New Roman"/>
                <w:kern w:val="0"/>
                <w:sz w:val="18"/>
                <w:szCs w:val="18"/>
              </w:rPr>
              <w:t>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S1/S2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restart"/>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感知数据</w:t>
            </w:r>
          </w:p>
        </w:tc>
        <w:tc>
          <w:tcPr>
            <w:tcW w:w="3870" w:type="dxa"/>
            <w:shd w:val="clear" w:color="auto" w:fill="FFFFFF"/>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激光雷达数据</w:t>
            </w:r>
          </w:p>
        </w:tc>
        <w:tc>
          <w:tcPr>
            <w:tcW w:w="3186" w:type="dxa"/>
            <w:vMerge w:val="restart"/>
            <w:shd w:val="clear" w:color="auto" w:fill="auto"/>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车外的个人生物特征数据 S2；</w:t>
            </w:r>
            <w:r>
              <w:rPr>
                <w:rFonts w:hint="eastAsia" w:ascii="宋体" w:hAnsi="宋体" w:cs="宋体"/>
                <w:kern w:val="0"/>
                <w:sz w:val="18"/>
                <w:szCs w:val="18"/>
              </w:rPr>
              <w:br w:type="textWrapping"/>
            </w:r>
            <w:r>
              <w:rPr>
                <w:rFonts w:hint="eastAsia" w:ascii="宋体" w:hAnsi="宋体" w:cs="宋体"/>
                <w:kern w:val="0"/>
                <w:sz w:val="18"/>
                <w:szCs w:val="18"/>
              </w:rPr>
              <w:t>车外的个人非生物特征数据 S1;</w:t>
            </w:r>
            <w:r>
              <w:rPr>
                <w:rFonts w:hint="eastAsia" w:ascii="宋体" w:hAnsi="宋体" w:cs="宋体"/>
                <w:kern w:val="0"/>
                <w:sz w:val="18"/>
                <w:szCs w:val="18"/>
              </w:rPr>
              <w:br w:type="textWrapping"/>
            </w:r>
            <w:r>
              <w:rPr>
                <w:rFonts w:hint="eastAsia" w:ascii="宋体" w:hAnsi="宋体" w:cs="宋体"/>
                <w:kern w:val="0"/>
                <w:sz w:val="18"/>
                <w:szCs w:val="18"/>
              </w:rPr>
              <w:t>其他车辆车牌 S2;</w:t>
            </w:r>
            <w:r>
              <w:rPr>
                <w:rFonts w:hint="eastAsia" w:ascii="宋体" w:hAnsi="宋体" w:cs="宋体"/>
                <w:kern w:val="0"/>
                <w:sz w:val="18"/>
                <w:szCs w:val="18"/>
              </w:rPr>
              <w:br w:type="textWrapping"/>
            </w:r>
            <w:r>
              <w:rPr>
                <w:rFonts w:hint="eastAsia" w:ascii="宋体" w:hAnsi="宋体" w:cs="宋体"/>
                <w:kern w:val="0"/>
                <w:sz w:val="18"/>
                <w:szCs w:val="18"/>
              </w:rPr>
              <w:t>车牌以外的其他车辆信息 S0；</w:t>
            </w:r>
            <w:r>
              <w:rPr>
                <w:rFonts w:hint="eastAsia" w:ascii="宋体" w:hAnsi="宋体" w:cs="宋体"/>
                <w:kern w:val="0"/>
                <w:sz w:val="18"/>
                <w:szCs w:val="18"/>
              </w:rPr>
              <w:br w:type="textWrapping"/>
            </w:r>
            <w:r>
              <w:rPr>
                <w:rFonts w:hint="eastAsia" w:ascii="宋体" w:hAnsi="宋体" w:cs="宋体"/>
                <w:kern w:val="0"/>
                <w:sz w:val="18"/>
                <w:szCs w:val="18"/>
              </w:rPr>
              <w:t>车内的个人生物特征（人脸、声纹、指纹等）S2;</w:t>
            </w:r>
            <w:r>
              <w:rPr>
                <w:rFonts w:hint="eastAsia" w:ascii="宋体" w:hAnsi="宋体" w:cs="宋体"/>
                <w:kern w:val="0"/>
                <w:sz w:val="18"/>
                <w:szCs w:val="18"/>
              </w:rPr>
              <w:br w:type="textWrapping"/>
            </w:r>
            <w:r>
              <w:rPr>
                <w:rFonts w:hint="eastAsia" w:ascii="宋体" w:hAnsi="宋体" w:cs="宋体"/>
                <w:kern w:val="0"/>
                <w:sz w:val="18"/>
                <w:szCs w:val="18"/>
              </w:rPr>
              <w:t>车流、人流等交通信息数据 S3;</w:t>
            </w:r>
            <w:r>
              <w:rPr>
                <w:rFonts w:hint="eastAsia" w:ascii="宋体" w:hAnsi="宋体" w:cs="宋体"/>
                <w:kern w:val="0"/>
                <w:sz w:val="18"/>
                <w:szCs w:val="18"/>
              </w:rPr>
              <w:br w:type="textWrapping"/>
            </w:r>
            <w:r>
              <w:rPr>
                <w:rFonts w:hint="eastAsia" w:ascii="宋体" w:hAnsi="宋体" w:cs="宋体"/>
                <w:kern w:val="0"/>
                <w:sz w:val="18"/>
                <w:szCs w:val="18"/>
              </w:rPr>
              <w:t>自然条件数据 S0；</w:t>
            </w:r>
            <w:r>
              <w:rPr>
                <w:rFonts w:hint="eastAsia" w:ascii="宋体" w:hAnsi="宋体" w:cs="宋体"/>
                <w:kern w:val="0"/>
                <w:sz w:val="18"/>
                <w:szCs w:val="18"/>
              </w:rPr>
              <w:br w:type="textWrapping"/>
            </w:r>
            <w:r>
              <w:rPr>
                <w:rFonts w:hint="eastAsia" w:ascii="宋体" w:hAnsi="宋体" w:cs="宋体"/>
                <w:kern w:val="0"/>
                <w:sz w:val="18"/>
                <w:szCs w:val="18"/>
              </w:rPr>
              <w:t>测绘数据 S3；</w:t>
            </w:r>
            <w:r>
              <w:rPr>
                <w:rFonts w:hint="eastAsia" w:ascii="宋体" w:hAnsi="宋体" w:cs="宋体"/>
                <w:kern w:val="0"/>
                <w:sz w:val="18"/>
                <w:szCs w:val="18"/>
              </w:rPr>
              <w:br w:type="textWrapping"/>
            </w:r>
            <w:r>
              <w:rPr>
                <w:rFonts w:hint="eastAsia" w:ascii="宋体" w:hAnsi="宋体" w:cs="宋体"/>
                <w:kern w:val="0"/>
                <w:sz w:val="18"/>
                <w:szCs w:val="18"/>
              </w:rPr>
              <w:t>行踪轨迹数据 S</w:t>
            </w:r>
            <w:r>
              <w:rPr>
                <w:rFonts w:ascii="宋体" w:hAnsi="宋体" w:cs="宋体"/>
                <w:kern w:val="0"/>
                <w:sz w:val="18"/>
                <w:szCs w:val="18"/>
              </w:rPr>
              <w:t>2</w:t>
            </w:r>
            <w:r>
              <w:rPr>
                <w:rFonts w:hint="eastAsia" w:ascii="宋体" w:hAnsi="宋体" w:cs="宋体"/>
                <w:kern w:val="0"/>
                <w:sz w:val="18"/>
                <w:szCs w:val="18"/>
              </w:rPr>
              <w:t>：</w:t>
            </w:r>
            <w:r>
              <w:rPr>
                <w:rFonts w:hint="eastAsia" w:ascii="宋体" w:hAnsi="宋体" w:cs="宋体"/>
                <w:kern w:val="0"/>
                <w:sz w:val="18"/>
                <w:szCs w:val="18"/>
              </w:rPr>
              <w:br w:type="textWrapping"/>
            </w:r>
            <w:r>
              <w:rPr>
                <w:rFonts w:hint="eastAsia" w:ascii="宋体" w:hAnsi="宋体" w:cs="宋体"/>
                <w:kern w:val="0"/>
                <w:sz w:val="18"/>
                <w:szCs w:val="18"/>
              </w:rPr>
              <w:t>单点位置数据（不包含高程）S1/S2。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FFFFFF"/>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毫米波雷达数据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FFFFFF"/>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摄像头数据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FFFFFF"/>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超声波雷达数据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FFFFFF"/>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IMU数据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FFFFFF"/>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高精地图数据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FFFFFF"/>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GNSS数据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FFFFFF"/>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V2X数据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语音</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融合后的目标</w:t>
            </w:r>
            <w:r>
              <w:rPr>
                <w:rFonts w:hint="eastAsia" w:ascii="Times New Roman" w:hAnsi="Times New Roman"/>
                <w:kern w:val="0"/>
                <w:sz w:val="18"/>
                <w:szCs w:val="18"/>
              </w:rPr>
              <w:t>（</w:t>
            </w:r>
            <w:r>
              <w:rPr>
                <w:rFonts w:ascii="Times New Roman" w:hAnsi="Times New Roman"/>
                <w:kern w:val="0"/>
                <w:sz w:val="18"/>
                <w:szCs w:val="18"/>
              </w:rPr>
              <w:t>机动车及其他道路交通参与者</w:t>
            </w:r>
            <w:r>
              <w:rPr>
                <w:rFonts w:hint="eastAsia" w:ascii="Times New Roman" w:hAnsi="Times New Roman"/>
                <w:kern w:val="0"/>
                <w:sz w:val="18"/>
                <w:szCs w:val="18"/>
              </w:rPr>
              <w:t>）</w:t>
            </w:r>
            <w:r>
              <w:rPr>
                <w:rFonts w:ascii="Times New Roman" w:hAnsi="Times New Roman"/>
                <w:kern w:val="0"/>
                <w:sz w:val="18"/>
                <w:szCs w:val="18"/>
              </w:rPr>
              <w:t>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融合后的交通信息数据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融合后的自然条件数据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融合后的道路属性数据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融合后的自车车身姿态</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融合后的自车位置数据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语义</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声纹</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其他感知部件采集的数据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ascii="Times New Roman" w:hAnsi="Times New Roman"/>
                <w:kern w:val="0"/>
                <w:sz w:val="18"/>
                <w:szCs w:val="18"/>
              </w:rPr>
              <w:t>其他的感知融合数据</w:t>
            </w:r>
          </w:p>
        </w:tc>
        <w:tc>
          <w:tcPr>
            <w:tcW w:w="3186" w:type="dxa"/>
            <w:vMerge w:val="continue"/>
            <w:vAlign w:val="center"/>
          </w:tcPr>
          <w:p>
            <w:pPr>
              <w:widowControl/>
              <w:adjustRightInd/>
              <w:spacing w:line="240" w:lineRule="auto"/>
              <w:jc w:val="left"/>
              <w:rPr>
                <w:rFonts w:ascii="宋体" w:hAnsi="宋体" w:cs="宋体"/>
                <w:kern w:val="0"/>
                <w:sz w:val="18"/>
                <w:szCs w:val="18"/>
              </w:rPr>
            </w:pP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restart"/>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决策数据</w:t>
            </w: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人类驾驶员操作数据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档位信息 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 xml:space="preserve">加速踏板开度S2； </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刹车踏板开度S2；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转向盘角度S2；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远程操作数据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S1/S2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系统决策数据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AD系统请求挡位S2；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AD系统请求横纵向加速度S2；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AD系统请求转向角S2；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AD系统请求转向力矩S2；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AD系统请求纵向力矩S2；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AD系统请求车辆灯光/雨刮状态S2；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restart"/>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运行数据</w:t>
            </w: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整车状态数据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上电、充电状态S2；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控制、动力模式S2；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挡位信息S2；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制动状态S2；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车灯、雨刮、安全带状态S2；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电池SoH 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当前油量、电量数据S2；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累计里程数据S2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系统及部件运行状态数据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实时车速S2；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横纵向加速度S2；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航向角S2；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横摆、侧倾、俯仰角速度S2；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平均和瞬时油耗/电耗S2等</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系统及部件运行状态数据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GNSS运行状态S2；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IMU运行状态S2；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AD系统运行状态S2；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OBU运行状态S2；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各类传感器运行状态S2；</w:t>
            </w:r>
          </w:p>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OBU、TBox运行状态S2；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安全日志数据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w:t>
            </w:r>
            <w:r>
              <w:rPr>
                <w:rFonts w:ascii="宋体" w:hAnsi="宋体" w:cs="宋体"/>
                <w:kern w:val="0"/>
                <w:sz w:val="18"/>
                <w:szCs w:val="18"/>
              </w:rPr>
              <w:t>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其他日志数据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w:t>
            </w:r>
            <w:r>
              <w:rPr>
                <w:rFonts w:ascii="宋体" w:hAnsi="宋体" w:cs="宋体"/>
                <w:kern w:val="0"/>
                <w:sz w:val="18"/>
                <w:szCs w:val="18"/>
              </w:rPr>
              <w:t>1</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Times New Roman" w:hAnsi="Times New Roman"/>
                <w:kern w:val="0"/>
                <w:sz w:val="18"/>
                <w:szCs w:val="18"/>
              </w:rPr>
            </w:pPr>
            <w:r>
              <w:rPr>
                <w:rFonts w:hint="eastAsia" w:ascii="Times New Roman" w:hAnsi="Times New Roman"/>
                <w:kern w:val="0"/>
                <w:sz w:val="18"/>
                <w:szCs w:val="18"/>
              </w:rPr>
              <w:t>汽车充电网运行数据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S2/S3</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restart"/>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其他数据</w:t>
            </w: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用户行为汇聚分析数据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S1/S2</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用户身份标识数据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S1</w:t>
            </w:r>
          </w:p>
        </w:tc>
      </w:tr>
      <w:tr>
        <w:tblPrEx>
          <w:tblBorders>
            <w:top w:val="single" w:color="000000" w:sz="8" w:space="0"/>
            <w:left w:val="single" w:color="000000" w:sz="8" w:space="0"/>
            <w:bottom w:val="single" w:color="000000" w:sz="8" w:space="0"/>
            <w:right w:val="single" w:color="000000" w:sz="8" w:space="0"/>
            <w:insideH w:val="single" w:color="000000" w:sz="4" w:space="0"/>
            <w:insideV w:val="single" w:color="000000" w:sz="4" w:space="0"/>
          </w:tblBorders>
          <w:tblCellMar>
            <w:top w:w="0" w:type="dxa"/>
            <w:left w:w="108" w:type="dxa"/>
            <w:bottom w:w="0" w:type="dxa"/>
            <w:right w:w="108" w:type="dxa"/>
          </w:tblCellMar>
        </w:tblPrEx>
        <w:trPr>
          <w:trHeight w:val="280" w:hRule="atLeast"/>
        </w:trPr>
        <w:tc>
          <w:tcPr>
            <w:tcW w:w="2290" w:type="dxa"/>
            <w:vMerge w:val="continue"/>
            <w:vAlign w:val="center"/>
          </w:tcPr>
          <w:p>
            <w:pPr>
              <w:widowControl/>
              <w:adjustRightInd/>
              <w:spacing w:line="240" w:lineRule="auto"/>
              <w:jc w:val="left"/>
              <w:rPr>
                <w:rFonts w:ascii="宋体" w:hAnsi="宋体" w:cs="宋体"/>
                <w:kern w:val="0"/>
                <w:sz w:val="18"/>
                <w:szCs w:val="18"/>
              </w:rPr>
            </w:pPr>
          </w:p>
        </w:tc>
        <w:tc>
          <w:tcPr>
            <w:tcW w:w="3870" w:type="dxa"/>
            <w:shd w:val="clear" w:color="auto" w:fill="auto"/>
            <w:noWrap/>
            <w:vAlign w:val="center"/>
          </w:tcPr>
          <w:p>
            <w:pPr>
              <w:widowControl/>
              <w:adjustRightInd/>
              <w:spacing w:line="240" w:lineRule="auto"/>
              <w:jc w:val="center"/>
              <w:rPr>
                <w:rFonts w:ascii="宋体" w:hAnsi="宋体" w:cs="宋体"/>
                <w:kern w:val="0"/>
                <w:sz w:val="18"/>
                <w:szCs w:val="18"/>
              </w:rPr>
            </w:pPr>
            <w:r>
              <w:rPr>
                <w:rFonts w:ascii="Times New Roman" w:hAnsi="Times New Roman"/>
                <w:kern w:val="0"/>
                <w:sz w:val="18"/>
                <w:szCs w:val="18"/>
              </w:rPr>
              <w:t>用户与座舱交互数据（非操控类数据）</w:t>
            </w:r>
          </w:p>
        </w:tc>
        <w:tc>
          <w:tcPr>
            <w:tcW w:w="3186" w:type="dxa"/>
            <w:shd w:val="clear" w:color="auto" w:fill="auto"/>
            <w:noWrap/>
            <w:vAlign w:val="center"/>
          </w:tcPr>
          <w:p>
            <w:pPr>
              <w:widowControl/>
              <w:adjustRightInd/>
              <w:spacing w:line="240" w:lineRule="auto"/>
              <w:jc w:val="center"/>
              <w:rPr>
                <w:rFonts w:ascii="宋体" w:hAnsi="宋体" w:cs="宋体"/>
                <w:kern w:val="0"/>
                <w:sz w:val="18"/>
                <w:szCs w:val="18"/>
              </w:rPr>
            </w:pPr>
            <w:r>
              <w:rPr>
                <w:rFonts w:hint="eastAsia" w:ascii="宋体" w:hAnsi="宋体" w:cs="宋体"/>
                <w:kern w:val="0"/>
                <w:sz w:val="18"/>
                <w:szCs w:val="18"/>
              </w:rPr>
              <w:t>S1</w:t>
            </w:r>
          </w:p>
        </w:tc>
      </w:tr>
    </w:tbl>
    <w:p>
      <w:pPr>
        <w:pStyle w:val="20"/>
        <w:ind w:firstLine="420"/>
      </w:pPr>
    </w:p>
    <w:p>
      <w:pPr>
        <w:pStyle w:val="20"/>
        <w:ind w:firstLine="420"/>
        <w:sectPr>
          <w:pgSz w:w="11906" w:h="16838"/>
          <w:pgMar w:top="1928" w:right="1134" w:bottom="1134" w:left="1134" w:header="1418" w:footer="1134" w:gutter="284"/>
          <w:cols w:space="425" w:num="1"/>
          <w:formProt w:val="0"/>
          <w:docGrid w:type="lines" w:linePitch="312" w:charSpace="0"/>
        </w:sectPr>
      </w:pPr>
    </w:p>
    <w:p>
      <w:pPr>
        <w:pStyle w:val="51"/>
      </w:pPr>
    </w:p>
    <w:p>
      <w:pPr>
        <w:pStyle w:val="52"/>
      </w:pPr>
    </w:p>
    <w:p>
      <w:pPr>
        <w:pStyle w:val="45"/>
        <w:spacing w:after="156"/>
      </w:pPr>
      <w:r>
        <w:br w:type="textWrapping"/>
      </w:r>
      <w:bookmarkStart w:id="180" w:name="_Toc117859266"/>
      <w:bookmarkStart w:id="181" w:name="_Toc117859184"/>
      <w:r>
        <w:rPr>
          <w:rFonts w:hint="eastAsia"/>
        </w:rPr>
        <w:t>（资料性）</w:t>
      </w:r>
      <w:r>
        <w:br w:type="textWrapping"/>
      </w:r>
      <w:r>
        <w:rPr>
          <w:rFonts w:hint="eastAsia"/>
        </w:rPr>
        <w:t>汽车数据安全管理体系符合性评估细则</w:t>
      </w:r>
      <w:bookmarkEnd w:id="180"/>
      <w:bookmarkEnd w:id="181"/>
    </w:p>
    <w:p>
      <w:pPr>
        <w:pStyle w:val="42"/>
        <w:spacing w:before="156" w:after="156"/>
      </w:pPr>
      <w:bookmarkStart w:id="182" w:name="_Toc117859185"/>
      <w:bookmarkStart w:id="183" w:name="_Toc117859267"/>
      <w:r>
        <w:rPr>
          <w:rFonts w:hint="eastAsia"/>
        </w:rPr>
        <w:t>汽车数据安全管理体系评估</w:t>
      </w:r>
      <w:bookmarkEnd w:id="182"/>
      <w:bookmarkEnd w:id="183"/>
    </w:p>
    <w:p>
      <w:pPr>
        <w:pStyle w:val="44"/>
        <w:spacing w:before="156" w:after="156"/>
      </w:pPr>
      <w:bookmarkStart w:id="184" w:name="_Toc117859186"/>
      <w:r>
        <w:rPr>
          <w:rFonts w:hint="eastAsia"/>
        </w:rPr>
        <w:t>评估细则</w:t>
      </w:r>
      <w:bookmarkEnd w:id="184"/>
    </w:p>
    <w:p>
      <w:pPr>
        <w:pStyle w:val="20"/>
        <w:ind w:firstLine="420"/>
      </w:pPr>
      <w:r>
        <w:rPr>
          <w:rFonts w:hint="eastAsia"/>
        </w:rPr>
        <w:t>汽车数据处理者建立了包含4.1.2-4.1.9要求的管理体系，并以体系管理规范、流程制度等相关文件进行展示。</w:t>
      </w:r>
    </w:p>
    <w:p>
      <w:pPr>
        <w:pStyle w:val="44"/>
        <w:spacing w:before="156" w:after="156"/>
      </w:pPr>
      <w:bookmarkStart w:id="185" w:name="_Toc117859187"/>
      <w:r>
        <w:rPr>
          <w:rFonts w:hint="eastAsia"/>
        </w:rPr>
        <w:t>通过条件</w:t>
      </w:r>
      <w:bookmarkEnd w:id="185"/>
    </w:p>
    <w:p>
      <w:pPr>
        <w:pStyle w:val="20"/>
        <w:ind w:firstLine="420"/>
      </w:pPr>
      <w:r>
        <w:rPr>
          <w:rFonts w:hint="eastAsia"/>
        </w:rPr>
        <w:t>按照E.1.1进行评估后，汽车数据安全管理体系符合4.1.2-4.1.9的要求。</w:t>
      </w:r>
    </w:p>
    <w:p>
      <w:pPr>
        <w:pStyle w:val="42"/>
        <w:spacing w:before="156" w:after="156"/>
      </w:pPr>
      <w:bookmarkStart w:id="186" w:name="_Toc117859188"/>
      <w:bookmarkStart w:id="187" w:name="_Toc117859268"/>
      <w:r>
        <w:rPr>
          <w:rFonts w:hint="eastAsia"/>
        </w:rPr>
        <w:t>必要活动评估</w:t>
      </w:r>
      <w:bookmarkEnd w:id="186"/>
      <w:bookmarkEnd w:id="187"/>
    </w:p>
    <w:p>
      <w:pPr>
        <w:pStyle w:val="44"/>
        <w:spacing w:before="156" w:after="156"/>
      </w:pPr>
      <w:bookmarkStart w:id="188" w:name="_Toc117859189"/>
      <w:r>
        <w:rPr>
          <w:rFonts w:hint="eastAsia"/>
        </w:rPr>
        <w:t>标准对应条款</w:t>
      </w:r>
      <w:bookmarkEnd w:id="188"/>
    </w:p>
    <w:p>
      <w:pPr>
        <w:pStyle w:val="20"/>
        <w:ind w:firstLine="420"/>
      </w:pPr>
      <w:r>
        <w:rPr>
          <w:rFonts w:hint="eastAsia"/>
        </w:rPr>
        <w:t>汽车数据处理者应执行必要活动，以支持汽车数据安全管理体系的建立</w:t>
      </w:r>
    </w:p>
    <w:p>
      <w:pPr>
        <w:pStyle w:val="44"/>
        <w:spacing w:before="156" w:after="156"/>
      </w:pPr>
      <w:bookmarkStart w:id="189" w:name="_Toc117859190"/>
      <w:r>
        <w:rPr>
          <w:rFonts w:hint="eastAsia"/>
        </w:rPr>
        <w:t>评估细则</w:t>
      </w:r>
      <w:bookmarkEnd w:id="189"/>
    </w:p>
    <w:p>
      <w:pPr>
        <w:pStyle w:val="53"/>
        <w:spacing w:line="240" w:lineRule="auto"/>
        <w:ind w:left="0"/>
      </w:pPr>
      <w:r>
        <w:rPr>
          <w:rFonts w:hint="eastAsia"/>
        </w:rPr>
        <w:t>评估汽车数据处理者在开展数据处理活动前是否结合国内外法规要求及企业情况，建立数据安全方针，且形成文件化信息。</w:t>
      </w:r>
    </w:p>
    <w:p>
      <w:pPr>
        <w:pStyle w:val="53"/>
        <w:spacing w:line="240" w:lineRule="auto"/>
        <w:ind w:left="0"/>
      </w:pPr>
      <w:r>
        <w:rPr>
          <w:rFonts w:hint="eastAsia"/>
        </w:rPr>
        <w:t>评估汽车数据处理者在在设计数据安全管理框架时，是否了解并确定与组织活动相关的，且影响其实现数据安全管理体系预期结果能力的内外部环境。</w:t>
      </w:r>
    </w:p>
    <w:p>
      <w:pPr>
        <w:pStyle w:val="53"/>
        <w:spacing w:line="240" w:lineRule="auto"/>
        <w:ind w:left="0"/>
      </w:pPr>
      <w:r>
        <w:rPr>
          <w:rFonts w:hint="eastAsia"/>
        </w:rPr>
        <w:t>评估汽车数据处理者是否确定数据安全管理体系的边界及其适用范围，在确定范围时，汽车数据处理者应考虑内外部环境及相关方的要求。</w:t>
      </w:r>
    </w:p>
    <w:p>
      <w:pPr>
        <w:pStyle w:val="53"/>
        <w:spacing w:line="240" w:lineRule="auto"/>
        <w:ind w:left="0"/>
      </w:pPr>
      <w:r>
        <w:rPr>
          <w:rFonts w:hint="eastAsia"/>
        </w:rPr>
        <w:t>评估汽车数据处理者是否明确数据安全管理责任部门及责任人，并明确管理责任部门职责以及责任人职责范围。最高管理层对数据安全管理体系的领导和承诺、最高管理层应与数据安全相关角色进行责任和权限的分配和沟通、确定相关人员职责。</w:t>
      </w:r>
    </w:p>
    <w:p>
      <w:pPr>
        <w:pStyle w:val="53"/>
        <w:spacing w:line="240" w:lineRule="auto"/>
        <w:ind w:left="0"/>
      </w:pPr>
      <w:r>
        <w:rPr>
          <w:rFonts w:hint="eastAsia"/>
        </w:rPr>
        <w:t>评估汽车数据处理者是否建立数据安全文化，包括培训、沟通、意识的培养：采取措施确保相关人员具备履行数据安全职责所需的能力和意识，确定与数据安全管理体系相关的内部和外部的沟通需求。其中，汽车数据处理者每年至少开展一次数据安全管理培训工作，并具备相关数据安全教育培训记录。</w:t>
      </w:r>
    </w:p>
    <w:p>
      <w:pPr>
        <w:pStyle w:val="44"/>
        <w:spacing w:before="156" w:after="156"/>
      </w:pPr>
      <w:bookmarkStart w:id="190" w:name="_Toc117859191"/>
      <w:r>
        <w:rPr>
          <w:rFonts w:hint="eastAsia"/>
        </w:rPr>
        <w:t>通过条件</w:t>
      </w:r>
      <w:bookmarkEnd w:id="190"/>
    </w:p>
    <w:p>
      <w:pPr>
        <w:pStyle w:val="20"/>
        <w:ind w:firstLine="420"/>
      </w:pPr>
      <w:r>
        <w:rPr>
          <w:rFonts w:hint="eastAsia"/>
        </w:rPr>
        <w:t>按照D.2.1进行评估后，汽车数据安全管理体系符合4.1.2的要求。</w:t>
      </w:r>
    </w:p>
    <w:p>
      <w:pPr>
        <w:pStyle w:val="42"/>
        <w:spacing w:before="156" w:after="156"/>
      </w:pPr>
      <w:bookmarkStart w:id="191" w:name="_Toc117859269"/>
      <w:bookmarkStart w:id="192" w:name="_Toc117859192"/>
      <w:r>
        <w:rPr>
          <w:rFonts w:hint="eastAsia"/>
        </w:rPr>
        <w:t>汽车数据分类分级制度及数据资产管理台账评估</w:t>
      </w:r>
      <w:bookmarkEnd w:id="191"/>
      <w:bookmarkEnd w:id="192"/>
    </w:p>
    <w:p>
      <w:pPr>
        <w:pStyle w:val="44"/>
        <w:spacing w:before="156" w:after="156"/>
      </w:pPr>
      <w:bookmarkStart w:id="193" w:name="_Toc117859193"/>
      <w:r>
        <w:rPr>
          <w:rFonts w:hint="eastAsia"/>
        </w:rPr>
        <w:t>标准原文</w:t>
      </w:r>
      <w:bookmarkEnd w:id="193"/>
    </w:p>
    <w:p>
      <w:pPr>
        <w:pStyle w:val="20"/>
        <w:ind w:firstLine="420"/>
      </w:pPr>
      <w:r>
        <w:rPr>
          <w:rFonts w:hint="eastAsia"/>
        </w:rPr>
        <w:t>汽车数据处理者应建立汽车数据分类分级制度，形成数据资产管理台账。</w:t>
      </w:r>
    </w:p>
    <w:p>
      <w:pPr>
        <w:pStyle w:val="44"/>
        <w:spacing w:before="156" w:after="156"/>
      </w:pPr>
      <w:bookmarkStart w:id="194" w:name="_Toc117859194"/>
      <w:r>
        <w:rPr>
          <w:rFonts w:hint="eastAsia"/>
        </w:rPr>
        <w:t>评估细则</w:t>
      </w:r>
      <w:bookmarkEnd w:id="194"/>
    </w:p>
    <w:p>
      <w:pPr>
        <w:pStyle w:val="53"/>
        <w:spacing w:line="240" w:lineRule="auto"/>
        <w:ind w:left="0"/>
      </w:pPr>
      <w:r>
        <w:rPr>
          <w:rFonts w:hint="eastAsia"/>
        </w:rPr>
        <w:t>评估汽车数据处理者是否明确数据资产的安全管理目标和原则并建立数据资产台账，且具备数据资产清单定期更新机制，对数据资产使用、留存及报废等状态进行登记，并定期更新。</w:t>
      </w:r>
    </w:p>
    <w:p>
      <w:pPr>
        <w:pStyle w:val="53"/>
        <w:spacing w:line="240" w:lineRule="auto"/>
        <w:ind w:left="0"/>
      </w:pPr>
      <w:r>
        <w:rPr>
          <w:rFonts w:hint="eastAsia"/>
        </w:rPr>
        <w:t>评估汽车数据处理者是否建立数据分类分级制度；评估汽车数据处理者数据分类分级制度是否能够真实反应数据本身的属性、是否完整覆盖企业相关数据处理活动涉及的内容。</w:t>
      </w:r>
    </w:p>
    <w:p>
      <w:pPr>
        <w:pStyle w:val="44"/>
        <w:spacing w:before="156" w:after="156"/>
      </w:pPr>
      <w:bookmarkStart w:id="195" w:name="_Toc117859195"/>
      <w:r>
        <w:rPr>
          <w:rFonts w:hint="eastAsia"/>
        </w:rPr>
        <w:t>通过条件</w:t>
      </w:r>
      <w:bookmarkEnd w:id="195"/>
    </w:p>
    <w:p>
      <w:pPr>
        <w:pStyle w:val="20"/>
        <w:ind w:firstLine="420"/>
      </w:pPr>
      <w:r>
        <w:rPr>
          <w:rFonts w:hint="eastAsia"/>
        </w:rPr>
        <w:t>按照E.3.1进行评估后，汽车数据安全管理体系符合4.1.3的要求。</w:t>
      </w:r>
    </w:p>
    <w:p>
      <w:pPr>
        <w:pStyle w:val="42"/>
        <w:spacing w:before="156" w:after="156"/>
      </w:pPr>
      <w:bookmarkStart w:id="196" w:name="_Toc117859196"/>
      <w:bookmarkStart w:id="197" w:name="_Toc117859270"/>
      <w:r>
        <w:t>汽车数据安全管理体系评估</w:t>
      </w:r>
      <w:bookmarkEnd w:id="196"/>
      <w:bookmarkEnd w:id="197"/>
    </w:p>
    <w:p>
      <w:pPr>
        <w:pStyle w:val="44"/>
        <w:spacing w:before="156" w:after="156"/>
      </w:pPr>
      <w:bookmarkStart w:id="198" w:name="_Toc117859197"/>
      <w:r>
        <w:t>标准原文</w:t>
      </w:r>
      <w:bookmarkEnd w:id="198"/>
    </w:p>
    <w:p>
      <w:pPr>
        <w:pStyle w:val="20"/>
        <w:ind w:firstLine="420"/>
      </w:pPr>
      <w:r>
        <w:rPr>
          <w:rFonts w:hint="eastAsia"/>
        </w:rPr>
        <w:t>汽车数据安全管理体系应覆盖数据全生命周期，应制定数据收集、存储、使用、加工、传输、提供、公开、删除等过程的具体分级防护要求和操作规程，并确保数据全生命周期可追溯。</w:t>
      </w:r>
    </w:p>
    <w:p>
      <w:pPr>
        <w:pStyle w:val="44"/>
        <w:spacing w:before="156" w:after="156"/>
      </w:pPr>
      <w:bookmarkStart w:id="199" w:name="_Toc117859198"/>
      <w:r>
        <w:rPr>
          <w:rFonts w:hint="eastAsia"/>
        </w:rPr>
        <w:t>评估细则</w:t>
      </w:r>
      <w:bookmarkEnd w:id="199"/>
    </w:p>
    <w:p>
      <w:pPr>
        <w:pStyle w:val="20"/>
        <w:ind w:firstLine="420"/>
      </w:pPr>
      <w:r>
        <w:rPr>
          <w:rFonts w:hint="eastAsia"/>
        </w:rPr>
        <w:t>评估汽车数据处理者是否针对不同级别数据提出数据在收集、存储、使用、加工、传输、提供、公开等环节的安全要求及操作规程，并以文档进行展示。如开发需求文档、开发设计文档、测试验证报告等。</w:t>
      </w:r>
    </w:p>
    <w:p>
      <w:pPr>
        <w:pStyle w:val="44"/>
        <w:spacing w:before="156" w:after="156"/>
      </w:pPr>
      <w:bookmarkStart w:id="200" w:name="_Toc117859199"/>
      <w:r>
        <w:rPr>
          <w:rFonts w:hint="eastAsia"/>
        </w:rPr>
        <w:t>通过条件</w:t>
      </w:r>
      <w:bookmarkEnd w:id="200"/>
    </w:p>
    <w:p>
      <w:pPr>
        <w:pStyle w:val="20"/>
        <w:ind w:firstLine="420"/>
      </w:pPr>
      <w:r>
        <w:rPr>
          <w:rFonts w:hint="eastAsia"/>
        </w:rPr>
        <w:t>按照E.4.1进行评估后，汽车数据安全管理体系符合4.1.4的要求。</w:t>
      </w:r>
    </w:p>
    <w:p>
      <w:pPr>
        <w:pStyle w:val="42"/>
        <w:spacing w:before="156" w:after="156"/>
      </w:pPr>
      <w:bookmarkStart w:id="201" w:name="_Toc117859271"/>
      <w:bookmarkStart w:id="202" w:name="_Toc117859200"/>
      <w:r>
        <w:t>数据安全流程管理制度评估</w:t>
      </w:r>
      <w:bookmarkEnd w:id="201"/>
      <w:bookmarkEnd w:id="202"/>
    </w:p>
    <w:p>
      <w:pPr>
        <w:pStyle w:val="44"/>
        <w:spacing w:before="156" w:after="156"/>
      </w:pPr>
      <w:bookmarkStart w:id="203" w:name="_Toc117859201"/>
      <w:r>
        <w:rPr>
          <w:rFonts w:hint="eastAsia"/>
        </w:rPr>
        <w:t>标准原文</w:t>
      </w:r>
      <w:bookmarkEnd w:id="203"/>
    </w:p>
    <w:p>
      <w:pPr>
        <w:pStyle w:val="20"/>
        <w:ind w:firstLine="420"/>
      </w:pPr>
      <w:r>
        <w:rPr>
          <w:rFonts w:hint="eastAsia"/>
        </w:rPr>
        <w:t>汽车数据处理者应制定车辆全生命周期数据安全流程管理制度。</w:t>
      </w:r>
    </w:p>
    <w:p>
      <w:pPr>
        <w:pStyle w:val="44"/>
        <w:spacing w:before="156" w:after="156"/>
      </w:pPr>
      <w:bookmarkStart w:id="204" w:name="_Toc117859202"/>
      <w:r>
        <w:rPr>
          <w:rFonts w:hint="eastAsia"/>
        </w:rPr>
        <w:t>评估细则</w:t>
      </w:r>
      <w:bookmarkEnd w:id="204"/>
    </w:p>
    <w:p>
      <w:pPr>
        <w:pStyle w:val="20"/>
        <w:ind w:firstLine="420"/>
      </w:pPr>
      <w:r>
        <w:rPr>
          <w:rFonts w:hint="eastAsia"/>
        </w:rPr>
        <w:t>评估汽车数据处理者在车辆全生命周期项目执行过程中是否针对数据安全各项活动项进行项目管理，并以文档等文件化信息的形式记录数据安全流程管理制度，并在组织中进行沟通。</w:t>
      </w:r>
    </w:p>
    <w:p>
      <w:pPr>
        <w:pStyle w:val="44"/>
        <w:spacing w:before="156" w:after="156"/>
      </w:pPr>
      <w:bookmarkStart w:id="205" w:name="_Toc117859203"/>
      <w:r>
        <w:rPr>
          <w:rFonts w:hint="eastAsia"/>
        </w:rPr>
        <w:t>通过条件</w:t>
      </w:r>
      <w:bookmarkEnd w:id="205"/>
    </w:p>
    <w:p>
      <w:pPr>
        <w:pStyle w:val="20"/>
        <w:ind w:firstLine="420"/>
      </w:pPr>
      <w:r>
        <w:rPr>
          <w:rFonts w:hint="eastAsia"/>
        </w:rPr>
        <w:t>按照E.5.1进行评估后，汽车数据安全管理体系符合4.1.5的要求。</w:t>
      </w:r>
    </w:p>
    <w:p>
      <w:pPr>
        <w:pStyle w:val="42"/>
        <w:spacing w:before="156" w:after="156"/>
      </w:pPr>
      <w:bookmarkStart w:id="206" w:name="_Toc117859204"/>
      <w:bookmarkStart w:id="207" w:name="_Toc117859272"/>
      <w:r>
        <w:rPr>
          <w:rFonts w:hint="eastAsia"/>
        </w:rPr>
        <w:t>汽车数据安全风险管理和事件处置制度</w:t>
      </w:r>
      <w:bookmarkEnd w:id="206"/>
      <w:bookmarkEnd w:id="207"/>
    </w:p>
    <w:p>
      <w:pPr>
        <w:pStyle w:val="44"/>
        <w:spacing w:before="156" w:after="156"/>
      </w:pPr>
      <w:bookmarkStart w:id="208" w:name="_Toc117859205"/>
      <w:r>
        <w:t>标准原文</w:t>
      </w:r>
      <w:bookmarkEnd w:id="208"/>
    </w:p>
    <w:p>
      <w:pPr>
        <w:pStyle w:val="20"/>
        <w:ind w:firstLine="420"/>
      </w:pPr>
      <w:r>
        <w:rPr>
          <w:rFonts w:hint="eastAsia"/>
        </w:rPr>
        <w:t>汽车数据处理者应建立汽车数据安全风险管理和事件处置制度，及时排查安全隐患，发生数据安全事件时，应立即采取处置措施，有效降低影响。</w:t>
      </w:r>
    </w:p>
    <w:p>
      <w:pPr>
        <w:pStyle w:val="44"/>
        <w:spacing w:before="156" w:after="156"/>
      </w:pPr>
      <w:bookmarkStart w:id="209" w:name="_Toc117859206"/>
      <w:r>
        <w:rPr>
          <w:rFonts w:hint="eastAsia"/>
        </w:rPr>
        <w:t>评估细则</w:t>
      </w:r>
      <w:bookmarkEnd w:id="209"/>
    </w:p>
    <w:p>
      <w:pPr>
        <w:pStyle w:val="43"/>
        <w:spacing w:before="0" w:beforeLines="0" w:after="0" w:afterLines="0"/>
        <w:ind w:left="0"/>
        <w:rPr>
          <w:rFonts w:ascii="宋体" w:eastAsia="宋体"/>
          <w:kern w:val="0"/>
        </w:rPr>
      </w:pPr>
      <w:r>
        <w:rPr>
          <w:rFonts w:hint="eastAsia" w:ascii="宋体" w:eastAsia="宋体"/>
          <w:kern w:val="0"/>
        </w:rPr>
        <w:t>评估汽车数据处理者是否建立汽车数据安全风险管理制度，并形成文件化信息，包括但不限于：数据安全风险识别规范、数据安全风险评估规范、数据安全风险处置规范、数据安全事件管理规范。</w:t>
      </w:r>
    </w:p>
    <w:p>
      <w:pPr>
        <w:pStyle w:val="43"/>
        <w:spacing w:before="0" w:beforeLines="0" w:after="0" w:afterLines="0"/>
        <w:ind w:left="0"/>
        <w:rPr>
          <w:rFonts w:ascii="宋体" w:eastAsia="宋体"/>
          <w:kern w:val="0"/>
        </w:rPr>
      </w:pPr>
      <w:r>
        <w:rPr>
          <w:rFonts w:hint="eastAsia" w:ascii="宋体" w:eastAsia="宋体"/>
          <w:kern w:val="0"/>
        </w:rPr>
        <w:t>评估汽车数据处理者是否建立数据安全事件处置制度，明确数据安全事件应急响应牵头部门及相关执行部门的其工作职责、数据安全事件发现及报告机制、安全事件等级及相关应急措施、溯源及处置流程、事件总结等要求。</w:t>
      </w:r>
    </w:p>
    <w:p>
      <w:pPr>
        <w:pStyle w:val="44"/>
        <w:spacing w:before="156" w:after="156"/>
      </w:pPr>
      <w:bookmarkStart w:id="210" w:name="_Toc117859207"/>
      <w:r>
        <w:rPr>
          <w:rFonts w:hint="eastAsia"/>
        </w:rPr>
        <w:t>通过条件</w:t>
      </w:r>
      <w:bookmarkEnd w:id="210"/>
    </w:p>
    <w:p>
      <w:pPr>
        <w:pStyle w:val="20"/>
        <w:ind w:firstLine="420"/>
      </w:pPr>
      <w:r>
        <w:rPr>
          <w:rFonts w:hint="eastAsia"/>
        </w:rPr>
        <w:t>按照E.6.1进行评估后，汽车数据安全管理体系符合4.1.6的要求。</w:t>
      </w:r>
    </w:p>
    <w:p>
      <w:pPr>
        <w:pStyle w:val="42"/>
        <w:spacing w:before="156" w:after="156"/>
      </w:pPr>
      <w:bookmarkStart w:id="211" w:name="_Toc117859208"/>
      <w:bookmarkStart w:id="212" w:name="_Toc117859273"/>
      <w:r>
        <w:t>子组织数据安全管理制度评估</w:t>
      </w:r>
      <w:bookmarkEnd w:id="211"/>
      <w:bookmarkEnd w:id="212"/>
    </w:p>
    <w:p>
      <w:pPr>
        <w:pStyle w:val="44"/>
        <w:spacing w:before="156" w:after="156"/>
      </w:pPr>
      <w:bookmarkStart w:id="213" w:name="_Toc117859209"/>
      <w:r>
        <w:rPr>
          <w:rFonts w:hint="eastAsia"/>
        </w:rPr>
        <w:t>标准原文</w:t>
      </w:r>
      <w:bookmarkEnd w:id="213"/>
    </w:p>
    <w:p>
      <w:pPr>
        <w:pStyle w:val="20"/>
        <w:ind w:firstLine="420"/>
      </w:pPr>
      <w:r>
        <w:rPr>
          <w:rFonts w:hint="eastAsia"/>
        </w:rPr>
        <w:t>汽车数据处理者应建立与合同供应商、服务提供商、车辆生产企业子组织之间数据安全依赖关系的流程管理制度。</w:t>
      </w:r>
    </w:p>
    <w:p>
      <w:pPr>
        <w:pStyle w:val="44"/>
        <w:spacing w:before="156" w:after="156"/>
      </w:pPr>
      <w:bookmarkStart w:id="214" w:name="_Toc117859210"/>
      <w:r>
        <w:rPr>
          <w:rFonts w:hint="eastAsia"/>
        </w:rPr>
        <w:t>评估细则</w:t>
      </w:r>
      <w:bookmarkEnd w:id="214"/>
    </w:p>
    <w:p>
      <w:pPr>
        <w:pStyle w:val="20"/>
        <w:ind w:firstLine="420"/>
      </w:pPr>
      <w:r>
        <w:rPr>
          <w:rFonts w:hint="eastAsia"/>
        </w:rPr>
        <w:t>评估汽车数据处理者是否明确数据安全管理体系与合同供应商、服务提供商、车辆生产企业子组织之间安全流程相关的依赖关系并进行管理，并对供应商执行相关数据安全能力进行评估。</w:t>
      </w:r>
    </w:p>
    <w:p>
      <w:pPr>
        <w:pStyle w:val="30"/>
        <w:numPr>
          <w:ilvl w:val="0"/>
          <w:numId w:val="32"/>
        </w:numPr>
        <w:tabs>
          <w:tab w:val="left" w:pos="1271"/>
          <w:tab w:val="clear" w:pos="851"/>
        </w:tabs>
      </w:pPr>
      <w:r>
        <w:rPr>
          <w:rFonts w:hint="eastAsia"/>
        </w:rPr>
        <w:t>通过核查企业数据安全相关制度等，评估汽车数据处理者是否对供应链企业进行背景调查和安全资质审查，综合评估第三方的数据安全保障能力。</w:t>
      </w:r>
    </w:p>
    <w:p>
      <w:pPr>
        <w:pStyle w:val="30"/>
        <w:numPr>
          <w:ilvl w:val="0"/>
          <w:numId w:val="32"/>
        </w:numPr>
        <w:tabs>
          <w:tab w:val="left" w:pos="1271"/>
          <w:tab w:val="clear" w:pos="851"/>
        </w:tabs>
      </w:pPr>
      <w:r>
        <w:rPr>
          <w:rFonts w:hint="eastAsia"/>
        </w:rPr>
        <w:t>通过核查企业数据安全相关制度等，评估汽车数据处理者是否明确供应链企业数据安全管理制度，是否通过签订数据安全合作承诺书，在协议中明确细化明确第三方的数据使用权限、安全保护责任、必要的安全保护措施以及违约责任和处罚条款等。</w:t>
      </w:r>
    </w:p>
    <w:p>
      <w:pPr>
        <w:pStyle w:val="44"/>
        <w:spacing w:before="156" w:after="156"/>
      </w:pPr>
      <w:bookmarkStart w:id="215" w:name="_Toc117859211"/>
      <w:r>
        <w:rPr>
          <w:rFonts w:hint="eastAsia"/>
        </w:rPr>
        <w:t>通过条件</w:t>
      </w:r>
      <w:bookmarkEnd w:id="215"/>
    </w:p>
    <w:p>
      <w:pPr>
        <w:pStyle w:val="20"/>
        <w:ind w:firstLine="420"/>
      </w:pPr>
      <w:r>
        <w:rPr>
          <w:rFonts w:hint="eastAsia"/>
        </w:rPr>
        <w:t>按照E.7.1进行评估后，汽车数据安全管理体系符合4.1.7的要求。</w:t>
      </w:r>
    </w:p>
    <w:p>
      <w:pPr>
        <w:pStyle w:val="42"/>
        <w:spacing w:before="156" w:after="156"/>
      </w:pPr>
      <w:bookmarkStart w:id="216" w:name="_Toc117859212"/>
      <w:bookmarkStart w:id="217" w:name="_Toc117859274"/>
      <w:r>
        <w:t>举报处理机制评估</w:t>
      </w:r>
      <w:bookmarkEnd w:id="216"/>
      <w:bookmarkEnd w:id="217"/>
    </w:p>
    <w:p>
      <w:pPr>
        <w:pStyle w:val="44"/>
        <w:spacing w:before="156" w:after="156"/>
      </w:pPr>
      <w:bookmarkStart w:id="218" w:name="_Toc117859213"/>
      <w:r>
        <w:rPr>
          <w:rFonts w:hint="eastAsia"/>
        </w:rPr>
        <w:t>标准原文</w:t>
      </w:r>
      <w:bookmarkEnd w:id="218"/>
    </w:p>
    <w:p>
      <w:pPr>
        <w:pStyle w:val="20"/>
        <w:ind w:firstLine="420"/>
      </w:pPr>
      <w:r>
        <w:rPr>
          <w:rFonts w:hint="eastAsia"/>
        </w:rPr>
        <w:t>汽车数据处理者应建立投诉举报处理机制，建立数据安全投诉举报渠道并及时受理、处置数据安全投诉举报。</w:t>
      </w:r>
    </w:p>
    <w:p>
      <w:pPr>
        <w:pStyle w:val="44"/>
        <w:spacing w:before="156" w:after="156"/>
      </w:pPr>
      <w:bookmarkStart w:id="219" w:name="_Toc117859214"/>
      <w:r>
        <w:rPr>
          <w:rFonts w:hint="eastAsia"/>
        </w:rPr>
        <w:t>评估细则</w:t>
      </w:r>
      <w:bookmarkEnd w:id="219"/>
    </w:p>
    <w:p>
      <w:pPr>
        <w:pStyle w:val="20"/>
        <w:ind w:firstLine="420"/>
      </w:pPr>
      <w:r>
        <w:rPr>
          <w:rFonts w:hint="eastAsia"/>
        </w:rPr>
        <w:t>评估汽车数据处理者是否明确数据安全事件投诉、举报的受理、处置机制流程，并形成文件化信息。</w:t>
      </w:r>
    </w:p>
    <w:p>
      <w:pPr>
        <w:pStyle w:val="30"/>
        <w:numPr>
          <w:ilvl w:val="0"/>
          <w:numId w:val="33"/>
        </w:numPr>
        <w:tabs>
          <w:tab w:val="left" w:pos="1271"/>
          <w:tab w:val="clear" w:pos="851"/>
        </w:tabs>
      </w:pPr>
      <w:r>
        <w:rPr>
          <w:rFonts w:hint="eastAsia"/>
        </w:rPr>
        <w:t>评估汽车数据处理者是否按照法律法规和相关标准要求，建立数据安全投诉处理制度，明确举报投诉处理的部门和人员、数据安全投诉类型和相关处理流程、要求等。</w:t>
      </w:r>
    </w:p>
    <w:p>
      <w:pPr>
        <w:pStyle w:val="30"/>
        <w:numPr>
          <w:ilvl w:val="0"/>
          <w:numId w:val="33"/>
        </w:numPr>
        <w:tabs>
          <w:tab w:val="left" w:pos="1271"/>
          <w:tab w:val="clear" w:pos="851"/>
        </w:tabs>
      </w:pPr>
      <w:r>
        <w:rPr>
          <w:rFonts w:hint="eastAsia"/>
        </w:rPr>
        <w:t>评估汽车数据处理者是否面向用户提供数据安全举报投诉渠道和有效的联系方式，至少采用以下一种：电子邮件、电话、传真、在线客服、在线表格等；是否能够受理与用户个人信息保护相关的举报投诉，例如用户个人信息违规采集、使用、共享等。若通过官方网站设置投诉举报信息提交窗口，是否可提交投诉举报人、问题、建议等内容。</w:t>
      </w:r>
    </w:p>
    <w:p>
      <w:pPr>
        <w:pStyle w:val="30"/>
        <w:numPr>
          <w:ilvl w:val="0"/>
          <w:numId w:val="33"/>
        </w:numPr>
        <w:tabs>
          <w:tab w:val="left" w:pos="1271"/>
          <w:tab w:val="clear" w:pos="851"/>
        </w:tabs>
      </w:pPr>
      <w:r>
        <w:rPr>
          <w:rFonts w:hint="eastAsia"/>
        </w:rPr>
        <w:t>评估汽车数据处理者数据安全投诉处理记录（若有），是否遵循数据安全投诉处理制度，针对有效举报线索依法依规组织开展处置和记录工作，并自接到投诉之日起十五日内答复投诉人。</w:t>
      </w:r>
    </w:p>
    <w:p>
      <w:pPr>
        <w:pStyle w:val="44"/>
        <w:spacing w:before="156" w:after="156"/>
      </w:pPr>
      <w:bookmarkStart w:id="220" w:name="_Toc117859215"/>
      <w:r>
        <w:rPr>
          <w:rFonts w:hint="eastAsia"/>
        </w:rPr>
        <w:t>通过条件</w:t>
      </w:r>
      <w:bookmarkEnd w:id="220"/>
    </w:p>
    <w:p>
      <w:pPr>
        <w:pStyle w:val="20"/>
        <w:ind w:firstLine="420"/>
      </w:pPr>
      <w:r>
        <w:rPr>
          <w:rFonts w:hint="eastAsia"/>
        </w:rPr>
        <w:t>按照E.8.1进行评估后，汽车数据安全管理体系应符合4.1.8的要求。</w:t>
      </w:r>
    </w:p>
    <w:p>
      <w:pPr>
        <w:pStyle w:val="42"/>
        <w:spacing w:before="156" w:after="156"/>
      </w:pPr>
      <w:bookmarkStart w:id="221" w:name="_Toc117859216"/>
      <w:bookmarkStart w:id="222" w:name="_Toc117859275"/>
      <w:r>
        <w:rPr>
          <w:rFonts w:hint="eastAsia"/>
        </w:rPr>
        <w:t>审计制度评估</w:t>
      </w:r>
      <w:bookmarkEnd w:id="221"/>
      <w:bookmarkEnd w:id="222"/>
    </w:p>
    <w:bookmarkEnd w:id="116"/>
    <w:p>
      <w:pPr>
        <w:pStyle w:val="44"/>
        <w:spacing w:before="156" w:after="156"/>
      </w:pPr>
      <w:bookmarkStart w:id="223" w:name="_Toc117859217"/>
      <w:r>
        <w:t>标准原文</w:t>
      </w:r>
      <w:bookmarkEnd w:id="223"/>
    </w:p>
    <w:p>
      <w:pPr>
        <w:pStyle w:val="20"/>
        <w:ind w:firstLine="420"/>
      </w:pPr>
      <w:r>
        <w:rPr>
          <w:rFonts w:hint="eastAsia"/>
        </w:rPr>
        <w:t>汽车数据处理者应建立数据安全审计制度，以持续改进汽车数据安全管理体系。</w:t>
      </w:r>
    </w:p>
    <w:p>
      <w:pPr>
        <w:pStyle w:val="44"/>
        <w:spacing w:before="156" w:after="156"/>
      </w:pPr>
      <w:bookmarkStart w:id="224" w:name="_Toc117859218"/>
      <w:r>
        <w:rPr>
          <w:rFonts w:hint="eastAsia"/>
        </w:rPr>
        <w:t>评估细则</w:t>
      </w:r>
      <w:bookmarkEnd w:id="224"/>
    </w:p>
    <w:p>
      <w:pPr>
        <w:pStyle w:val="20"/>
        <w:ind w:firstLine="420"/>
      </w:pPr>
      <w:r>
        <w:rPr>
          <w:rFonts w:hint="eastAsia"/>
        </w:rPr>
        <w:t>对以下内容进行评估：</w:t>
      </w:r>
    </w:p>
    <w:p>
      <w:pPr>
        <w:pStyle w:val="30"/>
        <w:numPr>
          <w:ilvl w:val="0"/>
          <w:numId w:val="34"/>
        </w:numPr>
        <w:tabs>
          <w:tab w:val="left" w:pos="1271"/>
          <w:tab w:val="clear" w:pos="851"/>
        </w:tabs>
      </w:pPr>
      <w:r>
        <w:rPr>
          <w:rFonts w:hint="eastAsia"/>
        </w:rPr>
        <w:t>评估汽车数据处理者是否建立数据安全审计制度，数据安全审计方案和审计结果是否以文档等文件化信息的形式记录和存档，并在组织内部必要人员中进行沟通；</w:t>
      </w:r>
    </w:p>
    <w:p>
      <w:pPr>
        <w:pStyle w:val="30"/>
        <w:numPr>
          <w:ilvl w:val="0"/>
          <w:numId w:val="34"/>
        </w:numPr>
        <w:tabs>
          <w:tab w:val="left" w:pos="1271"/>
          <w:tab w:val="clear" w:pos="851"/>
        </w:tabs>
      </w:pPr>
      <w:r>
        <w:rPr>
          <w:rFonts w:hint="eastAsia"/>
        </w:rPr>
        <w:t>评估数据安全审计制度是否完整覆盖企业相关汽车数据处理活动；</w:t>
      </w:r>
    </w:p>
    <w:p>
      <w:pPr>
        <w:pStyle w:val="30"/>
        <w:numPr>
          <w:ilvl w:val="0"/>
          <w:numId w:val="34"/>
        </w:numPr>
        <w:tabs>
          <w:tab w:val="left" w:pos="1271"/>
          <w:tab w:val="clear" w:pos="851"/>
        </w:tabs>
      </w:pPr>
      <w:r>
        <w:rPr>
          <w:rFonts w:hint="eastAsia"/>
        </w:rPr>
        <w:t>评估汽车数据处理者是否对审计问题进行跟踪审核，并留存异常情况处置记录。</w:t>
      </w:r>
    </w:p>
    <w:p>
      <w:pPr>
        <w:pStyle w:val="44"/>
        <w:spacing w:before="156" w:after="156"/>
        <w:rPr>
          <w:rFonts w:hint="eastAsia"/>
        </w:rPr>
      </w:pPr>
      <w:bookmarkStart w:id="225" w:name="_Toc117859219"/>
      <w:r>
        <w:rPr>
          <w:rFonts w:hint="eastAsia"/>
        </w:rPr>
        <w:t>通过要</w:t>
      </w:r>
      <w:bookmarkEnd w:id="225"/>
      <w:r>
        <w:rPr>
          <w:rFonts w:hint="eastAsia"/>
        </w:rPr>
        <w:t>求</w:t>
      </w:r>
    </w:p>
    <w:p>
      <w:pPr>
        <w:pStyle w:val="20"/>
        <w:ind w:firstLine="420"/>
      </w:pPr>
      <w:r>
        <w:rPr>
          <w:rFonts w:hint="eastAsia"/>
        </w:rPr>
        <w:t>按照E.9.1进行评估后，汽车数据安全管理体系符合4.1.9的要求。</w:t>
      </w:r>
    </w:p>
    <w:p>
      <w:pPr>
        <w:pStyle w:val="5"/>
        <w:rPr>
          <w:rFonts w:ascii="黑体"/>
          <w:sz w:val="20"/>
        </w:rPr>
      </w:pPr>
    </w:p>
    <w:p>
      <w:pPr>
        <w:pStyle w:val="5"/>
        <w:rPr>
          <w:sz w:val="20"/>
        </w:rPr>
      </w:pPr>
    </w:p>
    <w:p>
      <w:pPr>
        <w:spacing w:before="75"/>
        <w:ind w:right="0"/>
        <w:jc w:val="left"/>
        <w:rPr>
          <w:sz w:val="18"/>
        </w:rPr>
        <w:sectPr>
          <w:headerReference r:id="rId8" w:type="default"/>
          <w:footerReference r:id="rId10" w:type="default"/>
          <w:headerReference r:id="rId9" w:type="even"/>
          <w:footerReference r:id="rId11" w:type="even"/>
          <w:pgSz w:w="11910" w:h="16840"/>
          <w:pgMar w:top="1640" w:right="700" w:bottom="280" w:left="1200" w:header="1448" w:footer="0" w:gutter="0"/>
          <w:cols w:space="720" w:num="1"/>
        </w:sectPr>
      </w:pPr>
    </w:p>
    <w:p>
      <w:pPr>
        <w:pStyle w:val="5"/>
        <w:tabs>
          <w:tab w:val="left" w:pos="1963"/>
        </w:tabs>
        <w:spacing w:before="11"/>
        <w:rPr>
          <w:sz w:val="16"/>
        </w:rPr>
      </w:pPr>
      <w:bookmarkStart w:id="226" w:name="_bookmark10"/>
      <w:bookmarkEnd w:id="226"/>
      <w:r>
        <mc:AlternateContent>
          <mc:Choice Requires="wps">
            <w:drawing>
              <wp:anchor distT="0" distB="0" distL="114300" distR="114300" simplePos="0" relativeHeight="251665408" behindDoc="1" locked="0" layoutInCell="1" allowOverlap="1">
                <wp:simplePos x="0" y="0"/>
                <wp:positionH relativeFrom="page">
                  <wp:posOffset>2510155</wp:posOffset>
                </wp:positionH>
                <wp:positionV relativeFrom="paragraph">
                  <wp:posOffset>165100</wp:posOffset>
                </wp:positionV>
                <wp:extent cx="2202815" cy="1270"/>
                <wp:effectExtent l="0" t="0" r="0" b="0"/>
                <wp:wrapTopAndBottom/>
                <wp:docPr id="5" name="任意多边形 4"/>
                <wp:cNvGraphicFramePr/>
                <a:graphic xmlns:a="http://schemas.openxmlformats.org/drawingml/2006/main">
                  <a:graphicData uri="http://schemas.microsoft.com/office/word/2010/wordprocessingShape">
                    <wps:wsp>
                      <wps:cNvSpPr/>
                      <wps:spPr>
                        <a:xfrm>
                          <a:off x="0" y="0"/>
                          <a:ext cx="2202815" cy="1270"/>
                        </a:xfrm>
                        <a:custGeom>
                          <a:avLst/>
                          <a:gdLst/>
                          <a:ahLst/>
                          <a:cxnLst/>
                          <a:pathLst>
                            <a:path w="3469">
                              <a:moveTo>
                                <a:pt x="0" y="0"/>
                              </a:moveTo>
                              <a:lnTo>
                                <a:pt x="3468" y="0"/>
                              </a:lnTo>
                            </a:path>
                          </a:pathLst>
                        </a:custGeom>
                        <a:noFill/>
                        <a:ln w="5364" cap="flat" cmpd="sng">
                          <a:solidFill>
                            <a:srgbClr val="000000"/>
                          </a:solidFill>
                          <a:prstDash val="solid"/>
                          <a:headEnd type="none" w="med" len="med"/>
                          <a:tailEnd type="none" w="med" len="med"/>
                        </a:ln>
                      </wps:spPr>
                      <wps:bodyPr upright="1"/>
                    </wps:wsp>
                  </a:graphicData>
                </a:graphic>
              </wp:anchor>
            </w:drawing>
          </mc:Choice>
          <mc:Fallback>
            <w:pict>
              <v:shape id="任意多边形 4" o:spid="_x0000_s1026" o:spt="100" style="position:absolute;left:0pt;margin-left:197.65pt;margin-top:13pt;height:0.1pt;width:173.45pt;mso-position-horizontal-relative:page;mso-wrap-distance-bottom:0pt;mso-wrap-distance-top:0pt;z-index:-251651072;mso-width-relative:page;mso-height-relative:page;" filled="f" stroked="t" coordsize="3469,1" o:gfxdata="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MpfP9cAAAAJAQAADwAAAAAAAAABACAAAAAiAAAAZHJzL2Rvd25yZXYueG1s&#10;UEsBAhQAFAAAAAgAh07iQO7wAG8yAgAAhQQAAA4AAAAAAAAAAQAgAAAAJgEAAGRycy9lMm9Eb2Mu&#10;eG1sUEsFBgAAAAAGAAYAWQEAAMoFAAAAAA==&#10;" path="m0,0l3468,0e">
                <v:fill on="f" focussize="0,0"/>
                <v:stroke weight="0.422362204724409pt" color="#000000" joinstyle="round"/>
                <v:imagedata o:title=""/>
                <o:lock v:ext="edit" aspectratio="f"/>
                <w10:wrap type="topAndBottom"/>
              </v:shape>
            </w:pict>
          </mc:Fallback>
        </mc:AlternateContent>
      </w:r>
      <w:r>
        <w:rPr>
          <w:rFonts w:hint="eastAsia"/>
          <w:sz w:val="16"/>
          <w:lang w:eastAsia="zh-CN"/>
        </w:rPr>
        <w:tab/>
      </w:r>
    </w:p>
    <w:sectPr>
      <w:headerReference r:id="rId12" w:type="default"/>
      <w:footerReference r:id="rId14" w:type="default"/>
      <w:headerReference r:id="rId13" w:type="even"/>
      <w:footerReference r:id="rId15" w:type="even"/>
      <w:pgSz w:w="11910" w:h="16840"/>
      <w:pgMar w:top="1640" w:right="700" w:bottom="1400" w:left="1200" w:header="1446" w:footer="121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pPr>
    <w:r>
      <w:fldChar w:fldCharType="begin"/>
    </w:r>
    <w:r>
      <w:instrText xml:space="preserve">PAGE   \* MERGEFORMAT</w:instrText>
    </w:r>
    <w:r>
      <w:fldChar w:fldCharType="separate"/>
    </w:r>
    <w:r>
      <w:rPr>
        <w:lang w:val="zh-CN"/>
      </w:rPr>
      <w:t>29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6587490</wp:posOffset>
              </wp:positionH>
              <wp:positionV relativeFrom="page">
                <wp:posOffset>9827895</wp:posOffset>
              </wp:positionV>
              <wp:extent cx="139700" cy="139700"/>
              <wp:effectExtent l="0" t="0" r="0" b="0"/>
              <wp:wrapNone/>
              <wp:docPr id="7" name="文本框 3"/>
              <wp:cNvGraphicFramePr/>
              <a:graphic xmlns:a="http://schemas.openxmlformats.org/drawingml/2006/main">
                <a:graphicData uri="http://schemas.microsoft.com/office/word/2010/wordprocessingShape">
                  <wps:wsp>
                    <wps:cNvSpPr txBox="1"/>
                    <wps:spPr>
                      <a:xfrm>
                        <a:off x="0" y="0"/>
                        <a:ext cx="139700" cy="139700"/>
                      </a:xfrm>
                      <a:prstGeom prst="rect">
                        <a:avLst/>
                      </a:prstGeom>
                      <a:noFill/>
                      <a:ln>
                        <a:noFill/>
                      </a:ln>
                    </wps:spPr>
                    <wps:txbx>
                      <w:txbxContent>
                        <w:p>
                          <w:pPr>
                            <w:spacing w:before="0" w:line="220" w:lineRule="exact"/>
                            <w:ind w:left="20" w:right="0" w:firstLine="0"/>
                            <w:jc w:val="left"/>
                            <w:rPr>
                              <w:sz w:val="18"/>
                            </w:rPr>
                          </w:pPr>
                          <w:r>
                            <w:rPr>
                              <w:sz w:val="18"/>
                            </w:rPr>
                            <w:t>Ⅰ</w:t>
                          </w:r>
                        </w:p>
                      </w:txbxContent>
                    </wps:txbx>
                    <wps:bodyPr lIns="0" tIns="0" rIns="0" bIns="0" upright="1"/>
                  </wps:wsp>
                </a:graphicData>
              </a:graphic>
            </wp:anchor>
          </w:drawing>
        </mc:Choice>
        <mc:Fallback>
          <w:pict>
            <v:shape id="文本框 3" o:spid="_x0000_s1026" o:spt="202" type="#_x0000_t202" style="position:absolute;left:0pt;margin-left:518.7pt;margin-top:773.85pt;height:11pt;width:11pt;mso-position-horizontal-relative:page;mso-position-vertical-relative:page;z-index:-251655168;mso-width-relative:page;mso-height-relative:page;" filled="f" stroked="f" coordsize="21600,21600" o:gfxdata="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ieB9c2wAAAA8BAAAPAAAAAAAAAAEAIAAAACIAAABkcnMvZG93bnJldi54bWxQSwECFAAU&#10;AAAACACHTuJALS07QrUBAABxAwAADgAAAAAAAAABACAAAAAqAQAAZHJzL2Uyb0RvYy54bWxQSwUG&#10;AAAAAAYABgBZAQAAUQUAAAAA&#10;">
              <v:fill on="f" focussize="0,0"/>
              <v:stroke on="f"/>
              <v:imagedata o:title=""/>
              <o:lock v:ext="edit" aspectratio="f"/>
              <v:textbox inset="0mm,0mm,0mm,0mm">
                <w:txbxContent>
                  <w:p>
                    <w:pPr>
                      <w:spacing w:before="0" w:line="220" w:lineRule="exact"/>
                      <w:ind w:left="20" w:right="0" w:firstLine="0"/>
                      <w:jc w:val="left"/>
                      <w:rPr>
                        <w:sz w:val="18"/>
                      </w:rPr>
                    </w:pPr>
                    <w:r>
                      <w:rPr>
                        <w:sz w:val="18"/>
                      </w:rPr>
                      <w:t>Ⅰ</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6562090</wp:posOffset>
              </wp:positionH>
              <wp:positionV relativeFrom="page">
                <wp:posOffset>9784080</wp:posOffset>
              </wp:positionV>
              <wp:extent cx="192405" cy="139700"/>
              <wp:effectExtent l="0" t="0" r="0" b="0"/>
              <wp:wrapNone/>
              <wp:docPr id="11" name="文本框 6"/>
              <wp:cNvGraphicFramePr/>
              <a:graphic xmlns:a="http://schemas.openxmlformats.org/drawingml/2006/main">
                <a:graphicData uri="http://schemas.microsoft.com/office/word/2010/wordprocessingShape">
                  <wps:wsp>
                    <wps:cNvSpPr txBox="1"/>
                    <wps:spPr>
                      <a:xfrm>
                        <a:off x="0" y="0"/>
                        <a:ext cx="192405" cy="139700"/>
                      </a:xfrm>
                      <a:prstGeom prst="rect">
                        <a:avLst/>
                      </a:prstGeom>
                      <a:noFill/>
                      <a:ln>
                        <a:noFill/>
                      </a:ln>
                    </wps:spPr>
                    <wps:txbx>
                      <w:txbxContent>
                        <w:p>
                          <w:pPr>
                            <w:spacing w:before="0" w:line="220" w:lineRule="exact"/>
                            <w:ind w:left="60" w:right="0" w:firstLine="0"/>
                            <w:jc w:val="left"/>
                            <w:rPr>
                              <w:sz w:val="18"/>
                            </w:rPr>
                          </w:pPr>
                          <w:r>
                            <w:fldChar w:fldCharType="begin"/>
                          </w:r>
                          <w:r>
                            <w:rPr>
                              <w:sz w:val="18"/>
                            </w:rPr>
                            <w:instrText xml:space="preserve"> PAGE </w:instrText>
                          </w:r>
                          <w:r>
                            <w:fldChar w:fldCharType="separate"/>
                          </w:r>
                          <w:r>
                            <w:t>11</w:t>
                          </w:r>
                          <w:r>
                            <w:fldChar w:fldCharType="end"/>
                          </w:r>
                        </w:p>
                      </w:txbxContent>
                    </wps:txbx>
                    <wps:bodyPr lIns="0" tIns="0" rIns="0" bIns="0" upright="1"/>
                  </wps:wsp>
                </a:graphicData>
              </a:graphic>
            </wp:anchor>
          </w:drawing>
        </mc:Choice>
        <mc:Fallback>
          <w:pict>
            <v:shape id="文本框 6" o:spid="_x0000_s1026" o:spt="202" type="#_x0000_t202" style="position:absolute;left:0pt;margin-left:516.7pt;margin-top:770.4pt;height:11pt;width:15.15pt;mso-position-horizontal-relative:page;mso-position-vertical-relative:page;z-index:-251653120;mso-width-relative:page;mso-height-relative:page;" filled="f" stroked="f" coordsize="21600,21600" o:gfxdata="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F8CGnfbAAAADwEAAA8AAAAAAAAAAQAgAAAAIgAAAGRycy9kb3ducmV2LnhtbFBL&#10;AQIUABQAAAAIAIdO4kAHlInXugEAAHIDAAAOAAAAAAAAAAEAIAAAACoBAABkcnMvZTJvRG9jLnht&#10;bFBLBQYAAAAABgAGAFkBAABWBQAAAAA=&#10;">
              <v:fill on="f" focussize="0,0"/>
              <v:stroke on="f"/>
              <v:imagedata o:title=""/>
              <o:lock v:ext="edit" aspectratio="f"/>
              <v:textbox inset="0mm,0mm,0mm,0mm">
                <w:txbxContent>
                  <w:p>
                    <w:pPr>
                      <w:spacing w:before="0" w:line="220" w:lineRule="exact"/>
                      <w:ind w:left="60" w:right="0" w:firstLine="0"/>
                      <w:jc w:val="left"/>
                      <w:rPr>
                        <w:sz w:val="18"/>
                      </w:rPr>
                    </w:pPr>
                    <w:r>
                      <w:fldChar w:fldCharType="begin"/>
                    </w:r>
                    <w:r>
                      <w:rPr>
                        <w:sz w:val="18"/>
                      </w:rPr>
                      <w:instrText xml:space="preserve"> PAGE </w:instrText>
                    </w:r>
                    <w:r>
                      <w:fldChar w:fldCharType="separate"/>
                    </w:r>
                    <w:r>
                      <w:t>11</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1001395</wp:posOffset>
              </wp:positionH>
              <wp:positionV relativeFrom="page">
                <wp:posOffset>10007600</wp:posOffset>
              </wp:positionV>
              <wp:extent cx="192405" cy="139700"/>
              <wp:effectExtent l="0" t="0" r="0" b="0"/>
              <wp:wrapNone/>
              <wp:docPr id="12" name="文本框 7"/>
              <wp:cNvGraphicFramePr/>
              <a:graphic xmlns:a="http://schemas.openxmlformats.org/drawingml/2006/main">
                <a:graphicData uri="http://schemas.microsoft.com/office/word/2010/wordprocessingShape">
                  <wps:wsp>
                    <wps:cNvSpPr txBox="1"/>
                    <wps:spPr>
                      <a:xfrm>
                        <a:off x="0" y="0"/>
                        <a:ext cx="192405" cy="139700"/>
                      </a:xfrm>
                      <a:prstGeom prst="rect">
                        <a:avLst/>
                      </a:prstGeom>
                      <a:noFill/>
                      <a:ln>
                        <a:noFill/>
                      </a:ln>
                    </wps:spPr>
                    <wps:txbx>
                      <w:txbxContent>
                        <w:p>
                          <w:pPr>
                            <w:spacing w:before="0" w:line="220" w:lineRule="exact"/>
                            <w:ind w:left="60" w:right="0" w:firstLine="0"/>
                            <w:jc w:val="left"/>
                            <w:rPr>
                              <w:sz w:val="18"/>
                            </w:rPr>
                          </w:pPr>
                          <w:r>
                            <w:fldChar w:fldCharType="begin"/>
                          </w:r>
                          <w:r>
                            <w:rPr>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7" o:spid="_x0000_s1026" o:spt="202" type="#_x0000_t202" style="position:absolute;left:0pt;margin-left:78.85pt;margin-top:788pt;height:11pt;width:15.15pt;mso-position-horizontal-relative:page;mso-position-vertical-relative:page;z-index:-251653120;mso-width-relative:page;mso-height-relative:page;" filled="f" stroked="f" coordsize="21600,21600" o:gfxdata="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KdnqLNYAAAANAQAADwAAAAAAAAABACAAAAAiAAAAZHJzL2Rvd25yZXYueG1sUEsBAhQA&#10;FAAAAAgAh07iQIXt1ky7AQAAcgMAAA4AAAAAAAAAAQAgAAAAJQEAAGRycy9lMm9Eb2MueG1sUEsF&#10;BgAAAAAGAAYAWQEAAFIFAAAAAA==&#10;">
              <v:fill on="f" focussize="0,0"/>
              <v:stroke on="f"/>
              <v:imagedata o:title=""/>
              <o:lock v:ext="edit" aspectratio="f"/>
              <v:textbox inset="0mm,0mm,0mm,0mm">
                <w:txbxContent>
                  <w:p>
                    <w:pPr>
                      <w:spacing w:before="0" w:line="220" w:lineRule="exact"/>
                      <w:ind w:left="60" w:right="0" w:firstLine="0"/>
                      <w:jc w:val="left"/>
                      <w:rPr>
                        <w:sz w:val="18"/>
                      </w:rPr>
                    </w:pPr>
                    <w:r>
                      <w:fldChar w:fldCharType="begin"/>
                    </w:r>
                    <w:r>
                      <w:rPr>
                        <w:sz w:val="18"/>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251" w:lineRule="exact"/>
      <w:ind w:left="20"/>
      <w:jc w:val="right"/>
      <w:rPr>
        <w:rFonts w:ascii="黑体" w:hAnsi="黑体"/>
      </w:rPr>
    </w:pPr>
    <w:r>
      <w:rPr>
        <w:rFonts w:ascii="黑体" w:hAnsi="黑体"/>
      </w:rPr>
      <w:t>DB</w:t>
    </w:r>
    <w:r>
      <w:rPr>
        <w:rFonts w:hint="eastAsia" w:ascii="黑体" w:hAnsi="黑体"/>
        <w:sz w:val="18"/>
        <w:lang w:val="en-US" w:eastAsia="zh-CN"/>
      </w:rPr>
      <w:t>xxxx</w:t>
    </w:r>
    <w:r>
      <w:rPr>
        <w:rFonts w:ascii="黑体" w:hAnsi="黑体"/>
        <w:sz w:val="18"/>
      </w:rPr>
      <w:t>/T</w:t>
    </w:r>
    <w:r>
      <w:rPr>
        <w:rFonts w:ascii="黑体" w:hAnsi="黑体"/>
        <w:spacing w:val="-4"/>
        <w:sz w:val="18"/>
      </w:rPr>
      <w:t xml:space="preserve"> </w:t>
    </w:r>
    <w:r>
      <w:rPr>
        <w:rFonts w:hint="eastAsia" w:ascii="黑体" w:hAnsi="黑体"/>
        <w:spacing w:val="-4"/>
        <w:sz w:val="18"/>
        <w:lang w:val="en-US" w:eastAsia="zh-CN"/>
      </w:rPr>
      <w:t>xxx</w:t>
    </w:r>
    <w:r>
      <w:rPr>
        <w:rFonts w:ascii="黑体" w:hAnsi="黑体"/>
        <w:sz w:val="18"/>
      </w:rPr>
      <w:t>—202</w:t>
    </w:r>
    <w:r>
      <w:rPr>
        <w:rFonts w:hint="eastAsia" w:ascii="黑体" w:hAnsi="黑体"/>
        <w:sz w:val="18"/>
        <w:lang w:val="en-US" w:eastAsia="zh-CN"/>
      </w:rPr>
      <w:t>2</w:t>
    </w:r>
  </w:p>
  <w:p>
    <w:pPr>
      <w:pStyle w:val="60"/>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 STYLEREF  标准文件_文件编号  \* MERGEFORMAT </w:instrText>
    </w:r>
    <w:r>
      <w:fldChar w:fldCharType="separate"/>
    </w:r>
    <w:r>
      <w:rPr>
        <w:b/>
      </w:rPr>
      <w:t>错误！未定义样式。</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5799455</wp:posOffset>
              </wp:positionH>
              <wp:positionV relativeFrom="page">
                <wp:posOffset>903605</wp:posOffset>
              </wp:positionV>
              <wp:extent cx="1055370" cy="139700"/>
              <wp:effectExtent l="0" t="0" r="0" b="0"/>
              <wp:wrapNone/>
              <wp:docPr id="6" name="文本框 1"/>
              <wp:cNvGraphicFramePr/>
              <a:graphic xmlns:a="http://schemas.openxmlformats.org/drawingml/2006/main">
                <a:graphicData uri="http://schemas.microsoft.com/office/word/2010/wordprocessingShape">
                  <wps:wsp>
                    <wps:cNvSpPr txBox="1"/>
                    <wps:spPr>
                      <a:xfrm>
                        <a:off x="0" y="0"/>
                        <a:ext cx="1055370" cy="139700"/>
                      </a:xfrm>
                      <a:prstGeom prst="rect">
                        <a:avLst/>
                      </a:prstGeom>
                      <a:noFill/>
                      <a:ln>
                        <a:noFill/>
                      </a:ln>
                    </wps:spPr>
                    <wps:txbx>
                      <w:txbxContent>
                        <w:p>
                          <w:pPr>
                            <w:spacing w:before="0" w:line="220" w:lineRule="exact"/>
                            <w:ind w:left="20" w:right="0" w:firstLine="0"/>
                            <w:jc w:val="left"/>
                            <w:rPr>
                              <w:rFonts w:hint="eastAsia" w:ascii="黑体" w:hAnsi="黑体" w:eastAsia="宋体"/>
                              <w:sz w:val="18"/>
                              <w:lang w:val="en-US" w:eastAsia="zh-CN"/>
                            </w:rPr>
                          </w:pPr>
                          <w:r>
                            <w:rPr>
                              <w:rFonts w:ascii="黑体" w:hAnsi="黑体"/>
                              <w:sz w:val="18"/>
                            </w:rPr>
                            <w:t>DB</w:t>
                          </w:r>
                          <w:r>
                            <w:rPr>
                              <w:rFonts w:hint="eastAsia" w:ascii="黑体" w:hAnsi="黑体"/>
                              <w:sz w:val="18"/>
                              <w:lang w:val="en-US" w:eastAsia="zh-CN"/>
                            </w:rPr>
                            <w:t>xxxx</w:t>
                          </w:r>
                          <w:r>
                            <w:rPr>
                              <w:rFonts w:ascii="黑体" w:hAnsi="黑体"/>
                              <w:sz w:val="18"/>
                            </w:rPr>
                            <w:t>/T</w:t>
                          </w:r>
                          <w:r>
                            <w:rPr>
                              <w:rFonts w:ascii="黑体" w:hAnsi="黑体"/>
                              <w:spacing w:val="-4"/>
                              <w:sz w:val="18"/>
                            </w:rPr>
                            <w:t xml:space="preserve"> </w:t>
                          </w:r>
                          <w:r>
                            <w:rPr>
                              <w:rFonts w:hint="eastAsia" w:ascii="黑体" w:hAnsi="黑体"/>
                              <w:spacing w:val="-4"/>
                              <w:sz w:val="18"/>
                              <w:lang w:val="en-US" w:eastAsia="zh-CN"/>
                            </w:rPr>
                            <w:t>xxx</w:t>
                          </w:r>
                          <w:r>
                            <w:rPr>
                              <w:rFonts w:ascii="黑体" w:hAnsi="黑体"/>
                              <w:sz w:val="18"/>
                            </w:rPr>
                            <w:t>—202</w:t>
                          </w:r>
                          <w:r>
                            <w:rPr>
                              <w:rFonts w:hint="eastAsia" w:ascii="黑体" w:hAnsi="黑体"/>
                              <w:sz w:val="18"/>
                              <w:lang w:val="en-US" w:eastAsia="zh-CN"/>
                            </w:rPr>
                            <w:t>2</w:t>
                          </w:r>
                        </w:p>
                      </w:txbxContent>
                    </wps:txbx>
                    <wps:bodyPr lIns="0" tIns="0" rIns="0" bIns="0" upright="1"/>
                  </wps:wsp>
                </a:graphicData>
              </a:graphic>
            </wp:anchor>
          </w:drawing>
        </mc:Choice>
        <mc:Fallback>
          <w:pict>
            <v:shape id="文本框 1" o:spid="_x0000_s1026" o:spt="202" type="#_x0000_t202" style="position:absolute;left:0pt;margin-left:456.65pt;margin-top:71.15pt;height:11pt;width:83.1pt;mso-position-horizontal-relative:page;mso-position-vertical-relative:page;z-index:-251656192;mso-width-relative:page;mso-height-relative:page;" filled="f" stroked="f" coordsize="21600,21600" o:gfxdata="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G1roH7aAAAADAEAAA8AAAAAAAAAAQAgAAAAIgAAAGRycy9kb3ducmV2LnhtbFBL&#10;AQIUABQAAAAIAIdO4kAETxJTuwEAAHIDAAAOAAAAAAAAAAEAIAAAACkBAABkcnMvZTJvRG9jLnht&#10;bFBLBQYAAAAABgAGAFkBAABWBQAAAAA=&#10;">
              <v:fill on="f" focussize="0,0"/>
              <v:stroke on="f"/>
              <v:imagedata o:title=""/>
              <o:lock v:ext="edit" aspectratio="f"/>
              <v:textbox inset="0mm,0mm,0mm,0mm">
                <w:txbxContent>
                  <w:p>
                    <w:pPr>
                      <w:spacing w:before="0" w:line="220" w:lineRule="exact"/>
                      <w:ind w:left="20" w:right="0" w:firstLine="0"/>
                      <w:jc w:val="left"/>
                      <w:rPr>
                        <w:rFonts w:hint="eastAsia" w:ascii="黑体" w:hAnsi="黑体" w:eastAsia="宋体"/>
                        <w:sz w:val="18"/>
                        <w:lang w:val="en-US" w:eastAsia="zh-CN"/>
                      </w:rPr>
                    </w:pPr>
                    <w:r>
                      <w:rPr>
                        <w:rFonts w:ascii="黑体" w:hAnsi="黑体"/>
                        <w:sz w:val="18"/>
                      </w:rPr>
                      <w:t>DB</w:t>
                    </w:r>
                    <w:r>
                      <w:rPr>
                        <w:rFonts w:hint="eastAsia" w:ascii="黑体" w:hAnsi="黑体"/>
                        <w:sz w:val="18"/>
                        <w:lang w:val="en-US" w:eastAsia="zh-CN"/>
                      </w:rPr>
                      <w:t>xxxx</w:t>
                    </w:r>
                    <w:r>
                      <w:rPr>
                        <w:rFonts w:ascii="黑体" w:hAnsi="黑体"/>
                        <w:sz w:val="18"/>
                      </w:rPr>
                      <w:t>/T</w:t>
                    </w:r>
                    <w:r>
                      <w:rPr>
                        <w:rFonts w:ascii="黑体" w:hAnsi="黑体"/>
                        <w:spacing w:val="-4"/>
                        <w:sz w:val="18"/>
                      </w:rPr>
                      <w:t xml:space="preserve"> </w:t>
                    </w:r>
                    <w:r>
                      <w:rPr>
                        <w:rFonts w:hint="eastAsia" w:ascii="黑体" w:hAnsi="黑体"/>
                        <w:spacing w:val="-4"/>
                        <w:sz w:val="18"/>
                        <w:lang w:val="en-US" w:eastAsia="zh-CN"/>
                      </w:rPr>
                      <w:t>xxx</w:t>
                    </w:r>
                    <w:r>
                      <w:rPr>
                        <w:rFonts w:ascii="黑体" w:hAnsi="黑体"/>
                        <w:sz w:val="18"/>
                      </w:rPr>
                      <w:t>—202</w:t>
                    </w:r>
                    <w:r>
                      <w:rPr>
                        <w:rFonts w:hint="eastAsia" w:ascii="黑体" w:hAnsi="黑体"/>
                        <w:sz w:val="18"/>
                        <w:lang w:val="en-US" w:eastAsia="zh-CN"/>
                      </w:rPr>
                      <w:t>2</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886460</wp:posOffset>
              </wp:positionH>
              <wp:positionV relativeFrom="page">
                <wp:posOffset>906780</wp:posOffset>
              </wp:positionV>
              <wp:extent cx="1228090" cy="160020"/>
              <wp:effectExtent l="0" t="0" r="0" b="0"/>
              <wp:wrapNone/>
              <wp:docPr id="8" name="文本框 2"/>
              <wp:cNvGraphicFramePr/>
              <a:graphic xmlns:a="http://schemas.openxmlformats.org/drawingml/2006/main">
                <a:graphicData uri="http://schemas.microsoft.com/office/word/2010/wordprocessingShape">
                  <wps:wsp>
                    <wps:cNvSpPr txBox="1"/>
                    <wps:spPr>
                      <a:xfrm>
                        <a:off x="0" y="0"/>
                        <a:ext cx="1228090" cy="160020"/>
                      </a:xfrm>
                      <a:prstGeom prst="rect">
                        <a:avLst/>
                      </a:prstGeom>
                      <a:noFill/>
                      <a:ln>
                        <a:noFill/>
                      </a:ln>
                    </wps:spPr>
                    <wps:txbx>
                      <w:txbxContent>
                        <w:p>
                          <w:pPr>
                            <w:pStyle w:val="5"/>
                            <w:spacing w:line="251" w:lineRule="exact"/>
                            <w:ind w:left="20"/>
                            <w:rPr>
                              <w:rFonts w:ascii="黑体" w:hAnsi="黑体"/>
                            </w:rPr>
                          </w:pPr>
                          <w:r>
                            <w:rPr>
                              <w:rFonts w:ascii="黑体" w:hAnsi="黑体"/>
                            </w:rPr>
                            <w:t>DB</w:t>
                          </w:r>
                          <w:r>
                            <w:rPr>
                              <w:rFonts w:hint="eastAsia" w:ascii="黑体" w:hAnsi="黑体"/>
                              <w:sz w:val="18"/>
                              <w:lang w:val="en-US" w:eastAsia="zh-CN"/>
                            </w:rPr>
                            <w:t>xxxx</w:t>
                          </w:r>
                          <w:r>
                            <w:rPr>
                              <w:rFonts w:ascii="黑体" w:hAnsi="黑体"/>
                              <w:sz w:val="18"/>
                            </w:rPr>
                            <w:t>/T</w:t>
                          </w:r>
                          <w:r>
                            <w:rPr>
                              <w:rFonts w:ascii="黑体" w:hAnsi="黑体"/>
                              <w:spacing w:val="-4"/>
                              <w:sz w:val="18"/>
                            </w:rPr>
                            <w:t xml:space="preserve"> </w:t>
                          </w:r>
                          <w:r>
                            <w:rPr>
                              <w:rFonts w:hint="eastAsia" w:ascii="黑体" w:hAnsi="黑体"/>
                              <w:spacing w:val="-4"/>
                              <w:sz w:val="18"/>
                              <w:lang w:val="en-US" w:eastAsia="zh-CN"/>
                            </w:rPr>
                            <w:t>xxx</w:t>
                          </w:r>
                          <w:r>
                            <w:rPr>
                              <w:rFonts w:ascii="黑体" w:hAnsi="黑体"/>
                              <w:sz w:val="18"/>
                            </w:rPr>
                            <w:t>—202</w:t>
                          </w:r>
                          <w:r>
                            <w:rPr>
                              <w:rFonts w:hint="eastAsia" w:ascii="黑体" w:hAnsi="黑体"/>
                              <w:sz w:val="18"/>
                              <w:lang w:val="en-US" w:eastAsia="zh-CN"/>
                            </w:rPr>
                            <w:t>2</w:t>
                          </w:r>
                        </w:p>
                      </w:txbxContent>
                    </wps:txbx>
                    <wps:bodyPr lIns="0" tIns="0" rIns="0" bIns="0" upright="1"/>
                  </wps:wsp>
                </a:graphicData>
              </a:graphic>
            </wp:anchor>
          </w:drawing>
        </mc:Choice>
        <mc:Fallback>
          <w:pict>
            <v:shape id="文本框 2" o:spid="_x0000_s1026" o:spt="202" type="#_x0000_t202" style="position:absolute;left:0pt;margin-left:69.8pt;margin-top:71.4pt;height:12.6pt;width:96.7pt;mso-position-horizontal-relative:page;mso-position-vertical-relative:page;z-index:-251655168;mso-width-relative:page;mso-height-relative:page;" filled="f" stroked="f" coordsize="21600,21600" o:gfxdata="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hALNP2AAAAAsBAAAPAAAAAAAAAAEAIAAAACIAAABkcnMvZG93bnJldi54bWxQSwECFAAU&#10;AAAACACHTuJAg/Wo9rgBAAByAwAADgAAAAAAAAABACAAAAAnAQAAZHJzL2Uyb0RvYy54bWxQSwUG&#10;AAAAAAYABgBZAQAAUQUAAAAA&#10;">
              <v:fill on="f" focussize="0,0"/>
              <v:stroke on="f"/>
              <v:imagedata o:title=""/>
              <o:lock v:ext="edit" aspectratio="f"/>
              <v:textbox inset="0mm,0mm,0mm,0mm">
                <w:txbxContent>
                  <w:p>
                    <w:pPr>
                      <w:pStyle w:val="5"/>
                      <w:spacing w:line="251" w:lineRule="exact"/>
                      <w:ind w:left="20"/>
                      <w:rPr>
                        <w:rFonts w:ascii="黑体" w:hAnsi="黑体"/>
                      </w:rPr>
                    </w:pPr>
                    <w:r>
                      <w:rPr>
                        <w:rFonts w:ascii="黑体" w:hAnsi="黑体"/>
                      </w:rPr>
                      <w:t>DB</w:t>
                    </w:r>
                    <w:r>
                      <w:rPr>
                        <w:rFonts w:hint="eastAsia" w:ascii="黑体" w:hAnsi="黑体"/>
                        <w:sz w:val="18"/>
                        <w:lang w:val="en-US" w:eastAsia="zh-CN"/>
                      </w:rPr>
                      <w:t>xxxx</w:t>
                    </w:r>
                    <w:r>
                      <w:rPr>
                        <w:rFonts w:ascii="黑体" w:hAnsi="黑体"/>
                        <w:sz w:val="18"/>
                      </w:rPr>
                      <w:t>/T</w:t>
                    </w:r>
                    <w:r>
                      <w:rPr>
                        <w:rFonts w:ascii="黑体" w:hAnsi="黑体"/>
                        <w:spacing w:val="-4"/>
                        <w:sz w:val="18"/>
                      </w:rPr>
                      <w:t xml:space="preserve"> </w:t>
                    </w:r>
                    <w:r>
                      <w:rPr>
                        <w:rFonts w:hint="eastAsia" w:ascii="黑体" w:hAnsi="黑体"/>
                        <w:spacing w:val="-4"/>
                        <w:sz w:val="18"/>
                        <w:lang w:val="en-US" w:eastAsia="zh-CN"/>
                      </w:rPr>
                      <w:t>xxx</w:t>
                    </w:r>
                    <w:r>
                      <w:rPr>
                        <w:rFonts w:ascii="黑体" w:hAnsi="黑体"/>
                        <w:sz w:val="18"/>
                      </w:rPr>
                      <w:t>—202</w:t>
                    </w:r>
                    <w:r>
                      <w:rPr>
                        <w:rFonts w:hint="eastAsia" w:ascii="黑体" w:hAnsi="黑体"/>
                        <w:sz w:val="18"/>
                        <w:lang w:val="en-US" w:eastAsia="zh-CN"/>
                      </w:rPr>
                      <w:t>2</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5627370</wp:posOffset>
              </wp:positionH>
              <wp:positionV relativeFrom="page">
                <wp:posOffset>904875</wp:posOffset>
              </wp:positionV>
              <wp:extent cx="1228090" cy="160020"/>
              <wp:effectExtent l="0" t="0" r="0" b="0"/>
              <wp:wrapNone/>
              <wp:docPr id="9" name="文本框 4"/>
              <wp:cNvGraphicFramePr/>
              <a:graphic xmlns:a="http://schemas.openxmlformats.org/drawingml/2006/main">
                <a:graphicData uri="http://schemas.microsoft.com/office/word/2010/wordprocessingShape">
                  <wps:wsp>
                    <wps:cNvSpPr txBox="1"/>
                    <wps:spPr>
                      <a:xfrm>
                        <a:off x="0" y="0"/>
                        <a:ext cx="1228090" cy="160020"/>
                      </a:xfrm>
                      <a:prstGeom prst="rect">
                        <a:avLst/>
                      </a:prstGeom>
                      <a:noFill/>
                      <a:ln>
                        <a:noFill/>
                      </a:ln>
                    </wps:spPr>
                    <wps:txbx>
                      <w:txbxContent>
                        <w:p>
                          <w:pPr>
                            <w:pStyle w:val="5"/>
                            <w:spacing w:line="251" w:lineRule="exact"/>
                            <w:ind w:left="20"/>
                            <w:rPr>
                              <w:rFonts w:ascii="黑体" w:hAnsi="黑体"/>
                            </w:rPr>
                          </w:pPr>
                          <w:r>
                            <w:rPr>
                              <w:rFonts w:ascii="黑体" w:hAnsi="黑体"/>
                            </w:rPr>
                            <w:t>DB4403/T</w:t>
                          </w:r>
                          <w:r>
                            <w:rPr>
                              <w:rFonts w:ascii="黑体" w:hAnsi="黑体"/>
                              <w:spacing w:val="-1"/>
                            </w:rPr>
                            <w:t xml:space="preserve"> </w:t>
                          </w:r>
                          <w:r>
                            <w:rPr>
                              <w:rFonts w:ascii="黑体" w:hAnsi="黑体"/>
                            </w:rPr>
                            <w:t>138—2021</w:t>
                          </w:r>
                        </w:p>
                      </w:txbxContent>
                    </wps:txbx>
                    <wps:bodyPr lIns="0" tIns="0" rIns="0" bIns="0" upright="1"/>
                  </wps:wsp>
                </a:graphicData>
              </a:graphic>
            </wp:anchor>
          </w:drawing>
        </mc:Choice>
        <mc:Fallback>
          <w:pict>
            <v:shape id="文本框 4" o:spid="_x0000_s1026" o:spt="202" type="#_x0000_t202" style="position:absolute;left:0pt;margin-left:443.1pt;margin-top:71.25pt;height:12.6pt;width:96.7pt;mso-position-horizontal-relative:page;mso-position-vertical-relative:page;z-index:-251654144;mso-width-relative:page;mso-height-relative:page;" filled="f" stroked="f" coordsize="21600,21600" o:gfxdata="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mSPuqdoAAAAMAQAADwAAAAAAAAABACAAAAAiAAAAZHJzL2Rvd25yZXYueG1sUEsB&#10;AhQAFAAAAAgAh07iQF/mDDe6AQAAcgMAAA4AAAAAAAAAAQAgAAAAKQEAAGRycy9lMm9Eb2MueG1s&#10;UEsFBgAAAAAGAAYAWQEAAFUFAAAAAA==&#10;">
              <v:fill on="f" focussize="0,0"/>
              <v:stroke on="f"/>
              <v:imagedata o:title=""/>
              <o:lock v:ext="edit" aspectratio="f"/>
              <v:textbox inset="0mm,0mm,0mm,0mm">
                <w:txbxContent>
                  <w:p>
                    <w:pPr>
                      <w:pStyle w:val="5"/>
                      <w:spacing w:line="251" w:lineRule="exact"/>
                      <w:ind w:left="20"/>
                      <w:rPr>
                        <w:rFonts w:ascii="黑体" w:hAnsi="黑体"/>
                      </w:rPr>
                    </w:pPr>
                    <w:r>
                      <w:rPr>
                        <w:rFonts w:ascii="黑体" w:hAnsi="黑体"/>
                      </w:rPr>
                      <w:t>DB4403/T</w:t>
                    </w:r>
                    <w:r>
                      <w:rPr>
                        <w:rFonts w:ascii="黑体" w:hAnsi="黑体"/>
                        <w:spacing w:val="-1"/>
                      </w:rPr>
                      <w:t xml:space="preserve"> </w:t>
                    </w:r>
                    <w:r>
                      <w:rPr>
                        <w:rFonts w:ascii="黑体" w:hAnsi="黑体"/>
                      </w:rPr>
                      <w:t>138—2021</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886460</wp:posOffset>
              </wp:positionH>
              <wp:positionV relativeFrom="page">
                <wp:posOffset>904875</wp:posOffset>
              </wp:positionV>
              <wp:extent cx="1228090" cy="160020"/>
              <wp:effectExtent l="0" t="0" r="0" b="0"/>
              <wp:wrapNone/>
              <wp:docPr id="10" name="文本框 5"/>
              <wp:cNvGraphicFramePr/>
              <a:graphic xmlns:a="http://schemas.openxmlformats.org/drawingml/2006/main">
                <a:graphicData uri="http://schemas.microsoft.com/office/word/2010/wordprocessingShape">
                  <wps:wsp>
                    <wps:cNvSpPr txBox="1"/>
                    <wps:spPr>
                      <a:xfrm>
                        <a:off x="0" y="0"/>
                        <a:ext cx="1228090" cy="160020"/>
                      </a:xfrm>
                      <a:prstGeom prst="rect">
                        <a:avLst/>
                      </a:prstGeom>
                      <a:noFill/>
                      <a:ln>
                        <a:noFill/>
                      </a:ln>
                    </wps:spPr>
                    <wps:txbx>
                      <w:txbxContent>
                        <w:p>
                          <w:pPr>
                            <w:pStyle w:val="5"/>
                            <w:spacing w:line="251" w:lineRule="exact"/>
                            <w:ind w:left="20"/>
                            <w:rPr>
                              <w:rFonts w:ascii="黑体" w:hAnsi="黑体"/>
                            </w:rPr>
                          </w:pPr>
                          <w:r>
                            <w:rPr>
                              <w:rFonts w:ascii="黑体" w:hAnsi="黑体"/>
                            </w:rPr>
                            <w:t>DB4403/T</w:t>
                          </w:r>
                          <w:r>
                            <w:rPr>
                              <w:rFonts w:ascii="黑体" w:hAnsi="黑体"/>
                              <w:spacing w:val="-1"/>
                            </w:rPr>
                            <w:t xml:space="preserve"> </w:t>
                          </w:r>
                          <w:r>
                            <w:rPr>
                              <w:rFonts w:ascii="黑体" w:hAnsi="黑体"/>
                            </w:rPr>
                            <w:t>138—2021</w:t>
                          </w:r>
                        </w:p>
                      </w:txbxContent>
                    </wps:txbx>
                    <wps:bodyPr lIns="0" tIns="0" rIns="0" bIns="0" upright="1"/>
                  </wps:wsp>
                </a:graphicData>
              </a:graphic>
            </wp:anchor>
          </w:drawing>
        </mc:Choice>
        <mc:Fallback>
          <w:pict>
            <v:shape id="文本框 5" o:spid="_x0000_s1026" o:spt="202" type="#_x0000_t202" style="position:absolute;left:0pt;margin-left:69.8pt;margin-top:71.25pt;height:12.6pt;width:96.7pt;mso-position-horizontal-relative:page;mso-position-vertical-relative:page;z-index:-251654144;mso-width-relative:page;mso-height-relative:page;" filled="f" stroked="f" coordsize="21600,21600" o:gfxdata="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JUXF0vZAAAACwEAAA8AAAAAAAAAAQAgAAAAIgAAAGRycy9kb3ducmV2LnhtbFBLAQIU&#10;ABQAAAAIAIdO4kCqyvBSuQEAAHMDAAAOAAAAAAAAAAEAIAAAACgBAABkcnMvZTJvRG9jLnhtbFBL&#10;BQYAAAAABgAGAFkBAABTBQAAAAA=&#10;">
              <v:fill on="f" focussize="0,0"/>
              <v:stroke on="f"/>
              <v:imagedata o:title=""/>
              <o:lock v:ext="edit" aspectratio="f"/>
              <v:textbox inset="0mm,0mm,0mm,0mm">
                <w:txbxContent>
                  <w:p>
                    <w:pPr>
                      <w:pStyle w:val="5"/>
                      <w:spacing w:line="251" w:lineRule="exact"/>
                      <w:ind w:left="20"/>
                      <w:rPr>
                        <w:rFonts w:ascii="黑体" w:hAnsi="黑体"/>
                      </w:rPr>
                    </w:pPr>
                    <w:r>
                      <w:rPr>
                        <w:rFonts w:ascii="黑体" w:hAnsi="黑体"/>
                      </w:rPr>
                      <w:t>DB4403/T</w:t>
                    </w:r>
                    <w:r>
                      <w:rPr>
                        <w:rFonts w:ascii="黑体" w:hAnsi="黑体"/>
                        <w:spacing w:val="-1"/>
                      </w:rPr>
                      <w:t xml:space="preserve"> </w:t>
                    </w:r>
                    <w:r>
                      <w:rPr>
                        <w:rFonts w:ascii="黑体" w:hAnsi="黑体"/>
                      </w:rPr>
                      <w:t>138—2021</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0EB8"/>
    <w:multiLevelType w:val="multilevel"/>
    <w:tmpl w:val="83B70EB8"/>
    <w:lvl w:ilvl="0" w:tentative="0">
      <w:start w:val="1"/>
      <w:numFmt w:val="lowerLetter"/>
      <w:suff w:val="nothing"/>
      <w:lvlText w:val="%1）"/>
      <w:lvlJc w:val="left"/>
      <w:pPr>
        <w:ind w:left="0" w:firstLine="397"/>
      </w:pPr>
      <w:rPr>
        <w:rFonts w:hint="default"/>
        <w:color w:val="auto"/>
      </w:rPr>
    </w:lvl>
    <w:lvl w:ilvl="1" w:tentative="0">
      <w:start w:val="1"/>
      <w:numFmt w:val="lowerLetter"/>
      <w:lvlText w:val="%2)"/>
      <w:lvlJc w:val="left"/>
      <w:pPr>
        <w:tabs>
          <w:tab w:val="left" w:pos="840"/>
        </w:tabs>
        <w:ind w:left="1237" w:hanging="420"/>
      </w:pPr>
      <w:rPr>
        <w:rFonts w:hint="default"/>
      </w:rPr>
    </w:lvl>
    <w:lvl w:ilvl="2" w:tentative="0">
      <w:start w:val="1"/>
      <w:numFmt w:val="lowerRoman"/>
      <w:lvlText w:val="%3."/>
      <w:lvlJc w:val="left"/>
      <w:pPr>
        <w:tabs>
          <w:tab w:val="left" w:pos="1260"/>
        </w:tabs>
        <w:ind w:left="1657" w:hanging="420"/>
      </w:pPr>
      <w:rPr>
        <w:rFonts w:hint="default"/>
      </w:rPr>
    </w:lvl>
    <w:lvl w:ilvl="3" w:tentative="0">
      <w:start w:val="1"/>
      <w:numFmt w:val="decimal"/>
      <w:lvlText w:val="%4."/>
      <w:lvlJc w:val="left"/>
      <w:pPr>
        <w:tabs>
          <w:tab w:val="left" w:pos="1680"/>
        </w:tabs>
        <w:ind w:left="2077" w:hanging="420"/>
      </w:pPr>
      <w:rPr>
        <w:rFonts w:hint="default"/>
      </w:rPr>
    </w:lvl>
    <w:lvl w:ilvl="4" w:tentative="0">
      <w:start w:val="1"/>
      <w:numFmt w:val="lowerLetter"/>
      <w:lvlText w:val="%5)"/>
      <w:lvlJc w:val="left"/>
      <w:pPr>
        <w:tabs>
          <w:tab w:val="left" w:pos="2100"/>
        </w:tabs>
        <w:ind w:left="2497" w:hanging="420"/>
      </w:pPr>
      <w:rPr>
        <w:rFonts w:hint="default"/>
      </w:rPr>
    </w:lvl>
    <w:lvl w:ilvl="5" w:tentative="0">
      <w:start w:val="1"/>
      <w:numFmt w:val="lowerRoman"/>
      <w:lvlText w:val="%6."/>
      <w:lvlJc w:val="left"/>
      <w:pPr>
        <w:tabs>
          <w:tab w:val="left" w:pos="2520"/>
        </w:tabs>
        <w:ind w:left="2917" w:hanging="420"/>
      </w:pPr>
      <w:rPr>
        <w:rFonts w:hint="default"/>
      </w:rPr>
    </w:lvl>
    <w:lvl w:ilvl="6" w:tentative="0">
      <w:start w:val="1"/>
      <w:numFmt w:val="decimal"/>
      <w:lvlText w:val="%7."/>
      <w:lvlJc w:val="left"/>
      <w:pPr>
        <w:tabs>
          <w:tab w:val="left" w:pos="2940"/>
        </w:tabs>
        <w:ind w:left="3337" w:hanging="420"/>
      </w:pPr>
      <w:rPr>
        <w:rFonts w:hint="default"/>
      </w:rPr>
    </w:lvl>
    <w:lvl w:ilvl="7" w:tentative="0">
      <w:start w:val="1"/>
      <w:numFmt w:val="lowerLetter"/>
      <w:lvlText w:val="%8)"/>
      <w:lvlJc w:val="left"/>
      <w:pPr>
        <w:tabs>
          <w:tab w:val="left" w:pos="3360"/>
        </w:tabs>
        <w:ind w:left="3757" w:hanging="420"/>
      </w:pPr>
      <w:rPr>
        <w:rFonts w:hint="default"/>
      </w:rPr>
    </w:lvl>
    <w:lvl w:ilvl="8" w:tentative="0">
      <w:start w:val="1"/>
      <w:numFmt w:val="lowerRoman"/>
      <w:lvlText w:val="%9."/>
      <w:lvlJc w:val="left"/>
      <w:pPr>
        <w:tabs>
          <w:tab w:val="left" w:pos="3780"/>
        </w:tabs>
        <w:ind w:left="4177" w:hanging="420"/>
      </w:pPr>
      <w:rPr>
        <w:rFonts w:hint="default"/>
      </w:rPr>
    </w:lvl>
  </w:abstractNum>
  <w:abstractNum w:abstractNumId="1">
    <w:nsid w:val="8536CFBE"/>
    <w:multiLevelType w:val="multilevel"/>
    <w:tmpl w:val="8536CFBE"/>
    <w:lvl w:ilvl="0" w:tentative="0">
      <w:start w:val="1"/>
      <w:numFmt w:val="lowerLetter"/>
      <w:suff w:val="nothing"/>
      <w:lvlText w:val="%1）"/>
      <w:lvlJc w:val="left"/>
      <w:pPr>
        <w:ind w:left="0" w:firstLine="397"/>
      </w:pPr>
      <w:rPr>
        <w:rFonts w:hint="default"/>
      </w:rPr>
    </w:lvl>
    <w:lvl w:ilvl="1" w:tentative="0">
      <w:start w:val="1"/>
      <w:numFmt w:val="lowerLetter"/>
      <w:lvlText w:val="%2)"/>
      <w:lvlJc w:val="left"/>
      <w:pPr>
        <w:tabs>
          <w:tab w:val="left" w:pos="840"/>
        </w:tabs>
        <w:ind w:left="1237" w:hanging="420"/>
      </w:pPr>
      <w:rPr>
        <w:rFonts w:hint="default"/>
      </w:rPr>
    </w:lvl>
    <w:lvl w:ilvl="2" w:tentative="0">
      <w:start w:val="1"/>
      <w:numFmt w:val="lowerRoman"/>
      <w:lvlText w:val="%3."/>
      <w:lvlJc w:val="left"/>
      <w:pPr>
        <w:tabs>
          <w:tab w:val="left" w:pos="1260"/>
        </w:tabs>
        <w:ind w:left="1657" w:hanging="420"/>
      </w:pPr>
      <w:rPr>
        <w:rFonts w:hint="default"/>
      </w:rPr>
    </w:lvl>
    <w:lvl w:ilvl="3" w:tentative="0">
      <w:start w:val="1"/>
      <w:numFmt w:val="decimal"/>
      <w:lvlText w:val="%4."/>
      <w:lvlJc w:val="left"/>
      <w:pPr>
        <w:tabs>
          <w:tab w:val="left" w:pos="1680"/>
        </w:tabs>
        <w:ind w:left="2077" w:hanging="420"/>
      </w:pPr>
      <w:rPr>
        <w:rFonts w:hint="default"/>
      </w:rPr>
    </w:lvl>
    <w:lvl w:ilvl="4" w:tentative="0">
      <w:start w:val="1"/>
      <w:numFmt w:val="lowerLetter"/>
      <w:lvlText w:val="%5)"/>
      <w:lvlJc w:val="left"/>
      <w:pPr>
        <w:tabs>
          <w:tab w:val="left" w:pos="2100"/>
        </w:tabs>
        <w:ind w:left="2497" w:hanging="420"/>
      </w:pPr>
      <w:rPr>
        <w:rFonts w:hint="default"/>
      </w:rPr>
    </w:lvl>
    <w:lvl w:ilvl="5" w:tentative="0">
      <w:start w:val="1"/>
      <w:numFmt w:val="lowerRoman"/>
      <w:lvlText w:val="%6."/>
      <w:lvlJc w:val="left"/>
      <w:pPr>
        <w:tabs>
          <w:tab w:val="left" w:pos="2520"/>
        </w:tabs>
        <w:ind w:left="2917" w:hanging="420"/>
      </w:pPr>
      <w:rPr>
        <w:rFonts w:hint="default"/>
      </w:rPr>
    </w:lvl>
    <w:lvl w:ilvl="6" w:tentative="0">
      <w:start w:val="1"/>
      <w:numFmt w:val="decimal"/>
      <w:lvlText w:val="%7."/>
      <w:lvlJc w:val="left"/>
      <w:pPr>
        <w:tabs>
          <w:tab w:val="left" w:pos="2940"/>
        </w:tabs>
        <w:ind w:left="3337" w:hanging="420"/>
      </w:pPr>
      <w:rPr>
        <w:rFonts w:hint="default"/>
      </w:rPr>
    </w:lvl>
    <w:lvl w:ilvl="7" w:tentative="0">
      <w:start w:val="1"/>
      <w:numFmt w:val="lowerLetter"/>
      <w:lvlText w:val="%8)"/>
      <w:lvlJc w:val="left"/>
      <w:pPr>
        <w:tabs>
          <w:tab w:val="left" w:pos="3360"/>
        </w:tabs>
        <w:ind w:left="3757" w:hanging="420"/>
      </w:pPr>
      <w:rPr>
        <w:rFonts w:hint="default"/>
      </w:rPr>
    </w:lvl>
    <w:lvl w:ilvl="8" w:tentative="0">
      <w:start w:val="1"/>
      <w:numFmt w:val="lowerRoman"/>
      <w:lvlText w:val="%9."/>
      <w:lvlJc w:val="left"/>
      <w:pPr>
        <w:tabs>
          <w:tab w:val="left" w:pos="3780"/>
        </w:tabs>
        <w:ind w:left="4177" w:hanging="420"/>
      </w:pPr>
      <w:rPr>
        <w:rFonts w:hint="default"/>
      </w:rPr>
    </w:lvl>
  </w:abstractNum>
  <w:abstractNum w:abstractNumId="2">
    <w:nsid w:val="AF124EBE"/>
    <w:multiLevelType w:val="multilevel"/>
    <w:tmpl w:val="AF124EBE"/>
    <w:lvl w:ilvl="0" w:tentative="0">
      <w:start w:val="1"/>
      <w:numFmt w:val="lowerLetter"/>
      <w:suff w:val="nothing"/>
      <w:lvlText w:val="%1）"/>
      <w:lvlJc w:val="left"/>
      <w:pPr>
        <w:ind w:left="0" w:firstLine="397"/>
      </w:pPr>
      <w:rPr>
        <w:rFonts w:hint="default"/>
      </w:rPr>
    </w:lvl>
    <w:lvl w:ilvl="1" w:tentative="0">
      <w:start w:val="1"/>
      <w:numFmt w:val="lowerLetter"/>
      <w:lvlText w:val="%2)"/>
      <w:lvlJc w:val="left"/>
      <w:pPr>
        <w:tabs>
          <w:tab w:val="left" w:pos="840"/>
        </w:tabs>
        <w:ind w:left="1237" w:hanging="420"/>
      </w:pPr>
      <w:rPr>
        <w:rFonts w:hint="default"/>
      </w:rPr>
    </w:lvl>
    <w:lvl w:ilvl="2" w:tentative="0">
      <w:start w:val="1"/>
      <w:numFmt w:val="lowerRoman"/>
      <w:lvlText w:val="%3."/>
      <w:lvlJc w:val="left"/>
      <w:pPr>
        <w:tabs>
          <w:tab w:val="left" w:pos="1260"/>
        </w:tabs>
        <w:ind w:left="1657" w:hanging="420"/>
      </w:pPr>
      <w:rPr>
        <w:rFonts w:hint="default"/>
      </w:rPr>
    </w:lvl>
    <w:lvl w:ilvl="3" w:tentative="0">
      <w:start w:val="1"/>
      <w:numFmt w:val="decimal"/>
      <w:lvlText w:val="%4."/>
      <w:lvlJc w:val="left"/>
      <w:pPr>
        <w:tabs>
          <w:tab w:val="left" w:pos="1680"/>
        </w:tabs>
        <w:ind w:left="2077" w:hanging="420"/>
      </w:pPr>
      <w:rPr>
        <w:rFonts w:hint="default"/>
      </w:rPr>
    </w:lvl>
    <w:lvl w:ilvl="4" w:tentative="0">
      <w:start w:val="1"/>
      <w:numFmt w:val="lowerLetter"/>
      <w:lvlText w:val="%5)"/>
      <w:lvlJc w:val="left"/>
      <w:pPr>
        <w:tabs>
          <w:tab w:val="left" w:pos="2100"/>
        </w:tabs>
        <w:ind w:left="2497" w:hanging="420"/>
      </w:pPr>
      <w:rPr>
        <w:rFonts w:hint="default"/>
      </w:rPr>
    </w:lvl>
    <w:lvl w:ilvl="5" w:tentative="0">
      <w:start w:val="1"/>
      <w:numFmt w:val="lowerRoman"/>
      <w:lvlText w:val="%6."/>
      <w:lvlJc w:val="left"/>
      <w:pPr>
        <w:tabs>
          <w:tab w:val="left" w:pos="2520"/>
        </w:tabs>
        <w:ind w:left="2917" w:hanging="420"/>
      </w:pPr>
      <w:rPr>
        <w:rFonts w:hint="default"/>
      </w:rPr>
    </w:lvl>
    <w:lvl w:ilvl="6" w:tentative="0">
      <w:start w:val="1"/>
      <w:numFmt w:val="decimal"/>
      <w:lvlText w:val="%7."/>
      <w:lvlJc w:val="left"/>
      <w:pPr>
        <w:tabs>
          <w:tab w:val="left" w:pos="2940"/>
        </w:tabs>
        <w:ind w:left="3337" w:hanging="420"/>
      </w:pPr>
      <w:rPr>
        <w:rFonts w:hint="default"/>
      </w:rPr>
    </w:lvl>
    <w:lvl w:ilvl="7" w:tentative="0">
      <w:start w:val="1"/>
      <w:numFmt w:val="lowerLetter"/>
      <w:lvlText w:val="%8)"/>
      <w:lvlJc w:val="left"/>
      <w:pPr>
        <w:tabs>
          <w:tab w:val="left" w:pos="3360"/>
        </w:tabs>
        <w:ind w:left="3757" w:hanging="420"/>
      </w:pPr>
      <w:rPr>
        <w:rFonts w:hint="default"/>
      </w:rPr>
    </w:lvl>
    <w:lvl w:ilvl="8" w:tentative="0">
      <w:start w:val="1"/>
      <w:numFmt w:val="lowerRoman"/>
      <w:lvlText w:val="%9."/>
      <w:lvlJc w:val="left"/>
      <w:pPr>
        <w:tabs>
          <w:tab w:val="left" w:pos="3780"/>
        </w:tabs>
        <w:ind w:left="4177" w:hanging="420"/>
      </w:pPr>
      <w:rPr>
        <w:rFonts w:hint="default"/>
      </w:rPr>
    </w:lvl>
  </w:abstractNum>
  <w:abstractNum w:abstractNumId="3">
    <w:nsid w:val="079102AD"/>
    <w:multiLevelType w:val="multilevel"/>
    <w:tmpl w:val="079102AD"/>
    <w:lvl w:ilvl="0" w:tentative="0">
      <w:start w:val="1"/>
      <w:numFmt w:val="decimal"/>
      <w:pStyle w:val="39"/>
      <w:suff w:val="nothing"/>
      <w:lvlText w:val="注%1："/>
      <w:lvlJc w:val="left"/>
      <w:pPr>
        <w:ind w:left="1231" w:hanging="448"/>
      </w:pPr>
      <w:rPr>
        <w:rFonts w:hint="eastAsia" w:ascii="黑体" w:eastAsia="黑体"/>
        <w:b w:val="0"/>
        <w:i w:val="0"/>
        <w:sz w:val="18"/>
      </w:rPr>
    </w:lvl>
    <w:lvl w:ilvl="1" w:tentative="0">
      <w:start w:val="1"/>
      <w:numFmt w:val="lowerLetter"/>
      <w:lvlText w:val="%2)"/>
      <w:lvlJc w:val="left"/>
      <w:pPr>
        <w:tabs>
          <w:tab w:val="left" w:pos="420"/>
        </w:tabs>
        <w:ind w:left="1412" w:hanging="629"/>
      </w:pPr>
      <w:rPr>
        <w:rFonts w:hint="eastAsia"/>
      </w:rPr>
    </w:lvl>
    <w:lvl w:ilvl="2" w:tentative="0">
      <w:start w:val="1"/>
      <w:numFmt w:val="lowerRoman"/>
      <w:lvlText w:val="%3."/>
      <w:lvlJc w:val="right"/>
      <w:pPr>
        <w:tabs>
          <w:tab w:val="left" w:pos="420"/>
        </w:tabs>
        <w:ind w:left="1412" w:hanging="629"/>
      </w:pPr>
      <w:rPr>
        <w:rFonts w:hint="eastAsia"/>
      </w:rPr>
    </w:lvl>
    <w:lvl w:ilvl="3" w:tentative="0">
      <w:start w:val="1"/>
      <w:numFmt w:val="decimal"/>
      <w:lvlText w:val="%4."/>
      <w:lvlJc w:val="left"/>
      <w:pPr>
        <w:tabs>
          <w:tab w:val="left" w:pos="420"/>
        </w:tabs>
        <w:ind w:left="1412" w:hanging="629"/>
      </w:pPr>
      <w:rPr>
        <w:rFonts w:hint="eastAsia"/>
      </w:rPr>
    </w:lvl>
    <w:lvl w:ilvl="4" w:tentative="0">
      <w:start w:val="1"/>
      <w:numFmt w:val="lowerLetter"/>
      <w:lvlText w:val="%5)"/>
      <w:lvlJc w:val="left"/>
      <w:pPr>
        <w:tabs>
          <w:tab w:val="left" w:pos="420"/>
        </w:tabs>
        <w:ind w:left="1412" w:hanging="629"/>
      </w:pPr>
      <w:rPr>
        <w:rFonts w:hint="eastAsia"/>
      </w:rPr>
    </w:lvl>
    <w:lvl w:ilvl="5" w:tentative="0">
      <w:start w:val="1"/>
      <w:numFmt w:val="lowerRoman"/>
      <w:lvlText w:val="%6."/>
      <w:lvlJc w:val="right"/>
      <w:pPr>
        <w:tabs>
          <w:tab w:val="left" w:pos="420"/>
        </w:tabs>
        <w:ind w:left="1412" w:hanging="629"/>
      </w:pPr>
      <w:rPr>
        <w:rFonts w:hint="eastAsia"/>
      </w:rPr>
    </w:lvl>
    <w:lvl w:ilvl="6" w:tentative="0">
      <w:start w:val="1"/>
      <w:numFmt w:val="decimal"/>
      <w:lvlText w:val="%7."/>
      <w:lvlJc w:val="left"/>
      <w:pPr>
        <w:tabs>
          <w:tab w:val="left" w:pos="420"/>
        </w:tabs>
        <w:ind w:left="1412" w:hanging="629"/>
      </w:pPr>
      <w:rPr>
        <w:rFonts w:hint="eastAsia"/>
      </w:rPr>
    </w:lvl>
    <w:lvl w:ilvl="7" w:tentative="0">
      <w:start w:val="1"/>
      <w:numFmt w:val="lowerLetter"/>
      <w:lvlText w:val="%8)"/>
      <w:lvlJc w:val="left"/>
      <w:pPr>
        <w:tabs>
          <w:tab w:val="left" w:pos="420"/>
        </w:tabs>
        <w:ind w:left="1412" w:hanging="629"/>
      </w:pPr>
      <w:rPr>
        <w:rFonts w:hint="eastAsia"/>
      </w:rPr>
    </w:lvl>
    <w:lvl w:ilvl="8" w:tentative="0">
      <w:start w:val="1"/>
      <w:numFmt w:val="lowerRoman"/>
      <w:lvlText w:val="%9."/>
      <w:lvlJc w:val="right"/>
      <w:pPr>
        <w:tabs>
          <w:tab w:val="left" w:pos="420"/>
        </w:tabs>
        <w:ind w:left="1412" w:hanging="629"/>
      </w:pPr>
      <w:rPr>
        <w:rFonts w:hint="eastAsia"/>
      </w:rPr>
    </w:lvl>
  </w:abstractNum>
  <w:abstractNum w:abstractNumId="4">
    <w:nsid w:val="07ED3FEA"/>
    <w:multiLevelType w:val="multilevel"/>
    <w:tmpl w:val="07ED3FEA"/>
    <w:lvl w:ilvl="0" w:tentative="0">
      <w:start w:val="1"/>
      <w:numFmt w:val="none"/>
      <w:pStyle w:val="48"/>
      <w:lvlText w:val="%1"/>
      <w:lvlJc w:val="left"/>
      <w:pPr>
        <w:ind w:left="425" w:hanging="425"/>
      </w:pPr>
      <w:rPr>
        <w:rFonts w:hint="eastAsia"/>
      </w:rPr>
    </w:lvl>
    <w:lvl w:ilvl="1" w:tentative="0">
      <w:start w:val="1"/>
      <w:numFmt w:val="decimal"/>
      <w:suff w:val="nothing"/>
      <w:lvlText w:val="%10.%2 "/>
      <w:lvlJc w:val="left"/>
      <w:pPr>
        <w:ind w:left="0" w:firstLine="0"/>
      </w:pPr>
      <w:rPr>
        <w:rFonts w:hint="eastAsia" w:ascii="黑体" w:eastAsia="黑体" w:hAnsiTheme="minorHAnsi"/>
        <w:b w:val="0"/>
        <w:i w:val="0"/>
        <w:sz w:val="21"/>
      </w:rPr>
    </w:lvl>
    <w:lvl w:ilvl="2" w:tentative="0">
      <w:start w:val="1"/>
      <w:numFmt w:val="decimal"/>
      <w:suff w:val="nothing"/>
      <w:lvlText w:val="%10.%2.%3 "/>
      <w:lvlJc w:val="left"/>
      <w:pPr>
        <w:ind w:left="0" w:firstLine="0"/>
      </w:pPr>
      <w:rPr>
        <w:rFonts w:hint="eastAsia" w:ascii="黑体" w:eastAsia="黑体" w:hAnsiTheme="minorHAnsi"/>
        <w:b w:val="0"/>
        <w:i w:val="0"/>
        <w:sz w:val="21"/>
      </w:rPr>
    </w:lvl>
    <w:lvl w:ilvl="3" w:tentative="0">
      <w:start w:val="1"/>
      <w:numFmt w:val="decimal"/>
      <w:suff w:val="nothing"/>
      <w:lvlText w:val="%10.%2.%3.%4 "/>
      <w:lvlJc w:val="left"/>
      <w:pPr>
        <w:ind w:left="0" w:firstLine="0"/>
      </w:pPr>
      <w:rPr>
        <w:rFonts w:hint="eastAsia" w:ascii="黑体" w:eastAsia="黑体" w:hAnsiTheme="minorHAnsi"/>
        <w:b w:val="0"/>
        <w:i w:val="0"/>
        <w:sz w:val="21"/>
      </w:rPr>
    </w:lvl>
    <w:lvl w:ilvl="4" w:tentative="0">
      <w:start w:val="1"/>
      <w:numFmt w:val="decimal"/>
      <w:suff w:val="nothing"/>
      <w:lvlText w:val="%10.%2.%3.%4.%5 "/>
      <w:lvlJc w:val="left"/>
      <w:pPr>
        <w:ind w:left="0" w:firstLine="0"/>
      </w:pPr>
      <w:rPr>
        <w:rFonts w:hint="eastAsia" w:ascii="黑体" w:eastAsia="黑体" w:hAnsiTheme="minorHAnsi"/>
        <w:b w:val="0"/>
        <w:i w:val="0"/>
        <w:sz w:val="21"/>
      </w:rPr>
    </w:lvl>
    <w:lvl w:ilvl="5" w:tentative="0">
      <w:start w:val="1"/>
      <w:numFmt w:val="decimal"/>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0AE367E9"/>
    <w:multiLevelType w:val="multilevel"/>
    <w:tmpl w:val="0AE367E9"/>
    <w:lvl w:ilvl="0" w:tentative="0">
      <w:start w:val="1"/>
      <w:numFmt w:val="none"/>
      <w:pStyle w:val="55"/>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6">
    <w:nsid w:val="2C5917C3"/>
    <w:multiLevelType w:val="multilevel"/>
    <w:tmpl w:val="2C5917C3"/>
    <w:lvl w:ilvl="0" w:tentative="0">
      <w:start w:val="1"/>
      <w:numFmt w:val="none"/>
      <w:pStyle w:val="35"/>
      <w:lvlText w:val="%1——"/>
      <w:lvlJc w:val="left"/>
      <w:pPr>
        <w:tabs>
          <w:tab w:val="left" w:pos="4253"/>
        </w:tabs>
        <w:ind w:left="4253" w:hanging="426"/>
      </w:pPr>
      <w:rPr>
        <w:rFonts w:hint="eastAsia" w:ascii="宋体" w:hAnsi="Times New Roman" w:eastAsia="宋体"/>
        <w:b w:val="0"/>
        <w:i w:val="0"/>
        <w:sz w:val="21"/>
      </w:rPr>
    </w:lvl>
    <w:lvl w:ilvl="1" w:tentative="0">
      <w:start w:val="1"/>
      <w:numFmt w:val="none"/>
      <w:lvlText w:val=""/>
      <w:lvlJc w:val="left"/>
      <w:pPr>
        <w:ind w:left="851" w:hanging="431"/>
      </w:pPr>
      <w:rPr>
        <w:rFonts w:hint="default" w:ascii="Symbol" w:hAnsi="Symbol"/>
        <w:sz w:val="21"/>
      </w:rPr>
    </w:lvl>
    <w:lvl w:ilvl="2" w:tentative="0">
      <w:start w:val="1"/>
      <w:numFmt w:val="bullet"/>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7">
    <w:nsid w:val="3C3A4644"/>
    <w:multiLevelType w:val="multilevel"/>
    <w:tmpl w:val="3C3A4644"/>
    <w:lvl w:ilvl="0" w:tentative="0">
      <w:start w:val="1"/>
      <w:numFmt w:val="lowerLetter"/>
      <w:suff w:val="nothing"/>
      <w:lvlText w:val="%1）"/>
      <w:lvlJc w:val="left"/>
      <w:pPr>
        <w:ind w:left="0" w:firstLine="397"/>
      </w:pPr>
      <w:rPr>
        <w:rFonts w:hint="default"/>
        <w:color w:val="auto"/>
      </w:rPr>
    </w:lvl>
    <w:lvl w:ilvl="1" w:tentative="0">
      <w:start w:val="1"/>
      <w:numFmt w:val="lowerLetter"/>
      <w:lvlText w:val="%2)"/>
      <w:lvlJc w:val="left"/>
      <w:pPr>
        <w:tabs>
          <w:tab w:val="left" w:pos="840"/>
        </w:tabs>
        <w:ind w:left="1237" w:hanging="420"/>
      </w:pPr>
      <w:rPr>
        <w:rFonts w:hint="default"/>
      </w:rPr>
    </w:lvl>
    <w:lvl w:ilvl="2" w:tentative="0">
      <w:start w:val="1"/>
      <w:numFmt w:val="lowerRoman"/>
      <w:lvlText w:val="%3."/>
      <w:lvlJc w:val="left"/>
      <w:pPr>
        <w:tabs>
          <w:tab w:val="left" w:pos="1260"/>
        </w:tabs>
        <w:ind w:left="1657" w:hanging="420"/>
      </w:pPr>
      <w:rPr>
        <w:rFonts w:hint="default"/>
      </w:rPr>
    </w:lvl>
    <w:lvl w:ilvl="3" w:tentative="0">
      <w:start w:val="1"/>
      <w:numFmt w:val="decimal"/>
      <w:lvlText w:val="%4."/>
      <w:lvlJc w:val="left"/>
      <w:pPr>
        <w:tabs>
          <w:tab w:val="left" w:pos="1680"/>
        </w:tabs>
        <w:ind w:left="2077" w:hanging="420"/>
      </w:pPr>
      <w:rPr>
        <w:rFonts w:hint="default"/>
      </w:rPr>
    </w:lvl>
    <w:lvl w:ilvl="4" w:tentative="0">
      <w:start w:val="1"/>
      <w:numFmt w:val="lowerLetter"/>
      <w:lvlText w:val="%5)"/>
      <w:lvlJc w:val="left"/>
      <w:pPr>
        <w:tabs>
          <w:tab w:val="left" w:pos="2100"/>
        </w:tabs>
        <w:ind w:left="2497" w:hanging="420"/>
      </w:pPr>
      <w:rPr>
        <w:rFonts w:hint="default"/>
      </w:rPr>
    </w:lvl>
    <w:lvl w:ilvl="5" w:tentative="0">
      <w:start w:val="1"/>
      <w:numFmt w:val="lowerRoman"/>
      <w:lvlText w:val="%6."/>
      <w:lvlJc w:val="left"/>
      <w:pPr>
        <w:tabs>
          <w:tab w:val="left" w:pos="2520"/>
        </w:tabs>
        <w:ind w:left="2917" w:hanging="420"/>
      </w:pPr>
      <w:rPr>
        <w:rFonts w:hint="default"/>
      </w:rPr>
    </w:lvl>
    <w:lvl w:ilvl="6" w:tentative="0">
      <w:start w:val="1"/>
      <w:numFmt w:val="decimal"/>
      <w:lvlText w:val="%7."/>
      <w:lvlJc w:val="left"/>
      <w:pPr>
        <w:tabs>
          <w:tab w:val="left" w:pos="2940"/>
        </w:tabs>
        <w:ind w:left="3337" w:hanging="420"/>
      </w:pPr>
      <w:rPr>
        <w:rFonts w:hint="default"/>
      </w:rPr>
    </w:lvl>
    <w:lvl w:ilvl="7" w:tentative="0">
      <w:start w:val="1"/>
      <w:numFmt w:val="lowerLetter"/>
      <w:lvlText w:val="%8)"/>
      <w:lvlJc w:val="left"/>
      <w:pPr>
        <w:tabs>
          <w:tab w:val="left" w:pos="3360"/>
        </w:tabs>
        <w:ind w:left="3757" w:hanging="420"/>
      </w:pPr>
      <w:rPr>
        <w:rFonts w:hint="default"/>
      </w:rPr>
    </w:lvl>
    <w:lvl w:ilvl="8" w:tentative="0">
      <w:start w:val="1"/>
      <w:numFmt w:val="lowerRoman"/>
      <w:lvlText w:val="%9."/>
      <w:lvlJc w:val="left"/>
      <w:pPr>
        <w:tabs>
          <w:tab w:val="left" w:pos="3780"/>
        </w:tabs>
        <w:ind w:left="4177" w:hanging="420"/>
      </w:pPr>
      <w:rPr>
        <w:rFonts w:hint="default"/>
      </w:rPr>
    </w:lvl>
  </w:abstractNum>
  <w:abstractNum w:abstractNumId="8">
    <w:nsid w:val="44C50F90"/>
    <w:multiLevelType w:val="multilevel"/>
    <w:tmpl w:val="44C50F90"/>
    <w:lvl w:ilvl="0" w:tentative="0">
      <w:start w:val="1"/>
      <w:numFmt w:val="lowerLetter"/>
      <w:pStyle w:val="30"/>
      <w:lvlText w:val="%1)"/>
      <w:lvlJc w:val="left"/>
      <w:pPr>
        <w:tabs>
          <w:tab w:val="left" w:pos="1271"/>
        </w:tabs>
        <w:ind w:left="1271" w:hanging="426"/>
      </w:pPr>
      <w:rPr>
        <w:rFonts w:hint="eastAsia" w:ascii="宋体" w:hAnsi="Times New Roman" w:eastAsia="宋体"/>
        <w:sz w:val="21"/>
      </w:rPr>
    </w:lvl>
    <w:lvl w:ilvl="1" w:tentative="0">
      <w:start w:val="1"/>
      <w:numFmt w:val="decimal"/>
      <w:lvlText w:val="%2)"/>
      <w:lvlJc w:val="left"/>
      <w:pPr>
        <w:tabs>
          <w:tab w:val="left" w:pos="1696"/>
        </w:tabs>
        <w:ind w:left="1696" w:hanging="425"/>
      </w:pPr>
      <w:rPr>
        <w:rFonts w:hint="eastAsia" w:ascii="宋体" w:hAnsi="Times New Roman" w:eastAsia="宋体"/>
        <w:sz w:val="21"/>
      </w:rPr>
    </w:lvl>
    <w:lvl w:ilvl="2" w:tentative="0">
      <w:start w:val="1"/>
      <w:numFmt w:val="decimal"/>
      <w:lvlText w:val="(%3)"/>
      <w:lvlJc w:val="left"/>
      <w:pPr>
        <w:tabs>
          <w:tab w:val="left" w:pos="420"/>
        </w:tabs>
        <w:ind w:left="2121" w:hanging="425"/>
      </w:pPr>
      <w:rPr>
        <w:rFonts w:hint="eastAsia" w:ascii="宋体" w:hAnsi="Times New Roman" w:eastAsia="宋体"/>
        <w:sz w:val="21"/>
      </w:rPr>
    </w:lvl>
    <w:lvl w:ilvl="3" w:tentative="0">
      <w:start w:val="1"/>
      <w:numFmt w:val="decimal"/>
      <w:lvlText w:val="%4."/>
      <w:lvlJc w:val="left"/>
      <w:pPr>
        <w:tabs>
          <w:tab w:val="left" w:pos="2115"/>
        </w:tabs>
        <w:ind w:left="2114" w:hanging="419"/>
      </w:pPr>
      <w:rPr>
        <w:rFonts w:hint="eastAsia"/>
      </w:rPr>
    </w:lvl>
    <w:lvl w:ilvl="4" w:tentative="0">
      <w:start w:val="1"/>
      <w:numFmt w:val="lowerLetter"/>
      <w:lvlText w:val="%5)"/>
      <w:lvlJc w:val="left"/>
      <w:pPr>
        <w:tabs>
          <w:tab w:val="left" w:pos="2940"/>
        </w:tabs>
        <w:ind w:left="2939" w:hanging="419"/>
      </w:pPr>
      <w:rPr>
        <w:rFonts w:hint="eastAsia"/>
      </w:rPr>
    </w:lvl>
    <w:lvl w:ilvl="5" w:tentative="0">
      <w:start w:val="1"/>
      <w:numFmt w:val="lowerRoman"/>
      <w:lvlText w:val="%6."/>
      <w:lvlJc w:val="right"/>
      <w:pPr>
        <w:tabs>
          <w:tab w:val="left" w:pos="3360"/>
        </w:tabs>
        <w:ind w:left="3359" w:hanging="419"/>
      </w:pPr>
      <w:rPr>
        <w:rFonts w:hint="eastAsia"/>
      </w:rPr>
    </w:lvl>
    <w:lvl w:ilvl="6" w:tentative="0">
      <w:start w:val="1"/>
      <w:numFmt w:val="decimal"/>
      <w:lvlText w:val="%7."/>
      <w:lvlJc w:val="left"/>
      <w:pPr>
        <w:tabs>
          <w:tab w:val="left" w:pos="3780"/>
        </w:tabs>
        <w:ind w:left="3779" w:hanging="419"/>
      </w:pPr>
      <w:rPr>
        <w:rFonts w:hint="eastAsia"/>
      </w:rPr>
    </w:lvl>
    <w:lvl w:ilvl="7" w:tentative="0">
      <w:start w:val="1"/>
      <w:numFmt w:val="lowerLetter"/>
      <w:lvlText w:val="%8)"/>
      <w:lvlJc w:val="left"/>
      <w:pPr>
        <w:tabs>
          <w:tab w:val="left" w:pos="4200"/>
        </w:tabs>
        <w:ind w:left="4199" w:hanging="419"/>
      </w:pPr>
      <w:rPr>
        <w:rFonts w:hint="eastAsia"/>
      </w:rPr>
    </w:lvl>
    <w:lvl w:ilvl="8" w:tentative="0">
      <w:start w:val="1"/>
      <w:numFmt w:val="lowerRoman"/>
      <w:lvlText w:val="%9."/>
      <w:lvlJc w:val="right"/>
      <w:pPr>
        <w:tabs>
          <w:tab w:val="left" w:pos="4620"/>
        </w:tabs>
        <w:ind w:left="4619" w:hanging="419"/>
      </w:pPr>
      <w:rPr>
        <w:rFonts w:hint="eastAsia"/>
      </w:rPr>
    </w:lvl>
  </w:abstractNum>
  <w:abstractNum w:abstractNumId="9">
    <w:nsid w:val="48802D1C"/>
    <w:multiLevelType w:val="multilevel"/>
    <w:tmpl w:val="48802D1C"/>
    <w:lvl w:ilvl="0" w:tentative="0">
      <w:start w:val="1"/>
      <w:numFmt w:val="upperLetter"/>
      <w:pStyle w:val="51"/>
      <w:lvlText w:val="%1"/>
      <w:lvlJc w:val="left"/>
      <w:pPr>
        <w:ind w:left="420" w:hanging="420"/>
      </w:pPr>
      <w:rPr>
        <w:rFonts w:hint="eastAsia"/>
      </w:rPr>
    </w:lvl>
    <w:lvl w:ilvl="1" w:tentative="0">
      <w:start w:val="1"/>
      <w:numFmt w:val="decimal"/>
      <w:pStyle w:val="57"/>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4B733A5F"/>
    <w:multiLevelType w:val="multilevel"/>
    <w:tmpl w:val="4B733A5F"/>
    <w:lvl w:ilvl="0" w:tentative="0">
      <w:start w:val="1"/>
      <w:numFmt w:val="decimal"/>
      <w:pStyle w:val="58"/>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1">
    <w:nsid w:val="52684CA0"/>
    <w:multiLevelType w:val="multilevel"/>
    <w:tmpl w:val="52684CA0"/>
    <w:lvl w:ilvl="0" w:tentative="0">
      <w:start w:val="1"/>
      <w:numFmt w:val="lowerLetter"/>
      <w:suff w:val="nothing"/>
      <w:lvlText w:val="%1）"/>
      <w:lvlJc w:val="left"/>
      <w:pPr>
        <w:ind w:left="0" w:firstLine="397"/>
      </w:pPr>
      <w:rPr>
        <w:rFonts w:hint="default"/>
      </w:rPr>
    </w:lvl>
    <w:lvl w:ilvl="1" w:tentative="0">
      <w:start w:val="1"/>
      <w:numFmt w:val="lowerLetter"/>
      <w:lvlText w:val="%2)"/>
      <w:lvlJc w:val="left"/>
      <w:pPr>
        <w:tabs>
          <w:tab w:val="left" w:pos="840"/>
        </w:tabs>
        <w:ind w:left="1237" w:hanging="420"/>
      </w:pPr>
      <w:rPr>
        <w:rFonts w:hint="default"/>
      </w:rPr>
    </w:lvl>
    <w:lvl w:ilvl="2" w:tentative="0">
      <w:start w:val="1"/>
      <w:numFmt w:val="lowerRoman"/>
      <w:lvlText w:val="%3."/>
      <w:lvlJc w:val="left"/>
      <w:pPr>
        <w:tabs>
          <w:tab w:val="left" w:pos="1260"/>
        </w:tabs>
        <w:ind w:left="1657" w:hanging="420"/>
      </w:pPr>
      <w:rPr>
        <w:rFonts w:hint="default"/>
      </w:rPr>
    </w:lvl>
    <w:lvl w:ilvl="3" w:tentative="0">
      <w:start w:val="1"/>
      <w:numFmt w:val="decimal"/>
      <w:lvlText w:val="%4."/>
      <w:lvlJc w:val="left"/>
      <w:pPr>
        <w:tabs>
          <w:tab w:val="left" w:pos="1680"/>
        </w:tabs>
        <w:ind w:left="2077" w:hanging="420"/>
      </w:pPr>
      <w:rPr>
        <w:rFonts w:hint="default"/>
      </w:rPr>
    </w:lvl>
    <w:lvl w:ilvl="4" w:tentative="0">
      <w:start w:val="1"/>
      <w:numFmt w:val="lowerLetter"/>
      <w:lvlText w:val="%5)"/>
      <w:lvlJc w:val="left"/>
      <w:pPr>
        <w:tabs>
          <w:tab w:val="left" w:pos="2100"/>
        </w:tabs>
        <w:ind w:left="2497" w:hanging="420"/>
      </w:pPr>
      <w:rPr>
        <w:rFonts w:hint="default"/>
      </w:rPr>
    </w:lvl>
    <w:lvl w:ilvl="5" w:tentative="0">
      <w:start w:val="1"/>
      <w:numFmt w:val="lowerRoman"/>
      <w:lvlText w:val="%6."/>
      <w:lvlJc w:val="left"/>
      <w:pPr>
        <w:tabs>
          <w:tab w:val="left" w:pos="2520"/>
        </w:tabs>
        <w:ind w:left="2917" w:hanging="420"/>
      </w:pPr>
      <w:rPr>
        <w:rFonts w:hint="default"/>
      </w:rPr>
    </w:lvl>
    <w:lvl w:ilvl="6" w:tentative="0">
      <w:start w:val="1"/>
      <w:numFmt w:val="decimal"/>
      <w:lvlText w:val="%7."/>
      <w:lvlJc w:val="left"/>
      <w:pPr>
        <w:tabs>
          <w:tab w:val="left" w:pos="2940"/>
        </w:tabs>
        <w:ind w:left="3337" w:hanging="420"/>
      </w:pPr>
      <w:rPr>
        <w:rFonts w:hint="default"/>
      </w:rPr>
    </w:lvl>
    <w:lvl w:ilvl="7" w:tentative="0">
      <w:start w:val="1"/>
      <w:numFmt w:val="lowerLetter"/>
      <w:lvlText w:val="%8)"/>
      <w:lvlJc w:val="left"/>
      <w:pPr>
        <w:tabs>
          <w:tab w:val="left" w:pos="3360"/>
        </w:tabs>
        <w:ind w:left="3757" w:hanging="420"/>
      </w:pPr>
      <w:rPr>
        <w:rFonts w:hint="default"/>
      </w:rPr>
    </w:lvl>
    <w:lvl w:ilvl="8" w:tentative="0">
      <w:start w:val="1"/>
      <w:numFmt w:val="lowerRoman"/>
      <w:lvlText w:val="%9."/>
      <w:lvlJc w:val="left"/>
      <w:pPr>
        <w:tabs>
          <w:tab w:val="left" w:pos="3780"/>
        </w:tabs>
        <w:ind w:left="4177" w:hanging="420"/>
      </w:pPr>
      <w:rPr>
        <w:rFonts w:hint="default"/>
      </w:rPr>
    </w:lvl>
  </w:abstractNum>
  <w:abstractNum w:abstractNumId="12">
    <w:nsid w:val="557C2AF5"/>
    <w:multiLevelType w:val="multilevel"/>
    <w:tmpl w:val="557C2AF5"/>
    <w:lvl w:ilvl="0" w:tentative="0">
      <w:start w:val="1"/>
      <w:numFmt w:val="decimal"/>
      <w:pStyle w:val="50"/>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3">
    <w:nsid w:val="5603797C"/>
    <w:multiLevelType w:val="multilevel"/>
    <w:tmpl w:val="5603797C"/>
    <w:lvl w:ilvl="0" w:tentative="0">
      <w:start w:val="1"/>
      <w:numFmt w:val="upperLetter"/>
      <w:pStyle w:val="52"/>
      <w:suff w:val="space"/>
      <w:lvlText w:val="%1"/>
      <w:lvlJc w:val="left"/>
      <w:pPr>
        <w:ind w:left="425" w:hanging="425"/>
      </w:pPr>
      <w:rPr>
        <w:rFonts w:hint="eastAsia"/>
      </w:rPr>
    </w:lvl>
    <w:lvl w:ilvl="1" w:tentative="0">
      <w:start w:val="1"/>
      <w:numFmt w:val="decimal"/>
      <w:pStyle w:val="36"/>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4">
    <w:nsid w:val="646260FA"/>
    <w:multiLevelType w:val="multilevel"/>
    <w:tmpl w:val="646260FA"/>
    <w:lvl w:ilvl="0" w:tentative="0">
      <w:start w:val="1"/>
      <w:numFmt w:val="decimal"/>
      <w:pStyle w:val="31"/>
      <w:suff w:val="nothing"/>
      <w:lvlText w:val="表%1　"/>
      <w:lvlJc w:val="left"/>
      <w:pPr>
        <w:ind w:left="3686"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15">
    <w:nsid w:val="657D3FBC"/>
    <w:multiLevelType w:val="multilevel"/>
    <w:tmpl w:val="657D3FBC"/>
    <w:lvl w:ilvl="0" w:tentative="0">
      <w:start w:val="1"/>
      <w:numFmt w:val="upperLetter"/>
      <w:pStyle w:val="45"/>
      <w:suff w:val="nothing"/>
      <w:lvlText w:val="附录%1"/>
      <w:lvlJc w:val="left"/>
      <w:pPr>
        <w:ind w:left="0" w:firstLine="0"/>
      </w:pPr>
      <w:rPr>
        <w:rFonts w:hint="default"/>
        <w:spacing w:val="100"/>
        <w:sz w:val="21"/>
        <w:szCs w:val="21"/>
      </w:rPr>
    </w:lvl>
    <w:lvl w:ilvl="1" w:tentative="0">
      <w:start w:val="1"/>
      <w:numFmt w:val="decimal"/>
      <w:pStyle w:val="42"/>
      <w:suff w:val="nothing"/>
      <w:lvlText w:val="%1.%2　"/>
      <w:lvlJc w:val="left"/>
      <w:pPr>
        <w:ind w:left="0" w:firstLine="0"/>
      </w:pPr>
      <w:rPr>
        <w:rFonts w:hint="eastAsia" w:ascii="黑体" w:eastAsia="黑体"/>
        <w:b w:val="0"/>
        <w:i w:val="0"/>
        <w:sz w:val="21"/>
      </w:rPr>
    </w:lvl>
    <w:lvl w:ilvl="2" w:tentative="0">
      <w:start w:val="1"/>
      <w:numFmt w:val="decimal"/>
      <w:pStyle w:val="44"/>
      <w:suff w:val="nothing"/>
      <w:lvlText w:val="%1.%2.%3　"/>
      <w:lvlJc w:val="left"/>
      <w:pPr>
        <w:ind w:left="0" w:firstLine="0"/>
      </w:pPr>
      <w:rPr>
        <w:rFonts w:hint="eastAsia" w:ascii="黑体" w:eastAsia="黑体"/>
        <w:b w:val="0"/>
        <w:i w:val="0"/>
        <w:sz w:val="21"/>
      </w:rPr>
    </w:lvl>
    <w:lvl w:ilvl="3" w:tentative="0">
      <w:start w:val="1"/>
      <w:numFmt w:val="decimal"/>
      <w:pStyle w:val="43"/>
      <w:suff w:val="nothing"/>
      <w:lvlText w:val="%1.%2.%3.%4　"/>
      <w:lvlJc w:val="left"/>
      <w:pPr>
        <w:ind w:left="0" w:firstLine="0"/>
      </w:pPr>
      <w:rPr>
        <w:rFonts w:hint="eastAsia" w:ascii="黑体" w:eastAsia="黑体"/>
        <w:b w:val="0"/>
        <w:i w:val="0"/>
        <w:sz w:val="21"/>
      </w:rPr>
    </w:lvl>
    <w:lvl w:ilvl="4" w:tentative="0">
      <w:start w:val="1"/>
      <w:numFmt w:val="decimal"/>
      <w:pStyle w:val="46"/>
      <w:suff w:val="nothing"/>
      <w:lvlText w:val="%1.%2.%3.%4.%5　"/>
      <w:lvlJc w:val="left"/>
      <w:pPr>
        <w:ind w:left="0" w:firstLine="0"/>
      </w:pPr>
      <w:rPr>
        <w:rFonts w:hint="eastAsia" w:ascii="黑体" w:eastAsia="黑体"/>
        <w:b w:val="0"/>
        <w:i w:val="0"/>
        <w:sz w:val="21"/>
      </w:rPr>
    </w:lvl>
    <w:lvl w:ilvl="5" w:tentative="0">
      <w:start w:val="1"/>
      <w:numFmt w:val="decimal"/>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6">
    <w:nsid w:val="6CEA2025"/>
    <w:multiLevelType w:val="multilevel"/>
    <w:tmpl w:val="6CEA2025"/>
    <w:lvl w:ilvl="0" w:tentative="0">
      <w:start w:val="1"/>
      <w:numFmt w:val="none"/>
      <w:suff w:val="nothing"/>
      <w:lvlText w:val="%1"/>
      <w:lvlJc w:val="left"/>
      <w:pPr>
        <w:ind w:left="0" w:firstLine="0"/>
      </w:pPr>
      <w:rPr>
        <w:rFonts w:hint="eastAsia"/>
      </w:rPr>
    </w:lvl>
    <w:lvl w:ilvl="1" w:tentative="0">
      <w:start w:val="1"/>
      <w:numFmt w:val="decimal"/>
      <w:pStyle w:val="19"/>
      <w:suff w:val="nothing"/>
      <w:lvlText w:val="%1%2　"/>
      <w:lvlJc w:val="left"/>
      <w:pPr>
        <w:ind w:left="0" w:firstLine="0"/>
      </w:pPr>
      <w:rPr>
        <w:rFonts w:hint="eastAsia" w:ascii="黑体" w:eastAsia="黑体"/>
        <w:b w:val="0"/>
        <w:i w:val="0"/>
        <w:sz w:val="21"/>
      </w:rPr>
    </w:lvl>
    <w:lvl w:ilvl="2" w:tentative="0">
      <w:start w:val="1"/>
      <w:numFmt w:val="decimal"/>
      <w:pStyle w:val="21"/>
      <w:suff w:val="nothing"/>
      <w:lvlText w:val="%1%2.%3　"/>
      <w:lvlJc w:val="left"/>
      <w:pPr>
        <w:ind w:left="156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ligatures w14:val="none"/>
        <w14:numForm w14:val="default"/>
        <w14:numSpacing w14:val="default"/>
      </w:rPr>
    </w:lvl>
    <w:lvl w:ilvl="3" w:tentative="0">
      <w:start w:val="1"/>
      <w:numFmt w:val="decimal"/>
      <w:pStyle w:val="22"/>
      <w:suff w:val="nothing"/>
      <w:lvlText w:val="%1%2.%3.%4　"/>
      <w:lvlJc w:val="left"/>
      <w:pPr>
        <w:ind w:left="0" w:firstLine="0"/>
      </w:pPr>
      <w:rPr>
        <w:rFonts w:hint="eastAsia" w:ascii="黑体" w:eastAsia="黑体"/>
        <w:b w:val="0"/>
        <w:i w:val="0"/>
        <w:sz w:val="21"/>
      </w:rPr>
    </w:lvl>
    <w:lvl w:ilvl="4" w:tentative="0">
      <w:start w:val="1"/>
      <w:numFmt w:val="decimal"/>
      <w:pStyle w:val="25"/>
      <w:suff w:val="nothing"/>
      <w:lvlText w:val="%1%2.%3.%4.%5　"/>
      <w:lvlJc w:val="left"/>
      <w:pPr>
        <w:ind w:left="0" w:firstLine="0"/>
      </w:pPr>
      <w:rPr>
        <w:rFonts w:hint="eastAsia" w:ascii="黑体" w:eastAsia="黑体"/>
        <w:b w:val="0"/>
        <w:i w:val="0"/>
        <w:sz w:val="21"/>
      </w:rPr>
    </w:lvl>
    <w:lvl w:ilvl="5" w:tentative="0">
      <w:start w:val="1"/>
      <w:numFmt w:val="decimal"/>
      <w:pStyle w:val="26"/>
      <w:suff w:val="nothing"/>
      <w:lvlText w:val="%1%2.%3.%4.%5.%6　"/>
      <w:lvlJc w:val="left"/>
      <w:pPr>
        <w:ind w:left="0" w:firstLine="0"/>
      </w:pPr>
      <w:rPr>
        <w:rFonts w:hint="eastAsia" w:ascii="黑体" w:eastAsia="黑体"/>
        <w:b w:val="0"/>
        <w:i w:val="0"/>
        <w:sz w:val="21"/>
      </w:rPr>
    </w:lvl>
    <w:lvl w:ilvl="6" w:tentative="0">
      <w:start w:val="1"/>
      <w:numFmt w:val="decimal"/>
      <w:pStyle w:val="37"/>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7">
    <w:nsid w:val="6DBF04F4"/>
    <w:multiLevelType w:val="multilevel"/>
    <w:tmpl w:val="6DBF04F4"/>
    <w:lvl w:ilvl="0" w:tentative="0">
      <w:start w:val="1"/>
      <w:numFmt w:val="none"/>
      <w:pStyle w:val="40"/>
      <w:lvlText w:val="%1注："/>
      <w:lvlJc w:val="left"/>
      <w:pPr>
        <w:ind w:left="737" w:hanging="374"/>
      </w:pPr>
      <w:rPr>
        <w:rFonts w:hint="eastAsia" w:ascii="黑体"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16"/>
  </w:num>
  <w:num w:numId="2">
    <w:abstractNumId w:val="8"/>
  </w:num>
  <w:num w:numId="3">
    <w:abstractNumId w:val="14"/>
  </w:num>
  <w:num w:numId="4">
    <w:abstractNumId w:val="6"/>
  </w:num>
  <w:num w:numId="5">
    <w:abstractNumId w:val="13"/>
  </w:num>
  <w:num w:numId="6">
    <w:abstractNumId w:val="3"/>
  </w:num>
  <w:num w:numId="7">
    <w:abstractNumId w:val="17"/>
  </w:num>
  <w:num w:numId="8">
    <w:abstractNumId w:val="15"/>
  </w:num>
  <w:num w:numId="9">
    <w:abstractNumId w:val="4"/>
  </w:num>
  <w:num w:numId="10">
    <w:abstractNumId w:val="12"/>
  </w:num>
  <w:num w:numId="11">
    <w:abstractNumId w:val="9"/>
  </w:num>
  <w:num w:numId="12">
    <w:abstractNumId w:val="5"/>
  </w:num>
  <w:num w:numId="13">
    <w:abstractNumId w:val="1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1"/>
  </w:num>
  <w:num w:numId="18">
    <w:abstractNumId w:val="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D6210"/>
    <w:rsid w:val="01BB7582"/>
    <w:rsid w:val="027A5C3A"/>
    <w:rsid w:val="034C72DC"/>
    <w:rsid w:val="035722AC"/>
    <w:rsid w:val="0376253A"/>
    <w:rsid w:val="03B009DD"/>
    <w:rsid w:val="03CD2B9C"/>
    <w:rsid w:val="03EA0898"/>
    <w:rsid w:val="04516E04"/>
    <w:rsid w:val="054B3059"/>
    <w:rsid w:val="06316195"/>
    <w:rsid w:val="069127E1"/>
    <w:rsid w:val="08054391"/>
    <w:rsid w:val="08E87A45"/>
    <w:rsid w:val="0959795F"/>
    <w:rsid w:val="09AA4786"/>
    <w:rsid w:val="09B55E18"/>
    <w:rsid w:val="0A374481"/>
    <w:rsid w:val="0B6C31EC"/>
    <w:rsid w:val="0C8B711F"/>
    <w:rsid w:val="0CAA20F6"/>
    <w:rsid w:val="0CFD1951"/>
    <w:rsid w:val="0D756615"/>
    <w:rsid w:val="0DC5644E"/>
    <w:rsid w:val="0E952B2B"/>
    <w:rsid w:val="0EB94050"/>
    <w:rsid w:val="0F876E83"/>
    <w:rsid w:val="0F9521E9"/>
    <w:rsid w:val="10B66EB7"/>
    <w:rsid w:val="11B81306"/>
    <w:rsid w:val="11F1758E"/>
    <w:rsid w:val="12AE2F09"/>
    <w:rsid w:val="138376D2"/>
    <w:rsid w:val="145E339A"/>
    <w:rsid w:val="148F586D"/>
    <w:rsid w:val="14AA67A5"/>
    <w:rsid w:val="1596110C"/>
    <w:rsid w:val="16056ADD"/>
    <w:rsid w:val="167B7A46"/>
    <w:rsid w:val="16817B02"/>
    <w:rsid w:val="17047C54"/>
    <w:rsid w:val="19833C37"/>
    <w:rsid w:val="19860064"/>
    <w:rsid w:val="19B46D6A"/>
    <w:rsid w:val="1A041994"/>
    <w:rsid w:val="1A2A5FA1"/>
    <w:rsid w:val="1AC623AB"/>
    <w:rsid w:val="1C9175C5"/>
    <w:rsid w:val="1E1D7F5E"/>
    <w:rsid w:val="1FCF4ADF"/>
    <w:rsid w:val="20042522"/>
    <w:rsid w:val="201D34B5"/>
    <w:rsid w:val="21B64835"/>
    <w:rsid w:val="21D1038D"/>
    <w:rsid w:val="231407CF"/>
    <w:rsid w:val="236667F8"/>
    <w:rsid w:val="236A06C4"/>
    <w:rsid w:val="2396691E"/>
    <w:rsid w:val="23E551CC"/>
    <w:rsid w:val="24C505B8"/>
    <w:rsid w:val="25003196"/>
    <w:rsid w:val="2665765C"/>
    <w:rsid w:val="273079EE"/>
    <w:rsid w:val="27551670"/>
    <w:rsid w:val="27A01525"/>
    <w:rsid w:val="27F64969"/>
    <w:rsid w:val="28AE7510"/>
    <w:rsid w:val="291443FA"/>
    <w:rsid w:val="2E8A24C0"/>
    <w:rsid w:val="2EC23FF1"/>
    <w:rsid w:val="2EE12291"/>
    <w:rsid w:val="2EFC384E"/>
    <w:rsid w:val="2F9936F5"/>
    <w:rsid w:val="30C6780C"/>
    <w:rsid w:val="313B78AD"/>
    <w:rsid w:val="3175608A"/>
    <w:rsid w:val="31D414B6"/>
    <w:rsid w:val="32D559DD"/>
    <w:rsid w:val="330F7E7F"/>
    <w:rsid w:val="35E03D55"/>
    <w:rsid w:val="360B0016"/>
    <w:rsid w:val="36122F9D"/>
    <w:rsid w:val="369628C7"/>
    <w:rsid w:val="374C5848"/>
    <w:rsid w:val="378918C4"/>
    <w:rsid w:val="385A38B6"/>
    <w:rsid w:val="394F5194"/>
    <w:rsid w:val="39566D20"/>
    <w:rsid w:val="39934114"/>
    <w:rsid w:val="3B3B578E"/>
    <w:rsid w:val="3B693181"/>
    <w:rsid w:val="3B734025"/>
    <w:rsid w:val="3DD307BA"/>
    <w:rsid w:val="3E3812BC"/>
    <w:rsid w:val="3E3F11D7"/>
    <w:rsid w:val="3E4C5C15"/>
    <w:rsid w:val="3E740F81"/>
    <w:rsid w:val="3F053AD0"/>
    <w:rsid w:val="405249E3"/>
    <w:rsid w:val="405F2F6C"/>
    <w:rsid w:val="40770FD4"/>
    <w:rsid w:val="408012A5"/>
    <w:rsid w:val="40992E70"/>
    <w:rsid w:val="41464AE0"/>
    <w:rsid w:val="41544C17"/>
    <w:rsid w:val="41B72DCE"/>
    <w:rsid w:val="43A47F92"/>
    <w:rsid w:val="43BF1FC7"/>
    <w:rsid w:val="44384BF1"/>
    <w:rsid w:val="44995A49"/>
    <w:rsid w:val="44F255D1"/>
    <w:rsid w:val="45474FBD"/>
    <w:rsid w:val="45CB6E61"/>
    <w:rsid w:val="470F41BC"/>
    <w:rsid w:val="478300E5"/>
    <w:rsid w:val="47C72B48"/>
    <w:rsid w:val="48876232"/>
    <w:rsid w:val="48D22C11"/>
    <w:rsid w:val="48D8062C"/>
    <w:rsid w:val="49EC48EB"/>
    <w:rsid w:val="4B2C3FAC"/>
    <w:rsid w:val="4B9C5B4A"/>
    <w:rsid w:val="4C560C16"/>
    <w:rsid w:val="4CE727EA"/>
    <w:rsid w:val="4D075CD2"/>
    <w:rsid w:val="4D28760D"/>
    <w:rsid w:val="4D5C4DEA"/>
    <w:rsid w:val="4E0848CB"/>
    <w:rsid w:val="4E15689B"/>
    <w:rsid w:val="4E5008E3"/>
    <w:rsid w:val="4F3A7736"/>
    <w:rsid w:val="4F3F5F8C"/>
    <w:rsid w:val="50F52BC7"/>
    <w:rsid w:val="50FE6C2C"/>
    <w:rsid w:val="514116B3"/>
    <w:rsid w:val="51D60550"/>
    <w:rsid w:val="523F5B4A"/>
    <w:rsid w:val="52695274"/>
    <w:rsid w:val="531C0B4A"/>
    <w:rsid w:val="5375433C"/>
    <w:rsid w:val="538F3E91"/>
    <w:rsid w:val="547C2AFA"/>
    <w:rsid w:val="55026A72"/>
    <w:rsid w:val="5506451B"/>
    <w:rsid w:val="554D54B3"/>
    <w:rsid w:val="55501491"/>
    <w:rsid w:val="55861627"/>
    <w:rsid w:val="55B57B5C"/>
    <w:rsid w:val="56206B3B"/>
    <w:rsid w:val="563F5CE0"/>
    <w:rsid w:val="58F9787E"/>
    <w:rsid w:val="59054DCE"/>
    <w:rsid w:val="595678A8"/>
    <w:rsid w:val="5A144706"/>
    <w:rsid w:val="5AB077D3"/>
    <w:rsid w:val="5B1E0489"/>
    <w:rsid w:val="5C705C63"/>
    <w:rsid w:val="5CB851B5"/>
    <w:rsid w:val="5D27075E"/>
    <w:rsid w:val="5D5C2366"/>
    <w:rsid w:val="5EFF51F2"/>
    <w:rsid w:val="5F36567F"/>
    <w:rsid w:val="607129F7"/>
    <w:rsid w:val="60D62F5E"/>
    <w:rsid w:val="60EC6421"/>
    <w:rsid w:val="61453884"/>
    <w:rsid w:val="616A2E5F"/>
    <w:rsid w:val="62157754"/>
    <w:rsid w:val="6307623E"/>
    <w:rsid w:val="632934F0"/>
    <w:rsid w:val="63C563CB"/>
    <w:rsid w:val="63D84229"/>
    <w:rsid w:val="64FC7EEC"/>
    <w:rsid w:val="665A68F7"/>
    <w:rsid w:val="674540D9"/>
    <w:rsid w:val="684B5431"/>
    <w:rsid w:val="68C1633B"/>
    <w:rsid w:val="69134F6F"/>
    <w:rsid w:val="69823864"/>
    <w:rsid w:val="69F364FD"/>
    <w:rsid w:val="69F7418D"/>
    <w:rsid w:val="6AA83016"/>
    <w:rsid w:val="6AE642AD"/>
    <w:rsid w:val="6B3269B6"/>
    <w:rsid w:val="6C062B7C"/>
    <w:rsid w:val="6C132024"/>
    <w:rsid w:val="6C3E7D46"/>
    <w:rsid w:val="6CC3239F"/>
    <w:rsid w:val="6D5534F4"/>
    <w:rsid w:val="6DC92D24"/>
    <w:rsid w:val="6F381972"/>
    <w:rsid w:val="70785D76"/>
    <w:rsid w:val="71743A07"/>
    <w:rsid w:val="718443B5"/>
    <w:rsid w:val="719834F5"/>
    <w:rsid w:val="72117803"/>
    <w:rsid w:val="72366BEE"/>
    <w:rsid w:val="723D011B"/>
    <w:rsid w:val="72534A56"/>
    <w:rsid w:val="72B65DB4"/>
    <w:rsid w:val="72F554B7"/>
    <w:rsid w:val="73B83FFB"/>
    <w:rsid w:val="73D712B1"/>
    <w:rsid w:val="73F32EAB"/>
    <w:rsid w:val="748627A8"/>
    <w:rsid w:val="75240EF3"/>
    <w:rsid w:val="76202751"/>
    <w:rsid w:val="76C47F06"/>
    <w:rsid w:val="76D8143A"/>
    <w:rsid w:val="77E81BD8"/>
    <w:rsid w:val="789A3549"/>
    <w:rsid w:val="79425D3F"/>
    <w:rsid w:val="7978435E"/>
    <w:rsid w:val="7A3C7231"/>
    <w:rsid w:val="7AB05AC3"/>
    <w:rsid w:val="7AE63F19"/>
    <w:rsid w:val="7B43617B"/>
    <w:rsid w:val="7B7231DF"/>
    <w:rsid w:val="7BA42F70"/>
    <w:rsid w:val="7C170331"/>
    <w:rsid w:val="7E17661C"/>
    <w:rsid w:val="7EDC7E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3">
    <w:name w:val="heading 1"/>
    <w:basedOn w:val="1"/>
    <w:next w:val="1"/>
    <w:qFormat/>
    <w:uiPriority w:val="1"/>
    <w:pPr>
      <w:spacing w:before="1"/>
      <w:ind w:right="217"/>
      <w:jc w:val="center"/>
      <w:outlineLvl w:val="1"/>
    </w:pPr>
    <w:rPr>
      <w:rFonts w:ascii="黑体" w:hAnsi="黑体" w:eastAsia="黑体" w:cs="黑体"/>
      <w:sz w:val="32"/>
      <w:szCs w:val="32"/>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Plain Text"/>
    <w:basedOn w:val="1"/>
    <w:semiHidden/>
    <w:unhideWhenUsed/>
    <w:qFormat/>
    <w:uiPriority w:val="99"/>
    <w:pPr>
      <w:adjustRightInd/>
      <w:spacing w:line="240" w:lineRule="auto"/>
    </w:pPr>
    <w:rPr>
      <w:rFonts w:hAnsi="Courier New" w:cs="Courier New" w:asciiTheme="minorEastAsia" w:eastAsiaTheme="minorEastAsia"/>
      <w:sz w:val="26"/>
      <w:szCs w:val="24"/>
    </w:rPr>
  </w:style>
  <w:style w:type="paragraph" w:styleId="4">
    <w:name w:val="annotation text"/>
    <w:basedOn w:val="1"/>
    <w:unhideWhenUsed/>
    <w:qFormat/>
    <w:uiPriority w:val="99"/>
    <w:pPr>
      <w:jc w:val="left"/>
    </w:pPr>
  </w:style>
  <w:style w:type="paragraph" w:styleId="5">
    <w:name w:val="Body Text"/>
    <w:basedOn w:val="1"/>
    <w:qFormat/>
    <w:uiPriority w:val="1"/>
    <w:rPr>
      <w:rFonts w:ascii="宋体" w:hAnsi="宋体" w:eastAsia="宋体" w:cs="宋体"/>
      <w:sz w:val="21"/>
      <w:szCs w:val="21"/>
      <w:lang w:val="en-US" w:eastAsia="zh-CN" w:bidi="ar-SA"/>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nhideWhenUsed/>
    <w:qFormat/>
    <w:uiPriority w:val="39"/>
    <w:rPr>
      <w:rFonts w:ascii="宋体"/>
    </w:rPr>
  </w:style>
  <w:style w:type="paragraph" w:styleId="9">
    <w:name w:val="toc 2"/>
    <w:basedOn w:val="1"/>
    <w:next w:val="1"/>
    <w:unhideWhenUsed/>
    <w:qFormat/>
    <w:uiPriority w:val="39"/>
    <w:pPr>
      <w:tabs>
        <w:tab w:val="right" w:leader="dot" w:pos="9344"/>
      </w:tabs>
      <w:spacing w:line="300" w:lineRule="exact"/>
      <w:ind w:left="210"/>
    </w:pPr>
    <w:rPr>
      <w:rFonts w:ascii="宋体"/>
    </w:rPr>
  </w:style>
  <w:style w:type="paragraph" w:styleId="10">
    <w:name w:val="Title"/>
    <w:basedOn w:val="1"/>
    <w:qFormat/>
    <w:uiPriority w:val="1"/>
    <w:pPr>
      <w:spacing w:before="399"/>
      <w:ind w:left="216"/>
    </w:pPr>
    <w:rPr>
      <w:rFonts w:ascii="Times New Roman" w:hAnsi="Times New Roman" w:eastAsia="Times New Roman" w:cs="Times New Roman"/>
      <w:b/>
      <w:bCs/>
      <w:sz w:val="96"/>
      <w:szCs w:val="96"/>
      <w:lang w:val="en-US" w:eastAsia="zh-CN" w:bidi="ar-SA"/>
    </w:rPr>
  </w:style>
  <w:style w:type="table" w:styleId="12">
    <w:name w:val="Table Grid"/>
    <w:basedOn w:val="11"/>
    <w:qFormat/>
    <w:uiPriority w:val="3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qFormat/>
    <w:uiPriority w:val="99"/>
    <w:rPr>
      <w:rFonts w:ascii="宋体" w:hAnsi="Times New Roman" w:eastAsia="宋体"/>
      <w:color w:val="auto"/>
      <w:spacing w:val="0"/>
      <w:w w:val="100"/>
      <w:position w:val="0"/>
      <w:sz w:val="21"/>
      <w:u w:val="none"/>
      <w:vertAlign w:val="baseline"/>
    </w:rPr>
  </w:style>
  <w:style w:type="character" w:styleId="15">
    <w:name w:val="annotation reference"/>
    <w:basedOn w:val="13"/>
    <w:semiHidden/>
    <w:unhideWhenUsed/>
    <w:qFormat/>
    <w:uiPriority w:val="99"/>
    <w:rPr>
      <w:sz w:val="21"/>
      <w:szCs w:val="21"/>
    </w:rPr>
  </w:style>
  <w:style w:type="table" w:customStyle="1" w:styleId="16">
    <w:name w:val="Table Normal"/>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ind w:left="1058" w:hanging="843"/>
    </w:pPr>
    <w:rPr>
      <w:rFonts w:ascii="宋体" w:hAnsi="宋体" w:eastAsia="宋体" w:cs="宋体"/>
      <w:lang w:val="en-US" w:eastAsia="zh-CN" w:bidi="ar-SA"/>
    </w:rPr>
  </w:style>
  <w:style w:type="paragraph" w:customStyle="1" w:styleId="18">
    <w:name w:val="Table Paragraph"/>
    <w:basedOn w:val="1"/>
    <w:qFormat/>
    <w:uiPriority w:val="1"/>
    <w:rPr>
      <w:rFonts w:ascii="宋体" w:hAnsi="宋体" w:eastAsia="宋体" w:cs="宋体"/>
      <w:lang w:val="en-US" w:eastAsia="zh-CN" w:bidi="ar-SA"/>
    </w:rPr>
  </w:style>
  <w:style w:type="paragraph" w:customStyle="1" w:styleId="19">
    <w:name w:val="标准文件_章标题"/>
    <w:next w:val="20"/>
    <w:qFormat/>
    <w:uiPriority w:val="0"/>
    <w:pPr>
      <w:numPr>
        <w:ilvl w:val="1"/>
        <w:numId w:val="1"/>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20">
    <w:name w:val="标准文件_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21">
    <w:name w:val="标准文件_一级条标题"/>
    <w:basedOn w:val="19"/>
    <w:next w:val="20"/>
    <w:qFormat/>
    <w:uiPriority w:val="0"/>
    <w:pPr>
      <w:numPr>
        <w:ilvl w:val="2"/>
      </w:numPr>
      <w:spacing w:before="50" w:beforeLines="50" w:after="50" w:afterLines="50"/>
      <w:outlineLvl w:val="1"/>
    </w:pPr>
  </w:style>
  <w:style w:type="paragraph" w:customStyle="1" w:styleId="22">
    <w:name w:val="标准文件_二级条标题"/>
    <w:next w:val="20"/>
    <w:qFormat/>
    <w:uiPriority w:val="0"/>
    <w:pPr>
      <w:widowControl w:val="0"/>
      <w:numPr>
        <w:ilvl w:val="3"/>
        <w:numId w:val="1"/>
      </w:numPr>
      <w:spacing w:before="50" w:beforeLines="50" w:after="50" w:afterLines="50"/>
      <w:jc w:val="both"/>
      <w:outlineLvl w:val="2"/>
    </w:pPr>
    <w:rPr>
      <w:rFonts w:ascii="黑体" w:hAnsi="Times New Roman" w:eastAsia="黑体" w:cs="Times New Roman"/>
      <w:sz w:val="21"/>
      <w:lang w:val="en-US" w:eastAsia="zh-CN" w:bidi="ar-SA"/>
    </w:rPr>
  </w:style>
  <w:style w:type="paragraph" w:customStyle="1" w:styleId="23">
    <w:name w:val="标准文件_术语条二"/>
    <w:basedOn w:val="24"/>
    <w:next w:val="20"/>
    <w:qFormat/>
    <w:uiPriority w:val="0"/>
  </w:style>
  <w:style w:type="paragraph" w:customStyle="1" w:styleId="24">
    <w:name w:val="标准文件_二级无标题"/>
    <w:basedOn w:val="22"/>
    <w:qFormat/>
    <w:uiPriority w:val="0"/>
    <w:pPr>
      <w:spacing w:before="0" w:beforeLines="0" w:after="0" w:afterLines="0"/>
      <w:outlineLvl w:val="9"/>
    </w:pPr>
    <w:rPr>
      <w:rFonts w:ascii="宋体" w:eastAsia="宋体"/>
    </w:rPr>
  </w:style>
  <w:style w:type="paragraph" w:customStyle="1" w:styleId="25">
    <w:name w:val="标准文件_三级条标题"/>
    <w:basedOn w:val="22"/>
    <w:next w:val="20"/>
    <w:qFormat/>
    <w:uiPriority w:val="0"/>
    <w:pPr>
      <w:widowControl/>
      <w:numPr>
        <w:ilvl w:val="4"/>
      </w:numPr>
      <w:outlineLvl w:val="3"/>
    </w:pPr>
  </w:style>
  <w:style w:type="paragraph" w:customStyle="1" w:styleId="26">
    <w:name w:val="标准文件_四级条标题"/>
    <w:next w:val="20"/>
    <w:qFormat/>
    <w:uiPriority w:val="0"/>
    <w:pPr>
      <w:widowControl w:val="0"/>
      <w:numPr>
        <w:ilvl w:val="5"/>
        <w:numId w:val="1"/>
      </w:numPr>
      <w:spacing w:before="50" w:beforeLines="50" w:after="50" w:afterLines="50"/>
      <w:jc w:val="both"/>
      <w:outlineLvl w:val="4"/>
    </w:pPr>
    <w:rPr>
      <w:rFonts w:ascii="黑体" w:hAnsi="Times New Roman" w:eastAsia="黑体" w:cs="Times New Roman"/>
      <w:sz w:val="21"/>
      <w:lang w:val="en-US" w:eastAsia="zh-CN" w:bidi="ar-SA"/>
    </w:rPr>
  </w:style>
  <w:style w:type="paragraph" w:customStyle="1" w:styleId="27">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paragraph" w:customStyle="1" w:styleId="28">
    <w:name w:val="标准文件_术语条一"/>
    <w:basedOn w:val="29"/>
    <w:next w:val="20"/>
    <w:qFormat/>
    <w:uiPriority w:val="0"/>
  </w:style>
  <w:style w:type="paragraph" w:customStyle="1" w:styleId="29">
    <w:name w:val="标准文件_一级无标题"/>
    <w:basedOn w:val="21"/>
    <w:qFormat/>
    <w:uiPriority w:val="0"/>
    <w:pPr>
      <w:spacing w:before="0" w:beforeLines="0" w:after="0" w:afterLines="0"/>
      <w:outlineLvl w:val="9"/>
    </w:pPr>
    <w:rPr>
      <w:rFonts w:ascii="宋体" w:eastAsia="宋体"/>
    </w:rPr>
  </w:style>
  <w:style w:type="paragraph" w:customStyle="1" w:styleId="30">
    <w:name w:val="标准文件_字母编号列项（一级）"/>
    <w:qFormat/>
    <w:uiPriority w:val="0"/>
    <w:pPr>
      <w:numPr>
        <w:ilvl w:val="0"/>
        <w:numId w:val="2"/>
      </w:numPr>
      <w:tabs>
        <w:tab w:val="left" w:pos="851"/>
        <w:tab w:val="clear" w:pos="1271"/>
      </w:tabs>
      <w:jc w:val="both"/>
    </w:pPr>
    <w:rPr>
      <w:rFonts w:ascii="宋体" w:hAnsi="Times New Roman" w:eastAsia="宋体" w:cs="Times New Roman"/>
      <w:sz w:val="21"/>
      <w:lang w:val="en-US" w:eastAsia="zh-CN" w:bidi="ar-SA"/>
    </w:rPr>
  </w:style>
  <w:style w:type="paragraph" w:customStyle="1" w:styleId="31">
    <w:name w:val="标准文件_正文表标题"/>
    <w:next w:val="20"/>
    <w:qFormat/>
    <w:uiPriority w:val="0"/>
    <w:pPr>
      <w:numPr>
        <w:ilvl w:val="0"/>
        <w:numId w:val="3"/>
      </w:numPr>
      <w:tabs>
        <w:tab w:val="left" w:pos="0"/>
      </w:tabs>
      <w:spacing w:before="50" w:beforeLines="50" w:after="50" w:afterLines="50"/>
      <w:ind w:left="0"/>
      <w:jc w:val="center"/>
    </w:pPr>
    <w:rPr>
      <w:rFonts w:ascii="黑体" w:hAnsi="Times New Roman" w:eastAsia="黑体" w:cs="Times New Roman"/>
      <w:sz w:val="21"/>
      <w:lang w:val="en-US" w:eastAsia="zh-CN" w:bidi="ar-SA"/>
    </w:rPr>
  </w:style>
  <w:style w:type="character" w:customStyle="1" w:styleId="32">
    <w:name w:val="font11"/>
    <w:basedOn w:val="13"/>
    <w:qFormat/>
    <w:uiPriority w:val="0"/>
    <w:rPr>
      <w:rFonts w:hint="eastAsia" w:ascii="宋体" w:hAnsi="宋体" w:eastAsia="宋体"/>
      <w:color w:val="000000"/>
      <w:sz w:val="18"/>
      <w:szCs w:val="18"/>
      <w:u w:val="none"/>
    </w:rPr>
  </w:style>
  <w:style w:type="character" w:customStyle="1" w:styleId="33">
    <w:name w:val="font01"/>
    <w:basedOn w:val="13"/>
    <w:qFormat/>
    <w:uiPriority w:val="0"/>
    <w:rPr>
      <w:rFonts w:hint="eastAsia" w:ascii="宋体" w:hAnsi="宋体" w:eastAsia="宋体"/>
      <w:color w:val="FF0000"/>
      <w:sz w:val="18"/>
      <w:szCs w:val="18"/>
      <w:u w:val="none"/>
    </w:rPr>
  </w:style>
  <w:style w:type="paragraph" w:customStyle="1" w:styleId="34">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35">
    <w:name w:val="标准文件_一级项"/>
    <w:qFormat/>
    <w:uiPriority w:val="0"/>
    <w:pPr>
      <w:numPr>
        <w:ilvl w:val="0"/>
        <w:numId w:val="4"/>
      </w:numPr>
      <w:tabs>
        <w:tab w:val="left" w:pos="851"/>
        <w:tab w:val="clear" w:pos="4253"/>
      </w:tabs>
      <w:ind w:left="851"/>
    </w:pPr>
    <w:rPr>
      <w:rFonts w:ascii="宋体" w:hAnsi="Times New Roman" w:eastAsia="宋体" w:cs="Times New Roman"/>
      <w:sz w:val="21"/>
      <w:lang w:val="en-US" w:eastAsia="zh-CN" w:bidi="ar-SA"/>
    </w:rPr>
  </w:style>
  <w:style w:type="paragraph" w:customStyle="1" w:styleId="36">
    <w:name w:val="标准文件_附录表标题"/>
    <w:next w:val="20"/>
    <w:qFormat/>
    <w:uiPriority w:val="0"/>
    <w:pPr>
      <w:numPr>
        <w:ilvl w:val="1"/>
        <w:numId w:val="5"/>
      </w:numPr>
      <w:adjustRightInd w:val="0"/>
      <w:snapToGrid w:val="0"/>
      <w:spacing w:before="50" w:beforeLines="50" w:after="50" w:afterLines="50"/>
      <w:ind w:firstLine="420"/>
      <w:jc w:val="center"/>
      <w:textAlignment w:val="baseline"/>
    </w:pPr>
    <w:rPr>
      <w:rFonts w:ascii="黑体" w:hAnsi="Times New Roman" w:eastAsia="黑体" w:cs="Times New Roman"/>
      <w:kern w:val="21"/>
      <w:sz w:val="21"/>
      <w:lang w:val="en-US" w:eastAsia="zh-CN" w:bidi="ar-SA"/>
    </w:rPr>
  </w:style>
  <w:style w:type="paragraph" w:customStyle="1" w:styleId="37">
    <w:name w:val="标准文件_五级条标题"/>
    <w:next w:val="20"/>
    <w:qFormat/>
    <w:uiPriority w:val="0"/>
    <w:pPr>
      <w:widowControl w:val="0"/>
      <w:numPr>
        <w:ilvl w:val="6"/>
        <w:numId w:val="1"/>
      </w:numPr>
      <w:spacing w:before="50" w:beforeLines="50" w:after="50" w:afterLines="50"/>
      <w:jc w:val="both"/>
      <w:outlineLvl w:val="5"/>
    </w:pPr>
    <w:rPr>
      <w:rFonts w:ascii="黑体" w:hAnsi="Times New Roman" w:eastAsia="黑体" w:cs="Times New Roman"/>
      <w:sz w:val="21"/>
      <w:lang w:val="en-US" w:eastAsia="zh-CN" w:bidi="ar-SA"/>
    </w:rPr>
  </w:style>
  <w:style w:type="character" w:customStyle="1" w:styleId="38">
    <w:name w:val="font41"/>
    <w:basedOn w:val="13"/>
    <w:qFormat/>
    <w:uiPriority w:val="0"/>
    <w:rPr>
      <w:rFonts w:hint="eastAsia" w:ascii="宋体" w:hAnsi="宋体" w:eastAsia="宋体" w:cs="宋体"/>
      <w:color w:val="4F81BD"/>
      <w:sz w:val="22"/>
      <w:szCs w:val="22"/>
      <w:u w:val="none"/>
    </w:rPr>
  </w:style>
  <w:style w:type="paragraph" w:customStyle="1" w:styleId="39">
    <w:name w:val="标准文件_注×："/>
    <w:qFormat/>
    <w:uiPriority w:val="0"/>
    <w:pPr>
      <w:widowControl w:val="0"/>
      <w:numPr>
        <w:ilvl w:val="0"/>
        <w:numId w:val="6"/>
      </w:numPr>
      <w:autoSpaceDE w:val="0"/>
      <w:autoSpaceDN w:val="0"/>
      <w:jc w:val="both"/>
    </w:pPr>
    <w:rPr>
      <w:rFonts w:ascii="宋体" w:hAnsi="Times New Roman" w:eastAsia="宋体" w:cs="Times New Roman"/>
      <w:sz w:val="18"/>
      <w:szCs w:val="18"/>
      <w:lang w:val="en-US" w:eastAsia="zh-CN" w:bidi="ar-SA"/>
    </w:rPr>
  </w:style>
  <w:style w:type="paragraph" w:customStyle="1" w:styleId="40">
    <w:name w:val="标准文件_注："/>
    <w:next w:val="20"/>
    <w:qFormat/>
    <w:uiPriority w:val="0"/>
    <w:pPr>
      <w:widowControl w:val="0"/>
      <w:numPr>
        <w:ilvl w:val="0"/>
        <w:numId w:val="7"/>
      </w:numPr>
      <w:autoSpaceDE w:val="0"/>
      <w:autoSpaceDN w:val="0"/>
      <w:jc w:val="both"/>
    </w:pPr>
    <w:rPr>
      <w:rFonts w:ascii="宋体" w:hAnsi="Times New Roman" w:eastAsia="宋体" w:cs="Times New Roman"/>
      <w:sz w:val="18"/>
      <w:szCs w:val="18"/>
      <w:lang w:val="en-US" w:eastAsia="zh-CN" w:bidi="ar-SA"/>
    </w:rPr>
  </w:style>
  <w:style w:type="character" w:styleId="41">
    <w:name w:val="Placeholder Text"/>
    <w:basedOn w:val="13"/>
    <w:semiHidden/>
    <w:qFormat/>
    <w:uiPriority w:val="99"/>
    <w:rPr>
      <w:color w:val="808080"/>
    </w:rPr>
  </w:style>
  <w:style w:type="paragraph" w:customStyle="1" w:styleId="42">
    <w:name w:val="标准文件_附录一级条标题"/>
    <w:next w:val="20"/>
    <w:qFormat/>
    <w:uiPriority w:val="0"/>
    <w:pPr>
      <w:widowControl w:val="0"/>
      <w:numPr>
        <w:ilvl w:val="1"/>
        <w:numId w:val="8"/>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43">
    <w:name w:val="标准文件_附录三级条标题"/>
    <w:next w:val="20"/>
    <w:qFormat/>
    <w:uiPriority w:val="0"/>
    <w:pPr>
      <w:widowControl w:val="0"/>
      <w:numPr>
        <w:ilvl w:val="3"/>
        <w:numId w:val="8"/>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44">
    <w:name w:val="标准文件_附录二级条标题"/>
    <w:basedOn w:val="42"/>
    <w:next w:val="20"/>
    <w:qFormat/>
    <w:uiPriority w:val="0"/>
    <w:pPr>
      <w:widowControl/>
      <w:numPr>
        <w:ilvl w:val="2"/>
      </w:numPr>
      <w:wordWrap w:val="0"/>
      <w:overflowPunct w:val="0"/>
      <w:autoSpaceDE w:val="0"/>
      <w:autoSpaceDN w:val="0"/>
      <w:textAlignment w:val="baseline"/>
      <w:outlineLvl w:val="3"/>
    </w:pPr>
  </w:style>
  <w:style w:type="paragraph" w:customStyle="1" w:styleId="45">
    <w:name w:val="标准文件_附录标识"/>
    <w:next w:val="20"/>
    <w:qFormat/>
    <w:uiPriority w:val="0"/>
    <w:pPr>
      <w:numPr>
        <w:ilvl w:val="0"/>
        <w:numId w:val="8"/>
      </w:numPr>
      <w:shd w:val="clear" w:color="FFFFFF" w:fill="FFFFFF"/>
      <w:tabs>
        <w:tab w:val="left" w:pos="6406"/>
      </w:tabs>
      <w:spacing w:before="560" w:after="50" w:afterLines="50"/>
      <w:jc w:val="center"/>
      <w:outlineLvl w:val="0"/>
    </w:pPr>
    <w:rPr>
      <w:rFonts w:ascii="黑体" w:hAnsi="Times New Roman" w:eastAsia="黑体" w:cs="Times New Roman"/>
      <w:sz w:val="21"/>
      <w:lang w:val="en-US" w:eastAsia="zh-CN" w:bidi="ar-SA"/>
    </w:rPr>
  </w:style>
  <w:style w:type="paragraph" w:customStyle="1" w:styleId="46">
    <w:name w:val="标准文件_附录四级条标题"/>
    <w:next w:val="20"/>
    <w:qFormat/>
    <w:uiPriority w:val="0"/>
    <w:pPr>
      <w:widowControl w:val="0"/>
      <w:numPr>
        <w:ilvl w:val="4"/>
        <w:numId w:val="8"/>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47">
    <w:name w:val="标准文件_目录标题"/>
    <w:basedOn w:val="1"/>
    <w:qFormat/>
    <w:uiPriority w:val="0"/>
    <w:pPr>
      <w:spacing w:before="480" w:after="150" w:afterLines="150" w:line="240" w:lineRule="auto"/>
      <w:jc w:val="center"/>
    </w:pPr>
    <w:rPr>
      <w:rFonts w:ascii="黑体" w:eastAsia="黑体"/>
      <w:sz w:val="32"/>
    </w:rPr>
  </w:style>
  <w:style w:type="paragraph" w:customStyle="1" w:styleId="48">
    <w:name w:val="标准文件_前言、引言标题"/>
    <w:next w:val="1"/>
    <w:qFormat/>
    <w:uiPriority w:val="0"/>
    <w:pPr>
      <w:numPr>
        <w:ilvl w:val="0"/>
        <w:numId w:val="9"/>
      </w:numPr>
      <w:shd w:val="clear" w:color="FFFFFF" w:fill="FFFFFF"/>
      <w:spacing w:before="480" w:after="150" w:afterLines="150"/>
      <w:ind w:left="0" w:firstLine="0"/>
      <w:jc w:val="center"/>
      <w:outlineLvl w:val="0"/>
    </w:pPr>
    <w:rPr>
      <w:rFonts w:ascii="黑体" w:hAnsi="Times New Roman" w:eastAsia="黑体" w:cs="Times New Roman"/>
      <w:sz w:val="32"/>
      <w:lang w:val="en-US" w:eastAsia="zh-CN" w:bidi="ar-SA"/>
    </w:rPr>
  </w:style>
  <w:style w:type="paragraph" w:customStyle="1" w:styleId="49">
    <w:name w:val="标准文件_正文标准名称"/>
    <w:qFormat/>
    <w:uiPriority w:val="0"/>
    <w:pPr>
      <w:spacing w:before="560" w:after="640" w:line="400" w:lineRule="exact"/>
      <w:jc w:val="center"/>
    </w:pPr>
    <w:rPr>
      <w:rFonts w:ascii="黑体" w:hAnsi="黑体" w:eastAsia="黑体" w:cs="Times New Roman"/>
      <w:kern w:val="2"/>
      <w:sz w:val="32"/>
      <w:szCs w:val="32"/>
      <w:lang w:val="en-US" w:eastAsia="zh-CN" w:bidi="ar-SA"/>
    </w:rPr>
  </w:style>
  <w:style w:type="paragraph" w:customStyle="1" w:styleId="50">
    <w:name w:val="标准文件_正文图标题"/>
    <w:next w:val="20"/>
    <w:qFormat/>
    <w:uiPriority w:val="0"/>
    <w:pPr>
      <w:numPr>
        <w:ilvl w:val="0"/>
        <w:numId w:val="10"/>
      </w:numPr>
      <w:spacing w:before="50" w:beforeLines="50" w:after="50" w:afterLines="50"/>
      <w:jc w:val="center"/>
    </w:pPr>
    <w:rPr>
      <w:rFonts w:ascii="黑体" w:hAnsi="Times New Roman" w:eastAsia="黑体" w:cs="Times New Roman"/>
      <w:sz w:val="21"/>
      <w:lang w:val="en-US" w:eastAsia="zh-CN" w:bidi="ar-SA"/>
    </w:rPr>
  </w:style>
  <w:style w:type="paragraph" w:customStyle="1" w:styleId="51">
    <w:name w:val="标准文件_附录图标号"/>
    <w:basedOn w:val="20"/>
    <w:next w:val="20"/>
    <w:qFormat/>
    <w:uiPriority w:val="0"/>
    <w:pPr>
      <w:numPr>
        <w:ilvl w:val="0"/>
        <w:numId w:val="11"/>
      </w:numPr>
      <w:spacing w:line="14" w:lineRule="exact"/>
      <w:ind w:firstLine="0" w:firstLineChars="0"/>
      <w:jc w:val="center"/>
    </w:pPr>
    <w:rPr>
      <w:rFonts w:ascii="黑体" w:hAnsi="黑体" w:eastAsia="黑体"/>
      <w:vanish/>
      <w:sz w:val="2"/>
      <w:szCs w:val="21"/>
    </w:rPr>
  </w:style>
  <w:style w:type="paragraph" w:customStyle="1" w:styleId="52">
    <w:name w:val="标准文件_附录表标号"/>
    <w:basedOn w:val="20"/>
    <w:next w:val="20"/>
    <w:qFormat/>
    <w:uiPriority w:val="0"/>
    <w:pPr>
      <w:numPr>
        <w:ilvl w:val="0"/>
        <w:numId w:val="5"/>
      </w:numPr>
      <w:spacing w:line="14" w:lineRule="exact"/>
      <w:ind w:firstLine="0" w:firstLineChars="0"/>
      <w:jc w:val="center"/>
    </w:pPr>
    <w:rPr>
      <w:rFonts w:eastAsia="黑体"/>
      <w:vanish/>
      <w:sz w:val="2"/>
    </w:rPr>
  </w:style>
  <w:style w:type="paragraph" w:customStyle="1" w:styleId="53">
    <w:name w:val="标准文件_附录三级无标题"/>
    <w:basedOn w:val="43"/>
    <w:qFormat/>
    <w:uiPriority w:val="0"/>
    <w:pPr>
      <w:spacing w:before="0" w:beforeLines="0" w:after="0" w:afterLines="0" w:line="276" w:lineRule="auto"/>
      <w:outlineLvl w:val="9"/>
    </w:pPr>
    <w:rPr>
      <w:rFonts w:ascii="宋体" w:eastAsia="宋体"/>
    </w:rPr>
  </w:style>
  <w:style w:type="paragraph" w:customStyle="1" w:styleId="54">
    <w:name w:val="标准文件_附录二级无标题"/>
    <w:basedOn w:val="44"/>
    <w:qFormat/>
    <w:uiPriority w:val="0"/>
    <w:pPr>
      <w:spacing w:before="0" w:beforeLines="0" w:after="0" w:afterLines="0" w:line="276" w:lineRule="auto"/>
      <w:outlineLvl w:val="9"/>
    </w:pPr>
    <w:rPr>
      <w:rFonts w:ascii="宋体" w:eastAsia="宋体"/>
    </w:rPr>
  </w:style>
  <w:style w:type="paragraph" w:customStyle="1" w:styleId="55">
    <w:name w:val="标准文件_示例："/>
    <w:next w:val="56"/>
    <w:qFormat/>
    <w:uiPriority w:val="0"/>
    <w:pPr>
      <w:widowControl w:val="0"/>
      <w:numPr>
        <w:ilvl w:val="0"/>
        <w:numId w:val="12"/>
      </w:numPr>
      <w:jc w:val="both"/>
    </w:pPr>
    <w:rPr>
      <w:rFonts w:ascii="宋体" w:hAnsi="Times New Roman" w:eastAsia="宋体" w:cs="Times New Roman"/>
      <w:sz w:val="18"/>
      <w:szCs w:val="18"/>
      <w:lang w:val="en-US" w:eastAsia="zh-CN" w:bidi="ar-SA"/>
    </w:rPr>
  </w:style>
  <w:style w:type="paragraph" w:customStyle="1" w:styleId="56">
    <w:name w:val="标准文件_示例内容"/>
    <w:basedOn w:val="20"/>
    <w:qFormat/>
    <w:uiPriority w:val="0"/>
    <w:pPr>
      <w:ind w:firstLine="420"/>
    </w:pPr>
    <w:rPr>
      <w:sz w:val="18"/>
    </w:rPr>
  </w:style>
  <w:style w:type="paragraph" w:customStyle="1" w:styleId="57">
    <w:name w:val="标准文件_附录图标题"/>
    <w:next w:val="20"/>
    <w:qFormat/>
    <w:uiPriority w:val="0"/>
    <w:pPr>
      <w:numPr>
        <w:ilvl w:val="1"/>
        <w:numId w:val="11"/>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58">
    <w:name w:val="标准文件_示例×："/>
    <w:basedOn w:val="1"/>
    <w:next w:val="56"/>
    <w:qFormat/>
    <w:uiPriority w:val="0"/>
    <w:pPr>
      <w:widowControl/>
      <w:numPr>
        <w:ilvl w:val="0"/>
        <w:numId w:val="13"/>
      </w:numPr>
      <w:adjustRightInd/>
      <w:spacing w:line="240" w:lineRule="auto"/>
    </w:pPr>
    <w:rPr>
      <w:rFonts w:ascii="宋体" w:hAnsi="Times New Roman"/>
      <w:kern w:val="0"/>
      <w:sz w:val="18"/>
      <w:szCs w:val="18"/>
    </w:rPr>
  </w:style>
  <w:style w:type="paragraph" w:customStyle="1" w:styleId="59">
    <w:name w:val="标准文件_附录四级无标题"/>
    <w:basedOn w:val="46"/>
    <w:qFormat/>
    <w:uiPriority w:val="0"/>
    <w:pPr>
      <w:spacing w:before="0" w:beforeLines="0" w:after="0" w:afterLines="0" w:line="276" w:lineRule="auto"/>
      <w:outlineLvl w:val="9"/>
    </w:pPr>
    <w:rPr>
      <w:rFonts w:ascii="宋体" w:eastAsia="宋体"/>
    </w:rPr>
  </w:style>
  <w:style w:type="paragraph" w:customStyle="1" w:styleId="60">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1">
    <w:name w:val="标准文件_页脚奇数页"/>
    <w:qFormat/>
    <w:uiPriority w:val="0"/>
    <w:pPr>
      <w:ind w:right="227"/>
      <w:jc w:val="right"/>
    </w:pPr>
    <w:rPr>
      <w:rFonts w:ascii="宋体" w:hAnsi="Times New Roman" w:eastAsia="宋体" w:cs="Times New Roman"/>
      <w:sz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header" Target="header3.xml"/><Relationship Id="rId18" Type="http://schemas.openxmlformats.org/officeDocument/2006/relationships/image" Target="media/image2.png"/><Relationship Id="rId13" Type="http://schemas.openxmlformats.org/officeDocument/2006/relationships/header" Target="header6.xml"/><Relationship Id="rId26" Type="http://schemas.openxmlformats.org/officeDocument/2006/relationships/customXml" Target="../customXml/item5.xml"/><Relationship Id="rId3" Type="http://schemas.openxmlformats.org/officeDocument/2006/relationships/footnotes" Target="footnotes.xml"/><Relationship Id="rId21" Type="http://schemas.openxmlformats.org/officeDocument/2006/relationships/customXml" Target="../customXml/item2.xml"/><Relationship Id="rId7" Type="http://schemas.openxmlformats.org/officeDocument/2006/relationships/footer" Target="footer1.xml"/><Relationship Id="rId17" Type="http://schemas.openxmlformats.org/officeDocument/2006/relationships/image" Target="media/image1.png"/><Relationship Id="rId12" Type="http://schemas.openxmlformats.org/officeDocument/2006/relationships/header" Target="header5.xml"/><Relationship Id="rId25" Type="http://schemas.openxmlformats.org/officeDocument/2006/relationships/customXml" Target="../customXml/item4.xml"/><Relationship Id="rId20" Type="http://schemas.openxmlformats.org/officeDocument/2006/relationships/numbering" Target="numbering.xml"/><Relationship Id="rId2" Type="http://schemas.openxmlformats.org/officeDocument/2006/relationships/settings" Target="settings.xml"/><Relationship Id="rId16" Type="http://schemas.openxmlformats.org/officeDocument/2006/relationships/theme" Target="theme/theme1.xml"/><Relationship Id="rId6" Type="http://schemas.openxmlformats.org/officeDocument/2006/relationships/header" Target="header2.xml"/><Relationship Id="rId24" Type="http://schemas.openxmlformats.org/officeDocument/2006/relationships/glossaryDocument" Target="glossary/document.xml"/><Relationship Id="rId11" Type="http://schemas.openxmlformats.org/officeDocument/2006/relationships/footer" Target="footer3.xml"/><Relationship Id="rId1" Type="http://schemas.openxmlformats.org/officeDocument/2006/relationships/styles" Target="styles.xml"/><Relationship Id="rId5" Type="http://schemas.openxmlformats.org/officeDocument/2006/relationships/header" Target="header1.xml"/><Relationship Id="rId23" Type="http://schemas.openxmlformats.org/officeDocument/2006/relationships/fontTable" Target="fontTable.xml"/><Relationship Id="rId15" Type="http://schemas.openxmlformats.org/officeDocument/2006/relationships/footer" Target="footer5.xml"/><Relationship Id="rId19" Type="http://schemas.openxmlformats.org/officeDocument/2006/relationships/customXml" Target="../customXml/item1.xml"/><Relationship Id="rId10" Type="http://schemas.openxmlformats.org/officeDocument/2006/relationships/footer" Target="footer2.xml"/><Relationship Id="rId9" Type="http://schemas.openxmlformats.org/officeDocument/2006/relationships/header" Target="header4.xml"/><Relationship Id="rId4" Type="http://schemas.openxmlformats.org/officeDocument/2006/relationships/endnotes" Target="endnotes.xml"/><Relationship Id="rId22" Type="http://schemas.openxmlformats.org/officeDocument/2006/relationships/customXml" Target="../customXml/item3.xml"/><Relationship Id="rId14" Type="http://schemas.openxmlformats.org/officeDocument/2006/relationships/footer" Target="footer4.xml"/><Relationship Id="rId27" Type="http://schemas.openxmlformats.org/officeDocument/2006/relationships/customXml" Target="../customXml/item6.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f5358e0-2e9d-4a23-8add-d240d91e540b}"/>
        <w:style w:val=""/>
        <w:category>
          <w:name w:val="常规"/>
          <w:gallery w:val="placeholder"/>
        </w:category>
        <w:types>
          <w:type w:val="bbPlcHdr"/>
        </w:types>
        <w:behaviors>
          <w:behavior w:val="content"/>
        </w:behaviors>
        <w:description w:val=""/>
        <w:guid w:val="{6f5358e0-2e9d-4a23-8add-d240d91e540b}"/>
      </w:docPartPr>
      <w:docPartBody>
        <w:p>
          <w:pPr>
            <w:pStyle w:val="2"/>
          </w:pPr>
          <w:r>
            <w:rPr>
              <w:rStyle w:val="3"/>
              <w:rFonts w:hint="eastAsia"/>
            </w:rPr>
            <w:t>单击或点击此处输入文字。</w:t>
          </w:r>
        </w:p>
      </w:docPartBody>
    </w:docPart>
    <w:docPart>
      <w:docPartPr>
        <w:name w:val="{91165a28-b260-4e1b-8e74-d6e472c35c16}"/>
        <w:style w:val=""/>
        <w:category>
          <w:name w:val="常规"/>
          <w:gallery w:val="placeholder"/>
        </w:category>
        <w:types>
          <w:type w:val="bbPlcHdr"/>
        </w:types>
        <w:behaviors>
          <w:behavior w:val="content"/>
        </w:behaviors>
        <w:description w:val=""/>
        <w:guid w:val="{91165a28-b260-4e1b-8e74-d6e472c35c16}"/>
      </w:docPartPr>
      <w:docPartBody>
        <w:p>
          <w:pPr>
            <w:pStyle w:val="4"/>
          </w:pPr>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036BA2CF1D254BDA86068D19F11ADF76"/>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B23703A7386143CFA18FBF0F1BB6A37A"/>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relations xmlns="http://www.yonyou.com/relation"/>
</file>

<file path=customXml/item3.xml><?xml version="1.0" encoding="utf-8"?>
<dataSourceCollection xmlns="http://www.yonyou.com/datasource"/>
</file>

<file path=customXml/item4.xml><?xml version="1.0" encoding="utf-8"?>
<ct:contentTypeSchema xmlns:ct="http://schemas.microsoft.com/office/2006/metadata/contentType" xmlns:ma="http://schemas.microsoft.com/office/2006/metadata/properties/metaAttributes" ct:_="" ma:_="" ma:contentTypeName="文档" ma:contentTypeID="0x0101005C259FC757EFC54E9E474973FF05B9C2" ma:contentTypeVersion="12" ma:contentTypeDescription="新建文档。" ma:contentTypeScope="" ma:versionID="ab9e8455044c2a7924aa56a76b50d74c">
  <xsd:schema xmlns:xsd="http://www.w3.org/2001/XMLSchema" xmlns:xs="http://www.w3.org/2001/XMLSchema" xmlns:p="http://schemas.microsoft.com/office/2006/metadata/properties" xmlns:ns2="e68710b1-a85b-4e91-af93-c44e1bf77707" xmlns:ns3="896e6bb6-8efa-485c-908c-c519b2053ef4" targetNamespace="http://schemas.microsoft.com/office/2006/metadata/properties" ma:root="true" ma:fieldsID="e8a5e17aac64a1731280c44bd45709dc" ns2:_="" ns3:_="">
    <xsd:import namespace="e68710b1-a85b-4e91-af93-c44e1bf77707"/>
    <xsd:import namespace="896e6bb6-8efa-485c-908c-c519b2053e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10b1-a85b-4e91-af93-c44e1bf77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图像标记"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6e6bb6-8efa-485c-908c-c519b2053ef4"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SharedWithUsers xmlns="896e6bb6-8efa-485c-908c-c519b2053ef4">
      <UserInfo>
        <DisplayName>ICV_CN Members</DisplayName>
        <AccountId>21</AccountId>
        <AccountType/>
      </UserInfo>
    </SharedWithUsers>
    <lcf76f155ced4ddcb4097134ff3c332f xmlns="e68710b1-a85b-4e91-af93-c44e1bf7770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66ab74-05d0-4542-8e7d-fdd50a95c9e0}">
  <ds:schemaRefs/>
</ds:datastoreItem>
</file>

<file path=customXml/itemProps3.xml><?xml version="1.0" encoding="utf-8"?>
<ds:datastoreItem xmlns:ds="http://schemas.openxmlformats.org/officeDocument/2006/customXml" ds:itemID="{d32b3d23-2206-437e-9fbe-670f973a4ca0}">
  <ds:schemaRefs/>
</ds:datastoreItem>
</file>

<file path=customXml/itemProps4.xml><?xml version="1.0" encoding="utf-8"?>
<ds:datastoreItem xmlns:ds="http://schemas.openxmlformats.org/officeDocument/2006/customXml" ds:itemID="{8C2A5E05-3B84-4606-BAFD-E17642321F09}"/>
</file>

<file path=customXml/itemProps5.xml><?xml version="1.0" encoding="utf-8"?>
<ds:datastoreItem xmlns:ds="http://schemas.openxmlformats.org/officeDocument/2006/customXml" ds:itemID="{0B3E607D-B630-473E-B966-3EAAF79929A8}"/>
</file>

<file path=customXml/itemProps6.xml><?xml version="1.0" encoding="utf-8"?>
<ds:datastoreItem xmlns:ds="http://schemas.openxmlformats.org/officeDocument/2006/customXml" ds:itemID="{D031884B-DBE0-4272-A1BA-6F5C23BEC18D}"/>
</file>

<file path=docProps/app.xml><?xml version="1.0" encoding="utf-8"?>
<Properties xmlns="http://schemas.openxmlformats.org/officeDocument/2006/extended-properties" xmlns:vt="http://schemas.openxmlformats.org/officeDocument/2006/docPropsVTypes">
  <Template>Normal</Template>
  <Pages>32</Pages>
  <Words>20088</Words>
  <Characters>21526</Characters>
  <TotalTime>14</TotalTime>
  <ScaleCrop>false</ScaleCrop>
  <LinksUpToDate>false</LinksUpToDate>
  <CharactersWithSpaces>22460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标准吊称</dc:title>
  <dc:creator>CNIS</dc:creator>
  <cp:lastModifiedBy>吴飞燕</cp:lastModifiedBy>
  <dcterms:created xsi:type="dcterms:W3CDTF">2022-07-14T08:07:00Z</dcterms:created>
  <dcterms:modified xsi:type="dcterms:W3CDTF">2022-11-29T07:09:26Z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Microsoft® Office Word 2007</vt:lpwstr>
  </property>
  <property fmtid="{D5CDD505-2E9C-101B-9397-08002B2CF9AE}" pid="4" name="LastSaved">
    <vt:filetime>2022-07-14T00:00:00Z</vt:filetime>
  </property>
  <property fmtid="{D5CDD505-2E9C-101B-9397-08002B2CF9AE}" pid="5" name="KSOProductBuildVer">
    <vt:lpwstr>2052-11.8.2.10393</vt:lpwstr>
  </property>
  <property fmtid="{D5CDD505-2E9C-101B-9397-08002B2CF9AE}" pid="6" name="ICV">
    <vt:lpwstr>3531326592164CC1B643EE51FAACAE69</vt:lpwstr>
  </property>
  <property fmtid="{D5CDD505-2E9C-101B-9397-08002B2CF9AE}" pid="7" name="ContentTypeId">
    <vt:lpwstr>0x0101005C259FC757EFC54E9E474973FF05B9C2</vt:lpwstr>
  </property>
  <property fmtid="{D5CDD505-2E9C-101B-9397-08002B2CF9AE}" pid="8" name="MediaServiceImageTags">
    <vt:lpwstr/>
  </property>
</Properties>
</file>