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F15A3" w14:textId="77777777" w:rsidR="00A34C45" w:rsidRDefault="00A34C45">
      <w:pPr>
        <w:ind w:left="-1418"/>
      </w:pPr>
    </w:p>
    <w:p w14:paraId="75FF15A4" w14:textId="77777777" w:rsidR="00A34C45" w:rsidRDefault="00000000">
      <w:pPr>
        <w:pStyle w:val="BodyText"/>
        <w:spacing w:before="50"/>
        <w:rPr>
          <w:rFonts w:ascii="SimHei"/>
        </w:rPr>
      </w:pPr>
      <w:r>
        <w:rPr>
          <w:rFonts w:ascii="SimHei"/>
        </w:rPr>
        <w:t>ICS</w:t>
      </w:r>
      <w:r>
        <w:rPr>
          <w:rFonts w:ascii="SimHei"/>
          <w:spacing w:val="1"/>
        </w:rPr>
        <w:t xml:space="preserve"> </w:t>
      </w:r>
      <w:r>
        <w:rPr>
          <w:rFonts w:ascii="SimHei"/>
        </w:rPr>
        <w:t>03.100</w:t>
      </w:r>
    </w:p>
    <w:p w14:paraId="75FF15A5" w14:textId="77777777" w:rsidR="00A34C45" w:rsidRDefault="00000000">
      <w:pPr>
        <w:pStyle w:val="BodyText"/>
        <w:spacing w:before="43"/>
        <w:rPr>
          <w:rFonts w:ascii="SimHei"/>
        </w:rPr>
      </w:pPr>
      <w:r>
        <w:rPr>
          <w:rFonts w:ascii="SimHei"/>
        </w:rPr>
        <w:t>CCS A</w:t>
      </w:r>
      <w:r>
        <w:rPr>
          <w:rFonts w:ascii="SimHei"/>
          <w:spacing w:val="-1"/>
        </w:rPr>
        <w:t xml:space="preserve"> </w:t>
      </w:r>
      <w:r>
        <w:rPr>
          <w:rFonts w:ascii="SimHei"/>
        </w:rPr>
        <w:t>00</w:t>
      </w:r>
    </w:p>
    <w:p w14:paraId="75FF15A6" w14:textId="77777777" w:rsidR="00A34C45" w:rsidRDefault="00000000">
      <w:pPr>
        <w:pStyle w:val="Heading1"/>
        <w:spacing w:line="360" w:lineRule="auto"/>
        <w:jc w:val="right"/>
        <w:rPr>
          <w:rFonts w:ascii="Times New Roman" w:eastAsia="Times New Roman" w:hAnsi="Times New Roman" w:cs="Times New Roman"/>
          <w:b/>
          <w:bCs/>
          <w:w w:val="130"/>
          <w:sz w:val="96"/>
          <w:szCs w:val="96"/>
        </w:rPr>
      </w:pPr>
      <w:r>
        <w:rPr>
          <w:rFonts w:ascii="Times New Roman" w:eastAsia="Times New Roman" w:hAnsi="Times New Roman" w:cs="Times New Roman"/>
          <w:b/>
          <w:bCs/>
          <w:color w:val="auto"/>
          <w:w w:val="130"/>
          <w:sz w:val="96"/>
          <w:szCs w:val="96"/>
        </w:rPr>
        <w:t>DB</w:t>
      </w:r>
      <w:r>
        <w:rPr>
          <w:rFonts w:ascii="Times New Roman" w:eastAsia="Times New Roman" w:hAnsi="Times New Roman" w:cs="Times New Roman" w:hint="eastAsia"/>
          <w:b/>
          <w:bCs/>
          <w:color w:val="auto"/>
          <w:w w:val="130"/>
          <w:sz w:val="96"/>
          <w:szCs w:val="96"/>
        </w:rPr>
        <w:t>XXX</w:t>
      </w:r>
    </w:p>
    <w:p w14:paraId="75FF15A7" w14:textId="77777777" w:rsidR="00A34C45" w:rsidRDefault="00000000">
      <w:pPr>
        <w:tabs>
          <w:tab w:val="left" w:pos="1711"/>
          <w:tab w:val="left" w:pos="3205"/>
          <w:tab w:val="left" w:pos="4697"/>
          <w:tab w:val="left" w:pos="6190"/>
          <w:tab w:val="left" w:pos="7684"/>
          <w:tab w:val="left" w:pos="9177"/>
        </w:tabs>
        <w:autoSpaceDE w:val="0"/>
        <w:autoSpaceDN w:val="0"/>
        <w:spacing w:before="33" w:line="360" w:lineRule="auto"/>
        <w:rPr>
          <w:rFonts w:ascii="SimHei" w:eastAsia="SimHei" w:hAnsi="SimSun" w:cs="SimSun"/>
          <w:sz w:val="48"/>
        </w:rPr>
      </w:pPr>
      <w:r>
        <w:rPr>
          <w:rFonts w:ascii="SimHei" w:eastAsia="SimHei" w:hAnsi="SimSun" w:cs="SimSun" w:hint="eastAsia"/>
          <w:sz w:val="48"/>
        </w:rPr>
        <w:t>深    圳   市</w:t>
      </w:r>
      <w:r>
        <w:rPr>
          <w:rFonts w:ascii="SimHei" w:eastAsia="SimHei" w:hAnsi="SimSun" w:cs="SimSun" w:hint="eastAsia"/>
          <w:sz w:val="48"/>
        </w:rPr>
        <w:tab/>
        <w:t xml:space="preserve">   地 </w:t>
      </w:r>
      <w:r>
        <w:rPr>
          <w:rFonts w:ascii="SimHei" w:eastAsia="SimHei" w:hAnsi="SimSun" w:cs="SimSun" w:hint="eastAsia"/>
          <w:sz w:val="48"/>
        </w:rPr>
        <w:tab/>
        <w:t xml:space="preserve">  方    标</w:t>
      </w:r>
      <w:r>
        <w:rPr>
          <w:rFonts w:ascii="SimHei" w:eastAsia="SimHei" w:hAnsi="SimSun" w:cs="SimSun" w:hint="eastAsia"/>
          <w:sz w:val="48"/>
        </w:rPr>
        <w:tab/>
        <w:t>准</w:t>
      </w:r>
    </w:p>
    <w:p w14:paraId="75FF15A8" w14:textId="77777777" w:rsidR="00A34C45" w:rsidRDefault="00000000">
      <w:pPr>
        <w:spacing w:before="307"/>
        <w:ind w:right="418"/>
        <w:jc w:val="right"/>
        <w:rPr>
          <w:rFonts w:ascii="SimHei" w:hAnsi="SimHei"/>
          <w:sz w:val="28"/>
        </w:rPr>
      </w:pPr>
      <w:r>
        <w:rPr>
          <w:rFonts w:ascii="SimHei" w:hAnsi="SimHei" w:hint="eastAsia"/>
          <w:sz w:val="28"/>
        </w:rPr>
        <w:t xml:space="preserve"> </w:t>
      </w:r>
      <w:r>
        <w:rPr>
          <w:rFonts w:ascii="SimHei" w:hAnsi="SimHei"/>
          <w:sz w:val="28"/>
        </w:rPr>
        <w:t>DB</w:t>
      </w:r>
      <w:r>
        <w:rPr>
          <w:rFonts w:ascii="SimHei" w:hAnsi="SimHei" w:hint="eastAsia"/>
          <w:sz w:val="28"/>
        </w:rPr>
        <w:t>XXXX</w:t>
      </w:r>
      <w:r>
        <w:rPr>
          <w:rFonts w:ascii="SimHei" w:hAnsi="SimHei"/>
          <w:sz w:val="28"/>
        </w:rPr>
        <w:t>/T</w:t>
      </w:r>
      <w:r>
        <w:rPr>
          <w:rFonts w:ascii="SimHei" w:hAnsi="SimHei"/>
          <w:spacing w:val="-8"/>
          <w:sz w:val="28"/>
        </w:rPr>
        <w:t xml:space="preserve"> </w:t>
      </w:r>
      <w:r>
        <w:rPr>
          <w:rFonts w:ascii="SimHei" w:hAnsi="SimHei" w:hint="eastAsia"/>
          <w:sz w:val="28"/>
        </w:rPr>
        <w:t>XXX</w:t>
      </w:r>
      <w:r>
        <w:rPr>
          <w:rFonts w:ascii="SimHei" w:hAnsi="SimHei"/>
          <w:sz w:val="28"/>
        </w:rPr>
        <w:t>—20</w:t>
      </w:r>
      <w:r>
        <w:rPr>
          <w:rFonts w:ascii="SimHei" w:hAnsi="SimHei" w:hint="eastAsia"/>
          <w:sz w:val="28"/>
        </w:rPr>
        <w:t>XX</w:t>
      </w:r>
    </w:p>
    <w:p w14:paraId="75FF15A9" w14:textId="77777777" w:rsidR="00A34C45" w:rsidRDefault="00000000">
      <w:pPr>
        <w:pStyle w:val="BodyText"/>
        <w:spacing w:before="50"/>
        <w:ind w:right="416"/>
        <w:jc w:val="right"/>
        <w:rPr>
          <w:rFonts w:ascii="SimHei" w:eastAsia="SimHei" w:hAnsi="SimHei"/>
          <w:spacing w:val="-18"/>
        </w:rPr>
      </w:pPr>
      <w:r>
        <w:rPr>
          <w:rFonts w:ascii="SimHei" w:eastAsia="SimHei" w:hAnsi="SimHei" w:hint="eastAsia"/>
          <w:spacing w:val="-18"/>
        </w:rPr>
        <w:t xml:space="preserve">代替 </w:t>
      </w:r>
      <w:r>
        <w:rPr>
          <w:rFonts w:ascii="SimHei" w:eastAsia="SimHei" w:hAnsi="SimHei" w:hint="eastAsia"/>
        </w:rPr>
        <w:t>SZDB/Z XXX—20XXX</w:t>
      </w:r>
      <w:r>
        <w:rPr>
          <w:rFonts w:ascii="SimHei" w:eastAsia="SimHei" w:hAnsi="SimHei" w:hint="eastAsia"/>
          <w:spacing w:val="-18"/>
        </w:rPr>
        <w:t xml:space="preserve"> </w:t>
      </w:r>
    </w:p>
    <w:p w14:paraId="75FF15AA" w14:textId="77777777" w:rsidR="00A34C45" w:rsidRDefault="00000000">
      <w:pPr>
        <w:pStyle w:val="BodyText"/>
        <w:spacing w:before="50"/>
        <w:ind w:right="416"/>
        <w:jc w:val="right"/>
        <w:rPr>
          <w:rFonts w:ascii="SimHei" w:eastAsia="SimHei" w:hAnsi="SimHei"/>
          <w:spacing w:val="-18"/>
        </w:rPr>
      </w:pPr>
      <w:r>
        <w:rPr>
          <w:noProof/>
        </w:rPr>
        <mc:AlternateContent>
          <mc:Choice Requires="wps">
            <w:drawing>
              <wp:anchor distT="0" distB="0" distL="114300" distR="114300" simplePos="0" relativeHeight="251659264" behindDoc="1" locked="0" layoutInCell="1" allowOverlap="1" wp14:anchorId="75FF16CB" wp14:editId="75FF16CC">
                <wp:simplePos x="0" y="0"/>
                <wp:positionH relativeFrom="page">
                  <wp:posOffset>734060</wp:posOffset>
                </wp:positionH>
                <wp:positionV relativeFrom="paragraph">
                  <wp:posOffset>316230</wp:posOffset>
                </wp:positionV>
                <wp:extent cx="6120130" cy="1270"/>
                <wp:effectExtent l="0" t="0" r="0" b="0"/>
                <wp:wrapTopAndBottom/>
                <wp:docPr id="1" name="任意多边形 1"/>
                <wp:cNvGraphicFramePr/>
                <a:graphic xmlns:a="http://schemas.openxmlformats.org/drawingml/2006/main">
                  <a:graphicData uri="http://schemas.microsoft.com/office/word/2010/wordprocessingShape">
                    <wps:wsp>
                      <wps:cNvSpPr/>
                      <wps:spPr>
                        <a:xfrm>
                          <a:off x="0" y="0"/>
                          <a:ext cx="6120130" cy="1270"/>
                        </a:xfrm>
                        <a:custGeom>
                          <a:avLst/>
                          <a:gdLst/>
                          <a:ahLst/>
                          <a:cxnLst/>
                          <a:rect l="0" t="0" r="0" b="0"/>
                          <a:pathLst>
                            <a:path w="9638">
                              <a:moveTo>
                                <a:pt x="0" y="0"/>
                              </a:moveTo>
                              <a:lnTo>
                                <a:pt x="9638" y="0"/>
                              </a:lnTo>
                            </a:path>
                          </a:pathLst>
                        </a:custGeom>
                        <a:noFill/>
                        <a:ln w="9525" cap="flat" cmpd="sng">
                          <a:solidFill>
                            <a:srgbClr val="000000"/>
                          </a:solidFill>
                          <a:prstDash val="solid"/>
                          <a:headEnd type="none" w="med" len="med"/>
                          <a:tailEnd type="none" w="med" len="med"/>
                        </a:ln>
                      </wps:spPr>
                      <wps:bodyPr upright="1"/>
                    </wps:wsp>
                  </a:graphicData>
                </a:graphic>
              </wp:anchor>
            </w:drawing>
          </mc:Choice>
          <mc:Fallback xmlns:wpsCustomData="http://www.wps.cn/officeDocument/2013/wpsCustomData">
            <w:pict>
              <v:shape id="_x0000_s1026" o:spid="_x0000_s1026" o:spt="100" style="position:absolute;left:0pt;margin-left:57.8pt;margin-top:24.9pt;height:0.1pt;width:481.9pt;mso-position-horizontal-relative:page;mso-wrap-distance-bottom:0pt;mso-wrap-distance-top:0pt;z-index:-251657216;mso-width-relative:page;mso-height-relative:page;" filled="f" stroked="t" coordsize="9638,1" o:gfxdata="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YbHEHNsAAAAKAQAADwAAAAAAAAABACAAAAAiAAAAZHJzL2Rvd25yZXYueG1s&#10;UEsBAhQAFAAAAAgAh07iQEzMf48uAgAAhQQAAA4AAAAAAAAAAQAgAAAAKgEAAGRycy9lMm9Eb2Mu&#10;eG1sUEsFBgAAAAAGAAYAWQEAAMoFAAAAAA==&#10;" path="m0,0l9638,0e">
                <v:fill on="f" focussize="0,0"/>
                <v:stroke color="#000000" joinstyle="round"/>
                <v:imagedata o:title=""/>
                <o:lock v:ext="edit" aspectratio="f"/>
                <w10:wrap type="topAndBottom"/>
              </v:shape>
            </w:pict>
          </mc:Fallback>
        </mc:AlternateContent>
      </w:r>
    </w:p>
    <w:p w14:paraId="75FF15AB" w14:textId="77777777" w:rsidR="00A34C45" w:rsidRDefault="00000000">
      <w:pPr>
        <w:framePr w:w="10021" w:h="8883" w:hRule="exact" w:wrap="around" w:vAnchor="page" w:hAnchor="page" w:x="827" w:y="7062"/>
        <w:spacing w:before="397"/>
        <w:ind w:left="130"/>
        <w:jc w:val="center"/>
        <w:rPr>
          <w:rFonts w:ascii="SimHei" w:eastAsia="SimHei"/>
          <w:sz w:val="52"/>
        </w:rPr>
      </w:pPr>
      <w:r>
        <w:rPr>
          <w:rFonts w:ascii="SimHei" w:eastAsia="SimHei" w:hint="eastAsia"/>
          <w:sz w:val="52"/>
        </w:rPr>
        <w:t>智能网联汽车远程服务与管理系统技术规范     第2部分 车载终端技术要求</w:t>
      </w:r>
    </w:p>
    <w:p w14:paraId="75FF15AC" w14:textId="77777777" w:rsidR="00A34C45" w:rsidRDefault="00000000">
      <w:pPr>
        <w:framePr w:w="10021" w:h="8883" w:hRule="exact" w:wrap="around" w:vAnchor="page" w:hAnchor="page" w:x="827" w:y="7062"/>
        <w:spacing w:before="397"/>
        <w:ind w:left="130"/>
        <w:jc w:val="center"/>
        <w:rPr>
          <w:rFonts w:eastAsia="SimHei"/>
          <w:szCs w:val="28"/>
        </w:rPr>
      </w:pPr>
      <w:r>
        <w:rPr>
          <w:rFonts w:eastAsia="SimHei" w:hint="eastAsia"/>
          <w:szCs w:val="28"/>
        </w:rPr>
        <w:t>Intelligent Networked Automotive Remote Service and management systems-technical specifications-part 2, technical requirements for on-board terminals</w:t>
      </w:r>
    </w:p>
    <w:p w14:paraId="75FF15AD" w14:textId="77777777" w:rsidR="00A34C45" w:rsidRDefault="00A34C45">
      <w:pPr>
        <w:framePr w:w="10021" w:h="8883" w:hRule="exact" w:wrap="around" w:vAnchor="page" w:hAnchor="page" w:x="827" w:y="7062"/>
        <w:spacing w:before="397"/>
        <w:ind w:left="130"/>
        <w:jc w:val="center"/>
        <w:rPr>
          <w:rFonts w:eastAsia="SimHei"/>
          <w:szCs w:val="28"/>
        </w:rPr>
      </w:pPr>
    </w:p>
    <w:p w14:paraId="75FF15AE" w14:textId="77777777" w:rsidR="00A34C45" w:rsidRDefault="00A34C45">
      <w:pPr>
        <w:framePr w:w="10021" w:h="8883" w:hRule="exact" w:wrap="around" w:vAnchor="page" w:hAnchor="page" w:x="827" w:y="7062"/>
        <w:spacing w:before="397"/>
        <w:ind w:left="130"/>
        <w:jc w:val="center"/>
        <w:rPr>
          <w:rFonts w:eastAsia="SimHei"/>
          <w:szCs w:val="28"/>
        </w:rPr>
      </w:pPr>
    </w:p>
    <w:p w14:paraId="75FF15AF" w14:textId="77777777" w:rsidR="00A34C45" w:rsidRDefault="00A34C45">
      <w:pPr>
        <w:framePr w:w="10021" w:h="8883" w:hRule="exact" w:wrap="around" w:vAnchor="page" w:hAnchor="page" w:x="827" w:y="7062"/>
        <w:spacing w:before="397"/>
        <w:ind w:left="130"/>
        <w:jc w:val="center"/>
        <w:rPr>
          <w:rFonts w:eastAsia="SimHei"/>
          <w:szCs w:val="28"/>
        </w:rPr>
      </w:pPr>
    </w:p>
    <w:p w14:paraId="75FF15B0" w14:textId="77777777" w:rsidR="00A34C45" w:rsidRDefault="00A34C45">
      <w:pPr>
        <w:framePr w:w="10021" w:h="8883" w:hRule="exact" w:wrap="around" w:vAnchor="page" w:hAnchor="page" w:x="827" w:y="7062"/>
        <w:spacing w:before="397"/>
        <w:ind w:left="130"/>
        <w:jc w:val="center"/>
        <w:rPr>
          <w:rFonts w:eastAsia="SimHei"/>
          <w:szCs w:val="28"/>
        </w:rPr>
      </w:pPr>
    </w:p>
    <w:p w14:paraId="75FF15B1" w14:textId="77777777" w:rsidR="00A34C45" w:rsidRDefault="00A34C45">
      <w:pPr>
        <w:framePr w:w="10021" w:h="8883" w:hRule="exact" w:wrap="around" w:vAnchor="page" w:hAnchor="page" w:x="827" w:y="7062"/>
        <w:spacing w:before="397"/>
        <w:rPr>
          <w:rFonts w:eastAsia="SimHei"/>
          <w:szCs w:val="28"/>
        </w:rPr>
      </w:pPr>
    </w:p>
    <w:p w14:paraId="75FF15B2" w14:textId="77777777" w:rsidR="00A34C45" w:rsidRDefault="00A34C45">
      <w:pPr>
        <w:framePr w:w="10021" w:h="8883" w:hRule="exact" w:wrap="around" w:vAnchor="page" w:hAnchor="page" w:x="827" w:y="7062"/>
        <w:spacing w:before="397"/>
        <w:ind w:left="130"/>
        <w:jc w:val="center"/>
        <w:rPr>
          <w:rFonts w:eastAsia="SimHei"/>
          <w:szCs w:val="28"/>
        </w:rPr>
      </w:pPr>
    </w:p>
    <w:p w14:paraId="75FF15B3" w14:textId="77777777" w:rsidR="00A34C45" w:rsidRDefault="00000000">
      <w:pPr>
        <w:framePr w:w="10021" w:h="8883" w:hRule="exact" w:wrap="around" w:vAnchor="page" w:hAnchor="page" w:x="827" w:y="7062"/>
        <w:tabs>
          <w:tab w:val="left" w:pos="7854"/>
        </w:tabs>
        <w:ind w:left="218"/>
        <w:jc w:val="left"/>
        <w:rPr>
          <w:rFonts w:ascii="SimHei" w:eastAsia="SimHei"/>
          <w:sz w:val="28"/>
        </w:rPr>
      </w:pPr>
      <w:r>
        <w:rPr>
          <w:noProof/>
        </w:rPr>
        <mc:AlternateContent>
          <mc:Choice Requires="wps">
            <w:drawing>
              <wp:anchor distT="0" distB="0" distL="114300" distR="114300" simplePos="0" relativeHeight="251660288" behindDoc="0" locked="0" layoutInCell="1" allowOverlap="1" wp14:anchorId="75FF16CD" wp14:editId="75FF16CE">
                <wp:simplePos x="0" y="0"/>
                <wp:positionH relativeFrom="page">
                  <wp:posOffset>755650</wp:posOffset>
                </wp:positionH>
                <wp:positionV relativeFrom="page">
                  <wp:posOffset>8837930</wp:posOffset>
                </wp:positionV>
                <wp:extent cx="6120130" cy="0"/>
                <wp:effectExtent l="0" t="0" r="0" b="0"/>
                <wp:wrapNone/>
                <wp:docPr id="13" name="直接连接符 13"/>
                <wp:cNvGraphicFramePr/>
                <a:graphic xmlns:a="http://schemas.openxmlformats.org/drawingml/2006/main">
                  <a:graphicData uri="http://schemas.microsoft.com/office/word/2010/wordprocessingShape">
                    <wps:wsp>
                      <wps:cNvCnPr/>
                      <wps:spPr>
                        <a:xfrm>
                          <a:off x="0" y="0"/>
                          <a:ext cx="612013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line id="_x0000_s1026" o:spid="_x0000_s1026" o:spt="20" style="position:absolute;left:0pt;margin-left:59.5pt;margin-top:695.9pt;height:0pt;width:481.9pt;mso-position-horizontal-relative:page;mso-position-vertical-relative:page;z-index:251660288;mso-width-relative:page;mso-height-relative:page;" filled="f" stroked="t" coordsize="21600,21600" o:gfxdata="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qVlTdtUAAAAOAQAADwAAAAAAAAABACAAAAAiAAAAZHJzL2Rvd25yZXYueG1sUEsBAhQA&#10;FAAAAAgAh07iQIyLG9f1AQAA5gMAAA4AAAAAAAAAAQAgAAAAJAEAAGRycy9lMm9Eb2MueG1sUEsF&#10;BgAAAAAGAAYAWQEAAIsFAAAAAA==&#10;">
                <v:fill on="f" focussize="0,0"/>
                <v:stroke color="#000000" joinstyle="round"/>
                <v:imagedata o:title=""/>
                <o:lock v:ext="edit" aspectratio="f"/>
              </v:line>
            </w:pict>
          </mc:Fallback>
        </mc:AlternateContent>
      </w:r>
      <w:r>
        <w:rPr>
          <w:rFonts w:ascii="SimHei" w:eastAsia="SimHei" w:hint="eastAsia"/>
          <w:spacing w:val="-1"/>
          <w:sz w:val="28"/>
        </w:rPr>
        <w:t>2023-XX-XX</w:t>
      </w:r>
      <w:r>
        <w:rPr>
          <w:rFonts w:ascii="SimHei" w:eastAsia="SimHei" w:hint="eastAsia"/>
          <w:spacing w:val="-70"/>
          <w:sz w:val="28"/>
        </w:rPr>
        <w:t xml:space="preserve"> </w:t>
      </w:r>
      <w:r>
        <w:rPr>
          <w:rFonts w:ascii="SimHei" w:eastAsia="SimHei" w:hint="eastAsia"/>
          <w:sz w:val="28"/>
        </w:rPr>
        <w:t xml:space="preserve">发布                                   </w:t>
      </w:r>
      <w:r>
        <w:rPr>
          <w:rFonts w:ascii="SimHei" w:eastAsia="SimHei" w:hint="eastAsia"/>
          <w:spacing w:val="-1"/>
          <w:sz w:val="28"/>
        </w:rPr>
        <w:t>2023-XX-XX</w:t>
      </w:r>
      <w:r>
        <w:rPr>
          <w:rFonts w:ascii="SimHei" w:eastAsia="SimHei" w:hint="eastAsia"/>
          <w:spacing w:val="-69"/>
          <w:sz w:val="28"/>
        </w:rPr>
        <w:t xml:space="preserve"> </w:t>
      </w:r>
      <w:r>
        <w:rPr>
          <w:rFonts w:ascii="SimHei" w:eastAsia="SimHei" w:hint="eastAsia"/>
          <w:sz w:val="28"/>
        </w:rPr>
        <w:t>实施</w:t>
      </w:r>
    </w:p>
    <w:p w14:paraId="75FF15B4" w14:textId="77777777" w:rsidR="00A34C45" w:rsidRDefault="00A34C45">
      <w:pPr>
        <w:pStyle w:val="BodyText"/>
        <w:framePr w:w="10021" w:h="8883" w:hRule="exact" w:wrap="around" w:vAnchor="page" w:hAnchor="page" w:x="827" w:y="7062"/>
        <w:spacing w:before="12"/>
        <w:rPr>
          <w:rFonts w:ascii="SimHei"/>
          <w:sz w:val="28"/>
        </w:rPr>
      </w:pPr>
    </w:p>
    <w:p w14:paraId="75FF15B5" w14:textId="77777777" w:rsidR="00A34C45" w:rsidRDefault="00A34C45">
      <w:pPr>
        <w:pStyle w:val="ac"/>
        <w:jc w:val="both"/>
        <w:textAlignment w:val="bottom"/>
        <w:rPr>
          <w:rFonts w:eastAsia="SimHei"/>
          <w:szCs w:val="28"/>
        </w:rPr>
      </w:pPr>
    </w:p>
    <w:sdt>
      <w:sdtPr>
        <w:rPr>
          <w:rFonts w:ascii="SimSun" w:eastAsia="SimSun" w:hAnsi="SimSun"/>
          <w:sz w:val="21"/>
        </w:rPr>
        <w:id w:val="147482668"/>
        <w15:color w:val="DBDBDB"/>
        <w:docPartObj>
          <w:docPartGallery w:val="Table of Contents"/>
          <w:docPartUnique/>
        </w:docPartObj>
      </w:sdtPr>
      <w:sdtEndPr>
        <w:rPr>
          <w:rFonts w:ascii="SimHei" w:eastAsia="SimHei" w:hAnsi="SimHei" w:cs="SimHei" w:hint="eastAsia"/>
          <w:b/>
        </w:rPr>
      </w:sdtEndPr>
      <w:sdtContent>
        <w:p w14:paraId="75FF15B6" w14:textId="77777777" w:rsidR="00A34C45" w:rsidRDefault="00000000">
          <w:pPr>
            <w:pStyle w:val="ad"/>
            <w:spacing w:after="360"/>
          </w:pPr>
          <w:r>
            <w:rPr>
              <w:spacing w:val="320"/>
            </w:rPr>
            <w:t>目</w:t>
          </w:r>
          <w:r>
            <w:t>次</w:t>
          </w:r>
        </w:p>
        <w:p w14:paraId="75FF15B7" w14:textId="77777777" w:rsidR="00A34C45" w:rsidRDefault="00000000">
          <w:pPr>
            <w:pStyle w:val="TOC1"/>
            <w:tabs>
              <w:tab w:val="right" w:leader="dot" w:pos="9026"/>
            </w:tabs>
            <w:spacing w:line="360" w:lineRule="auto"/>
            <w:rPr>
              <w:rFonts w:asciiTheme="minorEastAsia" w:hAnsiTheme="minorEastAsia" w:cstheme="minorEastAsia"/>
              <w:szCs w:val="21"/>
            </w:rPr>
          </w:pPr>
          <w:r>
            <w:rPr>
              <w:rFonts w:asciiTheme="minorEastAsia" w:hAnsiTheme="minorEastAsia" w:cstheme="minorEastAsia" w:hint="eastAsia"/>
              <w:szCs w:val="21"/>
            </w:rPr>
            <w:fldChar w:fldCharType="begin"/>
          </w:r>
          <w:r>
            <w:rPr>
              <w:rFonts w:asciiTheme="minorEastAsia" w:hAnsiTheme="minorEastAsia" w:cstheme="minorEastAsia" w:hint="eastAsia"/>
              <w:szCs w:val="21"/>
            </w:rPr>
            <w:instrText xml:space="preserve">TOC \o "1-2" \h \u </w:instrText>
          </w:r>
          <w:r>
            <w:rPr>
              <w:rFonts w:asciiTheme="minorEastAsia" w:hAnsiTheme="minorEastAsia" w:cstheme="minorEastAsia" w:hint="eastAsia"/>
              <w:szCs w:val="21"/>
            </w:rPr>
            <w:fldChar w:fldCharType="separate"/>
          </w:r>
          <w:hyperlink w:anchor="_Toc14278" w:history="1">
            <w:r>
              <w:rPr>
                <w:rFonts w:asciiTheme="minorEastAsia" w:hAnsiTheme="minorEastAsia" w:cstheme="minorEastAsia" w:hint="eastAsia"/>
                <w:szCs w:val="21"/>
              </w:rPr>
              <w:t>1 范围</w:t>
            </w:r>
            <w:r>
              <w:rPr>
                <w:rFonts w:asciiTheme="minorEastAsia" w:hAnsiTheme="minorEastAsia" w:cstheme="minorEastAsia" w:hint="eastAsia"/>
                <w:szCs w:val="21"/>
              </w:rPr>
              <w:tab/>
            </w:r>
            <w:r>
              <w:rPr>
                <w:rFonts w:asciiTheme="minorEastAsia" w:hAnsiTheme="minorEastAsia" w:cstheme="minorEastAsia" w:hint="eastAsia"/>
                <w:szCs w:val="21"/>
              </w:rPr>
              <w:fldChar w:fldCharType="begin"/>
            </w:r>
            <w:r>
              <w:rPr>
                <w:rFonts w:asciiTheme="minorEastAsia" w:hAnsiTheme="minorEastAsia" w:cstheme="minorEastAsia" w:hint="eastAsia"/>
                <w:szCs w:val="21"/>
              </w:rPr>
              <w:instrText xml:space="preserve"> PAGEREF _Toc14278 \h </w:instrText>
            </w:r>
            <w:r>
              <w:rPr>
                <w:rFonts w:asciiTheme="minorEastAsia" w:hAnsiTheme="minorEastAsia" w:cstheme="minorEastAsia" w:hint="eastAsia"/>
                <w:szCs w:val="21"/>
              </w:rPr>
            </w:r>
            <w:r>
              <w:rPr>
                <w:rFonts w:asciiTheme="minorEastAsia" w:hAnsiTheme="minorEastAsia" w:cstheme="minorEastAsia" w:hint="eastAsia"/>
                <w:szCs w:val="21"/>
              </w:rPr>
              <w:fldChar w:fldCharType="separate"/>
            </w:r>
            <w:r>
              <w:rPr>
                <w:rFonts w:asciiTheme="minorEastAsia" w:hAnsiTheme="minorEastAsia" w:cstheme="minorEastAsia" w:hint="eastAsia"/>
                <w:szCs w:val="21"/>
              </w:rPr>
              <w:t>1</w:t>
            </w:r>
            <w:r>
              <w:rPr>
                <w:rFonts w:asciiTheme="minorEastAsia" w:hAnsiTheme="minorEastAsia" w:cstheme="minorEastAsia" w:hint="eastAsia"/>
                <w:szCs w:val="21"/>
              </w:rPr>
              <w:fldChar w:fldCharType="end"/>
            </w:r>
          </w:hyperlink>
        </w:p>
        <w:p w14:paraId="75FF15B8" w14:textId="77777777" w:rsidR="00A34C45" w:rsidRDefault="00000000">
          <w:pPr>
            <w:pStyle w:val="TOC1"/>
            <w:tabs>
              <w:tab w:val="right" w:leader="dot" w:pos="9026"/>
            </w:tabs>
            <w:spacing w:line="360" w:lineRule="auto"/>
            <w:rPr>
              <w:rFonts w:asciiTheme="minorEastAsia" w:hAnsiTheme="minorEastAsia" w:cstheme="minorEastAsia"/>
              <w:szCs w:val="21"/>
            </w:rPr>
          </w:pPr>
          <w:hyperlink w:anchor="_Toc5106" w:history="1">
            <w:r>
              <w:rPr>
                <w:rFonts w:asciiTheme="minorEastAsia" w:hAnsiTheme="minorEastAsia" w:cstheme="minorEastAsia" w:hint="eastAsia"/>
                <w:szCs w:val="21"/>
              </w:rPr>
              <w:t>2 规范性引用文件</w:t>
            </w:r>
            <w:r>
              <w:rPr>
                <w:rFonts w:asciiTheme="minorEastAsia" w:hAnsiTheme="minorEastAsia" w:cstheme="minorEastAsia" w:hint="eastAsia"/>
                <w:szCs w:val="21"/>
              </w:rPr>
              <w:tab/>
            </w:r>
            <w:r>
              <w:rPr>
                <w:rFonts w:asciiTheme="minorEastAsia" w:hAnsiTheme="minorEastAsia" w:cstheme="minorEastAsia" w:hint="eastAsia"/>
                <w:szCs w:val="21"/>
              </w:rPr>
              <w:fldChar w:fldCharType="begin"/>
            </w:r>
            <w:r>
              <w:rPr>
                <w:rFonts w:asciiTheme="minorEastAsia" w:hAnsiTheme="minorEastAsia" w:cstheme="minorEastAsia" w:hint="eastAsia"/>
                <w:szCs w:val="21"/>
              </w:rPr>
              <w:instrText xml:space="preserve"> PAGEREF _Toc5106 \h </w:instrText>
            </w:r>
            <w:r>
              <w:rPr>
                <w:rFonts w:asciiTheme="minorEastAsia" w:hAnsiTheme="minorEastAsia" w:cstheme="minorEastAsia" w:hint="eastAsia"/>
                <w:szCs w:val="21"/>
              </w:rPr>
            </w:r>
            <w:r>
              <w:rPr>
                <w:rFonts w:asciiTheme="minorEastAsia" w:hAnsiTheme="minorEastAsia" w:cstheme="minorEastAsia" w:hint="eastAsia"/>
                <w:szCs w:val="21"/>
              </w:rPr>
              <w:fldChar w:fldCharType="separate"/>
            </w:r>
            <w:r>
              <w:rPr>
                <w:rFonts w:asciiTheme="minorEastAsia" w:hAnsiTheme="minorEastAsia" w:cstheme="minorEastAsia" w:hint="eastAsia"/>
                <w:szCs w:val="21"/>
              </w:rPr>
              <w:t>1</w:t>
            </w:r>
            <w:r>
              <w:rPr>
                <w:rFonts w:asciiTheme="minorEastAsia" w:hAnsiTheme="minorEastAsia" w:cstheme="minorEastAsia" w:hint="eastAsia"/>
                <w:szCs w:val="21"/>
              </w:rPr>
              <w:fldChar w:fldCharType="end"/>
            </w:r>
          </w:hyperlink>
        </w:p>
        <w:p w14:paraId="75FF15B9" w14:textId="77777777" w:rsidR="00A34C45" w:rsidRDefault="00000000">
          <w:pPr>
            <w:pStyle w:val="TOC1"/>
            <w:tabs>
              <w:tab w:val="right" w:leader="dot" w:pos="9026"/>
            </w:tabs>
            <w:spacing w:line="360" w:lineRule="auto"/>
            <w:rPr>
              <w:rFonts w:asciiTheme="minorEastAsia" w:hAnsiTheme="minorEastAsia" w:cstheme="minorEastAsia"/>
              <w:szCs w:val="21"/>
            </w:rPr>
          </w:pPr>
          <w:hyperlink w:anchor="_Toc1912" w:history="1">
            <w:r>
              <w:rPr>
                <w:rFonts w:asciiTheme="minorEastAsia" w:hAnsiTheme="minorEastAsia" w:cstheme="minorEastAsia" w:hint="eastAsia"/>
                <w:szCs w:val="21"/>
              </w:rPr>
              <w:t>3 术语和定义</w:t>
            </w:r>
            <w:r>
              <w:rPr>
                <w:rFonts w:asciiTheme="minorEastAsia" w:hAnsiTheme="minorEastAsia" w:cstheme="minorEastAsia" w:hint="eastAsia"/>
                <w:szCs w:val="21"/>
              </w:rPr>
              <w:tab/>
            </w:r>
            <w:r>
              <w:rPr>
                <w:rFonts w:asciiTheme="minorEastAsia" w:hAnsiTheme="minorEastAsia" w:cstheme="minorEastAsia" w:hint="eastAsia"/>
                <w:szCs w:val="21"/>
              </w:rPr>
              <w:fldChar w:fldCharType="begin"/>
            </w:r>
            <w:r>
              <w:rPr>
                <w:rFonts w:asciiTheme="minorEastAsia" w:hAnsiTheme="minorEastAsia" w:cstheme="minorEastAsia" w:hint="eastAsia"/>
                <w:szCs w:val="21"/>
              </w:rPr>
              <w:instrText xml:space="preserve"> PAGEREF _Toc1912 \h </w:instrText>
            </w:r>
            <w:r>
              <w:rPr>
                <w:rFonts w:asciiTheme="minorEastAsia" w:hAnsiTheme="minorEastAsia" w:cstheme="minorEastAsia" w:hint="eastAsia"/>
                <w:szCs w:val="21"/>
              </w:rPr>
            </w:r>
            <w:r>
              <w:rPr>
                <w:rFonts w:asciiTheme="minorEastAsia" w:hAnsiTheme="minorEastAsia" w:cstheme="minorEastAsia" w:hint="eastAsia"/>
                <w:szCs w:val="21"/>
              </w:rPr>
              <w:fldChar w:fldCharType="separate"/>
            </w:r>
            <w:r>
              <w:rPr>
                <w:rFonts w:asciiTheme="minorEastAsia" w:hAnsiTheme="minorEastAsia" w:cstheme="minorEastAsia" w:hint="eastAsia"/>
                <w:szCs w:val="21"/>
              </w:rPr>
              <w:t>1</w:t>
            </w:r>
            <w:r>
              <w:rPr>
                <w:rFonts w:asciiTheme="minorEastAsia" w:hAnsiTheme="minorEastAsia" w:cstheme="minorEastAsia" w:hint="eastAsia"/>
                <w:szCs w:val="21"/>
              </w:rPr>
              <w:fldChar w:fldCharType="end"/>
            </w:r>
          </w:hyperlink>
        </w:p>
        <w:p w14:paraId="75FF15BA" w14:textId="77777777" w:rsidR="00A34C45" w:rsidRDefault="00000000">
          <w:pPr>
            <w:pStyle w:val="TOC1"/>
            <w:tabs>
              <w:tab w:val="right" w:leader="dot" w:pos="9026"/>
            </w:tabs>
            <w:spacing w:line="360" w:lineRule="auto"/>
            <w:rPr>
              <w:rFonts w:asciiTheme="minorEastAsia" w:hAnsiTheme="minorEastAsia" w:cstheme="minorEastAsia"/>
              <w:szCs w:val="21"/>
            </w:rPr>
          </w:pPr>
          <w:hyperlink w:anchor="_Toc26292" w:history="1">
            <w:r>
              <w:rPr>
                <w:rFonts w:asciiTheme="minorEastAsia" w:hAnsiTheme="minorEastAsia" w:cstheme="minorEastAsia" w:hint="eastAsia"/>
                <w:szCs w:val="21"/>
              </w:rPr>
              <w:t>4 要求</w:t>
            </w:r>
            <w:r>
              <w:rPr>
                <w:rFonts w:asciiTheme="minorEastAsia" w:hAnsiTheme="minorEastAsia" w:cstheme="minorEastAsia" w:hint="eastAsia"/>
                <w:szCs w:val="21"/>
              </w:rPr>
              <w:tab/>
            </w:r>
            <w:r>
              <w:rPr>
                <w:rFonts w:asciiTheme="minorEastAsia" w:hAnsiTheme="minorEastAsia" w:cstheme="minorEastAsia" w:hint="eastAsia"/>
                <w:szCs w:val="21"/>
              </w:rPr>
              <w:fldChar w:fldCharType="begin"/>
            </w:r>
            <w:r>
              <w:rPr>
                <w:rFonts w:asciiTheme="minorEastAsia" w:hAnsiTheme="minorEastAsia" w:cstheme="minorEastAsia" w:hint="eastAsia"/>
                <w:szCs w:val="21"/>
              </w:rPr>
              <w:instrText xml:space="preserve"> PAGEREF _Toc26292 \h </w:instrText>
            </w:r>
            <w:r>
              <w:rPr>
                <w:rFonts w:asciiTheme="minorEastAsia" w:hAnsiTheme="minorEastAsia" w:cstheme="minorEastAsia" w:hint="eastAsia"/>
                <w:szCs w:val="21"/>
              </w:rPr>
            </w:r>
            <w:r>
              <w:rPr>
                <w:rFonts w:asciiTheme="minorEastAsia" w:hAnsiTheme="minorEastAsia" w:cstheme="minorEastAsia" w:hint="eastAsia"/>
                <w:szCs w:val="21"/>
              </w:rPr>
              <w:fldChar w:fldCharType="separate"/>
            </w:r>
            <w:r>
              <w:rPr>
                <w:rFonts w:asciiTheme="minorEastAsia" w:hAnsiTheme="minorEastAsia" w:cstheme="minorEastAsia" w:hint="eastAsia"/>
                <w:szCs w:val="21"/>
              </w:rPr>
              <w:t>1</w:t>
            </w:r>
            <w:r>
              <w:rPr>
                <w:rFonts w:asciiTheme="minorEastAsia" w:hAnsiTheme="minorEastAsia" w:cstheme="minorEastAsia" w:hint="eastAsia"/>
                <w:szCs w:val="21"/>
              </w:rPr>
              <w:fldChar w:fldCharType="end"/>
            </w:r>
          </w:hyperlink>
        </w:p>
        <w:p w14:paraId="75FF15BB" w14:textId="77777777" w:rsidR="00A34C45" w:rsidRDefault="00000000">
          <w:pPr>
            <w:pStyle w:val="TOC2"/>
            <w:tabs>
              <w:tab w:val="right" w:leader="dot" w:pos="9026"/>
            </w:tabs>
            <w:spacing w:line="360" w:lineRule="auto"/>
            <w:rPr>
              <w:rFonts w:asciiTheme="minorEastAsia" w:hAnsiTheme="minorEastAsia" w:cstheme="minorEastAsia"/>
              <w:szCs w:val="21"/>
            </w:rPr>
          </w:pPr>
          <w:hyperlink w:anchor="_Toc26057" w:history="1">
            <w:r>
              <w:rPr>
                <w:rFonts w:asciiTheme="minorEastAsia" w:hAnsiTheme="minorEastAsia" w:cstheme="minorEastAsia" w:hint="eastAsia"/>
                <w:szCs w:val="21"/>
              </w:rPr>
              <w:t>4.1 一般要求</w:t>
            </w:r>
            <w:r>
              <w:rPr>
                <w:rFonts w:asciiTheme="minorEastAsia" w:hAnsiTheme="minorEastAsia" w:cstheme="minorEastAsia" w:hint="eastAsia"/>
                <w:szCs w:val="21"/>
              </w:rPr>
              <w:tab/>
            </w:r>
            <w:r>
              <w:rPr>
                <w:rFonts w:asciiTheme="minorEastAsia" w:hAnsiTheme="minorEastAsia" w:cstheme="minorEastAsia" w:hint="eastAsia"/>
                <w:szCs w:val="21"/>
              </w:rPr>
              <w:fldChar w:fldCharType="begin"/>
            </w:r>
            <w:r>
              <w:rPr>
                <w:rFonts w:asciiTheme="minorEastAsia" w:hAnsiTheme="minorEastAsia" w:cstheme="minorEastAsia" w:hint="eastAsia"/>
                <w:szCs w:val="21"/>
              </w:rPr>
              <w:instrText xml:space="preserve"> PAGEREF _Toc26057 \h </w:instrText>
            </w:r>
            <w:r>
              <w:rPr>
                <w:rFonts w:asciiTheme="minorEastAsia" w:hAnsiTheme="minorEastAsia" w:cstheme="minorEastAsia" w:hint="eastAsia"/>
                <w:szCs w:val="21"/>
              </w:rPr>
            </w:r>
            <w:r>
              <w:rPr>
                <w:rFonts w:asciiTheme="minorEastAsia" w:hAnsiTheme="minorEastAsia" w:cstheme="minorEastAsia" w:hint="eastAsia"/>
                <w:szCs w:val="21"/>
              </w:rPr>
              <w:fldChar w:fldCharType="separate"/>
            </w:r>
            <w:r>
              <w:rPr>
                <w:rFonts w:asciiTheme="minorEastAsia" w:hAnsiTheme="minorEastAsia" w:cstheme="minorEastAsia" w:hint="eastAsia"/>
                <w:szCs w:val="21"/>
              </w:rPr>
              <w:t>1</w:t>
            </w:r>
            <w:r>
              <w:rPr>
                <w:rFonts w:asciiTheme="minorEastAsia" w:hAnsiTheme="minorEastAsia" w:cstheme="minorEastAsia" w:hint="eastAsia"/>
                <w:szCs w:val="21"/>
              </w:rPr>
              <w:fldChar w:fldCharType="end"/>
            </w:r>
          </w:hyperlink>
        </w:p>
        <w:p w14:paraId="75FF15BC" w14:textId="77777777" w:rsidR="00A34C45" w:rsidRDefault="00000000">
          <w:pPr>
            <w:pStyle w:val="TOC2"/>
            <w:tabs>
              <w:tab w:val="right" w:leader="dot" w:pos="9026"/>
            </w:tabs>
            <w:spacing w:line="360" w:lineRule="auto"/>
            <w:rPr>
              <w:rFonts w:asciiTheme="minorEastAsia" w:hAnsiTheme="minorEastAsia" w:cstheme="minorEastAsia"/>
              <w:szCs w:val="21"/>
            </w:rPr>
          </w:pPr>
          <w:hyperlink w:anchor="_Toc29596" w:history="1">
            <w:r>
              <w:rPr>
                <w:rFonts w:asciiTheme="minorEastAsia" w:hAnsiTheme="minorEastAsia" w:cstheme="minorEastAsia" w:hint="eastAsia"/>
                <w:szCs w:val="21"/>
              </w:rPr>
              <w:t>4.2 功能要求</w:t>
            </w:r>
            <w:r>
              <w:rPr>
                <w:rFonts w:asciiTheme="minorEastAsia" w:hAnsiTheme="minorEastAsia" w:cstheme="minorEastAsia" w:hint="eastAsia"/>
                <w:szCs w:val="21"/>
              </w:rPr>
              <w:tab/>
            </w:r>
            <w:r>
              <w:rPr>
                <w:rFonts w:asciiTheme="minorEastAsia" w:hAnsiTheme="minorEastAsia" w:cstheme="minorEastAsia" w:hint="eastAsia"/>
                <w:szCs w:val="21"/>
              </w:rPr>
              <w:fldChar w:fldCharType="begin"/>
            </w:r>
            <w:r>
              <w:rPr>
                <w:rFonts w:asciiTheme="minorEastAsia" w:hAnsiTheme="minorEastAsia" w:cstheme="minorEastAsia" w:hint="eastAsia"/>
                <w:szCs w:val="21"/>
              </w:rPr>
              <w:instrText xml:space="preserve"> PAGEREF _Toc29596 \h </w:instrText>
            </w:r>
            <w:r>
              <w:rPr>
                <w:rFonts w:asciiTheme="minorEastAsia" w:hAnsiTheme="minorEastAsia" w:cstheme="minorEastAsia" w:hint="eastAsia"/>
                <w:szCs w:val="21"/>
              </w:rPr>
            </w:r>
            <w:r>
              <w:rPr>
                <w:rFonts w:asciiTheme="minorEastAsia" w:hAnsiTheme="minorEastAsia" w:cstheme="minorEastAsia" w:hint="eastAsia"/>
                <w:szCs w:val="21"/>
              </w:rPr>
              <w:fldChar w:fldCharType="separate"/>
            </w:r>
            <w:r>
              <w:rPr>
                <w:rFonts w:asciiTheme="minorEastAsia" w:hAnsiTheme="minorEastAsia" w:cstheme="minorEastAsia" w:hint="eastAsia"/>
                <w:szCs w:val="21"/>
              </w:rPr>
              <w:t>2</w:t>
            </w:r>
            <w:r>
              <w:rPr>
                <w:rFonts w:asciiTheme="minorEastAsia" w:hAnsiTheme="minorEastAsia" w:cstheme="minorEastAsia" w:hint="eastAsia"/>
                <w:szCs w:val="21"/>
              </w:rPr>
              <w:fldChar w:fldCharType="end"/>
            </w:r>
          </w:hyperlink>
        </w:p>
        <w:p w14:paraId="75FF15BD" w14:textId="77777777" w:rsidR="00A34C45" w:rsidRDefault="00000000">
          <w:pPr>
            <w:pStyle w:val="TOC2"/>
            <w:tabs>
              <w:tab w:val="right" w:leader="dot" w:pos="9026"/>
            </w:tabs>
            <w:spacing w:line="360" w:lineRule="auto"/>
            <w:rPr>
              <w:rFonts w:asciiTheme="minorEastAsia" w:hAnsiTheme="minorEastAsia" w:cstheme="minorEastAsia"/>
              <w:szCs w:val="21"/>
            </w:rPr>
          </w:pPr>
          <w:hyperlink w:anchor="_Toc17562" w:history="1">
            <w:r>
              <w:rPr>
                <w:rFonts w:asciiTheme="minorEastAsia" w:hAnsiTheme="minorEastAsia" w:cstheme="minorEastAsia" w:hint="eastAsia"/>
                <w:szCs w:val="21"/>
              </w:rPr>
              <w:t>4.3 性能要求</w:t>
            </w:r>
            <w:r>
              <w:rPr>
                <w:rFonts w:asciiTheme="minorEastAsia" w:hAnsiTheme="minorEastAsia" w:cstheme="minorEastAsia" w:hint="eastAsia"/>
                <w:szCs w:val="21"/>
              </w:rPr>
              <w:tab/>
            </w:r>
            <w:r>
              <w:rPr>
                <w:rFonts w:asciiTheme="minorEastAsia" w:hAnsiTheme="minorEastAsia" w:cstheme="minorEastAsia" w:hint="eastAsia"/>
                <w:szCs w:val="21"/>
              </w:rPr>
              <w:fldChar w:fldCharType="begin"/>
            </w:r>
            <w:r>
              <w:rPr>
                <w:rFonts w:asciiTheme="minorEastAsia" w:hAnsiTheme="minorEastAsia" w:cstheme="minorEastAsia" w:hint="eastAsia"/>
                <w:szCs w:val="21"/>
              </w:rPr>
              <w:instrText xml:space="preserve"> PAGEREF _Toc17562 \h </w:instrText>
            </w:r>
            <w:r>
              <w:rPr>
                <w:rFonts w:asciiTheme="minorEastAsia" w:hAnsiTheme="minorEastAsia" w:cstheme="minorEastAsia" w:hint="eastAsia"/>
                <w:szCs w:val="21"/>
              </w:rPr>
            </w:r>
            <w:r>
              <w:rPr>
                <w:rFonts w:asciiTheme="minorEastAsia" w:hAnsiTheme="minorEastAsia" w:cstheme="minorEastAsia" w:hint="eastAsia"/>
                <w:szCs w:val="21"/>
              </w:rPr>
              <w:fldChar w:fldCharType="separate"/>
            </w:r>
            <w:r>
              <w:rPr>
                <w:rFonts w:asciiTheme="minorEastAsia" w:hAnsiTheme="minorEastAsia" w:cstheme="minorEastAsia" w:hint="eastAsia"/>
                <w:szCs w:val="21"/>
              </w:rPr>
              <w:t>4</w:t>
            </w:r>
            <w:r>
              <w:rPr>
                <w:rFonts w:asciiTheme="minorEastAsia" w:hAnsiTheme="minorEastAsia" w:cstheme="minorEastAsia" w:hint="eastAsia"/>
                <w:szCs w:val="21"/>
              </w:rPr>
              <w:fldChar w:fldCharType="end"/>
            </w:r>
          </w:hyperlink>
        </w:p>
        <w:p w14:paraId="75FF15BE" w14:textId="77777777" w:rsidR="00A34C45" w:rsidRDefault="00000000">
          <w:pPr>
            <w:pStyle w:val="TOC1"/>
            <w:tabs>
              <w:tab w:val="right" w:leader="dot" w:pos="9026"/>
            </w:tabs>
            <w:spacing w:line="360" w:lineRule="auto"/>
            <w:rPr>
              <w:rFonts w:asciiTheme="minorEastAsia" w:hAnsiTheme="minorEastAsia" w:cstheme="minorEastAsia"/>
              <w:szCs w:val="21"/>
            </w:rPr>
          </w:pPr>
          <w:hyperlink w:anchor="_Toc20269" w:history="1">
            <w:r>
              <w:rPr>
                <w:rFonts w:asciiTheme="minorEastAsia" w:hAnsiTheme="minorEastAsia" w:cstheme="minorEastAsia" w:hint="eastAsia"/>
                <w:szCs w:val="21"/>
              </w:rPr>
              <w:t>5 试验方法</w:t>
            </w:r>
            <w:r>
              <w:rPr>
                <w:rFonts w:asciiTheme="minorEastAsia" w:hAnsiTheme="minorEastAsia" w:cstheme="minorEastAsia" w:hint="eastAsia"/>
                <w:szCs w:val="21"/>
              </w:rPr>
              <w:tab/>
            </w:r>
            <w:r>
              <w:rPr>
                <w:rFonts w:asciiTheme="minorEastAsia" w:hAnsiTheme="minorEastAsia" w:cstheme="minorEastAsia" w:hint="eastAsia"/>
                <w:szCs w:val="21"/>
              </w:rPr>
              <w:fldChar w:fldCharType="begin"/>
            </w:r>
            <w:r>
              <w:rPr>
                <w:rFonts w:asciiTheme="minorEastAsia" w:hAnsiTheme="minorEastAsia" w:cstheme="minorEastAsia" w:hint="eastAsia"/>
                <w:szCs w:val="21"/>
              </w:rPr>
              <w:instrText xml:space="preserve"> PAGEREF _Toc20269 \h </w:instrText>
            </w:r>
            <w:r>
              <w:rPr>
                <w:rFonts w:asciiTheme="minorEastAsia" w:hAnsiTheme="minorEastAsia" w:cstheme="minorEastAsia" w:hint="eastAsia"/>
                <w:szCs w:val="21"/>
              </w:rPr>
            </w:r>
            <w:r>
              <w:rPr>
                <w:rFonts w:asciiTheme="minorEastAsia" w:hAnsiTheme="minorEastAsia" w:cstheme="minorEastAsia" w:hint="eastAsia"/>
                <w:szCs w:val="21"/>
              </w:rPr>
              <w:fldChar w:fldCharType="separate"/>
            </w:r>
            <w:r>
              <w:rPr>
                <w:rFonts w:asciiTheme="minorEastAsia" w:hAnsiTheme="minorEastAsia" w:cstheme="minorEastAsia" w:hint="eastAsia"/>
                <w:szCs w:val="21"/>
              </w:rPr>
              <w:t>7</w:t>
            </w:r>
            <w:r>
              <w:rPr>
                <w:rFonts w:asciiTheme="minorEastAsia" w:hAnsiTheme="minorEastAsia" w:cstheme="minorEastAsia" w:hint="eastAsia"/>
                <w:szCs w:val="21"/>
              </w:rPr>
              <w:fldChar w:fldCharType="end"/>
            </w:r>
          </w:hyperlink>
        </w:p>
        <w:p w14:paraId="75FF15BF" w14:textId="77777777" w:rsidR="00A34C45" w:rsidRDefault="00000000">
          <w:pPr>
            <w:pStyle w:val="TOC2"/>
            <w:tabs>
              <w:tab w:val="right" w:leader="dot" w:pos="9026"/>
            </w:tabs>
            <w:spacing w:line="360" w:lineRule="auto"/>
            <w:rPr>
              <w:rFonts w:asciiTheme="minorEastAsia" w:hAnsiTheme="minorEastAsia" w:cstheme="minorEastAsia"/>
              <w:szCs w:val="21"/>
            </w:rPr>
          </w:pPr>
          <w:hyperlink w:anchor="_Toc12287" w:history="1">
            <w:r>
              <w:rPr>
                <w:rFonts w:asciiTheme="minorEastAsia" w:hAnsiTheme="minorEastAsia" w:cstheme="minorEastAsia" w:hint="eastAsia"/>
                <w:bCs/>
                <w:szCs w:val="21"/>
              </w:rPr>
              <w:t xml:space="preserve">5.1 </w:t>
            </w:r>
            <w:r>
              <w:rPr>
                <w:rFonts w:asciiTheme="minorEastAsia" w:hAnsiTheme="minorEastAsia" w:cstheme="minorEastAsia" w:hint="eastAsia"/>
                <w:szCs w:val="21"/>
              </w:rPr>
              <w:t>一般要求试验</w:t>
            </w:r>
            <w:r>
              <w:rPr>
                <w:rFonts w:asciiTheme="minorEastAsia" w:hAnsiTheme="minorEastAsia" w:cstheme="minorEastAsia" w:hint="eastAsia"/>
                <w:szCs w:val="21"/>
              </w:rPr>
              <w:tab/>
            </w:r>
            <w:r>
              <w:rPr>
                <w:rFonts w:asciiTheme="minorEastAsia" w:hAnsiTheme="minorEastAsia" w:cstheme="minorEastAsia" w:hint="eastAsia"/>
                <w:szCs w:val="21"/>
              </w:rPr>
              <w:fldChar w:fldCharType="begin"/>
            </w:r>
            <w:r>
              <w:rPr>
                <w:rFonts w:asciiTheme="minorEastAsia" w:hAnsiTheme="minorEastAsia" w:cstheme="minorEastAsia" w:hint="eastAsia"/>
                <w:szCs w:val="21"/>
              </w:rPr>
              <w:instrText xml:space="preserve"> PAGEREF _Toc12287 \h </w:instrText>
            </w:r>
            <w:r>
              <w:rPr>
                <w:rFonts w:asciiTheme="minorEastAsia" w:hAnsiTheme="minorEastAsia" w:cstheme="minorEastAsia" w:hint="eastAsia"/>
                <w:szCs w:val="21"/>
              </w:rPr>
            </w:r>
            <w:r>
              <w:rPr>
                <w:rFonts w:asciiTheme="minorEastAsia" w:hAnsiTheme="minorEastAsia" w:cstheme="minorEastAsia" w:hint="eastAsia"/>
                <w:szCs w:val="21"/>
              </w:rPr>
              <w:fldChar w:fldCharType="separate"/>
            </w:r>
            <w:r>
              <w:rPr>
                <w:rFonts w:asciiTheme="minorEastAsia" w:hAnsiTheme="minorEastAsia" w:cstheme="minorEastAsia" w:hint="eastAsia"/>
                <w:szCs w:val="21"/>
              </w:rPr>
              <w:t>7</w:t>
            </w:r>
            <w:r>
              <w:rPr>
                <w:rFonts w:asciiTheme="minorEastAsia" w:hAnsiTheme="minorEastAsia" w:cstheme="minorEastAsia" w:hint="eastAsia"/>
                <w:szCs w:val="21"/>
              </w:rPr>
              <w:fldChar w:fldCharType="end"/>
            </w:r>
          </w:hyperlink>
        </w:p>
        <w:p w14:paraId="75FF15C0" w14:textId="77777777" w:rsidR="00A34C45" w:rsidRDefault="00000000">
          <w:pPr>
            <w:pStyle w:val="TOC2"/>
            <w:tabs>
              <w:tab w:val="right" w:leader="dot" w:pos="9026"/>
            </w:tabs>
            <w:spacing w:line="360" w:lineRule="auto"/>
            <w:rPr>
              <w:rFonts w:asciiTheme="minorEastAsia" w:hAnsiTheme="minorEastAsia" w:cstheme="minorEastAsia"/>
              <w:szCs w:val="21"/>
            </w:rPr>
          </w:pPr>
          <w:hyperlink w:anchor="_Toc24664" w:history="1">
            <w:r>
              <w:rPr>
                <w:rFonts w:asciiTheme="minorEastAsia" w:hAnsiTheme="minorEastAsia" w:cstheme="minorEastAsia" w:hint="eastAsia"/>
                <w:bCs/>
                <w:szCs w:val="21"/>
              </w:rPr>
              <w:t xml:space="preserve">5.2 </w:t>
            </w:r>
            <w:r>
              <w:rPr>
                <w:rFonts w:asciiTheme="minorEastAsia" w:hAnsiTheme="minorEastAsia" w:cstheme="minorEastAsia" w:hint="eastAsia"/>
                <w:szCs w:val="21"/>
              </w:rPr>
              <w:t>功能试验</w:t>
            </w:r>
            <w:r>
              <w:rPr>
                <w:rFonts w:asciiTheme="minorEastAsia" w:hAnsiTheme="minorEastAsia" w:cstheme="minorEastAsia" w:hint="eastAsia"/>
                <w:szCs w:val="21"/>
              </w:rPr>
              <w:tab/>
            </w:r>
            <w:r>
              <w:rPr>
                <w:rFonts w:asciiTheme="minorEastAsia" w:hAnsiTheme="minorEastAsia" w:cstheme="minorEastAsia" w:hint="eastAsia"/>
                <w:szCs w:val="21"/>
              </w:rPr>
              <w:fldChar w:fldCharType="begin"/>
            </w:r>
            <w:r>
              <w:rPr>
                <w:rFonts w:asciiTheme="minorEastAsia" w:hAnsiTheme="minorEastAsia" w:cstheme="minorEastAsia" w:hint="eastAsia"/>
                <w:szCs w:val="21"/>
              </w:rPr>
              <w:instrText xml:space="preserve"> PAGEREF _Toc24664 \h </w:instrText>
            </w:r>
            <w:r>
              <w:rPr>
                <w:rFonts w:asciiTheme="minorEastAsia" w:hAnsiTheme="minorEastAsia" w:cstheme="minorEastAsia" w:hint="eastAsia"/>
                <w:szCs w:val="21"/>
              </w:rPr>
            </w:r>
            <w:r>
              <w:rPr>
                <w:rFonts w:asciiTheme="minorEastAsia" w:hAnsiTheme="minorEastAsia" w:cstheme="minorEastAsia" w:hint="eastAsia"/>
                <w:szCs w:val="21"/>
              </w:rPr>
              <w:fldChar w:fldCharType="separate"/>
            </w:r>
            <w:r>
              <w:rPr>
                <w:rFonts w:asciiTheme="minorEastAsia" w:hAnsiTheme="minorEastAsia" w:cstheme="minorEastAsia" w:hint="eastAsia"/>
                <w:szCs w:val="21"/>
              </w:rPr>
              <w:t>7</w:t>
            </w:r>
            <w:r>
              <w:rPr>
                <w:rFonts w:asciiTheme="minorEastAsia" w:hAnsiTheme="minorEastAsia" w:cstheme="minorEastAsia" w:hint="eastAsia"/>
                <w:szCs w:val="21"/>
              </w:rPr>
              <w:fldChar w:fldCharType="end"/>
            </w:r>
          </w:hyperlink>
        </w:p>
        <w:p w14:paraId="75FF15C1" w14:textId="77777777" w:rsidR="00A34C45" w:rsidRDefault="00000000">
          <w:pPr>
            <w:pStyle w:val="TOC2"/>
            <w:tabs>
              <w:tab w:val="right" w:leader="dot" w:pos="9026"/>
            </w:tabs>
            <w:spacing w:line="360" w:lineRule="auto"/>
          </w:pPr>
          <w:hyperlink w:anchor="_Toc6540" w:history="1">
            <w:r>
              <w:rPr>
                <w:rFonts w:asciiTheme="minorEastAsia" w:hAnsiTheme="minorEastAsia" w:cstheme="minorEastAsia" w:hint="eastAsia"/>
                <w:szCs w:val="21"/>
              </w:rPr>
              <w:t>5.3 性能试验</w:t>
            </w:r>
            <w:r>
              <w:rPr>
                <w:rFonts w:asciiTheme="minorEastAsia" w:hAnsiTheme="minorEastAsia" w:cstheme="minorEastAsia" w:hint="eastAsia"/>
                <w:szCs w:val="21"/>
              </w:rPr>
              <w:tab/>
            </w:r>
            <w:r>
              <w:rPr>
                <w:rFonts w:asciiTheme="minorEastAsia" w:hAnsiTheme="minorEastAsia" w:cstheme="minorEastAsia" w:hint="eastAsia"/>
                <w:szCs w:val="21"/>
              </w:rPr>
              <w:fldChar w:fldCharType="begin"/>
            </w:r>
            <w:r>
              <w:rPr>
                <w:rFonts w:asciiTheme="minorEastAsia" w:hAnsiTheme="minorEastAsia" w:cstheme="minorEastAsia" w:hint="eastAsia"/>
                <w:szCs w:val="21"/>
              </w:rPr>
              <w:instrText xml:space="preserve"> PAGEREF _Toc6540 \h </w:instrText>
            </w:r>
            <w:r>
              <w:rPr>
                <w:rFonts w:asciiTheme="minorEastAsia" w:hAnsiTheme="minorEastAsia" w:cstheme="minorEastAsia" w:hint="eastAsia"/>
                <w:szCs w:val="21"/>
              </w:rPr>
            </w:r>
            <w:r>
              <w:rPr>
                <w:rFonts w:asciiTheme="minorEastAsia" w:hAnsiTheme="minorEastAsia" w:cstheme="minorEastAsia" w:hint="eastAsia"/>
                <w:szCs w:val="21"/>
              </w:rPr>
              <w:fldChar w:fldCharType="separate"/>
            </w:r>
            <w:r>
              <w:rPr>
                <w:rFonts w:asciiTheme="minorEastAsia" w:hAnsiTheme="minorEastAsia" w:cstheme="minorEastAsia" w:hint="eastAsia"/>
                <w:szCs w:val="21"/>
              </w:rPr>
              <w:t>10</w:t>
            </w:r>
            <w:r>
              <w:rPr>
                <w:rFonts w:asciiTheme="minorEastAsia" w:hAnsiTheme="minorEastAsia" w:cstheme="minorEastAsia" w:hint="eastAsia"/>
                <w:szCs w:val="21"/>
              </w:rPr>
              <w:fldChar w:fldCharType="end"/>
            </w:r>
          </w:hyperlink>
        </w:p>
        <w:p w14:paraId="75FF15C2" w14:textId="77777777" w:rsidR="00A34C45" w:rsidRDefault="00000000">
          <w:pPr>
            <w:spacing w:line="360" w:lineRule="auto"/>
            <w:rPr>
              <w:rFonts w:ascii="SimHei" w:eastAsia="SimHei" w:hAnsi="SimHei" w:cs="SimHei"/>
            </w:rPr>
          </w:pPr>
          <w:r>
            <w:rPr>
              <w:rFonts w:asciiTheme="minorEastAsia" w:hAnsiTheme="minorEastAsia" w:cstheme="minorEastAsia" w:hint="eastAsia"/>
              <w:szCs w:val="21"/>
            </w:rPr>
            <w:fldChar w:fldCharType="end"/>
          </w:r>
        </w:p>
      </w:sdtContent>
    </w:sdt>
    <w:p w14:paraId="75FF15C3" w14:textId="77777777" w:rsidR="00A34C45" w:rsidRDefault="00000000">
      <w:pPr>
        <w:pStyle w:val="TOC2"/>
        <w:tabs>
          <w:tab w:val="right" w:leader="dot" w:pos="9026"/>
        </w:tabs>
      </w:pPr>
      <w:r>
        <w:fldChar w:fldCharType="begin"/>
      </w:r>
      <w:r>
        <w:instrText xml:space="preserve"> TOC \o "1-1" \h \t "</w:instrText>
      </w:r>
      <w:r>
        <w:instrText>标准文件</w:instrText>
      </w:r>
      <w:r>
        <w:instrText>_</w:instrText>
      </w:r>
      <w:r>
        <w:instrText>一级条标题</w:instrText>
      </w:r>
      <w:r>
        <w:instrText>,2,</w:instrText>
      </w:r>
      <w:r>
        <w:instrText>标准文件</w:instrText>
      </w:r>
      <w:r>
        <w:instrText>_</w:instrText>
      </w:r>
      <w:r>
        <w:instrText>附录一级条标题</w:instrText>
      </w:r>
      <w:r>
        <w:instrText xml:space="preserve">,2," </w:instrText>
      </w:r>
      <w:r>
        <w:fldChar w:fldCharType="separate"/>
      </w:r>
      <w:bookmarkStart w:id="0" w:name="_Toc25028"/>
      <w:bookmarkStart w:id="1" w:name="_Toc15851"/>
    </w:p>
    <w:p w14:paraId="75FF15C4" w14:textId="77777777" w:rsidR="00A34C45" w:rsidRDefault="00A34C45">
      <w:pPr>
        <w:pStyle w:val="TOC2"/>
        <w:tabs>
          <w:tab w:val="right" w:leader="dot" w:pos="9026"/>
        </w:tabs>
      </w:pPr>
    </w:p>
    <w:bookmarkStart w:id="2" w:name="_Toc6576"/>
    <w:bookmarkStart w:id="3" w:name="_Toc21872"/>
    <w:bookmarkStart w:id="4" w:name="_Toc3124"/>
    <w:bookmarkStart w:id="5" w:name="_Toc5126"/>
    <w:p w14:paraId="75FF15C5" w14:textId="77777777" w:rsidR="00A34C45" w:rsidRDefault="00000000">
      <w:pPr>
        <w:pStyle w:val="Heading1"/>
        <w:numPr>
          <w:ilvl w:val="0"/>
          <w:numId w:val="6"/>
        </w:numPr>
        <w:spacing w:line="360" w:lineRule="auto"/>
        <w:jc w:val="center"/>
        <w:rPr>
          <w:rFonts w:asciiTheme="minorEastAsia" w:hAnsiTheme="minorEastAsia" w:cstheme="minorEastAsia"/>
          <w:b/>
          <w:bCs/>
          <w:color w:val="auto"/>
          <w:sz w:val="44"/>
          <w:szCs w:val="44"/>
        </w:rPr>
        <w:sectPr w:rsidR="00A34C45">
          <w:footerReference w:type="default" r:id="rId14"/>
          <w:pgSz w:w="11906" w:h="16838"/>
          <w:pgMar w:top="1440" w:right="1440" w:bottom="1440" w:left="1440" w:header="708" w:footer="708" w:gutter="0"/>
          <w:pgNumType w:start="1"/>
          <w:cols w:space="708"/>
          <w:docGrid w:linePitch="360"/>
        </w:sectPr>
      </w:pPr>
      <w:r>
        <w:fldChar w:fldCharType="end"/>
      </w:r>
      <w:bookmarkEnd w:id="0"/>
      <w:bookmarkEnd w:id="1"/>
      <w:bookmarkEnd w:id="2"/>
      <w:bookmarkEnd w:id="3"/>
      <w:bookmarkEnd w:id="4"/>
      <w:bookmarkEnd w:id="5"/>
    </w:p>
    <w:p w14:paraId="75FF15C6" w14:textId="77777777" w:rsidR="00A34C45" w:rsidRDefault="00000000">
      <w:pPr>
        <w:jc w:val="center"/>
        <w:rPr>
          <w:rFonts w:ascii="SimHei" w:eastAsia="SimHei" w:hAnsi="SimHei" w:cs="SimHei"/>
          <w:sz w:val="32"/>
          <w:szCs w:val="32"/>
        </w:rPr>
      </w:pPr>
      <w:bookmarkStart w:id="6" w:name="_Toc1071"/>
      <w:bookmarkStart w:id="7" w:name="_Toc27297"/>
      <w:bookmarkStart w:id="8" w:name="_Toc4376"/>
      <w:bookmarkStart w:id="9" w:name="_Toc30895"/>
      <w:r>
        <w:rPr>
          <w:rFonts w:ascii="SimHei" w:eastAsia="SimHei" w:hAnsi="SimHei" w:cs="SimHei" w:hint="eastAsia"/>
          <w:sz w:val="32"/>
          <w:szCs w:val="32"/>
        </w:rPr>
        <w:lastRenderedPageBreak/>
        <w:t>智能网联汽车远程服务与管理系统技术规范</w:t>
      </w:r>
      <w:bookmarkEnd w:id="6"/>
      <w:bookmarkEnd w:id="7"/>
      <w:bookmarkEnd w:id="8"/>
      <w:bookmarkEnd w:id="9"/>
    </w:p>
    <w:p w14:paraId="75FF15C7" w14:textId="77777777" w:rsidR="00A34C45" w:rsidRDefault="00000000">
      <w:pPr>
        <w:jc w:val="center"/>
        <w:rPr>
          <w:rFonts w:ascii="SimHei" w:eastAsia="SimHei" w:hAnsi="SimHei" w:cs="SimHei"/>
          <w:sz w:val="32"/>
          <w:szCs w:val="32"/>
        </w:rPr>
      </w:pPr>
      <w:bookmarkStart w:id="10" w:name="_Toc32590"/>
      <w:r>
        <w:rPr>
          <w:rFonts w:ascii="SimHei" w:eastAsia="SimHei" w:hAnsi="SimHei" w:cs="SimHei" w:hint="eastAsia"/>
          <w:sz w:val="32"/>
          <w:szCs w:val="32"/>
        </w:rPr>
        <w:t>第2部分 车载终端技术要求</w:t>
      </w:r>
      <w:bookmarkEnd w:id="10"/>
    </w:p>
    <w:p w14:paraId="75FF15C8" w14:textId="77777777" w:rsidR="00A34C45" w:rsidRDefault="00000000">
      <w:pPr>
        <w:pStyle w:val="a1"/>
        <w:spacing w:before="240" w:after="240"/>
        <w:rPr>
          <w:rFonts w:hAnsi="SimHei" w:cs="SimHei"/>
          <w:szCs w:val="21"/>
        </w:rPr>
      </w:pPr>
      <w:bookmarkStart w:id="11" w:name="_Toc29136"/>
      <w:bookmarkStart w:id="12" w:name="_Toc14278"/>
      <w:bookmarkStart w:id="13" w:name="_Toc14542"/>
      <w:bookmarkStart w:id="14" w:name="_Toc24285"/>
      <w:bookmarkStart w:id="15" w:name="_Toc963"/>
      <w:bookmarkStart w:id="16" w:name="_Toc105"/>
      <w:bookmarkStart w:id="17" w:name="_Toc5298"/>
      <w:r>
        <w:rPr>
          <w:rFonts w:hAnsi="SimHei" w:cs="SimHei" w:hint="eastAsia"/>
          <w:szCs w:val="21"/>
        </w:rPr>
        <w:t>范围</w:t>
      </w:r>
      <w:bookmarkEnd w:id="11"/>
      <w:bookmarkEnd w:id="12"/>
      <w:bookmarkEnd w:id="13"/>
      <w:bookmarkEnd w:id="14"/>
      <w:bookmarkEnd w:id="15"/>
      <w:bookmarkEnd w:id="16"/>
      <w:bookmarkEnd w:id="17"/>
    </w:p>
    <w:p w14:paraId="75FF15C9" w14:textId="77777777" w:rsidR="00A34C45" w:rsidRDefault="00000000">
      <w:pPr>
        <w:ind w:firstLineChars="200" w:firstLine="420"/>
        <w:rPr>
          <w:rFonts w:asciiTheme="minorEastAsia" w:hAnsiTheme="minorEastAsia" w:cstheme="minorEastAsia"/>
          <w:szCs w:val="21"/>
        </w:rPr>
      </w:pPr>
      <w:r>
        <w:rPr>
          <w:rFonts w:asciiTheme="minorEastAsia" w:hAnsiTheme="minorEastAsia" w:cstheme="minorEastAsia" w:hint="eastAsia"/>
          <w:szCs w:val="21"/>
        </w:rPr>
        <w:t>本文件规定了智能网联汽车远程监控系统车载终端的技术要求和试验方法。</w:t>
      </w:r>
    </w:p>
    <w:p w14:paraId="75FF15CA" w14:textId="77777777" w:rsidR="00A34C45" w:rsidRDefault="00000000">
      <w:pPr>
        <w:ind w:firstLineChars="200" w:firstLine="420"/>
        <w:rPr>
          <w:rFonts w:asciiTheme="minorEastAsia" w:hAnsiTheme="minorEastAsia" w:cstheme="minorEastAsia"/>
          <w:szCs w:val="21"/>
        </w:rPr>
      </w:pPr>
      <w:r>
        <w:rPr>
          <w:rFonts w:asciiTheme="minorEastAsia" w:hAnsiTheme="minorEastAsia" w:cstheme="minorEastAsia" w:hint="eastAsia"/>
          <w:szCs w:val="21"/>
        </w:rPr>
        <w:t>本文件适用于安装应用在</w:t>
      </w:r>
      <w:r>
        <w:rPr>
          <w:rFonts w:hint="eastAsia"/>
        </w:rPr>
        <w:t>装备自动驾驶系统的</w:t>
      </w:r>
      <w:r>
        <w:rPr>
          <w:rFonts w:asciiTheme="minorEastAsia" w:hAnsiTheme="minorEastAsia" w:cstheme="minorEastAsia" w:hint="eastAsia"/>
          <w:szCs w:val="21"/>
        </w:rPr>
        <w:t>智能网联汽车上用于采集、存储和传输车辆相关信息的设备装置。</w:t>
      </w:r>
    </w:p>
    <w:p w14:paraId="75FF15CB" w14:textId="77777777" w:rsidR="00A34C45" w:rsidRDefault="00000000">
      <w:pPr>
        <w:pStyle w:val="a1"/>
        <w:spacing w:before="240" w:after="240"/>
        <w:rPr>
          <w:rFonts w:hAnsi="SimHei" w:cs="SimHei"/>
          <w:szCs w:val="21"/>
        </w:rPr>
      </w:pPr>
      <w:bookmarkStart w:id="18" w:name="_Toc12251"/>
      <w:bookmarkStart w:id="19" w:name="_Toc5106"/>
      <w:bookmarkStart w:id="20" w:name="_Toc2277"/>
      <w:bookmarkStart w:id="21" w:name="_Toc7298"/>
      <w:bookmarkStart w:id="22" w:name="_Toc7554"/>
      <w:bookmarkStart w:id="23" w:name="_Toc31141"/>
      <w:bookmarkStart w:id="24" w:name="_Toc1144"/>
      <w:r>
        <w:rPr>
          <w:rFonts w:hAnsi="SimHei" w:cs="SimHei" w:hint="eastAsia"/>
          <w:szCs w:val="21"/>
        </w:rPr>
        <w:t>规范性引用文件</w:t>
      </w:r>
      <w:bookmarkEnd w:id="18"/>
      <w:bookmarkEnd w:id="19"/>
      <w:bookmarkEnd w:id="20"/>
      <w:bookmarkEnd w:id="21"/>
      <w:bookmarkEnd w:id="22"/>
      <w:bookmarkEnd w:id="23"/>
      <w:bookmarkEnd w:id="24"/>
    </w:p>
    <w:p w14:paraId="75FF15CC" w14:textId="77777777" w:rsidR="00A34C45" w:rsidRDefault="00000000">
      <w:pPr>
        <w:ind w:firstLineChars="200" w:firstLine="420"/>
        <w:rPr>
          <w:rFonts w:asciiTheme="minorEastAsia" w:hAnsiTheme="minorEastAsia" w:cstheme="minorEastAsia"/>
          <w:szCs w:val="21"/>
        </w:rPr>
      </w:pPr>
      <w:r>
        <w:rPr>
          <w:rFonts w:asciiTheme="minorEastAsia" w:hAnsiTheme="minorEastAsia" w:cstheme="minorEastAsia" w:hint="eastAsia"/>
          <w:szCs w:val="21"/>
        </w:rPr>
        <w:t>下列文件对于本部分的应用是必不可少的。凡是注日期的引用文件，仅所注日期的版本适用于本文件。凡是不注日期的引用文件，其最新版本(包括所有的修改单)适用于本文件。</w:t>
      </w:r>
    </w:p>
    <w:p w14:paraId="75FF15CD" w14:textId="77777777" w:rsidR="00A34C45" w:rsidRDefault="00000000">
      <w:pPr>
        <w:ind w:firstLineChars="200" w:firstLine="420"/>
        <w:rPr>
          <w:rFonts w:asciiTheme="minorEastAsia" w:hAnsiTheme="minorEastAsia" w:cstheme="minorEastAsia"/>
          <w:szCs w:val="21"/>
        </w:rPr>
      </w:pPr>
      <w:r>
        <w:rPr>
          <w:rFonts w:asciiTheme="minorEastAsia" w:hAnsiTheme="minorEastAsia" w:cstheme="minorEastAsia" w:hint="eastAsia"/>
          <w:szCs w:val="21"/>
        </w:rPr>
        <w:t xml:space="preserve">GB/T </w:t>
      </w:r>
      <w:proofErr w:type="gramStart"/>
      <w:r>
        <w:rPr>
          <w:rFonts w:asciiTheme="minorEastAsia" w:hAnsiTheme="minorEastAsia" w:cstheme="minorEastAsia" w:hint="eastAsia"/>
          <w:szCs w:val="21"/>
        </w:rPr>
        <w:t>28046.1  道路车辆</w:t>
      </w:r>
      <w:proofErr w:type="gramEnd"/>
      <w:r>
        <w:rPr>
          <w:rFonts w:asciiTheme="minorEastAsia" w:hAnsiTheme="minorEastAsia" w:cstheme="minorEastAsia" w:hint="eastAsia"/>
          <w:szCs w:val="21"/>
        </w:rPr>
        <w:t xml:space="preserve"> 电气及电子设备的环境条件和试验 第1部分：一般规定。</w:t>
      </w:r>
    </w:p>
    <w:p w14:paraId="75FF15CE" w14:textId="77777777" w:rsidR="00A34C45" w:rsidRDefault="00000000">
      <w:pPr>
        <w:ind w:firstLineChars="200" w:firstLine="420"/>
        <w:rPr>
          <w:rFonts w:asciiTheme="minorEastAsia" w:hAnsiTheme="minorEastAsia" w:cstheme="minorEastAsia"/>
          <w:szCs w:val="21"/>
        </w:rPr>
      </w:pPr>
      <w:r>
        <w:rPr>
          <w:rFonts w:asciiTheme="minorEastAsia" w:hAnsiTheme="minorEastAsia" w:cstheme="minorEastAsia" w:hint="eastAsia"/>
          <w:szCs w:val="21"/>
        </w:rPr>
        <w:t xml:space="preserve">GB/T </w:t>
      </w:r>
      <w:proofErr w:type="gramStart"/>
      <w:r>
        <w:rPr>
          <w:rFonts w:asciiTheme="minorEastAsia" w:hAnsiTheme="minorEastAsia" w:cstheme="minorEastAsia" w:hint="eastAsia"/>
          <w:szCs w:val="21"/>
        </w:rPr>
        <w:t>28046.2  道路车辆</w:t>
      </w:r>
      <w:proofErr w:type="gramEnd"/>
      <w:r>
        <w:rPr>
          <w:rFonts w:asciiTheme="minorEastAsia" w:hAnsiTheme="minorEastAsia" w:cstheme="minorEastAsia" w:hint="eastAsia"/>
          <w:szCs w:val="21"/>
        </w:rPr>
        <w:t xml:space="preserve"> 电气及电子设备的环境条件和试验 第2部分：电气负荷。</w:t>
      </w:r>
    </w:p>
    <w:p w14:paraId="75FF15CF" w14:textId="77777777" w:rsidR="00A34C45" w:rsidRDefault="00000000">
      <w:pPr>
        <w:ind w:firstLineChars="200" w:firstLine="420"/>
        <w:rPr>
          <w:rFonts w:asciiTheme="minorEastAsia" w:hAnsiTheme="minorEastAsia" w:cstheme="minorEastAsia"/>
          <w:szCs w:val="21"/>
        </w:rPr>
      </w:pPr>
      <w:r>
        <w:rPr>
          <w:rFonts w:asciiTheme="minorEastAsia" w:hAnsiTheme="minorEastAsia" w:cstheme="minorEastAsia" w:hint="eastAsia"/>
          <w:szCs w:val="21"/>
        </w:rPr>
        <w:t xml:space="preserve">GB/T </w:t>
      </w:r>
      <w:proofErr w:type="gramStart"/>
      <w:r>
        <w:rPr>
          <w:rFonts w:asciiTheme="minorEastAsia" w:hAnsiTheme="minorEastAsia" w:cstheme="minorEastAsia" w:hint="eastAsia"/>
          <w:szCs w:val="21"/>
        </w:rPr>
        <w:t>28046.3  道路车辆</w:t>
      </w:r>
      <w:proofErr w:type="gramEnd"/>
      <w:r>
        <w:rPr>
          <w:rFonts w:asciiTheme="minorEastAsia" w:hAnsiTheme="minorEastAsia" w:cstheme="minorEastAsia" w:hint="eastAsia"/>
          <w:szCs w:val="21"/>
        </w:rPr>
        <w:t xml:space="preserve"> 电气及电子设备的环境条件和试验 第3部分：机械负荷。</w:t>
      </w:r>
    </w:p>
    <w:p w14:paraId="75FF15D0" w14:textId="77777777" w:rsidR="00A34C45" w:rsidRDefault="00000000">
      <w:pPr>
        <w:ind w:firstLineChars="200" w:firstLine="420"/>
        <w:rPr>
          <w:rFonts w:asciiTheme="minorEastAsia" w:hAnsiTheme="minorEastAsia" w:cstheme="minorEastAsia"/>
          <w:szCs w:val="21"/>
        </w:rPr>
      </w:pPr>
      <w:r>
        <w:rPr>
          <w:rFonts w:asciiTheme="minorEastAsia" w:hAnsiTheme="minorEastAsia" w:cstheme="minorEastAsia" w:hint="eastAsia"/>
          <w:szCs w:val="21"/>
        </w:rPr>
        <w:t xml:space="preserve">GB/T </w:t>
      </w:r>
      <w:proofErr w:type="gramStart"/>
      <w:r>
        <w:rPr>
          <w:rFonts w:asciiTheme="minorEastAsia" w:hAnsiTheme="minorEastAsia" w:cstheme="minorEastAsia" w:hint="eastAsia"/>
          <w:szCs w:val="21"/>
        </w:rPr>
        <w:t>28046.4  道路车辆</w:t>
      </w:r>
      <w:proofErr w:type="gramEnd"/>
      <w:r>
        <w:rPr>
          <w:rFonts w:asciiTheme="minorEastAsia" w:hAnsiTheme="minorEastAsia" w:cstheme="minorEastAsia" w:hint="eastAsia"/>
          <w:szCs w:val="21"/>
        </w:rPr>
        <w:t xml:space="preserve"> 电气及电子设备的环境条件和试验 第4部分：气候负荷。</w:t>
      </w:r>
    </w:p>
    <w:p w14:paraId="75FF15D1" w14:textId="77777777" w:rsidR="00A34C45" w:rsidRDefault="00000000">
      <w:pPr>
        <w:ind w:firstLineChars="200" w:firstLine="420"/>
        <w:rPr>
          <w:rFonts w:asciiTheme="minorEastAsia" w:hAnsiTheme="minorEastAsia" w:cstheme="minorEastAsia"/>
          <w:szCs w:val="21"/>
        </w:rPr>
      </w:pPr>
      <w:r>
        <w:rPr>
          <w:rFonts w:asciiTheme="minorEastAsia" w:hAnsiTheme="minorEastAsia" w:cstheme="minorEastAsia" w:hint="eastAsia"/>
          <w:szCs w:val="21"/>
        </w:rPr>
        <w:t xml:space="preserve">ISO </w:t>
      </w:r>
      <w:proofErr w:type="gramStart"/>
      <w:r>
        <w:rPr>
          <w:rFonts w:asciiTheme="minorEastAsia" w:hAnsiTheme="minorEastAsia" w:cstheme="minorEastAsia" w:hint="eastAsia"/>
          <w:szCs w:val="21"/>
        </w:rPr>
        <w:t>20653  道路车辆</w:t>
      </w:r>
      <w:proofErr w:type="gramEnd"/>
      <w:r>
        <w:rPr>
          <w:rFonts w:asciiTheme="minorEastAsia" w:hAnsiTheme="minorEastAsia" w:cstheme="minorEastAsia" w:hint="eastAsia"/>
          <w:szCs w:val="21"/>
        </w:rPr>
        <w:t xml:space="preserve"> 防护等级（IP代码） 电气电子设备对外来物、水和触及的防护。</w:t>
      </w:r>
    </w:p>
    <w:p w14:paraId="75FF15D2" w14:textId="77777777" w:rsidR="00A34C45" w:rsidRDefault="00000000">
      <w:pPr>
        <w:ind w:firstLineChars="200" w:firstLine="420"/>
        <w:rPr>
          <w:rFonts w:asciiTheme="minorEastAsia" w:hAnsiTheme="minorEastAsia" w:cstheme="minorEastAsia"/>
          <w:szCs w:val="21"/>
        </w:rPr>
      </w:pPr>
      <w:r>
        <w:rPr>
          <w:rFonts w:asciiTheme="minorEastAsia" w:hAnsiTheme="minorEastAsia" w:cstheme="minorEastAsia" w:hint="eastAsia"/>
          <w:szCs w:val="21"/>
        </w:rPr>
        <w:t xml:space="preserve">GB/T </w:t>
      </w:r>
      <w:proofErr w:type="gramStart"/>
      <w:r>
        <w:rPr>
          <w:rFonts w:asciiTheme="minorEastAsia" w:hAnsiTheme="minorEastAsia" w:cstheme="minorEastAsia" w:hint="eastAsia"/>
          <w:szCs w:val="21"/>
        </w:rPr>
        <w:t>21437.2  道路车辆</w:t>
      </w:r>
      <w:proofErr w:type="gramEnd"/>
      <w:r>
        <w:rPr>
          <w:rFonts w:asciiTheme="minorEastAsia" w:hAnsiTheme="minorEastAsia" w:cstheme="minorEastAsia" w:hint="eastAsia"/>
          <w:szCs w:val="21"/>
        </w:rPr>
        <w:t xml:space="preserve"> 由传导和耦合引起的电骚扰 第2部分：沿电源线的电瞬态传导。</w:t>
      </w:r>
    </w:p>
    <w:p w14:paraId="75FF15D3" w14:textId="77777777" w:rsidR="00A34C45" w:rsidRDefault="00000000">
      <w:pPr>
        <w:ind w:firstLineChars="200" w:firstLine="420"/>
        <w:rPr>
          <w:rFonts w:asciiTheme="minorEastAsia" w:hAnsiTheme="minorEastAsia" w:cstheme="minorEastAsia"/>
          <w:szCs w:val="21"/>
        </w:rPr>
      </w:pPr>
      <w:r>
        <w:rPr>
          <w:rFonts w:asciiTheme="minorEastAsia" w:hAnsiTheme="minorEastAsia" w:cstheme="minorEastAsia" w:hint="eastAsia"/>
          <w:szCs w:val="21"/>
        </w:rPr>
        <w:t xml:space="preserve">GB/T </w:t>
      </w:r>
      <w:proofErr w:type="gramStart"/>
      <w:r>
        <w:rPr>
          <w:rFonts w:asciiTheme="minorEastAsia" w:hAnsiTheme="minorEastAsia" w:cstheme="minorEastAsia" w:hint="eastAsia"/>
          <w:szCs w:val="21"/>
        </w:rPr>
        <w:t>21437.3  道路车辆</w:t>
      </w:r>
      <w:proofErr w:type="gramEnd"/>
      <w:r>
        <w:rPr>
          <w:rFonts w:asciiTheme="minorEastAsia" w:hAnsiTheme="minorEastAsia" w:cstheme="minorEastAsia" w:hint="eastAsia"/>
          <w:szCs w:val="21"/>
        </w:rPr>
        <w:t xml:space="preserve"> 由传导和耦合引起的电骚扰 第3部分：除电源线外的导线通过容性和感性耦合的电瞬态传导。</w:t>
      </w:r>
    </w:p>
    <w:p w14:paraId="75FF15D4" w14:textId="77777777" w:rsidR="00A34C45" w:rsidRDefault="00000000">
      <w:pPr>
        <w:ind w:firstLineChars="200" w:firstLine="420"/>
        <w:rPr>
          <w:rFonts w:asciiTheme="minorEastAsia" w:hAnsiTheme="minorEastAsia" w:cstheme="minorEastAsia"/>
          <w:szCs w:val="21"/>
        </w:rPr>
      </w:pPr>
      <w:r>
        <w:rPr>
          <w:rFonts w:asciiTheme="minorEastAsia" w:hAnsiTheme="minorEastAsia" w:cstheme="minorEastAsia" w:hint="eastAsia"/>
          <w:szCs w:val="21"/>
        </w:rPr>
        <w:t xml:space="preserve">GB/T </w:t>
      </w:r>
      <w:proofErr w:type="gramStart"/>
      <w:r>
        <w:rPr>
          <w:rFonts w:asciiTheme="minorEastAsia" w:hAnsiTheme="minorEastAsia" w:cstheme="minorEastAsia" w:hint="eastAsia"/>
          <w:szCs w:val="21"/>
        </w:rPr>
        <w:t>17619  机动车垫子电器组件的电磁辐射抗扰性限值和测量方法</w:t>
      </w:r>
      <w:proofErr w:type="gramEnd"/>
      <w:r>
        <w:rPr>
          <w:rFonts w:asciiTheme="minorEastAsia" w:hAnsiTheme="minorEastAsia" w:cstheme="minorEastAsia" w:hint="eastAsia"/>
          <w:szCs w:val="21"/>
        </w:rPr>
        <w:t>。</w:t>
      </w:r>
    </w:p>
    <w:p w14:paraId="75FF15D5" w14:textId="77777777" w:rsidR="00A34C45" w:rsidRDefault="00000000">
      <w:pPr>
        <w:ind w:firstLineChars="200" w:firstLine="420"/>
        <w:rPr>
          <w:rFonts w:asciiTheme="minorEastAsia" w:hAnsiTheme="minorEastAsia" w:cstheme="minorEastAsia"/>
          <w:szCs w:val="21"/>
        </w:rPr>
      </w:pPr>
      <w:r>
        <w:rPr>
          <w:rFonts w:asciiTheme="minorEastAsia" w:hAnsiTheme="minorEastAsia" w:cstheme="minorEastAsia" w:hint="eastAsia"/>
          <w:szCs w:val="21"/>
        </w:rPr>
        <w:t xml:space="preserve">GB/T </w:t>
      </w:r>
      <w:proofErr w:type="gramStart"/>
      <w:r>
        <w:rPr>
          <w:rFonts w:asciiTheme="minorEastAsia" w:hAnsiTheme="minorEastAsia" w:cstheme="minorEastAsia" w:hint="eastAsia"/>
          <w:szCs w:val="21"/>
        </w:rPr>
        <w:t>19951  道路车辆</w:t>
      </w:r>
      <w:proofErr w:type="gramEnd"/>
      <w:r>
        <w:rPr>
          <w:rFonts w:asciiTheme="minorEastAsia" w:hAnsiTheme="minorEastAsia" w:cstheme="minorEastAsia" w:hint="eastAsia"/>
          <w:szCs w:val="21"/>
        </w:rPr>
        <w:t xml:space="preserve"> 静电放电产生的电骚扰试验方法。</w:t>
      </w:r>
    </w:p>
    <w:p w14:paraId="75FF15D6" w14:textId="77777777" w:rsidR="00A34C45" w:rsidRDefault="00000000">
      <w:pPr>
        <w:ind w:firstLineChars="200" w:firstLine="420"/>
        <w:rPr>
          <w:rFonts w:asciiTheme="minorEastAsia" w:hAnsiTheme="minorEastAsia" w:cstheme="minorEastAsia"/>
          <w:b/>
          <w:bCs/>
          <w:szCs w:val="21"/>
        </w:rPr>
      </w:pPr>
      <w:r>
        <w:rPr>
          <w:rFonts w:asciiTheme="minorEastAsia" w:hAnsiTheme="minorEastAsia" w:cstheme="minorEastAsia" w:hint="eastAsia"/>
          <w:szCs w:val="21"/>
        </w:rPr>
        <w:t xml:space="preserve">GB/T </w:t>
      </w:r>
      <w:proofErr w:type="gramStart"/>
      <w:r>
        <w:rPr>
          <w:rFonts w:asciiTheme="minorEastAsia" w:hAnsiTheme="minorEastAsia" w:cstheme="minorEastAsia" w:hint="eastAsia"/>
          <w:szCs w:val="21"/>
        </w:rPr>
        <w:t>18655  车辆</w:t>
      </w:r>
      <w:proofErr w:type="gramEnd"/>
      <w:r>
        <w:rPr>
          <w:rFonts w:asciiTheme="minorEastAsia" w:hAnsiTheme="minorEastAsia" w:cstheme="minorEastAsia" w:hint="eastAsia"/>
          <w:szCs w:val="21"/>
        </w:rPr>
        <w:t>、船和内燃机 无线电骚扰特性用于保护车载接收机的限值和测量方法。</w:t>
      </w:r>
    </w:p>
    <w:p w14:paraId="75FF15D7" w14:textId="77777777" w:rsidR="00A34C45" w:rsidRDefault="00000000">
      <w:pPr>
        <w:ind w:firstLineChars="200" w:firstLine="420"/>
        <w:rPr>
          <w:rFonts w:asciiTheme="minorEastAsia" w:hAnsiTheme="minorEastAsia" w:cstheme="minorEastAsia"/>
          <w:szCs w:val="21"/>
        </w:rPr>
      </w:pPr>
      <w:r>
        <w:rPr>
          <w:rFonts w:asciiTheme="minorEastAsia" w:hAnsiTheme="minorEastAsia" w:cstheme="minorEastAsia" w:hint="eastAsia"/>
          <w:szCs w:val="21"/>
        </w:rPr>
        <w:t xml:space="preserve">GB/T </w:t>
      </w:r>
      <w:proofErr w:type="gramStart"/>
      <w:r>
        <w:rPr>
          <w:rFonts w:asciiTheme="minorEastAsia" w:hAnsiTheme="minorEastAsia" w:cstheme="minorEastAsia" w:hint="eastAsia"/>
          <w:szCs w:val="21"/>
        </w:rPr>
        <w:t>18214.1  全球导航卫星系统</w:t>
      </w:r>
      <w:proofErr w:type="gramEnd"/>
      <w:r>
        <w:rPr>
          <w:rFonts w:asciiTheme="minorEastAsia" w:hAnsiTheme="minorEastAsia" w:cstheme="minorEastAsia" w:hint="eastAsia"/>
          <w:szCs w:val="21"/>
        </w:rPr>
        <w:t>（GNSS）第1部分：全球定位系统（GPS）接收设备性能标准、测试方法和要求的测试结果。</w:t>
      </w:r>
    </w:p>
    <w:p w14:paraId="75FF15D8" w14:textId="77777777" w:rsidR="00A34C45" w:rsidRDefault="00000000">
      <w:pPr>
        <w:ind w:firstLineChars="200" w:firstLine="420"/>
        <w:rPr>
          <w:rFonts w:asciiTheme="minorEastAsia" w:hAnsiTheme="minorEastAsia" w:cstheme="minorEastAsia"/>
          <w:szCs w:val="21"/>
        </w:rPr>
      </w:pPr>
      <w:r>
        <w:rPr>
          <w:rFonts w:asciiTheme="minorEastAsia" w:hAnsiTheme="minorEastAsia" w:cstheme="minorEastAsia" w:hint="eastAsia"/>
          <w:szCs w:val="21"/>
        </w:rPr>
        <w:t xml:space="preserve">GB/T </w:t>
      </w:r>
      <w:proofErr w:type="gramStart"/>
      <w:r>
        <w:rPr>
          <w:rFonts w:asciiTheme="minorEastAsia" w:hAnsiTheme="minorEastAsia" w:cstheme="minorEastAsia" w:hint="eastAsia"/>
          <w:szCs w:val="21"/>
        </w:rPr>
        <w:t>17626.2  电磁兼容</w:t>
      </w:r>
      <w:proofErr w:type="gramEnd"/>
      <w:r>
        <w:rPr>
          <w:rFonts w:asciiTheme="minorEastAsia" w:hAnsiTheme="minorEastAsia" w:cstheme="minorEastAsia" w:hint="eastAsia"/>
          <w:szCs w:val="21"/>
        </w:rPr>
        <w:t xml:space="preserve"> 试验和测量技术 静电放电抗扰度试验</w:t>
      </w:r>
    </w:p>
    <w:p w14:paraId="75FF15D9" w14:textId="77777777" w:rsidR="00A34C45" w:rsidRDefault="00000000">
      <w:pPr>
        <w:ind w:firstLineChars="200" w:firstLine="420"/>
        <w:rPr>
          <w:rFonts w:asciiTheme="minorEastAsia" w:hAnsiTheme="minorEastAsia" w:cstheme="minorEastAsia"/>
          <w:szCs w:val="21"/>
        </w:rPr>
      </w:pPr>
      <w:r>
        <w:rPr>
          <w:rFonts w:asciiTheme="minorEastAsia" w:hAnsiTheme="minorEastAsia" w:cstheme="minorEastAsia" w:hint="eastAsia"/>
          <w:szCs w:val="21"/>
        </w:rPr>
        <w:t xml:space="preserve">GB/T </w:t>
      </w:r>
      <w:proofErr w:type="gramStart"/>
      <w:r>
        <w:rPr>
          <w:rFonts w:asciiTheme="minorEastAsia" w:hAnsiTheme="minorEastAsia" w:cstheme="minorEastAsia" w:hint="eastAsia"/>
          <w:szCs w:val="21"/>
        </w:rPr>
        <w:t>17626.2  电磁兼容</w:t>
      </w:r>
      <w:proofErr w:type="gramEnd"/>
      <w:r>
        <w:rPr>
          <w:rFonts w:asciiTheme="minorEastAsia" w:hAnsiTheme="minorEastAsia" w:cstheme="minorEastAsia" w:hint="eastAsia"/>
          <w:szCs w:val="21"/>
        </w:rPr>
        <w:t xml:space="preserve"> 试验和测量技术 射频电磁场辐射抗扰度试验</w:t>
      </w:r>
    </w:p>
    <w:p w14:paraId="75FF15DA" w14:textId="77777777" w:rsidR="00A34C45" w:rsidRDefault="00000000">
      <w:pPr>
        <w:ind w:firstLineChars="200" w:firstLine="420"/>
        <w:rPr>
          <w:rFonts w:asciiTheme="minorEastAsia" w:hAnsiTheme="minorEastAsia" w:cstheme="minorEastAsia"/>
          <w:szCs w:val="21"/>
        </w:rPr>
      </w:pPr>
      <w:r>
        <w:rPr>
          <w:rFonts w:asciiTheme="minorEastAsia" w:hAnsiTheme="minorEastAsia" w:cstheme="minorEastAsia" w:hint="eastAsia"/>
        </w:rPr>
        <w:t xml:space="preserve">GB/T </w:t>
      </w:r>
      <w:proofErr w:type="gramStart"/>
      <w:r>
        <w:rPr>
          <w:rFonts w:asciiTheme="minorEastAsia" w:hAnsiTheme="minorEastAsia" w:cstheme="minorEastAsia" w:hint="eastAsia"/>
        </w:rPr>
        <w:t>30038  道路车辆</w:t>
      </w:r>
      <w:proofErr w:type="gramEnd"/>
      <w:r>
        <w:rPr>
          <w:rFonts w:asciiTheme="minorEastAsia" w:hAnsiTheme="minorEastAsia" w:cstheme="minorEastAsia" w:hint="eastAsia"/>
        </w:rPr>
        <w:t xml:space="preserve"> 电气电子设备防护等级(IP代码)</w:t>
      </w:r>
    </w:p>
    <w:p w14:paraId="75FF15DB" w14:textId="77777777" w:rsidR="00A34C45" w:rsidRDefault="00000000">
      <w:pPr>
        <w:pStyle w:val="a1"/>
        <w:spacing w:before="240" w:after="240"/>
        <w:rPr>
          <w:rFonts w:hAnsi="SimHei"/>
        </w:rPr>
      </w:pPr>
      <w:bookmarkStart w:id="25" w:name="_Toc1912"/>
      <w:bookmarkStart w:id="26" w:name="_Toc32231"/>
      <w:bookmarkStart w:id="27" w:name="_Toc20275"/>
      <w:bookmarkStart w:id="28" w:name="_Toc31473"/>
      <w:bookmarkStart w:id="29" w:name="_Toc27466"/>
      <w:bookmarkStart w:id="30" w:name="_Toc13288"/>
      <w:bookmarkStart w:id="31" w:name="_Toc14498"/>
      <w:r>
        <w:rPr>
          <w:rFonts w:hAnsi="SimHei" w:cs="SimHei" w:hint="eastAsia"/>
          <w:szCs w:val="21"/>
        </w:rPr>
        <w:t>术语和定义</w:t>
      </w:r>
      <w:bookmarkEnd w:id="25"/>
      <w:bookmarkEnd w:id="26"/>
      <w:bookmarkEnd w:id="27"/>
      <w:bookmarkEnd w:id="28"/>
      <w:bookmarkEnd w:id="29"/>
      <w:bookmarkEnd w:id="30"/>
      <w:bookmarkEnd w:id="31"/>
    </w:p>
    <w:p w14:paraId="75FF15DC" w14:textId="77777777" w:rsidR="00A34C45" w:rsidRDefault="00000000">
      <w:pPr>
        <w:pStyle w:val="a3"/>
        <w:numPr>
          <w:ilvl w:val="2"/>
          <w:numId w:val="3"/>
        </w:numPr>
        <w:spacing w:before="120" w:after="120"/>
        <w:rPr>
          <w:rFonts w:hAnsi="SimHei" w:cs="SimHei"/>
          <w:szCs w:val="21"/>
        </w:rPr>
      </w:pPr>
      <w:r>
        <w:rPr>
          <w:rFonts w:hAnsi="SimHei" w:cs="SimHei" w:hint="eastAsia"/>
          <w:szCs w:val="21"/>
        </w:rPr>
        <w:t>车载终端  vehicle terminal</w:t>
      </w:r>
    </w:p>
    <w:p w14:paraId="75FF15DD" w14:textId="77777777" w:rsidR="00A34C45" w:rsidRDefault="00000000">
      <w:pPr>
        <w:spacing w:line="360" w:lineRule="auto"/>
        <w:ind w:firstLineChars="200" w:firstLine="420"/>
        <w:rPr>
          <w:rFonts w:asciiTheme="minorEastAsia" w:hAnsiTheme="minorEastAsia" w:cstheme="minorEastAsia"/>
          <w:szCs w:val="21"/>
        </w:rPr>
      </w:pPr>
      <w:r>
        <w:rPr>
          <w:rFonts w:asciiTheme="minorEastAsia" w:hAnsiTheme="minorEastAsia" w:cstheme="minorEastAsia" w:hint="eastAsia"/>
          <w:szCs w:val="21"/>
        </w:rPr>
        <w:t>安装于智能网联汽车上，具有信息的采集、处理、存储、传输、等功能的车载信息设备。</w:t>
      </w:r>
    </w:p>
    <w:p w14:paraId="75FF15DE" w14:textId="77777777" w:rsidR="00A34C45" w:rsidRDefault="00000000">
      <w:pPr>
        <w:pStyle w:val="a3"/>
        <w:numPr>
          <w:ilvl w:val="2"/>
          <w:numId w:val="3"/>
        </w:numPr>
        <w:spacing w:before="120" w:after="120"/>
        <w:rPr>
          <w:rFonts w:hAnsi="SimHei" w:cs="SimHei"/>
          <w:szCs w:val="21"/>
        </w:rPr>
      </w:pPr>
      <w:r>
        <w:rPr>
          <w:rFonts w:hAnsi="SimHei" w:cs="SimHei" w:hint="eastAsia"/>
          <w:szCs w:val="21"/>
        </w:rPr>
        <w:t>集成式车载终端  integrated on-board terminal</w:t>
      </w:r>
    </w:p>
    <w:p w14:paraId="75FF15DF" w14:textId="77777777" w:rsidR="00A34C45" w:rsidRDefault="00000000">
      <w:pPr>
        <w:spacing w:line="360" w:lineRule="auto"/>
        <w:ind w:firstLineChars="200" w:firstLine="420"/>
        <w:rPr>
          <w:rFonts w:asciiTheme="minorEastAsia" w:hAnsiTheme="minorEastAsia" w:cstheme="minorEastAsia"/>
          <w:sz w:val="24"/>
          <w:szCs w:val="24"/>
        </w:rPr>
      </w:pPr>
      <w:r>
        <w:rPr>
          <w:rFonts w:asciiTheme="minorEastAsia" w:hAnsiTheme="minorEastAsia" w:cstheme="minorEastAsia" w:hint="eastAsia"/>
          <w:szCs w:val="21"/>
        </w:rPr>
        <w:t>集成设计在车辆其他装置或系统的车载终端。</w:t>
      </w:r>
    </w:p>
    <w:p w14:paraId="75FF15E0" w14:textId="77777777" w:rsidR="00A34C45" w:rsidRDefault="00000000">
      <w:pPr>
        <w:pStyle w:val="a3"/>
        <w:numPr>
          <w:ilvl w:val="2"/>
          <w:numId w:val="3"/>
        </w:numPr>
        <w:spacing w:before="120" w:after="120"/>
        <w:rPr>
          <w:rFonts w:hAnsi="SimHei" w:cs="SimHei"/>
          <w:szCs w:val="21"/>
        </w:rPr>
      </w:pPr>
      <w:r>
        <w:rPr>
          <w:rFonts w:hAnsi="SimHei" w:cs="SimHei" w:hint="eastAsia"/>
          <w:szCs w:val="21"/>
        </w:rPr>
        <w:t>分体式车载终端  independent on-board terminal</w:t>
      </w:r>
    </w:p>
    <w:p w14:paraId="75FF15E1" w14:textId="77777777" w:rsidR="00A34C45" w:rsidRDefault="00000000">
      <w:pPr>
        <w:spacing w:line="360" w:lineRule="auto"/>
        <w:ind w:firstLineChars="200" w:firstLine="420"/>
        <w:rPr>
          <w:rFonts w:asciiTheme="minorEastAsia" w:hAnsiTheme="minorEastAsia" w:cstheme="minorEastAsia"/>
          <w:szCs w:val="21"/>
        </w:rPr>
      </w:pPr>
      <w:r>
        <w:rPr>
          <w:rFonts w:asciiTheme="minorEastAsia" w:hAnsiTheme="minorEastAsia" w:cstheme="minorEastAsia" w:hint="eastAsia"/>
          <w:szCs w:val="21"/>
        </w:rPr>
        <w:t>单独设计为独立的装置或系统的车载终端。</w:t>
      </w:r>
    </w:p>
    <w:p w14:paraId="75FF15E2" w14:textId="77777777" w:rsidR="00A34C45" w:rsidRDefault="00000000">
      <w:pPr>
        <w:pStyle w:val="a1"/>
        <w:spacing w:before="240" w:after="240"/>
        <w:rPr>
          <w:rFonts w:asciiTheme="minorEastAsia" w:eastAsiaTheme="minorEastAsia" w:hAnsiTheme="minorEastAsia" w:cstheme="minorEastAsia"/>
          <w:szCs w:val="21"/>
        </w:rPr>
      </w:pPr>
      <w:bookmarkStart w:id="32" w:name="_Toc26292"/>
      <w:r>
        <w:rPr>
          <w:rFonts w:asciiTheme="minorEastAsia" w:hAnsiTheme="minorEastAsia" w:cstheme="minorEastAsia" w:hint="eastAsia"/>
          <w:szCs w:val="21"/>
        </w:rPr>
        <w:t>要求</w:t>
      </w:r>
      <w:bookmarkEnd w:id="32"/>
    </w:p>
    <w:p w14:paraId="75FF15E3" w14:textId="77777777" w:rsidR="00A34C45" w:rsidRDefault="00000000">
      <w:pPr>
        <w:pStyle w:val="a2"/>
        <w:spacing w:before="120" w:after="120"/>
      </w:pPr>
      <w:bookmarkStart w:id="33" w:name="_Toc22650"/>
      <w:bookmarkStart w:id="34" w:name="_Toc1721"/>
      <w:bookmarkStart w:id="35" w:name="_Toc13005"/>
      <w:bookmarkStart w:id="36" w:name="_Toc23363"/>
      <w:bookmarkStart w:id="37" w:name="_Toc26057"/>
      <w:bookmarkStart w:id="38" w:name="_Toc13867"/>
      <w:bookmarkStart w:id="39" w:name="_Toc4093"/>
      <w:r>
        <w:rPr>
          <w:rFonts w:hint="eastAsia"/>
        </w:rPr>
        <w:t>一般要求</w:t>
      </w:r>
      <w:bookmarkEnd w:id="33"/>
      <w:bookmarkEnd w:id="34"/>
      <w:bookmarkEnd w:id="35"/>
      <w:bookmarkEnd w:id="36"/>
      <w:bookmarkEnd w:id="37"/>
      <w:bookmarkEnd w:id="38"/>
      <w:bookmarkEnd w:id="39"/>
    </w:p>
    <w:p w14:paraId="75FF15E4" w14:textId="77777777" w:rsidR="00A34C45" w:rsidRDefault="00000000">
      <w:pPr>
        <w:pStyle w:val="a9"/>
        <w:rPr>
          <w:rFonts w:ascii="SimHei" w:eastAsia="SimHei" w:hAnsi="SimHei" w:cs="SimHei"/>
          <w:szCs w:val="21"/>
        </w:rPr>
      </w:pPr>
      <w:r>
        <w:rPr>
          <w:rFonts w:hint="eastAsia"/>
          <w:szCs w:val="21"/>
        </w:rPr>
        <w:t>集成</w:t>
      </w:r>
      <w:r>
        <w:rPr>
          <w:rFonts w:asciiTheme="minorEastAsia" w:eastAsiaTheme="minorEastAsia" w:hAnsiTheme="minorEastAsia" w:cstheme="minorEastAsia" w:hint="eastAsia"/>
          <w:szCs w:val="21"/>
        </w:rPr>
        <w:t>式和分体式车载终端应满足本标准的要求</w:t>
      </w:r>
      <w:r>
        <w:rPr>
          <w:rFonts w:asciiTheme="minorEastAsia" w:eastAsiaTheme="minorEastAsia" w:hAnsiTheme="minorEastAsia" w:cstheme="minorEastAsia" w:hint="eastAsia"/>
          <w:sz w:val="24"/>
          <w:szCs w:val="24"/>
        </w:rPr>
        <w:t>。</w:t>
      </w:r>
    </w:p>
    <w:p w14:paraId="75FF15E5" w14:textId="77777777" w:rsidR="00A34C45" w:rsidRDefault="00000000">
      <w:pPr>
        <w:pStyle w:val="a3"/>
        <w:spacing w:before="120" w:after="120"/>
      </w:pPr>
      <w:bookmarkStart w:id="40" w:name="_Toc11008"/>
      <w:r>
        <w:rPr>
          <w:rFonts w:hint="eastAsia"/>
        </w:rPr>
        <w:t>外观</w:t>
      </w:r>
      <w:bookmarkEnd w:id="40"/>
    </w:p>
    <w:p w14:paraId="75FF15E6" w14:textId="77777777" w:rsidR="00A34C45" w:rsidRDefault="00000000">
      <w:pPr>
        <w:ind w:firstLineChars="200" w:firstLine="420"/>
        <w:rPr>
          <w:rFonts w:asciiTheme="minorEastAsia" w:hAnsiTheme="minorEastAsia" w:cstheme="minorEastAsia"/>
          <w:sz w:val="24"/>
          <w:szCs w:val="24"/>
        </w:rPr>
      </w:pPr>
      <w:r>
        <w:rPr>
          <w:rFonts w:asciiTheme="minorEastAsia" w:hAnsiTheme="minorEastAsia" w:cstheme="minorEastAsia" w:hint="eastAsia"/>
          <w:szCs w:val="21"/>
        </w:rPr>
        <w:t>车载终端应达到表面无凹痕、划伤、裂缝、变形、锈蚀、霉斑等缺陷；涂（镀）层不应起泡、</w:t>
      </w:r>
      <w:r>
        <w:rPr>
          <w:rFonts w:asciiTheme="minorEastAsia" w:hAnsiTheme="minorEastAsia" w:cstheme="minorEastAsia" w:hint="eastAsia"/>
          <w:szCs w:val="21"/>
        </w:rPr>
        <w:lastRenderedPageBreak/>
        <w:t>龟裂或脱落；金属机壳表面应有防锈、防腐蚀层，金属零件不应有锈蚀。</w:t>
      </w:r>
    </w:p>
    <w:p w14:paraId="75FF15E7" w14:textId="77777777" w:rsidR="00A34C45" w:rsidRDefault="00000000">
      <w:pPr>
        <w:pStyle w:val="a3"/>
        <w:spacing w:before="120" w:after="120"/>
        <w:rPr>
          <w:rFonts w:hAnsi="SimHei" w:cs="SimHei"/>
          <w:szCs w:val="21"/>
        </w:rPr>
      </w:pPr>
      <w:bookmarkStart w:id="41" w:name="_Toc9174"/>
      <w:r>
        <w:rPr>
          <w:rFonts w:hAnsi="SimHei" w:cs="SimHei" w:hint="eastAsia"/>
          <w:szCs w:val="21"/>
        </w:rPr>
        <w:t>铭牌</w:t>
      </w:r>
      <w:bookmarkEnd w:id="41"/>
    </w:p>
    <w:p w14:paraId="75FF15E8" w14:textId="77777777" w:rsidR="00A34C45" w:rsidRDefault="00000000">
      <w:pPr>
        <w:ind w:firstLineChars="200" w:firstLine="420"/>
        <w:rPr>
          <w:rFonts w:asciiTheme="minorEastAsia" w:hAnsiTheme="minorEastAsia" w:cstheme="minorEastAsia"/>
          <w:szCs w:val="21"/>
        </w:rPr>
      </w:pPr>
      <w:r>
        <w:rPr>
          <w:rFonts w:asciiTheme="minorEastAsia" w:hAnsiTheme="minorEastAsia" w:cstheme="minorEastAsia" w:hint="eastAsia"/>
          <w:szCs w:val="21"/>
        </w:rPr>
        <w:t>铭牌标志应清晰耐久并安装在设备外表面的醒目位置，铭牌尺寸应与设备结构尺寸相适宜。铭牌应包括下列内容：</w:t>
      </w:r>
    </w:p>
    <w:p w14:paraId="75FF15E9" w14:textId="77777777" w:rsidR="00A34C45" w:rsidRDefault="00000000">
      <w:pPr>
        <w:numPr>
          <w:ilvl w:val="0"/>
          <w:numId w:val="7"/>
        </w:numPr>
        <w:rPr>
          <w:rFonts w:asciiTheme="minorEastAsia" w:hAnsiTheme="minorEastAsia" w:cstheme="minorEastAsia"/>
          <w:szCs w:val="21"/>
        </w:rPr>
      </w:pPr>
      <w:r>
        <w:rPr>
          <w:rFonts w:asciiTheme="minorEastAsia" w:hAnsiTheme="minorEastAsia" w:cstheme="minorEastAsia" w:hint="eastAsia"/>
          <w:szCs w:val="21"/>
        </w:rPr>
        <w:t>终端名称、型号及规格；</w:t>
      </w:r>
    </w:p>
    <w:p w14:paraId="75FF15EA" w14:textId="77777777" w:rsidR="00A34C45" w:rsidRDefault="00000000">
      <w:pPr>
        <w:numPr>
          <w:ilvl w:val="0"/>
          <w:numId w:val="7"/>
        </w:numPr>
        <w:rPr>
          <w:rFonts w:asciiTheme="minorEastAsia" w:hAnsiTheme="minorEastAsia" w:cstheme="minorEastAsia"/>
          <w:szCs w:val="21"/>
        </w:rPr>
      </w:pPr>
      <w:r>
        <w:rPr>
          <w:rFonts w:asciiTheme="minorEastAsia" w:hAnsiTheme="minorEastAsia" w:cstheme="minorEastAsia" w:hint="eastAsia"/>
          <w:szCs w:val="21"/>
        </w:rPr>
        <w:t>终端制造厂名及商标；</w:t>
      </w:r>
    </w:p>
    <w:p w14:paraId="75FF15EB" w14:textId="77777777" w:rsidR="00A34C45" w:rsidRDefault="00000000">
      <w:pPr>
        <w:numPr>
          <w:ilvl w:val="0"/>
          <w:numId w:val="7"/>
        </w:numPr>
        <w:rPr>
          <w:rFonts w:asciiTheme="minorEastAsia" w:hAnsiTheme="minorEastAsia" w:cstheme="minorEastAsia"/>
          <w:sz w:val="24"/>
          <w:szCs w:val="24"/>
        </w:rPr>
      </w:pPr>
      <w:r>
        <w:rPr>
          <w:rFonts w:asciiTheme="minorEastAsia" w:hAnsiTheme="minorEastAsia" w:cstheme="minorEastAsia" w:hint="eastAsia"/>
          <w:szCs w:val="21"/>
        </w:rPr>
        <w:t>终端出厂年月及编号。</w:t>
      </w:r>
    </w:p>
    <w:p w14:paraId="75FF15EC" w14:textId="77777777" w:rsidR="00A34C45" w:rsidRDefault="00000000">
      <w:pPr>
        <w:pStyle w:val="a2"/>
        <w:spacing w:before="120" w:after="120"/>
      </w:pPr>
      <w:bookmarkStart w:id="42" w:name="_Toc13749"/>
      <w:bookmarkStart w:id="43" w:name="_Toc26164"/>
      <w:bookmarkStart w:id="44" w:name="_Toc14809"/>
      <w:bookmarkStart w:id="45" w:name="_Toc7198"/>
      <w:bookmarkStart w:id="46" w:name="_Toc20629"/>
      <w:bookmarkStart w:id="47" w:name="_Toc29596"/>
      <w:bookmarkStart w:id="48" w:name="_Toc18583"/>
      <w:r>
        <w:rPr>
          <w:rFonts w:hint="eastAsia"/>
        </w:rPr>
        <w:t>功能要求</w:t>
      </w:r>
      <w:bookmarkEnd w:id="42"/>
      <w:bookmarkEnd w:id="43"/>
      <w:bookmarkEnd w:id="44"/>
      <w:bookmarkEnd w:id="45"/>
      <w:bookmarkEnd w:id="46"/>
      <w:bookmarkEnd w:id="47"/>
      <w:bookmarkEnd w:id="48"/>
    </w:p>
    <w:p w14:paraId="75FF15ED" w14:textId="77777777" w:rsidR="00A34C45" w:rsidRDefault="00000000">
      <w:pPr>
        <w:pStyle w:val="a3"/>
        <w:spacing w:before="120" w:after="120"/>
      </w:pPr>
      <w:bookmarkStart w:id="49" w:name="_Toc12265"/>
      <w:bookmarkStart w:id="50" w:name="_Toc8572"/>
      <w:bookmarkStart w:id="51" w:name="_Toc8957"/>
      <w:bookmarkStart w:id="52" w:name="_Toc9015"/>
      <w:bookmarkStart w:id="53" w:name="_Toc17672"/>
      <w:bookmarkStart w:id="54" w:name="_Toc15566"/>
      <w:r>
        <w:rPr>
          <w:rFonts w:hint="eastAsia"/>
        </w:rPr>
        <w:t>自检</w:t>
      </w:r>
      <w:bookmarkEnd w:id="49"/>
      <w:bookmarkEnd w:id="50"/>
      <w:bookmarkEnd w:id="51"/>
      <w:bookmarkEnd w:id="52"/>
      <w:bookmarkEnd w:id="53"/>
      <w:bookmarkEnd w:id="54"/>
    </w:p>
    <w:p w14:paraId="75FF15EE" w14:textId="77777777" w:rsidR="00A34C45" w:rsidRDefault="00000000">
      <w:pPr>
        <w:pStyle w:val="a9"/>
      </w:pPr>
      <w:r>
        <w:rPr>
          <w:rFonts w:hint="eastAsia"/>
        </w:rPr>
        <w:t>终端应具有自检功能，若出现故障，应通过终端（或与之关联的系统）采用声学或光学等方式给驾驶员进行提示</w:t>
      </w:r>
      <w:r>
        <w:rPr>
          <w:rFonts w:hint="eastAsia"/>
          <w:lang w:eastAsia="zh-Hans"/>
        </w:rPr>
        <w:t>，故障提示方式应在车辆产品使用说明书中予以说明</w:t>
      </w:r>
      <w:r>
        <w:rPr>
          <w:rFonts w:hint="eastAsia"/>
        </w:rPr>
        <w:t>。</w:t>
      </w:r>
    </w:p>
    <w:p w14:paraId="75FF15EF" w14:textId="77777777" w:rsidR="00A34C45" w:rsidRDefault="00000000">
      <w:pPr>
        <w:pStyle w:val="a3"/>
        <w:spacing w:before="120" w:after="120"/>
        <w:rPr>
          <w:rFonts w:hAnsi="SimHei" w:cs="SimHei"/>
          <w:szCs w:val="21"/>
        </w:rPr>
      </w:pPr>
      <w:bookmarkStart w:id="55" w:name="_Toc8063"/>
      <w:bookmarkStart w:id="56" w:name="_Toc31724"/>
      <w:bookmarkStart w:id="57" w:name="_Toc28518"/>
      <w:bookmarkStart w:id="58" w:name="_Toc12353"/>
      <w:bookmarkStart w:id="59" w:name="_Toc6250"/>
      <w:bookmarkStart w:id="60" w:name="_Toc1727"/>
      <w:r>
        <w:rPr>
          <w:rFonts w:hAnsi="SimHei" w:cs="SimHei" w:hint="eastAsia"/>
          <w:szCs w:val="21"/>
        </w:rPr>
        <w:t>时间和日期</w:t>
      </w:r>
      <w:bookmarkEnd w:id="55"/>
      <w:bookmarkEnd w:id="56"/>
      <w:bookmarkEnd w:id="57"/>
      <w:bookmarkEnd w:id="58"/>
      <w:bookmarkEnd w:id="59"/>
    </w:p>
    <w:p w14:paraId="75FF15F0" w14:textId="77777777" w:rsidR="00A34C45" w:rsidRDefault="00000000">
      <w:pPr>
        <w:pStyle w:val="a8"/>
        <w:ind w:firstLine="420"/>
      </w:pPr>
      <w:r>
        <w:rPr>
          <w:rFonts w:hint="eastAsia"/>
        </w:rPr>
        <w:t>车载终端应提供时间和日期。时间应精确到秒，日期应精确到日。</w:t>
      </w:r>
    </w:p>
    <w:p w14:paraId="75FF15F1" w14:textId="77777777" w:rsidR="00A34C45" w:rsidRDefault="00000000">
      <w:pPr>
        <w:pStyle w:val="a8"/>
        <w:ind w:firstLine="420"/>
      </w:pPr>
      <w:r>
        <w:rPr>
          <w:rFonts w:hint="eastAsia"/>
        </w:rPr>
        <w:t>与标准时间相比时间误差应为2</w:t>
      </w:r>
      <w:r>
        <w:t>4</w:t>
      </w:r>
      <w:r>
        <w:rPr>
          <w:rFonts w:hint="eastAsia"/>
        </w:rPr>
        <w:t>h内±5s，且具备自动校时机制。</w:t>
      </w:r>
    </w:p>
    <w:p w14:paraId="75FF15F2" w14:textId="77777777" w:rsidR="00A34C45" w:rsidRDefault="00000000">
      <w:pPr>
        <w:pStyle w:val="a3"/>
        <w:spacing w:before="120" w:after="120"/>
        <w:rPr>
          <w:rFonts w:hAnsi="SimHei" w:cs="SimHei"/>
          <w:szCs w:val="21"/>
        </w:rPr>
      </w:pPr>
      <w:bookmarkStart w:id="61" w:name="_Toc21262"/>
      <w:bookmarkStart w:id="62" w:name="_Toc15216"/>
      <w:bookmarkStart w:id="63" w:name="_Toc5451"/>
      <w:bookmarkStart w:id="64" w:name="_Toc22686"/>
      <w:bookmarkStart w:id="65" w:name="_Toc27373"/>
      <w:r>
        <w:rPr>
          <w:rFonts w:hAnsi="SimHei" w:cs="SimHei" w:hint="eastAsia"/>
          <w:szCs w:val="21"/>
        </w:rPr>
        <w:t>定位</w:t>
      </w:r>
      <w:bookmarkEnd w:id="60"/>
      <w:r>
        <w:rPr>
          <w:rFonts w:hAnsi="SimHei" w:cs="SimHei" w:hint="eastAsia"/>
          <w:szCs w:val="21"/>
        </w:rPr>
        <w:t>性能</w:t>
      </w:r>
      <w:bookmarkEnd w:id="61"/>
      <w:bookmarkEnd w:id="62"/>
      <w:bookmarkEnd w:id="63"/>
      <w:bookmarkEnd w:id="64"/>
      <w:bookmarkEnd w:id="65"/>
    </w:p>
    <w:p w14:paraId="75FF15F3" w14:textId="77777777" w:rsidR="00A34C45" w:rsidRDefault="00000000">
      <w:pPr>
        <w:pStyle w:val="a8"/>
        <w:ind w:firstLine="420"/>
      </w:pPr>
      <w:r>
        <w:rPr>
          <w:rFonts w:hint="eastAsia"/>
        </w:rPr>
        <w:t>车载终端定位性能应符合DB XXX《智能网联汽车车载卫星定位系统技术要求》的要求。</w:t>
      </w:r>
    </w:p>
    <w:p w14:paraId="75FF15F4" w14:textId="77777777" w:rsidR="00A34C45" w:rsidRDefault="00000000">
      <w:pPr>
        <w:pStyle w:val="a3"/>
        <w:spacing w:before="120" w:after="120"/>
        <w:rPr>
          <w:rFonts w:hAnsi="SimHei" w:cs="SimHei"/>
          <w:szCs w:val="21"/>
        </w:rPr>
      </w:pPr>
      <w:bookmarkStart w:id="66" w:name="_Toc1710"/>
      <w:bookmarkStart w:id="67" w:name="_Toc11599"/>
      <w:bookmarkStart w:id="68" w:name="_Toc30040"/>
      <w:bookmarkStart w:id="69" w:name="_Toc31882"/>
      <w:bookmarkStart w:id="70" w:name="_Toc14888"/>
      <w:bookmarkStart w:id="71" w:name="_Toc28072"/>
      <w:r>
        <w:rPr>
          <w:rFonts w:hAnsi="SimHei" w:cs="SimHei" w:hint="eastAsia"/>
          <w:szCs w:val="21"/>
        </w:rPr>
        <w:t>数据采集</w:t>
      </w:r>
      <w:bookmarkEnd w:id="66"/>
      <w:bookmarkEnd w:id="67"/>
      <w:bookmarkEnd w:id="68"/>
      <w:bookmarkEnd w:id="69"/>
      <w:bookmarkEnd w:id="70"/>
      <w:bookmarkEnd w:id="71"/>
    </w:p>
    <w:p w14:paraId="75FF15F5" w14:textId="77777777" w:rsidR="00A34C45" w:rsidRDefault="00000000">
      <w:pPr>
        <w:ind w:firstLineChars="200" w:firstLine="420"/>
        <w:rPr>
          <w:rFonts w:asciiTheme="minorEastAsia" w:hAnsiTheme="minorEastAsia" w:cstheme="minorEastAsia"/>
          <w:szCs w:val="21"/>
        </w:rPr>
      </w:pPr>
      <w:r>
        <w:rPr>
          <w:rFonts w:asciiTheme="minorEastAsia" w:hAnsiTheme="minorEastAsia" w:cstheme="minorEastAsia" w:hint="eastAsia"/>
          <w:szCs w:val="21"/>
        </w:rPr>
        <w:t>车载终端在每次唤醒工作后，应按照DB/T xxx.3中公共平台需要的实时数据进行采集，实时数据的采集频次不应低于1Hz。</w:t>
      </w:r>
    </w:p>
    <w:p w14:paraId="75FF15F6" w14:textId="77777777" w:rsidR="00A34C45" w:rsidRDefault="00000000">
      <w:pPr>
        <w:pStyle w:val="a3"/>
        <w:spacing w:before="120" w:after="120"/>
        <w:rPr>
          <w:rFonts w:hAnsi="SimHei" w:cs="SimHei"/>
          <w:szCs w:val="21"/>
        </w:rPr>
      </w:pPr>
      <w:bookmarkStart w:id="72" w:name="_Toc28536"/>
      <w:bookmarkStart w:id="73" w:name="_Toc6366"/>
      <w:bookmarkStart w:id="74" w:name="_Toc1978"/>
      <w:bookmarkStart w:id="75" w:name="_Toc24462"/>
      <w:bookmarkStart w:id="76" w:name="_Toc391"/>
      <w:r>
        <w:rPr>
          <w:rFonts w:hAnsi="SimHei" w:cs="SimHei" w:hint="eastAsia"/>
          <w:szCs w:val="21"/>
        </w:rPr>
        <w:t>数据传输</w:t>
      </w:r>
      <w:bookmarkEnd w:id="72"/>
      <w:bookmarkEnd w:id="73"/>
      <w:bookmarkEnd w:id="74"/>
      <w:bookmarkEnd w:id="75"/>
      <w:bookmarkEnd w:id="76"/>
    </w:p>
    <w:p w14:paraId="75FF15F7" w14:textId="77777777" w:rsidR="00A34C45" w:rsidRDefault="00000000">
      <w:pPr>
        <w:pStyle w:val="a8"/>
        <w:ind w:firstLine="420"/>
      </w:pPr>
      <w:r>
        <w:rPr>
          <w:rFonts w:hint="eastAsia"/>
        </w:rPr>
        <w:t>车载终端数据传输应满足如下任一要求：</w:t>
      </w:r>
    </w:p>
    <w:p w14:paraId="75FF15F8" w14:textId="77777777" w:rsidR="00A34C45" w:rsidRDefault="00000000">
      <w:pPr>
        <w:pStyle w:val="a"/>
      </w:pPr>
      <w:r>
        <w:rPr>
          <w:rFonts w:hint="eastAsia"/>
        </w:rPr>
        <w:t>实时将采集到的车辆周期数据和事件数据发送至监管平台。</w:t>
      </w:r>
    </w:p>
    <w:p w14:paraId="75FF15F9" w14:textId="77777777" w:rsidR="00A34C45" w:rsidRDefault="00000000">
      <w:pPr>
        <w:pStyle w:val="a"/>
        <w:rPr>
          <w:rFonts w:asciiTheme="minorHAnsi" w:eastAsiaTheme="minorEastAsia" w:hAnsiTheme="minorHAnsi" w:cstheme="minorBidi"/>
          <w:szCs w:val="22"/>
        </w:rPr>
      </w:pPr>
      <w:r>
        <w:rPr>
          <w:rFonts w:hint="eastAsia"/>
        </w:rPr>
        <w:t>实时将采集到的车辆周期数据和事件数据发送至企业平台，由企业平台实时转发至监管平台。</w:t>
      </w:r>
    </w:p>
    <w:p w14:paraId="75FF15FA" w14:textId="77777777" w:rsidR="00A34C45" w:rsidRDefault="00000000">
      <w:pPr>
        <w:pStyle w:val="a3"/>
        <w:spacing w:before="120" w:after="120"/>
        <w:rPr>
          <w:rFonts w:hAnsi="SimHei" w:cs="SimHei"/>
          <w:szCs w:val="21"/>
        </w:rPr>
      </w:pPr>
      <w:bookmarkStart w:id="77" w:name="_Toc1678"/>
      <w:bookmarkStart w:id="78" w:name="_Toc4727"/>
      <w:bookmarkStart w:id="79" w:name="_Toc5630"/>
      <w:bookmarkStart w:id="80" w:name="_Toc21302"/>
      <w:bookmarkStart w:id="81" w:name="_Toc8444"/>
      <w:bookmarkStart w:id="82" w:name="_Toc13269"/>
      <w:r>
        <w:rPr>
          <w:rFonts w:hAnsi="SimHei" w:cs="SimHei" w:hint="eastAsia"/>
          <w:szCs w:val="21"/>
        </w:rPr>
        <w:t>数据存储</w:t>
      </w:r>
      <w:bookmarkEnd w:id="77"/>
      <w:bookmarkEnd w:id="78"/>
      <w:bookmarkEnd w:id="79"/>
      <w:bookmarkEnd w:id="80"/>
      <w:bookmarkEnd w:id="81"/>
      <w:bookmarkEnd w:id="82"/>
    </w:p>
    <w:p w14:paraId="75FF15FB" w14:textId="77777777" w:rsidR="00A34C45" w:rsidRDefault="00000000">
      <w:pPr>
        <w:pStyle w:val="a4"/>
        <w:numPr>
          <w:ilvl w:val="255"/>
          <w:numId w:val="0"/>
        </w:numPr>
        <w:spacing w:before="120" w:after="120"/>
        <w:ind w:firstLineChars="200" w:firstLine="420"/>
        <w:outlineLvl w:val="9"/>
        <w:rPr>
          <w:rFonts w:ascii="SimSun" w:eastAsia="SimSun" w:hAnsi="SimSun"/>
        </w:rPr>
      </w:pPr>
      <w:r>
        <w:rPr>
          <w:rFonts w:ascii="SimSun" w:eastAsia="SimSun" w:hAnsi="SimSun" w:hint="eastAsia"/>
        </w:rPr>
        <w:t>车载终端应按照最大不超过指定时间间隔周期（不同的数据类型采集及上报间隔不同，见</w:t>
      </w:r>
      <w:r>
        <w:rPr>
          <w:rFonts w:asciiTheme="minorEastAsia" w:eastAsiaTheme="minorEastAsia" w:hAnsiTheme="minorEastAsia" w:cstheme="minorEastAsia" w:hint="eastAsia"/>
          <w:szCs w:val="21"/>
        </w:rPr>
        <w:t>DB/T xxx.3</w:t>
      </w:r>
      <w:r>
        <w:rPr>
          <w:rFonts w:ascii="SimSun" w:eastAsia="SimSun" w:hAnsi="SimSun" w:hint="eastAsia"/>
        </w:rPr>
        <w:t>）将采集到的周期数据和事件数据保存在内部存储介质中。</w:t>
      </w:r>
    </w:p>
    <w:p w14:paraId="75FF15FC" w14:textId="77777777" w:rsidR="00A34C45" w:rsidRDefault="00000000">
      <w:pPr>
        <w:pStyle w:val="a4"/>
        <w:numPr>
          <w:ilvl w:val="255"/>
          <w:numId w:val="0"/>
        </w:numPr>
        <w:spacing w:before="120" w:after="120"/>
        <w:ind w:firstLineChars="200" w:firstLine="420"/>
        <w:outlineLvl w:val="9"/>
        <w:rPr>
          <w:rFonts w:ascii="SimSun" w:eastAsia="SimSun" w:hAnsi="SimSun"/>
        </w:rPr>
      </w:pPr>
      <w:r>
        <w:rPr>
          <w:rFonts w:ascii="SimSun" w:eastAsia="SimSun" w:hAnsi="SimSun" w:hint="eastAsia"/>
        </w:rPr>
        <w:t>车载终端内部存储介质应将周期数据和事件数据分区存储。其中，周期数据存储容量应满足至少7天的数据存储，事件数据存储容量应至少满足2500次事件存储。车载终端内部存储介质存储满时，周期数据应按时间先后顺序自动循环覆盖；事件数据中的碰撞事件不可被覆盖，其他类型事件应按照事件先后顺序自动循环覆盖。</w:t>
      </w:r>
    </w:p>
    <w:p w14:paraId="75FF15FD" w14:textId="77777777" w:rsidR="00A34C45" w:rsidRDefault="00000000">
      <w:pPr>
        <w:ind w:firstLineChars="200" w:firstLine="420"/>
        <w:rPr>
          <w:rFonts w:asciiTheme="minorEastAsia" w:hAnsiTheme="minorEastAsia" w:cstheme="minorEastAsia"/>
          <w:szCs w:val="21"/>
        </w:rPr>
      </w:pPr>
      <w:r>
        <w:rPr>
          <w:rFonts w:asciiTheme="minorEastAsia" w:hAnsiTheme="minorEastAsia" w:cstheme="minorEastAsia" w:hint="eastAsia"/>
          <w:szCs w:val="21"/>
        </w:rPr>
        <w:t>车载终端内部存储的数据应具有可读性。</w:t>
      </w:r>
    </w:p>
    <w:p w14:paraId="75FF15FE" w14:textId="77777777" w:rsidR="00A34C45" w:rsidRDefault="00000000">
      <w:pPr>
        <w:spacing w:beforeLines="50" w:before="120" w:afterLines="50" w:after="120"/>
        <w:ind w:firstLineChars="200" w:firstLine="420"/>
        <w:rPr>
          <w:rFonts w:asciiTheme="minorEastAsia" w:hAnsiTheme="minorEastAsia" w:cstheme="minorEastAsia"/>
          <w:szCs w:val="21"/>
        </w:rPr>
      </w:pPr>
      <w:r>
        <w:rPr>
          <w:rFonts w:asciiTheme="minorEastAsia" w:hAnsiTheme="minorEastAsia" w:cstheme="minorEastAsia" w:hint="eastAsia"/>
          <w:szCs w:val="21"/>
        </w:rPr>
        <w:t>当车载终端断电停止工作时，保证数据完整性，无数据丢失情况。</w:t>
      </w:r>
    </w:p>
    <w:p w14:paraId="75FF15FF" w14:textId="77777777" w:rsidR="00A34C45" w:rsidRDefault="00000000">
      <w:pPr>
        <w:pStyle w:val="a3"/>
        <w:spacing w:before="120" w:after="120"/>
        <w:rPr>
          <w:rFonts w:hAnsi="SimHei" w:cs="SimHei"/>
          <w:szCs w:val="21"/>
        </w:rPr>
      </w:pPr>
      <w:bookmarkStart w:id="83" w:name="_Toc18525"/>
      <w:bookmarkStart w:id="84" w:name="_Toc32360"/>
      <w:bookmarkStart w:id="85" w:name="_Toc22719"/>
      <w:bookmarkStart w:id="86" w:name="_Toc9639"/>
      <w:bookmarkStart w:id="87" w:name="_Toc32759"/>
      <w:bookmarkStart w:id="88" w:name="_Toc26671"/>
      <w:r>
        <w:rPr>
          <w:rFonts w:hAnsi="SimHei" w:cs="SimHei" w:hint="eastAsia"/>
          <w:szCs w:val="21"/>
        </w:rPr>
        <w:t>数据补发</w:t>
      </w:r>
      <w:bookmarkEnd w:id="83"/>
      <w:bookmarkEnd w:id="84"/>
      <w:bookmarkEnd w:id="85"/>
      <w:bookmarkEnd w:id="86"/>
      <w:bookmarkEnd w:id="87"/>
      <w:bookmarkEnd w:id="88"/>
    </w:p>
    <w:p w14:paraId="75FF1600" w14:textId="77777777" w:rsidR="00A34C45" w:rsidRDefault="00000000">
      <w:pPr>
        <w:pStyle w:val="a4"/>
        <w:numPr>
          <w:ilvl w:val="255"/>
          <w:numId w:val="0"/>
        </w:numPr>
        <w:spacing w:before="120" w:after="120"/>
        <w:ind w:firstLineChars="200" w:firstLine="420"/>
        <w:outlineLvl w:val="9"/>
        <w:rPr>
          <w:rFonts w:ascii="SimSun" w:eastAsia="SimSun" w:hAnsi="SimSun"/>
        </w:rPr>
      </w:pPr>
      <w:r>
        <w:rPr>
          <w:rFonts w:ascii="SimSun" w:eastAsia="SimSun" w:hAnsi="SimSun" w:hint="eastAsia"/>
        </w:rPr>
        <w:t>当通信异常时，车载终端应将采集的实时数据存储到本地存储介质中，等待通信恢复正常后进行实时数据的补发，补发数据及方式应符合DB/T xxx.3的相关要求。</w:t>
      </w:r>
    </w:p>
    <w:p w14:paraId="75FF1601" w14:textId="77777777" w:rsidR="00A34C45" w:rsidRDefault="00000000">
      <w:pPr>
        <w:ind w:firstLineChars="200" w:firstLine="420"/>
        <w:rPr>
          <w:rFonts w:asciiTheme="minorEastAsia" w:hAnsiTheme="minorEastAsia" w:cstheme="minorEastAsia"/>
          <w:szCs w:val="21"/>
        </w:rPr>
      </w:pPr>
      <w:r>
        <w:rPr>
          <w:rFonts w:asciiTheme="minorEastAsia" w:hAnsiTheme="minorEastAsia" w:cstheme="minorEastAsia" w:hint="eastAsia"/>
          <w:szCs w:val="21"/>
        </w:rPr>
        <w:t>补发的数据应按照数据采集的先后顺序进行补发。</w:t>
      </w:r>
    </w:p>
    <w:p w14:paraId="75FF1602" w14:textId="77777777" w:rsidR="00A34C45" w:rsidRDefault="00000000">
      <w:pPr>
        <w:pStyle w:val="a3"/>
        <w:spacing w:before="120" w:after="120"/>
        <w:rPr>
          <w:rFonts w:hAnsi="SimHei" w:cs="SimHei"/>
          <w:szCs w:val="21"/>
        </w:rPr>
      </w:pPr>
      <w:bookmarkStart w:id="89" w:name="_Toc1842"/>
      <w:bookmarkStart w:id="90" w:name="_Toc5401"/>
      <w:bookmarkStart w:id="91" w:name="_Toc29186"/>
      <w:bookmarkStart w:id="92" w:name="_Toc20090"/>
      <w:bookmarkStart w:id="93" w:name="_Toc32728"/>
      <w:bookmarkStart w:id="94" w:name="_Toc20210"/>
      <w:r>
        <w:rPr>
          <w:rFonts w:hAnsi="SimHei" w:cs="SimHei" w:hint="eastAsia"/>
          <w:szCs w:val="21"/>
        </w:rPr>
        <w:t>独立运行</w:t>
      </w:r>
      <w:bookmarkEnd w:id="89"/>
      <w:bookmarkEnd w:id="90"/>
      <w:bookmarkEnd w:id="91"/>
      <w:bookmarkEnd w:id="92"/>
      <w:bookmarkEnd w:id="93"/>
      <w:bookmarkEnd w:id="94"/>
    </w:p>
    <w:p w14:paraId="75FF1603" w14:textId="77777777" w:rsidR="00A34C45" w:rsidRDefault="00000000">
      <w:pPr>
        <w:ind w:firstLineChars="200" w:firstLine="420"/>
        <w:rPr>
          <w:rFonts w:ascii="SimHei" w:eastAsia="SimHei" w:hAnsi="SimHei" w:cs="SimHei"/>
          <w:szCs w:val="21"/>
        </w:rPr>
      </w:pPr>
      <w:r>
        <w:rPr>
          <w:rFonts w:hint="eastAsia"/>
        </w:rPr>
        <w:t>车载终端在主供电异常断开后，</w:t>
      </w:r>
      <w:r>
        <w:t>备用电源应具有保证车载终端独立运行</w:t>
      </w:r>
      <w:r>
        <w:t>10</w:t>
      </w:r>
      <w:r>
        <w:t>分钟的能力</w:t>
      </w:r>
      <w:r>
        <w:rPr>
          <w:rFonts w:hint="eastAsia"/>
        </w:rPr>
        <w:t>。车载终端在通信功能正常的情况下，应支持断电前的数据执行传输及补发。</w:t>
      </w:r>
    </w:p>
    <w:p w14:paraId="75FF1604" w14:textId="77777777" w:rsidR="00A34C45" w:rsidRDefault="00000000">
      <w:pPr>
        <w:pStyle w:val="a3"/>
        <w:spacing w:before="120" w:after="120"/>
        <w:rPr>
          <w:rFonts w:hAnsi="SimHei" w:cs="SimHei"/>
          <w:szCs w:val="21"/>
        </w:rPr>
      </w:pPr>
      <w:bookmarkStart w:id="95" w:name="_Toc6414"/>
      <w:bookmarkStart w:id="96" w:name="_Toc5148"/>
      <w:bookmarkStart w:id="97" w:name="_Toc7799"/>
      <w:bookmarkStart w:id="98" w:name="_Toc24335"/>
      <w:bookmarkStart w:id="99" w:name="_Toc14580"/>
      <w:bookmarkStart w:id="100" w:name="_Toc17530"/>
      <w:r>
        <w:rPr>
          <w:rFonts w:hAnsi="SimHei" w:cs="SimHei" w:hint="eastAsia"/>
          <w:szCs w:val="21"/>
        </w:rPr>
        <w:lastRenderedPageBreak/>
        <w:t>远程控制</w:t>
      </w:r>
      <w:bookmarkEnd w:id="95"/>
      <w:bookmarkEnd w:id="96"/>
      <w:bookmarkEnd w:id="97"/>
      <w:bookmarkEnd w:id="98"/>
      <w:bookmarkEnd w:id="99"/>
      <w:bookmarkEnd w:id="100"/>
    </w:p>
    <w:p w14:paraId="75FF1605" w14:textId="77777777" w:rsidR="00A34C45" w:rsidRDefault="00000000">
      <w:pPr>
        <w:spacing w:line="360" w:lineRule="auto"/>
        <w:ind w:firstLineChars="200" w:firstLine="420"/>
        <w:rPr>
          <w:rFonts w:asciiTheme="minorEastAsia" w:hAnsiTheme="minorEastAsia" w:cstheme="minorEastAsia"/>
          <w:szCs w:val="21"/>
        </w:rPr>
      </w:pPr>
      <w:r>
        <w:rPr>
          <w:rFonts w:asciiTheme="minorEastAsia" w:hAnsiTheme="minorEastAsia" w:cstheme="minorEastAsia" w:hint="eastAsia"/>
          <w:szCs w:val="21"/>
        </w:rPr>
        <w:t>车载终端宜具有远程查询、远程参数设置和远程升级等功能。</w:t>
      </w:r>
    </w:p>
    <w:p w14:paraId="75FF1606" w14:textId="77777777" w:rsidR="00A34C45" w:rsidRDefault="00000000">
      <w:pPr>
        <w:pStyle w:val="a3"/>
        <w:spacing w:before="120" w:after="120"/>
        <w:rPr>
          <w:rFonts w:hAnsi="SimHei" w:cs="SimHei"/>
          <w:szCs w:val="21"/>
        </w:rPr>
      </w:pPr>
      <w:r>
        <w:rPr>
          <w:rFonts w:hAnsi="SimHei" w:cs="SimHei" w:hint="eastAsia"/>
          <w:szCs w:val="21"/>
        </w:rPr>
        <w:t>信息安全</w:t>
      </w:r>
    </w:p>
    <w:p w14:paraId="75FF1607" w14:textId="77777777" w:rsidR="00A34C45" w:rsidRDefault="00000000">
      <w:pPr>
        <w:pStyle w:val="a8"/>
        <w:spacing w:line="360" w:lineRule="auto"/>
        <w:ind w:firstLine="420"/>
      </w:pPr>
      <w:r>
        <w:rPr>
          <w:rFonts w:asciiTheme="minorEastAsia" w:hAnsiTheme="minorEastAsia" w:cstheme="minorEastAsia" w:hint="eastAsia"/>
          <w:szCs w:val="21"/>
        </w:rPr>
        <w:t>车载终端的信息安全宜满足GB/T 40855-2021的要求。</w:t>
      </w:r>
    </w:p>
    <w:p w14:paraId="75FF1608" w14:textId="77777777" w:rsidR="00A34C45" w:rsidRDefault="00000000">
      <w:pPr>
        <w:pStyle w:val="a2"/>
        <w:spacing w:before="120" w:after="120"/>
      </w:pPr>
      <w:bookmarkStart w:id="101" w:name="_Toc9959"/>
      <w:bookmarkStart w:id="102" w:name="_Toc18906"/>
      <w:bookmarkStart w:id="103" w:name="_Toc6332"/>
      <w:bookmarkStart w:id="104" w:name="_Toc17562"/>
      <w:bookmarkStart w:id="105" w:name="_Toc29015"/>
      <w:bookmarkStart w:id="106" w:name="_Toc6236"/>
      <w:bookmarkStart w:id="107" w:name="_Toc10560"/>
      <w:r>
        <w:rPr>
          <w:rFonts w:hint="eastAsia"/>
        </w:rPr>
        <w:t>性能要求</w:t>
      </w:r>
      <w:bookmarkEnd w:id="101"/>
      <w:bookmarkEnd w:id="102"/>
      <w:bookmarkEnd w:id="103"/>
      <w:bookmarkEnd w:id="104"/>
      <w:bookmarkEnd w:id="105"/>
      <w:bookmarkEnd w:id="106"/>
      <w:bookmarkEnd w:id="107"/>
    </w:p>
    <w:p w14:paraId="75FF1609" w14:textId="77777777" w:rsidR="00A34C45" w:rsidRDefault="00000000">
      <w:pPr>
        <w:pStyle w:val="a3"/>
        <w:spacing w:before="120" w:after="120"/>
      </w:pPr>
      <w:bookmarkStart w:id="108" w:name="_Toc10138"/>
      <w:bookmarkStart w:id="109" w:name="_Toc23221"/>
      <w:bookmarkStart w:id="110" w:name="_Toc4669"/>
      <w:bookmarkStart w:id="111" w:name="_Toc6675"/>
      <w:bookmarkStart w:id="112" w:name="_Toc12621"/>
      <w:bookmarkStart w:id="113" w:name="_Toc4690"/>
      <w:r>
        <w:rPr>
          <w:rFonts w:hint="eastAsia"/>
        </w:rPr>
        <w:t>电气适应性能</w:t>
      </w:r>
      <w:bookmarkEnd w:id="108"/>
      <w:bookmarkEnd w:id="109"/>
      <w:bookmarkEnd w:id="110"/>
      <w:bookmarkEnd w:id="111"/>
      <w:bookmarkEnd w:id="112"/>
      <w:bookmarkEnd w:id="113"/>
    </w:p>
    <w:p w14:paraId="75FF160A" w14:textId="77777777" w:rsidR="00A34C45" w:rsidRDefault="00000000">
      <w:pPr>
        <w:pStyle w:val="a4"/>
        <w:spacing w:before="120" w:after="120"/>
      </w:pPr>
      <w:bookmarkStart w:id="114" w:name="_Toc17014"/>
      <w:r>
        <w:rPr>
          <w:rFonts w:hint="eastAsia"/>
        </w:rPr>
        <w:t>启动时间</w:t>
      </w:r>
      <w:bookmarkEnd w:id="114"/>
    </w:p>
    <w:p w14:paraId="75FF160B" w14:textId="77777777" w:rsidR="00A34C45" w:rsidRDefault="00000000">
      <w:pPr>
        <w:spacing w:line="360" w:lineRule="auto"/>
        <w:ind w:firstLineChars="200" w:firstLine="420"/>
        <w:rPr>
          <w:rFonts w:asciiTheme="minorEastAsia" w:hAnsiTheme="minorEastAsia" w:cstheme="minorEastAsia"/>
          <w:szCs w:val="21"/>
        </w:rPr>
      </w:pPr>
      <w:r>
        <w:rPr>
          <w:rFonts w:asciiTheme="minorEastAsia" w:hAnsiTheme="minorEastAsia" w:cstheme="minorEastAsia" w:hint="eastAsia"/>
          <w:szCs w:val="21"/>
        </w:rPr>
        <w:t>车载终端从加电运行到实现实时数据采集的时间不应超过120s。</w:t>
      </w:r>
    </w:p>
    <w:p w14:paraId="75FF160C" w14:textId="77777777" w:rsidR="00A34C45" w:rsidRDefault="00000000">
      <w:pPr>
        <w:pStyle w:val="a4"/>
        <w:spacing w:before="120" w:after="120"/>
        <w:rPr>
          <w:rFonts w:asciiTheme="minorEastAsia" w:eastAsiaTheme="minorEastAsia" w:hAnsiTheme="minorEastAsia" w:cstheme="minorEastAsia"/>
          <w:b/>
          <w:bCs/>
          <w:sz w:val="24"/>
          <w:szCs w:val="24"/>
        </w:rPr>
      </w:pPr>
      <w:bookmarkStart w:id="115" w:name="_Toc32589"/>
      <w:r>
        <w:rPr>
          <w:rFonts w:hAnsi="SimHei" w:cs="SimHei" w:hint="eastAsia"/>
          <w:szCs w:val="21"/>
        </w:rPr>
        <w:t>工作电压范围</w:t>
      </w:r>
      <w:bookmarkEnd w:id="115"/>
    </w:p>
    <w:p w14:paraId="75FF160D" w14:textId="77777777" w:rsidR="00A34C45" w:rsidRDefault="00000000">
      <w:pPr>
        <w:pStyle w:val="a9"/>
        <w:rPr>
          <w:rFonts w:hAnsi="SimSun" w:cs="SimSun"/>
          <w:szCs w:val="21"/>
        </w:rPr>
      </w:pPr>
      <w:r>
        <w:rPr>
          <w:rFonts w:hAnsi="SimSun" w:cs="SimSun" w:hint="eastAsia"/>
          <w:szCs w:val="21"/>
        </w:rPr>
        <w:t>车载终端工作电压范围见表1，试验中和试验后</w:t>
      </w:r>
      <w:r>
        <w:rPr>
          <w:rFonts w:hAnsi="SimSun" w:cs="SimSun" w:hint="eastAsia"/>
          <w:szCs w:val="21"/>
          <w:lang w:eastAsia="zh-Hans"/>
        </w:rPr>
        <w:t>，车载终端应满足</w:t>
      </w:r>
      <w:r>
        <w:rPr>
          <w:rFonts w:hAnsi="SimSun" w:cs="SimSun" w:hint="eastAsia"/>
          <w:szCs w:val="21"/>
        </w:rPr>
        <w:t>4.2.5条</w:t>
      </w:r>
      <w:r>
        <w:rPr>
          <w:rFonts w:hAnsi="SimSun" w:cs="SimSun" w:hint="eastAsia"/>
          <w:szCs w:val="21"/>
          <w:lang w:eastAsia="zh-Hans"/>
        </w:rPr>
        <w:t>的要求</w:t>
      </w:r>
      <w:r>
        <w:rPr>
          <w:rFonts w:hAnsi="SimSun" w:cs="SimSun" w:hint="eastAsia"/>
          <w:szCs w:val="21"/>
        </w:rPr>
        <w:t>。</w:t>
      </w:r>
    </w:p>
    <w:p w14:paraId="75FF160E" w14:textId="77777777" w:rsidR="00A34C45" w:rsidRDefault="00000000">
      <w:pPr>
        <w:pStyle w:val="a0"/>
        <w:spacing w:before="120" w:after="120"/>
        <w:ind w:left="0"/>
      </w:pPr>
      <w:r>
        <w:rPr>
          <w:rFonts w:hint="eastAsia"/>
        </w:rPr>
        <w:t>工作电压范围</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234"/>
        <w:gridCol w:w="2150"/>
        <w:gridCol w:w="2257"/>
      </w:tblGrid>
      <w:tr w:rsidR="00A34C45" w14:paraId="75FF1612" w14:textId="77777777">
        <w:trPr>
          <w:trHeight w:val="562"/>
          <w:jc w:val="center"/>
        </w:trPr>
        <w:tc>
          <w:tcPr>
            <w:tcW w:w="3234" w:type="dxa"/>
            <w:vAlign w:val="center"/>
          </w:tcPr>
          <w:p w14:paraId="75FF160F" w14:textId="77777777" w:rsidR="00A34C45" w:rsidRDefault="00000000">
            <w:pPr>
              <w:spacing w:line="360" w:lineRule="auto"/>
              <w:jc w:val="center"/>
              <w:rPr>
                <w:rFonts w:asciiTheme="minorEastAsia" w:hAnsiTheme="minorEastAsia" w:cstheme="minorEastAsia"/>
                <w:szCs w:val="21"/>
              </w:rPr>
            </w:pPr>
            <w:r>
              <w:rPr>
                <w:rFonts w:asciiTheme="minorEastAsia" w:hAnsiTheme="minorEastAsia" w:cstheme="minorEastAsia" w:hint="eastAsia"/>
                <w:szCs w:val="21"/>
              </w:rPr>
              <w:t>直流供电系统</w:t>
            </w:r>
          </w:p>
        </w:tc>
        <w:tc>
          <w:tcPr>
            <w:tcW w:w="2150" w:type="dxa"/>
            <w:vAlign w:val="center"/>
          </w:tcPr>
          <w:p w14:paraId="75FF1610" w14:textId="77777777" w:rsidR="00A34C45" w:rsidRDefault="00000000">
            <w:pPr>
              <w:spacing w:line="360" w:lineRule="auto"/>
              <w:jc w:val="center"/>
              <w:rPr>
                <w:rFonts w:asciiTheme="minorEastAsia" w:hAnsiTheme="minorEastAsia" w:cstheme="minorEastAsia"/>
                <w:szCs w:val="21"/>
              </w:rPr>
            </w:pPr>
            <w:r>
              <w:rPr>
                <w:rFonts w:asciiTheme="minorEastAsia" w:hAnsiTheme="minorEastAsia" w:cstheme="minorEastAsia" w:hint="eastAsia"/>
                <w:szCs w:val="21"/>
              </w:rPr>
              <w:t>最低工作电压</w:t>
            </w:r>
          </w:p>
        </w:tc>
        <w:tc>
          <w:tcPr>
            <w:tcW w:w="2257" w:type="dxa"/>
            <w:vAlign w:val="center"/>
          </w:tcPr>
          <w:p w14:paraId="75FF1611" w14:textId="77777777" w:rsidR="00A34C45" w:rsidRDefault="00000000">
            <w:pPr>
              <w:spacing w:line="360" w:lineRule="auto"/>
              <w:jc w:val="center"/>
              <w:rPr>
                <w:rFonts w:asciiTheme="minorEastAsia" w:hAnsiTheme="minorEastAsia" w:cstheme="minorEastAsia"/>
                <w:szCs w:val="21"/>
              </w:rPr>
            </w:pPr>
            <w:r>
              <w:rPr>
                <w:rFonts w:asciiTheme="minorEastAsia" w:hAnsiTheme="minorEastAsia" w:cstheme="minorEastAsia" w:hint="eastAsia"/>
                <w:szCs w:val="21"/>
              </w:rPr>
              <w:t>最高工作电压</w:t>
            </w:r>
          </w:p>
        </w:tc>
      </w:tr>
      <w:tr w:rsidR="00A34C45" w14:paraId="75FF1616" w14:textId="77777777">
        <w:trPr>
          <w:trHeight w:val="465"/>
          <w:jc w:val="center"/>
        </w:trPr>
        <w:tc>
          <w:tcPr>
            <w:tcW w:w="3234" w:type="dxa"/>
            <w:vAlign w:val="center"/>
          </w:tcPr>
          <w:p w14:paraId="75FF1613" w14:textId="77777777" w:rsidR="00A34C45" w:rsidRDefault="00000000">
            <w:pPr>
              <w:spacing w:line="360" w:lineRule="auto"/>
              <w:jc w:val="center"/>
              <w:rPr>
                <w:rFonts w:asciiTheme="minorEastAsia" w:hAnsiTheme="minorEastAsia" w:cstheme="minorEastAsia"/>
                <w:szCs w:val="21"/>
              </w:rPr>
            </w:pPr>
            <w:r>
              <w:rPr>
                <w:rFonts w:asciiTheme="minorEastAsia" w:hAnsiTheme="minorEastAsia" w:cstheme="minorEastAsia" w:hint="eastAsia"/>
                <w:szCs w:val="21"/>
              </w:rPr>
              <w:t>12V</w:t>
            </w:r>
          </w:p>
        </w:tc>
        <w:tc>
          <w:tcPr>
            <w:tcW w:w="2150" w:type="dxa"/>
            <w:vAlign w:val="center"/>
          </w:tcPr>
          <w:p w14:paraId="75FF1614" w14:textId="77777777" w:rsidR="00A34C45" w:rsidRDefault="00000000">
            <w:pPr>
              <w:spacing w:line="360" w:lineRule="auto"/>
              <w:jc w:val="center"/>
              <w:rPr>
                <w:rFonts w:asciiTheme="minorEastAsia" w:hAnsiTheme="minorEastAsia" w:cstheme="minorEastAsia"/>
                <w:szCs w:val="21"/>
              </w:rPr>
            </w:pPr>
            <w:r>
              <w:rPr>
                <w:rFonts w:asciiTheme="minorEastAsia" w:hAnsiTheme="minorEastAsia" w:cstheme="minorEastAsia" w:hint="eastAsia"/>
                <w:szCs w:val="21"/>
              </w:rPr>
              <w:t>9V</w:t>
            </w:r>
          </w:p>
        </w:tc>
        <w:tc>
          <w:tcPr>
            <w:tcW w:w="2257" w:type="dxa"/>
            <w:vAlign w:val="center"/>
          </w:tcPr>
          <w:p w14:paraId="75FF1615" w14:textId="77777777" w:rsidR="00A34C45" w:rsidRDefault="00000000">
            <w:pPr>
              <w:spacing w:line="360" w:lineRule="auto"/>
              <w:jc w:val="center"/>
              <w:rPr>
                <w:rFonts w:asciiTheme="minorEastAsia" w:hAnsiTheme="minorEastAsia" w:cstheme="minorEastAsia"/>
                <w:szCs w:val="21"/>
              </w:rPr>
            </w:pPr>
            <w:r>
              <w:rPr>
                <w:rFonts w:asciiTheme="minorEastAsia" w:hAnsiTheme="minorEastAsia" w:cstheme="minorEastAsia" w:hint="eastAsia"/>
                <w:szCs w:val="21"/>
              </w:rPr>
              <w:t>16V</w:t>
            </w:r>
          </w:p>
        </w:tc>
      </w:tr>
      <w:tr w:rsidR="00A34C45" w14:paraId="75FF161A" w14:textId="77777777">
        <w:trPr>
          <w:trHeight w:val="563"/>
          <w:jc w:val="center"/>
        </w:trPr>
        <w:tc>
          <w:tcPr>
            <w:tcW w:w="3234" w:type="dxa"/>
            <w:vAlign w:val="center"/>
          </w:tcPr>
          <w:p w14:paraId="75FF1617" w14:textId="77777777" w:rsidR="00A34C45" w:rsidRDefault="00000000">
            <w:pPr>
              <w:spacing w:line="360" w:lineRule="auto"/>
              <w:jc w:val="center"/>
              <w:rPr>
                <w:rFonts w:asciiTheme="minorEastAsia" w:hAnsiTheme="minorEastAsia" w:cstheme="minorEastAsia"/>
                <w:szCs w:val="21"/>
              </w:rPr>
            </w:pPr>
            <w:r>
              <w:rPr>
                <w:rFonts w:asciiTheme="minorEastAsia" w:hAnsiTheme="minorEastAsia" w:cstheme="minorEastAsia" w:hint="eastAsia"/>
                <w:szCs w:val="21"/>
              </w:rPr>
              <w:t>24V</w:t>
            </w:r>
          </w:p>
        </w:tc>
        <w:tc>
          <w:tcPr>
            <w:tcW w:w="2150" w:type="dxa"/>
            <w:vAlign w:val="center"/>
          </w:tcPr>
          <w:p w14:paraId="75FF1618" w14:textId="77777777" w:rsidR="00A34C45" w:rsidRDefault="00000000">
            <w:pPr>
              <w:spacing w:line="360" w:lineRule="auto"/>
              <w:jc w:val="center"/>
              <w:rPr>
                <w:rFonts w:asciiTheme="minorEastAsia" w:hAnsiTheme="minorEastAsia" w:cstheme="minorEastAsia"/>
                <w:szCs w:val="21"/>
              </w:rPr>
            </w:pPr>
            <w:r>
              <w:rPr>
                <w:rFonts w:asciiTheme="minorEastAsia" w:hAnsiTheme="minorEastAsia" w:cstheme="minorEastAsia" w:hint="eastAsia"/>
                <w:szCs w:val="21"/>
              </w:rPr>
              <w:t>16V</w:t>
            </w:r>
          </w:p>
        </w:tc>
        <w:tc>
          <w:tcPr>
            <w:tcW w:w="2257" w:type="dxa"/>
            <w:vAlign w:val="center"/>
          </w:tcPr>
          <w:p w14:paraId="75FF1619" w14:textId="77777777" w:rsidR="00A34C45" w:rsidRDefault="00000000">
            <w:pPr>
              <w:spacing w:line="360" w:lineRule="auto"/>
              <w:jc w:val="center"/>
              <w:rPr>
                <w:rFonts w:asciiTheme="minorEastAsia" w:hAnsiTheme="minorEastAsia" w:cstheme="minorEastAsia"/>
                <w:szCs w:val="21"/>
              </w:rPr>
            </w:pPr>
            <w:r>
              <w:rPr>
                <w:rFonts w:asciiTheme="minorEastAsia" w:hAnsiTheme="minorEastAsia" w:cstheme="minorEastAsia" w:hint="eastAsia"/>
                <w:szCs w:val="21"/>
              </w:rPr>
              <w:t>32V</w:t>
            </w:r>
          </w:p>
        </w:tc>
      </w:tr>
    </w:tbl>
    <w:p w14:paraId="75FF161B" w14:textId="77777777" w:rsidR="00A34C45" w:rsidRDefault="00000000">
      <w:pPr>
        <w:pStyle w:val="a4"/>
        <w:spacing w:before="120" w:after="120"/>
        <w:rPr>
          <w:rFonts w:hAnsi="SimHei" w:cs="SimHei"/>
          <w:szCs w:val="21"/>
        </w:rPr>
      </w:pPr>
      <w:bookmarkStart w:id="116" w:name="_Toc4659"/>
      <w:r>
        <w:rPr>
          <w:rFonts w:hAnsi="SimHei" w:cs="SimHei" w:hint="eastAsia"/>
          <w:szCs w:val="21"/>
        </w:rPr>
        <w:t>过电压性能</w:t>
      </w:r>
      <w:bookmarkEnd w:id="116"/>
    </w:p>
    <w:p w14:paraId="75FF161C" w14:textId="77777777" w:rsidR="00A34C45" w:rsidRDefault="00000000">
      <w:pPr>
        <w:ind w:firstLineChars="200" w:firstLine="420"/>
        <w:rPr>
          <w:rFonts w:asciiTheme="minorEastAsia" w:hAnsiTheme="minorEastAsia" w:cstheme="minorEastAsia"/>
          <w:szCs w:val="21"/>
        </w:rPr>
      </w:pPr>
      <w:r>
        <w:rPr>
          <w:rFonts w:asciiTheme="minorEastAsia" w:hAnsiTheme="minorEastAsia" w:cstheme="minorEastAsia" w:hint="eastAsia"/>
          <w:szCs w:val="21"/>
        </w:rPr>
        <w:t>车载终端过电压性能应符合</w:t>
      </w:r>
      <w:bookmarkStart w:id="117" w:name="OLE_LINK114"/>
      <w:r>
        <w:rPr>
          <w:rFonts w:asciiTheme="minorEastAsia" w:hAnsiTheme="minorEastAsia" w:cstheme="minorEastAsia" w:hint="eastAsia"/>
          <w:szCs w:val="21"/>
        </w:rPr>
        <w:t>GB/T 28046.2-2019中4.3的要求</w:t>
      </w:r>
      <w:bookmarkEnd w:id="117"/>
      <w:r>
        <w:rPr>
          <w:rFonts w:asciiTheme="minorEastAsia" w:hAnsiTheme="minorEastAsia" w:cstheme="minorEastAsia" w:hint="eastAsia"/>
          <w:szCs w:val="21"/>
        </w:rPr>
        <w:t>。试验中和试验后</w:t>
      </w:r>
      <w:r>
        <w:rPr>
          <w:rFonts w:asciiTheme="minorEastAsia" w:hAnsiTheme="minorEastAsia" w:cstheme="minorEastAsia" w:hint="eastAsia"/>
          <w:szCs w:val="21"/>
          <w:lang w:eastAsia="zh-Hans"/>
        </w:rPr>
        <w:t>，车载终端应满足</w:t>
      </w:r>
      <w:r>
        <w:rPr>
          <w:rFonts w:asciiTheme="minorEastAsia" w:hAnsiTheme="minorEastAsia" w:cstheme="minorEastAsia" w:hint="eastAsia"/>
          <w:szCs w:val="21"/>
        </w:rPr>
        <w:t>4.2.5条</w:t>
      </w:r>
      <w:r>
        <w:rPr>
          <w:rFonts w:asciiTheme="minorEastAsia" w:hAnsiTheme="minorEastAsia" w:cstheme="minorEastAsia" w:hint="eastAsia"/>
          <w:szCs w:val="21"/>
          <w:lang w:eastAsia="zh-Hans"/>
        </w:rPr>
        <w:t>的要求</w:t>
      </w:r>
      <w:r>
        <w:rPr>
          <w:rFonts w:asciiTheme="minorEastAsia" w:hAnsiTheme="minorEastAsia" w:cstheme="minorEastAsia" w:hint="eastAsia"/>
          <w:szCs w:val="21"/>
        </w:rPr>
        <w:t>。</w:t>
      </w:r>
    </w:p>
    <w:p w14:paraId="75FF161D" w14:textId="77777777" w:rsidR="00A34C45" w:rsidRDefault="00000000">
      <w:pPr>
        <w:pStyle w:val="a5"/>
        <w:rPr>
          <w:rFonts w:asciiTheme="minorHAnsi" w:eastAsiaTheme="minorEastAsia" w:hAnsiTheme="minorHAnsi" w:cstheme="minorBidi"/>
          <w:sz w:val="21"/>
          <w:szCs w:val="21"/>
        </w:rPr>
      </w:pPr>
      <w:r>
        <w:rPr>
          <w:rFonts w:hint="eastAsia"/>
          <w:sz w:val="21"/>
          <w:szCs w:val="21"/>
        </w:rPr>
        <w:t>对于具有过压保护功能的</w:t>
      </w:r>
      <w:r>
        <w:rPr>
          <w:rFonts w:hAnsi="SimSun" w:hint="eastAsia"/>
          <w:sz w:val="21"/>
          <w:szCs w:val="21"/>
          <w:lang w:eastAsia="zh-Hans"/>
        </w:rPr>
        <w:t>终端</w:t>
      </w:r>
      <w:r>
        <w:rPr>
          <w:rFonts w:hint="eastAsia"/>
          <w:sz w:val="21"/>
          <w:szCs w:val="21"/>
        </w:rPr>
        <w:t>，可在试验后</w:t>
      </w:r>
      <w:r>
        <w:rPr>
          <w:rFonts w:hint="eastAsia"/>
          <w:sz w:val="21"/>
          <w:szCs w:val="21"/>
          <w:lang w:eastAsia="zh-Hans"/>
        </w:rPr>
        <w:t>进行</w:t>
      </w:r>
      <w:r>
        <w:rPr>
          <w:rFonts w:hint="eastAsia"/>
          <w:sz w:val="21"/>
          <w:szCs w:val="21"/>
        </w:rPr>
        <w:t>检查。</w:t>
      </w:r>
    </w:p>
    <w:p w14:paraId="75FF161E" w14:textId="77777777" w:rsidR="00A34C45" w:rsidRDefault="00000000">
      <w:pPr>
        <w:pStyle w:val="a4"/>
        <w:spacing w:before="120" w:after="120"/>
        <w:rPr>
          <w:rFonts w:hAnsi="SimHei" w:cs="SimHei"/>
        </w:rPr>
      </w:pPr>
      <w:r>
        <w:rPr>
          <w:rFonts w:hAnsi="SimHei" w:cs="SimHei" w:hint="eastAsia"/>
        </w:rPr>
        <w:t>叠加交流电压</w:t>
      </w:r>
    </w:p>
    <w:p w14:paraId="75FF161F" w14:textId="77777777" w:rsidR="00A34C45" w:rsidRDefault="00000000">
      <w:pPr>
        <w:ind w:firstLineChars="200" w:firstLine="420"/>
      </w:pPr>
      <w:r>
        <w:rPr>
          <w:rFonts w:asciiTheme="minorEastAsia" w:hAnsiTheme="minorEastAsia" w:cstheme="minorEastAsia" w:hint="eastAsia"/>
          <w:szCs w:val="21"/>
        </w:rPr>
        <w:t>车载终端过电压性能应符合GB/T 28046.2-2019中4.4的要求。</w:t>
      </w:r>
      <w:r>
        <w:rPr>
          <w:rFonts w:hint="eastAsia"/>
          <w:szCs w:val="21"/>
        </w:rPr>
        <w:t>试验中和试验后</w:t>
      </w:r>
      <w:r>
        <w:rPr>
          <w:rFonts w:hint="eastAsia"/>
          <w:szCs w:val="21"/>
          <w:lang w:eastAsia="zh-Hans"/>
        </w:rPr>
        <w:t>，车载终端应满足</w:t>
      </w:r>
      <w:r>
        <w:rPr>
          <w:rFonts w:asciiTheme="minorEastAsia" w:hAnsiTheme="minorEastAsia" w:cstheme="minorEastAsia" w:hint="eastAsia"/>
          <w:szCs w:val="21"/>
        </w:rPr>
        <w:t>4.2.5</w:t>
      </w:r>
      <w:r>
        <w:rPr>
          <w:rFonts w:hint="eastAsia"/>
          <w:szCs w:val="21"/>
        </w:rPr>
        <w:t>条</w:t>
      </w:r>
      <w:r>
        <w:rPr>
          <w:rFonts w:hint="eastAsia"/>
          <w:szCs w:val="21"/>
          <w:lang w:eastAsia="zh-Hans"/>
        </w:rPr>
        <w:t>的要求</w:t>
      </w:r>
      <w:r>
        <w:rPr>
          <w:rFonts w:hint="eastAsia"/>
          <w:szCs w:val="21"/>
        </w:rPr>
        <w:t>。</w:t>
      </w:r>
    </w:p>
    <w:p w14:paraId="75FF1620" w14:textId="77777777" w:rsidR="00A34C45" w:rsidRDefault="00000000">
      <w:pPr>
        <w:pStyle w:val="a4"/>
        <w:spacing w:before="120" w:after="120"/>
        <w:rPr>
          <w:rFonts w:hAnsi="SimHei" w:cs="SimHei"/>
          <w:szCs w:val="21"/>
        </w:rPr>
      </w:pPr>
      <w:bookmarkStart w:id="118" w:name="_Toc26580"/>
      <w:r>
        <w:rPr>
          <w:rFonts w:hAnsi="SimHei" w:cs="SimHei" w:hint="eastAsia"/>
          <w:szCs w:val="21"/>
        </w:rPr>
        <w:t>供电电压缓降和缓升性能</w:t>
      </w:r>
      <w:bookmarkEnd w:id="118"/>
    </w:p>
    <w:p w14:paraId="75FF1621" w14:textId="77777777" w:rsidR="00A34C45" w:rsidRDefault="00000000">
      <w:pPr>
        <w:ind w:firstLineChars="200" w:firstLine="420"/>
        <w:rPr>
          <w:rFonts w:asciiTheme="minorEastAsia" w:hAnsiTheme="minorEastAsia" w:cstheme="minorEastAsia"/>
          <w:szCs w:val="21"/>
        </w:rPr>
      </w:pPr>
      <w:r>
        <w:rPr>
          <w:rFonts w:asciiTheme="minorEastAsia" w:hAnsiTheme="minorEastAsia" w:cstheme="minorEastAsia" w:hint="eastAsia"/>
          <w:szCs w:val="21"/>
        </w:rPr>
        <w:t>车载终端供电电压缓降和缓升性能应符合GB/T 28046.2-2019中4.5的要求。</w:t>
      </w:r>
      <w:r>
        <w:rPr>
          <w:rFonts w:hint="eastAsia"/>
          <w:szCs w:val="21"/>
        </w:rPr>
        <w:t>试验后</w:t>
      </w:r>
      <w:r>
        <w:rPr>
          <w:rFonts w:hint="eastAsia"/>
          <w:szCs w:val="21"/>
          <w:lang w:eastAsia="zh-Hans"/>
        </w:rPr>
        <w:t>，车载终端应满足</w:t>
      </w:r>
      <w:r>
        <w:rPr>
          <w:rFonts w:asciiTheme="minorEastAsia" w:hAnsiTheme="minorEastAsia" w:cstheme="minorEastAsia" w:hint="eastAsia"/>
          <w:szCs w:val="21"/>
        </w:rPr>
        <w:t>4.2.5</w:t>
      </w:r>
      <w:r>
        <w:rPr>
          <w:rFonts w:hint="eastAsia"/>
          <w:szCs w:val="21"/>
        </w:rPr>
        <w:t>条</w:t>
      </w:r>
      <w:r>
        <w:rPr>
          <w:rFonts w:hint="eastAsia"/>
          <w:szCs w:val="21"/>
          <w:lang w:eastAsia="zh-Hans"/>
        </w:rPr>
        <w:t>的要求</w:t>
      </w:r>
      <w:r>
        <w:rPr>
          <w:rFonts w:hint="eastAsia"/>
          <w:szCs w:val="21"/>
        </w:rPr>
        <w:t>。</w:t>
      </w:r>
    </w:p>
    <w:p w14:paraId="75FF1622" w14:textId="77777777" w:rsidR="00A34C45" w:rsidRDefault="00000000">
      <w:pPr>
        <w:pStyle w:val="a4"/>
        <w:spacing w:before="120" w:after="120"/>
        <w:rPr>
          <w:rFonts w:hAnsi="SimHei" w:cs="SimHei"/>
          <w:szCs w:val="21"/>
        </w:rPr>
      </w:pPr>
      <w:r>
        <w:rPr>
          <w:rFonts w:hAnsi="SimHei" w:cs="SimHei" w:hint="eastAsia"/>
          <w:szCs w:val="21"/>
        </w:rPr>
        <w:t>供电电压瞬态变化性能</w:t>
      </w:r>
    </w:p>
    <w:p w14:paraId="75FF1623" w14:textId="77777777" w:rsidR="00A34C45" w:rsidRDefault="00000000">
      <w:pPr>
        <w:ind w:firstLineChars="200" w:firstLine="420"/>
        <w:rPr>
          <w:rFonts w:asciiTheme="minorEastAsia" w:hAnsiTheme="minorEastAsia" w:cstheme="minorEastAsia"/>
          <w:szCs w:val="21"/>
        </w:rPr>
      </w:pPr>
      <w:r>
        <w:rPr>
          <w:rFonts w:asciiTheme="minorEastAsia" w:hAnsiTheme="minorEastAsia" w:cstheme="minorEastAsia" w:hint="eastAsia"/>
          <w:szCs w:val="21"/>
        </w:rPr>
        <w:t>车载终端供电电压瞬态变化性能应符合GB/T 28046.2-2019中4.6的要求。试验后</w:t>
      </w:r>
      <w:r>
        <w:rPr>
          <w:rFonts w:asciiTheme="minorEastAsia" w:hAnsiTheme="minorEastAsia" w:cstheme="minorEastAsia" w:hint="eastAsia"/>
          <w:szCs w:val="21"/>
          <w:lang w:eastAsia="zh-Hans"/>
        </w:rPr>
        <w:t>，车载终端应满足</w:t>
      </w:r>
      <w:r>
        <w:rPr>
          <w:rFonts w:asciiTheme="minorEastAsia" w:hAnsiTheme="minorEastAsia" w:cstheme="minorEastAsia" w:hint="eastAsia"/>
          <w:szCs w:val="21"/>
        </w:rPr>
        <w:t>4.2.5条</w:t>
      </w:r>
      <w:r>
        <w:rPr>
          <w:rFonts w:asciiTheme="minorEastAsia" w:hAnsiTheme="minorEastAsia" w:cstheme="minorEastAsia" w:hint="eastAsia"/>
          <w:szCs w:val="21"/>
          <w:lang w:eastAsia="zh-Hans"/>
        </w:rPr>
        <w:t>的要求</w:t>
      </w:r>
      <w:r>
        <w:rPr>
          <w:rFonts w:asciiTheme="minorEastAsia" w:hAnsiTheme="minorEastAsia" w:cstheme="minorEastAsia" w:hint="eastAsia"/>
          <w:szCs w:val="21"/>
        </w:rPr>
        <w:t>。</w:t>
      </w:r>
    </w:p>
    <w:p w14:paraId="75FF1624" w14:textId="77777777" w:rsidR="00A34C45" w:rsidRDefault="00000000">
      <w:pPr>
        <w:pStyle w:val="a4"/>
        <w:spacing w:before="120" w:after="120"/>
        <w:rPr>
          <w:rFonts w:asciiTheme="minorEastAsia" w:eastAsiaTheme="minorEastAsia" w:hAnsiTheme="minorEastAsia" w:cstheme="minorEastAsia"/>
          <w:b/>
          <w:bCs/>
          <w:sz w:val="24"/>
          <w:szCs w:val="24"/>
        </w:rPr>
      </w:pPr>
      <w:bookmarkStart w:id="119" w:name="_Toc9978"/>
      <w:r>
        <w:rPr>
          <w:rFonts w:hAnsi="SimHei" w:cs="SimHei" w:hint="eastAsia"/>
          <w:szCs w:val="21"/>
        </w:rPr>
        <w:t>反向电压性能</w:t>
      </w:r>
      <w:bookmarkEnd w:id="119"/>
    </w:p>
    <w:p w14:paraId="75FF1625" w14:textId="77777777" w:rsidR="00A34C45" w:rsidRDefault="00000000">
      <w:pPr>
        <w:ind w:firstLineChars="200" w:firstLine="420"/>
        <w:rPr>
          <w:rFonts w:asciiTheme="minorEastAsia" w:hAnsiTheme="minorEastAsia" w:cstheme="minorEastAsia"/>
          <w:szCs w:val="21"/>
        </w:rPr>
      </w:pPr>
      <w:bookmarkStart w:id="120" w:name="OLE_LINK74"/>
      <w:bookmarkStart w:id="121" w:name="OLE_LINK71"/>
      <w:bookmarkStart w:id="122" w:name="OLE_LINK73"/>
      <w:bookmarkStart w:id="123" w:name="OLE_LINK72"/>
      <w:r>
        <w:rPr>
          <w:rFonts w:asciiTheme="minorEastAsia" w:hAnsiTheme="minorEastAsia" w:cstheme="minorEastAsia" w:hint="eastAsia"/>
          <w:szCs w:val="21"/>
        </w:rPr>
        <w:t>车载终端反向电压性能应符合GB/T 28046.2-2019中4.7的第2种情况的要求。</w:t>
      </w:r>
      <w:bookmarkEnd w:id="120"/>
      <w:bookmarkEnd w:id="121"/>
      <w:bookmarkEnd w:id="122"/>
      <w:bookmarkEnd w:id="123"/>
      <w:r>
        <w:rPr>
          <w:rFonts w:hint="eastAsia"/>
          <w:szCs w:val="21"/>
        </w:rPr>
        <w:t>试验后</w:t>
      </w:r>
      <w:r>
        <w:rPr>
          <w:rFonts w:hint="eastAsia"/>
          <w:szCs w:val="21"/>
          <w:lang w:eastAsia="zh-Hans"/>
        </w:rPr>
        <w:t>，车载终端应满足</w:t>
      </w:r>
      <w:r>
        <w:rPr>
          <w:rFonts w:asciiTheme="minorEastAsia" w:hAnsiTheme="minorEastAsia" w:cstheme="minorEastAsia" w:hint="eastAsia"/>
          <w:szCs w:val="21"/>
        </w:rPr>
        <w:t>4.2.5</w:t>
      </w:r>
      <w:r>
        <w:rPr>
          <w:rFonts w:hint="eastAsia"/>
          <w:szCs w:val="21"/>
        </w:rPr>
        <w:t>条</w:t>
      </w:r>
      <w:r>
        <w:rPr>
          <w:rFonts w:hint="eastAsia"/>
          <w:szCs w:val="21"/>
          <w:lang w:eastAsia="zh-Hans"/>
        </w:rPr>
        <w:t>的要求</w:t>
      </w:r>
      <w:r>
        <w:rPr>
          <w:rFonts w:hint="eastAsia"/>
          <w:szCs w:val="21"/>
        </w:rPr>
        <w:t>。</w:t>
      </w:r>
    </w:p>
    <w:p w14:paraId="75FF1626" w14:textId="77777777" w:rsidR="00A34C45" w:rsidRDefault="00000000">
      <w:pPr>
        <w:pStyle w:val="a4"/>
        <w:spacing w:before="120" w:after="120"/>
        <w:rPr>
          <w:rFonts w:hAnsi="SimHei" w:cs="SimHei"/>
          <w:szCs w:val="21"/>
        </w:rPr>
      </w:pPr>
      <w:r>
        <w:rPr>
          <w:rFonts w:hAnsi="SimHei" w:cs="SimHei" w:hint="eastAsia"/>
          <w:szCs w:val="21"/>
        </w:rPr>
        <w:t>参考接地和供电偏移</w:t>
      </w:r>
    </w:p>
    <w:p w14:paraId="75FF1627" w14:textId="77777777" w:rsidR="00A34C45" w:rsidRDefault="00000000">
      <w:pPr>
        <w:ind w:firstLineChars="200" w:firstLine="420"/>
      </w:pPr>
      <w:r>
        <w:rPr>
          <w:rFonts w:asciiTheme="minorEastAsia" w:hAnsiTheme="minorEastAsia" w:cstheme="minorEastAsia" w:hint="eastAsia"/>
          <w:szCs w:val="21"/>
        </w:rPr>
        <w:t>车载终端参考接地和供电偏移应符合GB/T 28046.2-2019中4.8的要求。</w:t>
      </w:r>
      <w:r>
        <w:rPr>
          <w:rFonts w:hint="eastAsia"/>
          <w:szCs w:val="21"/>
        </w:rPr>
        <w:t>试验中和试验后</w:t>
      </w:r>
      <w:r>
        <w:rPr>
          <w:rFonts w:hint="eastAsia"/>
          <w:szCs w:val="21"/>
          <w:lang w:eastAsia="zh-Hans"/>
        </w:rPr>
        <w:t>，车载终端应满足</w:t>
      </w:r>
      <w:r>
        <w:rPr>
          <w:rFonts w:asciiTheme="minorEastAsia" w:hAnsiTheme="minorEastAsia" w:cstheme="minorEastAsia" w:hint="eastAsia"/>
          <w:szCs w:val="21"/>
        </w:rPr>
        <w:t>4.2.5</w:t>
      </w:r>
      <w:r>
        <w:rPr>
          <w:rFonts w:hint="eastAsia"/>
          <w:szCs w:val="21"/>
        </w:rPr>
        <w:t>条</w:t>
      </w:r>
      <w:r>
        <w:rPr>
          <w:rFonts w:hint="eastAsia"/>
          <w:szCs w:val="21"/>
          <w:lang w:eastAsia="zh-Hans"/>
        </w:rPr>
        <w:t>的要求</w:t>
      </w:r>
      <w:r>
        <w:rPr>
          <w:rFonts w:hint="eastAsia"/>
          <w:szCs w:val="21"/>
        </w:rPr>
        <w:t>。</w:t>
      </w:r>
    </w:p>
    <w:p w14:paraId="75FF1628" w14:textId="77777777" w:rsidR="00A34C45" w:rsidRDefault="00000000">
      <w:pPr>
        <w:pStyle w:val="a4"/>
        <w:spacing w:before="120" w:after="120"/>
        <w:rPr>
          <w:rFonts w:hAnsi="SimHei" w:cs="SimHei"/>
          <w:szCs w:val="21"/>
        </w:rPr>
      </w:pPr>
      <w:r>
        <w:rPr>
          <w:rFonts w:hAnsi="SimHei" w:cs="SimHei" w:hint="eastAsia"/>
          <w:szCs w:val="21"/>
        </w:rPr>
        <w:t>开路</w:t>
      </w:r>
    </w:p>
    <w:p w14:paraId="75FF1629" w14:textId="77777777" w:rsidR="00A34C45" w:rsidRDefault="00000000">
      <w:pPr>
        <w:ind w:firstLineChars="200" w:firstLine="420"/>
        <w:rPr>
          <w:rFonts w:asciiTheme="minorEastAsia" w:hAnsiTheme="minorEastAsia" w:cstheme="minorEastAsia"/>
          <w:szCs w:val="21"/>
        </w:rPr>
      </w:pPr>
      <w:r>
        <w:rPr>
          <w:rFonts w:asciiTheme="minorEastAsia" w:hAnsiTheme="minorEastAsia" w:cstheme="minorEastAsia" w:hint="eastAsia"/>
          <w:szCs w:val="21"/>
        </w:rPr>
        <w:t>车载终端开路性能应符合GB/T 28046.2-2019中4.9的要求。试验后</w:t>
      </w:r>
      <w:r>
        <w:rPr>
          <w:rFonts w:asciiTheme="minorEastAsia" w:hAnsiTheme="minorEastAsia" w:cstheme="minorEastAsia" w:hint="eastAsia"/>
          <w:szCs w:val="21"/>
          <w:lang w:eastAsia="zh-Hans"/>
        </w:rPr>
        <w:t>，车载终端应满足</w:t>
      </w:r>
      <w:r>
        <w:rPr>
          <w:rFonts w:asciiTheme="minorEastAsia" w:hAnsiTheme="minorEastAsia" w:cstheme="minorEastAsia" w:hint="eastAsia"/>
          <w:szCs w:val="21"/>
        </w:rPr>
        <w:t>4.2.5</w:t>
      </w:r>
      <w:r>
        <w:rPr>
          <w:rFonts w:asciiTheme="minorEastAsia" w:hAnsiTheme="minorEastAsia" w:cstheme="minorEastAsia" w:hint="eastAsia"/>
          <w:szCs w:val="21"/>
        </w:rPr>
        <w:lastRenderedPageBreak/>
        <w:t>条</w:t>
      </w:r>
      <w:r>
        <w:rPr>
          <w:rFonts w:asciiTheme="minorEastAsia" w:hAnsiTheme="minorEastAsia" w:cstheme="minorEastAsia" w:hint="eastAsia"/>
          <w:szCs w:val="21"/>
          <w:lang w:eastAsia="zh-Hans"/>
        </w:rPr>
        <w:t>的要求</w:t>
      </w:r>
      <w:r>
        <w:rPr>
          <w:rFonts w:asciiTheme="minorEastAsia" w:hAnsiTheme="minorEastAsia" w:cstheme="minorEastAsia" w:hint="eastAsia"/>
          <w:szCs w:val="21"/>
        </w:rPr>
        <w:t>。</w:t>
      </w:r>
    </w:p>
    <w:p w14:paraId="75FF162A" w14:textId="77777777" w:rsidR="00A34C45" w:rsidRDefault="00000000">
      <w:pPr>
        <w:pStyle w:val="a4"/>
        <w:spacing w:before="120" w:after="120"/>
        <w:rPr>
          <w:rFonts w:asciiTheme="minorEastAsia" w:hAnsiTheme="minorEastAsia" w:cstheme="minorEastAsia"/>
          <w:szCs w:val="21"/>
        </w:rPr>
      </w:pPr>
      <w:r>
        <w:rPr>
          <w:rFonts w:asciiTheme="minorEastAsia" w:hAnsiTheme="minorEastAsia" w:cstheme="minorEastAsia" w:hint="eastAsia"/>
          <w:szCs w:val="21"/>
        </w:rPr>
        <w:t>短路保护</w:t>
      </w:r>
    </w:p>
    <w:p w14:paraId="75FF162B" w14:textId="77777777" w:rsidR="00A34C45" w:rsidRDefault="00000000">
      <w:pPr>
        <w:ind w:firstLineChars="200" w:firstLine="420"/>
        <w:rPr>
          <w:szCs w:val="21"/>
        </w:rPr>
      </w:pPr>
      <w:r>
        <w:rPr>
          <w:rFonts w:asciiTheme="minorEastAsia" w:hAnsiTheme="minorEastAsia" w:cstheme="minorEastAsia" w:hint="eastAsia"/>
          <w:szCs w:val="21"/>
        </w:rPr>
        <w:t>车载终端短路保护性能应符合GB/T 28046.2-2019中4.10的要求。</w:t>
      </w:r>
      <w:r>
        <w:rPr>
          <w:rFonts w:hint="eastAsia"/>
          <w:szCs w:val="21"/>
        </w:rPr>
        <w:t>试验后</w:t>
      </w:r>
      <w:r>
        <w:rPr>
          <w:rFonts w:hint="eastAsia"/>
          <w:szCs w:val="21"/>
          <w:lang w:eastAsia="zh-Hans"/>
        </w:rPr>
        <w:t>，车载终端应满足</w:t>
      </w:r>
      <w:r>
        <w:rPr>
          <w:rFonts w:asciiTheme="minorEastAsia" w:hAnsiTheme="minorEastAsia" w:cstheme="minorEastAsia" w:hint="eastAsia"/>
          <w:szCs w:val="21"/>
        </w:rPr>
        <w:t>4.2.5</w:t>
      </w:r>
      <w:r>
        <w:rPr>
          <w:rFonts w:hint="eastAsia"/>
          <w:szCs w:val="21"/>
        </w:rPr>
        <w:t>条</w:t>
      </w:r>
      <w:r>
        <w:rPr>
          <w:rFonts w:hint="eastAsia"/>
          <w:szCs w:val="21"/>
          <w:lang w:eastAsia="zh-Hans"/>
        </w:rPr>
        <w:t>的要求</w:t>
      </w:r>
      <w:r>
        <w:rPr>
          <w:rFonts w:hint="eastAsia"/>
          <w:szCs w:val="21"/>
        </w:rPr>
        <w:t>。</w:t>
      </w:r>
    </w:p>
    <w:p w14:paraId="75FF162C" w14:textId="77777777" w:rsidR="00A34C45" w:rsidRDefault="00000000">
      <w:pPr>
        <w:pStyle w:val="a4"/>
        <w:spacing w:before="120" w:after="120"/>
        <w:rPr>
          <w:rFonts w:asciiTheme="minorEastAsia" w:hAnsiTheme="minorEastAsia" w:cstheme="minorEastAsia"/>
          <w:b/>
          <w:bCs/>
          <w:szCs w:val="21"/>
        </w:rPr>
      </w:pPr>
      <w:r>
        <w:rPr>
          <w:rFonts w:asciiTheme="minorEastAsia" w:hAnsiTheme="minorEastAsia" w:cstheme="minorEastAsia" w:hint="eastAsia"/>
          <w:szCs w:val="21"/>
        </w:rPr>
        <w:t>绝缘电阻</w:t>
      </w:r>
    </w:p>
    <w:p w14:paraId="75FF162D" w14:textId="77777777" w:rsidR="00A34C45" w:rsidRDefault="00000000">
      <w:pPr>
        <w:ind w:firstLineChars="200" w:firstLine="420"/>
        <w:rPr>
          <w:szCs w:val="21"/>
        </w:rPr>
      </w:pPr>
      <w:r>
        <w:rPr>
          <w:rFonts w:asciiTheme="minorEastAsia" w:hAnsiTheme="minorEastAsia" w:cstheme="minorEastAsia" w:hint="eastAsia"/>
          <w:szCs w:val="21"/>
        </w:rPr>
        <w:t>车载终端绝缘电阻性能应符合GB/T 28046.2-2019中4.12的要求。绝缘电阻应大于10MΩ。</w:t>
      </w:r>
    </w:p>
    <w:p w14:paraId="75FF162E" w14:textId="77777777" w:rsidR="00A34C45" w:rsidRDefault="00000000">
      <w:pPr>
        <w:pStyle w:val="a3"/>
        <w:spacing w:before="120" w:after="120"/>
      </w:pPr>
      <w:bookmarkStart w:id="124" w:name="_Toc20853"/>
      <w:bookmarkStart w:id="125" w:name="_Toc21000"/>
      <w:bookmarkStart w:id="126" w:name="_Toc32619"/>
      <w:bookmarkStart w:id="127" w:name="_Toc20291"/>
      <w:bookmarkStart w:id="128" w:name="_Toc26843"/>
      <w:bookmarkStart w:id="129" w:name="_Toc22430"/>
      <w:r>
        <w:rPr>
          <w:rFonts w:hint="eastAsia"/>
        </w:rPr>
        <w:t>环境适应性</w:t>
      </w:r>
      <w:bookmarkEnd w:id="124"/>
      <w:bookmarkEnd w:id="125"/>
      <w:bookmarkEnd w:id="126"/>
      <w:bookmarkEnd w:id="127"/>
      <w:bookmarkEnd w:id="128"/>
      <w:bookmarkEnd w:id="129"/>
      <w:r>
        <w:rPr>
          <w:rFonts w:hint="eastAsia"/>
        </w:rPr>
        <w:t>能</w:t>
      </w:r>
    </w:p>
    <w:p w14:paraId="75FF162F" w14:textId="77777777" w:rsidR="00A34C45" w:rsidRDefault="00000000">
      <w:pPr>
        <w:pStyle w:val="a4"/>
        <w:spacing w:before="120" w:after="120"/>
      </w:pPr>
      <w:bookmarkStart w:id="130" w:name="_Toc9962"/>
      <w:r>
        <w:rPr>
          <w:rFonts w:hint="eastAsia"/>
        </w:rPr>
        <w:t>温度范围</w:t>
      </w:r>
      <w:bookmarkEnd w:id="130"/>
    </w:p>
    <w:p w14:paraId="75FF1630" w14:textId="77777777" w:rsidR="00A34C45" w:rsidRDefault="00000000">
      <w:pPr>
        <w:pStyle w:val="a0"/>
        <w:spacing w:before="120" w:after="120"/>
        <w:ind w:left="0"/>
      </w:pPr>
      <w:r>
        <w:rPr>
          <w:rFonts w:hint="eastAsia"/>
        </w:rPr>
        <w:t>温度范围</w:t>
      </w:r>
    </w:p>
    <w:tbl>
      <w:tblPr>
        <w:tblW w:w="4877" w:type="pct"/>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480"/>
        <w:gridCol w:w="3152"/>
        <w:gridCol w:w="3152"/>
      </w:tblGrid>
      <w:tr w:rsidR="00A34C45" w14:paraId="75FF1636" w14:textId="77777777">
        <w:tc>
          <w:tcPr>
            <w:tcW w:w="1411" w:type="pct"/>
            <w:tcBorders>
              <w:top w:val="single" w:sz="8" w:space="0" w:color="000000"/>
              <w:bottom w:val="single" w:sz="8" w:space="0" w:color="000000"/>
            </w:tcBorders>
            <w:shd w:val="clear" w:color="auto" w:fill="auto"/>
            <w:vAlign w:val="center"/>
          </w:tcPr>
          <w:p w14:paraId="75FF1631" w14:textId="77777777" w:rsidR="00A34C45" w:rsidRDefault="00000000">
            <w:pPr>
              <w:pStyle w:val="a9"/>
              <w:widowControl w:val="0"/>
              <w:ind w:firstLineChars="0" w:firstLine="0"/>
              <w:jc w:val="cente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汽车上安装位置</w:t>
            </w:r>
          </w:p>
        </w:tc>
        <w:tc>
          <w:tcPr>
            <w:tcW w:w="1794" w:type="pct"/>
            <w:tcBorders>
              <w:top w:val="single" w:sz="8" w:space="0" w:color="000000"/>
              <w:bottom w:val="single" w:sz="8" w:space="0" w:color="000000"/>
            </w:tcBorders>
            <w:shd w:val="clear" w:color="auto" w:fill="auto"/>
            <w:vAlign w:val="center"/>
          </w:tcPr>
          <w:p w14:paraId="75FF1632" w14:textId="77777777" w:rsidR="00A34C45" w:rsidRDefault="00000000">
            <w:pPr>
              <w:pStyle w:val="a9"/>
              <w:widowControl w:val="0"/>
              <w:ind w:firstLineChars="0" w:firstLine="0"/>
              <w:jc w:val="cente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贮存环境温度</w:t>
            </w:r>
          </w:p>
          <w:p w14:paraId="75FF1633" w14:textId="77777777" w:rsidR="00A34C45" w:rsidRDefault="00000000">
            <w:pPr>
              <w:pStyle w:val="a9"/>
              <w:widowControl w:val="0"/>
              <w:ind w:firstLineChars="0" w:firstLine="0"/>
              <w:jc w:val="cente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w:t>
            </w:r>
          </w:p>
        </w:tc>
        <w:tc>
          <w:tcPr>
            <w:tcW w:w="1794" w:type="pct"/>
            <w:tcBorders>
              <w:top w:val="single" w:sz="8" w:space="0" w:color="000000"/>
              <w:bottom w:val="single" w:sz="8" w:space="0" w:color="000000"/>
            </w:tcBorders>
            <w:shd w:val="clear" w:color="auto" w:fill="auto"/>
            <w:vAlign w:val="center"/>
          </w:tcPr>
          <w:p w14:paraId="75FF1634" w14:textId="77777777" w:rsidR="00A34C45" w:rsidRDefault="00000000">
            <w:pPr>
              <w:pStyle w:val="a9"/>
              <w:widowControl w:val="0"/>
              <w:ind w:firstLineChars="0" w:firstLine="0"/>
              <w:jc w:val="cente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工作环境温度(</w:t>
            </w:r>
            <w:proofErr w:type="spellStart"/>
            <w:r>
              <w:rPr>
                <w:rFonts w:asciiTheme="minorEastAsia" w:eastAsiaTheme="minorEastAsia" w:hAnsiTheme="minorEastAsia" w:cstheme="minorEastAsia" w:hint="eastAsia"/>
                <w:szCs w:val="21"/>
              </w:rPr>
              <w:t>Tmin</w:t>
            </w:r>
            <w:proofErr w:type="spellEnd"/>
            <w:r>
              <w:rPr>
                <w:rFonts w:asciiTheme="minorEastAsia" w:eastAsiaTheme="minorEastAsia" w:hAnsiTheme="minorEastAsia" w:cstheme="minorEastAsia" w:hint="eastAsia"/>
                <w:szCs w:val="21"/>
              </w:rPr>
              <w:t>～</w:t>
            </w:r>
            <w:proofErr w:type="spellStart"/>
            <w:r>
              <w:rPr>
                <w:rFonts w:asciiTheme="minorEastAsia" w:eastAsiaTheme="minorEastAsia" w:hAnsiTheme="minorEastAsia" w:cstheme="minorEastAsia" w:hint="eastAsia"/>
                <w:szCs w:val="21"/>
              </w:rPr>
              <w:t>Tmax</w:t>
            </w:r>
            <w:proofErr w:type="spellEnd"/>
            <w:r>
              <w:rPr>
                <w:rFonts w:asciiTheme="minorEastAsia" w:eastAsiaTheme="minorEastAsia" w:hAnsiTheme="minorEastAsia" w:cstheme="minorEastAsia" w:hint="eastAsia"/>
                <w:szCs w:val="21"/>
              </w:rPr>
              <w:t>)</w:t>
            </w:r>
          </w:p>
          <w:p w14:paraId="75FF1635" w14:textId="77777777" w:rsidR="00A34C45" w:rsidRDefault="00000000">
            <w:pPr>
              <w:pStyle w:val="a9"/>
              <w:widowControl w:val="0"/>
              <w:ind w:firstLineChars="0" w:firstLine="0"/>
              <w:jc w:val="cente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w:t>
            </w:r>
          </w:p>
        </w:tc>
      </w:tr>
      <w:tr w:rsidR="00A34C45" w14:paraId="75FF163A" w14:textId="77777777">
        <w:trPr>
          <w:trHeight w:val="314"/>
        </w:trPr>
        <w:tc>
          <w:tcPr>
            <w:tcW w:w="1411" w:type="pct"/>
            <w:tcBorders>
              <w:top w:val="single" w:sz="8" w:space="0" w:color="000000"/>
            </w:tcBorders>
            <w:shd w:val="clear" w:color="auto" w:fill="auto"/>
            <w:vAlign w:val="center"/>
          </w:tcPr>
          <w:p w14:paraId="75FF1637" w14:textId="77777777" w:rsidR="00A34C45" w:rsidRDefault="00000000">
            <w:pPr>
              <w:pStyle w:val="a9"/>
              <w:widowControl w:val="0"/>
              <w:ind w:firstLineChars="0" w:firstLine="0"/>
              <w:jc w:val="cente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乘客舱内太阳直射处</w:t>
            </w:r>
          </w:p>
        </w:tc>
        <w:tc>
          <w:tcPr>
            <w:tcW w:w="1794" w:type="pct"/>
            <w:tcBorders>
              <w:top w:val="single" w:sz="8" w:space="0" w:color="000000"/>
            </w:tcBorders>
            <w:shd w:val="clear" w:color="auto" w:fill="auto"/>
            <w:vAlign w:val="center"/>
          </w:tcPr>
          <w:p w14:paraId="75FF1638" w14:textId="77777777" w:rsidR="00A34C45" w:rsidRDefault="00000000">
            <w:pPr>
              <w:pStyle w:val="a9"/>
              <w:widowControl w:val="0"/>
              <w:ind w:firstLineChars="0" w:firstLine="0"/>
              <w:jc w:val="cente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-40～95</w:t>
            </w:r>
          </w:p>
        </w:tc>
        <w:tc>
          <w:tcPr>
            <w:tcW w:w="1794" w:type="pct"/>
            <w:tcBorders>
              <w:top w:val="single" w:sz="8" w:space="0" w:color="000000"/>
            </w:tcBorders>
            <w:shd w:val="clear" w:color="auto" w:fill="auto"/>
            <w:vAlign w:val="center"/>
          </w:tcPr>
          <w:p w14:paraId="75FF1639" w14:textId="77777777" w:rsidR="00A34C45" w:rsidRDefault="00000000">
            <w:pPr>
              <w:pStyle w:val="a9"/>
              <w:widowControl w:val="0"/>
              <w:ind w:firstLineChars="0" w:firstLine="0"/>
              <w:jc w:val="cente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-40～90</w:t>
            </w:r>
          </w:p>
        </w:tc>
      </w:tr>
      <w:tr w:rsidR="00A34C45" w14:paraId="75FF163E" w14:textId="77777777">
        <w:trPr>
          <w:trHeight w:val="53"/>
        </w:trPr>
        <w:tc>
          <w:tcPr>
            <w:tcW w:w="1411" w:type="pct"/>
            <w:shd w:val="clear" w:color="auto" w:fill="auto"/>
            <w:vAlign w:val="center"/>
          </w:tcPr>
          <w:p w14:paraId="75FF163B" w14:textId="77777777" w:rsidR="00A34C45" w:rsidRDefault="00000000">
            <w:pPr>
              <w:pStyle w:val="a9"/>
              <w:widowControl w:val="0"/>
              <w:ind w:firstLineChars="0" w:firstLine="0"/>
              <w:jc w:val="center"/>
              <w:rPr>
                <w:rFonts w:asciiTheme="minorEastAsia" w:eastAsiaTheme="minorEastAsia" w:hAnsiTheme="minorEastAsia" w:cstheme="minorEastAsia"/>
                <w:szCs w:val="21"/>
                <w:lang w:eastAsia="zh-Hans"/>
              </w:rPr>
            </w:pPr>
            <w:r>
              <w:rPr>
                <w:rFonts w:asciiTheme="minorEastAsia" w:eastAsiaTheme="minorEastAsia" w:hAnsiTheme="minorEastAsia" w:cstheme="minorEastAsia" w:hint="eastAsia"/>
                <w:szCs w:val="21"/>
              </w:rPr>
              <w:t>无特殊要求</w:t>
            </w:r>
          </w:p>
        </w:tc>
        <w:tc>
          <w:tcPr>
            <w:tcW w:w="1794" w:type="pct"/>
            <w:shd w:val="clear" w:color="auto" w:fill="auto"/>
            <w:vAlign w:val="center"/>
          </w:tcPr>
          <w:p w14:paraId="75FF163C" w14:textId="77777777" w:rsidR="00A34C45" w:rsidRDefault="00000000">
            <w:pPr>
              <w:pStyle w:val="a9"/>
              <w:widowControl w:val="0"/>
              <w:ind w:firstLineChars="0" w:firstLine="0"/>
              <w:jc w:val="cente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-40～90</w:t>
            </w:r>
          </w:p>
        </w:tc>
        <w:tc>
          <w:tcPr>
            <w:tcW w:w="1794" w:type="pct"/>
            <w:shd w:val="clear" w:color="auto" w:fill="auto"/>
            <w:vAlign w:val="center"/>
          </w:tcPr>
          <w:p w14:paraId="75FF163D" w14:textId="77777777" w:rsidR="00A34C45" w:rsidRDefault="00000000">
            <w:pPr>
              <w:pStyle w:val="a9"/>
              <w:widowControl w:val="0"/>
              <w:ind w:firstLineChars="0" w:firstLine="0"/>
              <w:jc w:val="cente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-40～85</w:t>
            </w:r>
          </w:p>
        </w:tc>
      </w:tr>
    </w:tbl>
    <w:p w14:paraId="75FF163F" w14:textId="77777777" w:rsidR="00A34C45" w:rsidRDefault="00000000">
      <w:pPr>
        <w:pStyle w:val="a4"/>
        <w:spacing w:before="120" w:after="120"/>
        <w:rPr>
          <w:rFonts w:asciiTheme="minorEastAsia" w:eastAsiaTheme="minorEastAsia" w:hAnsiTheme="minorEastAsia" w:cstheme="minorEastAsia"/>
          <w:b/>
          <w:bCs/>
          <w:sz w:val="24"/>
          <w:szCs w:val="24"/>
        </w:rPr>
      </w:pPr>
      <w:bookmarkStart w:id="131" w:name="_Toc15155"/>
      <w:r>
        <w:rPr>
          <w:rFonts w:hAnsi="SimHei" w:cs="SimHei" w:hint="eastAsia"/>
          <w:szCs w:val="21"/>
        </w:rPr>
        <w:t>低温性能</w:t>
      </w:r>
      <w:bookmarkEnd w:id="131"/>
    </w:p>
    <w:p w14:paraId="75FF1640" w14:textId="77777777" w:rsidR="00A34C45" w:rsidRDefault="00000000">
      <w:pPr>
        <w:pStyle w:val="a4"/>
        <w:numPr>
          <w:ilvl w:val="5"/>
          <w:numId w:val="3"/>
        </w:numPr>
        <w:spacing w:before="120" w:after="120"/>
        <w:rPr>
          <w:rFonts w:asciiTheme="minorEastAsia" w:hAnsiTheme="minorEastAsia" w:cstheme="minorEastAsia"/>
          <w:b/>
          <w:bCs/>
          <w:szCs w:val="21"/>
        </w:rPr>
      </w:pPr>
      <w:r>
        <w:rPr>
          <w:rFonts w:asciiTheme="minorEastAsia" w:hAnsiTheme="minorEastAsia" w:cstheme="minorEastAsia" w:hint="eastAsia"/>
          <w:szCs w:val="21"/>
        </w:rPr>
        <w:t>低温贮存</w:t>
      </w:r>
    </w:p>
    <w:p w14:paraId="75FF1641" w14:textId="77777777" w:rsidR="00A34C45" w:rsidRDefault="00000000">
      <w:pPr>
        <w:ind w:firstLineChars="200" w:firstLine="420"/>
        <w:rPr>
          <w:szCs w:val="21"/>
        </w:rPr>
      </w:pPr>
      <w:r>
        <w:rPr>
          <w:rFonts w:asciiTheme="minorEastAsia" w:hAnsiTheme="minorEastAsia" w:cstheme="minorEastAsia" w:hint="eastAsia"/>
          <w:szCs w:val="21"/>
        </w:rPr>
        <w:t>车载终端低温</w:t>
      </w:r>
      <w:bookmarkStart w:id="132" w:name="OLE_LINK137"/>
      <w:bookmarkStart w:id="133" w:name="OLE_LINK138"/>
      <w:bookmarkStart w:id="134" w:name="OLE_LINK135"/>
      <w:bookmarkStart w:id="135" w:name="OLE_LINK136"/>
      <w:r>
        <w:rPr>
          <w:rFonts w:asciiTheme="minorEastAsia" w:hAnsiTheme="minorEastAsia" w:cstheme="minorEastAsia" w:hint="eastAsia"/>
          <w:szCs w:val="21"/>
        </w:rPr>
        <w:t>贮存</w:t>
      </w:r>
      <w:bookmarkEnd w:id="132"/>
      <w:bookmarkEnd w:id="133"/>
      <w:r>
        <w:rPr>
          <w:rFonts w:asciiTheme="minorEastAsia" w:hAnsiTheme="minorEastAsia" w:cstheme="minorEastAsia" w:hint="eastAsia"/>
          <w:szCs w:val="21"/>
        </w:rPr>
        <w:t>性</w:t>
      </w:r>
      <w:bookmarkEnd w:id="134"/>
      <w:bookmarkEnd w:id="135"/>
      <w:r>
        <w:rPr>
          <w:rFonts w:asciiTheme="minorEastAsia" w:hAnsiTheme="minorEastAsia" w:cstheme="minorEastAsia" w:hint="eastAsia"/>
          <w:szCs w:val="21"/>
        </w:rPr>
        <w:t>能应符合GB/T 28046.4-2011中5．1．1．1的要求。试验后不允许损坏，</w:t>
      </w:r>
      <w:r>
        <w:rPr>
          <w:rFonts w:hint="eastAsia"/>
          <w:szCs w:val="21"/>
          <w:lang w:eastAsia="zh-Hans"/>
        </w:rPr>
        <w:t>车载终端应满足</w:t>
      </w:r>
      <w:r>
        <w:rPr>
          <w:rFonts w:asciiTheme="minorEastAsia" w:hAnsiTheme="minorEastAsia" w:cstheme="minorEastAsia" w:hint="eastAsia"/>
          <w:szCs w:val="21"/>
        </w:rPr>
        <w:t>4.2.5</w:t>
      </w:r>
      <w:r>
        <w:rPr>
          <w:rFonts w:hint="eastAsia"/>
          <w:szCs w:val="21"/>
        </w:rPr>
        <w:t>条</w:t>
      </w:r>
      <w:r>
        <w:rPr>
          <w:rFonts w:hint="eastAsia"/>
          <w:szCs w:val="21"/>
          <w:lang w:eastAsia="zh-Hans"/>
        </w:rPr>
        <w:t>的要求</w:t>
      </w:r>
      <w:r>
        <w:rPr>
          <w:rFonts w:hint="eastAsia"/>
          <w:szCs w:val="21"/>
        </w:rPr>
        <w:t>。</w:t>
      </w:r>
    </w:p>
    <w:p w14:paraId="75FF1642" w14:textId="77777777" w:rsidR="00A34C45" w:rsidRDefault="00000000">
      <w:pPr>
        <w:pStyle w:val="a4"/>
        <w:numPr>
          <w:ilvl w:val="5"/>
          <w:numId w:val="3"/>
        </w:numPr>
        <w:spacing w:before="120" w:after="120"/>
        <w:rPr>
          <w:rFonts w:eastAsiaTheme="minorEastAsia"/>
          <w:szCs w:val="21"/>
        </w:rPr>
      </w:pPr>
      <w:r>
        <w:rPr>
          <w:rFonts w:hint="eastAsia"/>
          <w:szCs w:val="21"/>
        </w:rPr>
        <w:t>低温运行</w:t>
      </w:r>
    </w:p>
    <w:p w14:paraId="75FF1643" w14:textId="77777777" w:rsidR="00A34C45" w:rsidRDefault="00000000">
      <w:pPr>
        <w:ind w:firstLineChars="200" w:firstLine="420"/>
        <w:rPr>
          <w:rFonts w:asciiTheme="minorEastAsia" w:hAnsiTheme="minorEastAsia" w:cstheme="minorEastAsia"/>
          <w:szCs w:val="21"/>
        </w:rPr>
      </w:pPr>
      <w:r>
        <w:rPr>
          <w:rFonts w:asciiTheme="minorEastAsia" w:hAnsiTheme="minorEastAsia" w:cstheme="minorEastAsia" w:hint="eastAsia"/>
          <w:szCs w:val="21"/>
        </w:rPr>
        <w:t>车载终端低温运行性能应符合GB/T 28046.4-2011中5.1.1.2的要求。试验中和试验后不允许损坏，</w:t>
      </w:r>
      <w:r>
        <w:rPr>
          <w:rFonts w:hint="eastAsia"/>
          <w:szCs w:val="21"/>
          <w:lang w:eastAsia="zh-Hans"/>
        </w:rPr>
        <w:t>车载终端应满足</w:t>
      </w:r>
      <w:r>
        <w:rPr>
          <w:rFonts w:asciiTheme="minorEastAsia" w:hAnsiTheme="minorEastAsia" w:cstheme="minorEastAsia" w:hint="eastAsia"/>
          <w:szCs w:val="21"/>
        </w:rPr>
        <w:t>4.2.5</w:t>
      </w:r>
      <w:r>
        <w:rPr>
          <w:rFonts w:hint="eastAsia"/>
          <w:szCs w:val="21"/>
        </w:rPr>
        <w:t>条</w:t>
      </w:r>
      <w:r>
        <w:rPr>
          <w:rFonts w:hint="eastAsia"/>
          <w:szCs w:val="21"/>
          <w:lang w:eastAsia="zh-Hans"/>
        </w:rPr>
        <w:t>的要求</w:t>
      </w:r>
      <w:r>
        <w:rPr>
          <w:rFonts w:hint="eastAsia"/>
          <w:szCs w:val="21"/>
        </w:rPr>
        <w:t>。</w:t>
      </w:r>
    </w:p>
    <w:p w14:paraId="75FF1644" w14:textId="77777777" w:rsidR="00A34C45" w:rsidRDefault="00000000">
      <w:pPr>
        <w:pStyle w:val="a4"/>
        <w:spacing w:before="120" w:after="120"/>
      </w:pPr>
      <w:bookmarkStart w:id="136" w:name="_Toc29416"/>
      <w:r>
        <w:rPr>
          <w:rFonts w:hint="eastAsia"/>
        </w:rPr>
        <w:t>高温性能</w:t>
      </w:r>
      <w:bookmarkEnd w:id="136"/>
    </w:p>
    <w:p w14:paraId="75FF1645" w14:textId="77777777" w:rsidR="00A34C45" w:rsidRDefault="00000000">
      <w:pPr>
        <w:pStyle w:val="a4"/>
        <w:numPr>
          <w:ilvl w:val="5"/>
          <w:numId w:val="3"/>
        </w:numPr>
        <w:spacing w:before="120" w:after="120"/>
        <w:rPr>
          <w:rFonts w:asciiTheme="minorEastAsia" w:hAnsiTheme="minorEastAsia" w:cstheme="minorEastAsia"/>
          <w:b/>
          <w:bCs/>
          <w:sz w:val="24"/>
          <w:szCs w:val="24"/>
        </w:rPr>
      </w:pPr>
      <w:r>
        <w:rPr>
          <w:rFonts w:hAnsi="SimHei" w:cs="SimHei" w:hint="eastAsia"/>
          <w:szCs w:val="21"/>
        </w:rPr>
        <w:t>高温贮存</w:t>
      </w:r>
    </w:p>
    <w:p w14:paraId="75FF1646" w14:textId="77777777" w:rsidR="00A34C45" w:rsidRDefault="00000000">
      <w:pPr>
        <w:ind w:firstLineChars="200" w:firstLine="420"/>
        <w:rPr>
          <w:szCs w:val="21"/>
        </w:rPr>
      </w:pPr>
      <w:r>
        <w:rPr>
          <w:rFonts w:asciiTheme="minorEastAsia" w:hAnsiTheme="minorEastAsia" w:cstheme="minorEastAsia" w:hint="eastAsia"/>
          <w:szCs w:val="21"/>
        </w:rPr>
        <w:t>车载终端高温贮存性能应符合GB/T 28046.4-2011中5.1.2.1的要求。试验后不允许损坏，</w:t>
      </w:r>
      <w:r>
        <w:rPr>
          <w:rFonts w:hint="eastAsia"/>
          <w:szCs w:val="21"/>
          <w:lang w:eastAsia="zh-Hans"/>
        </w:rPr>
        <w:t>车载终端应满足</w:t>
      </w:r>
      <w:r>
        <w:rPr>
          <w:rFonts w:asciiTheme="minorEastAsia" w:hAnsiTheme="minorEastAsia" w:cstheme="minorEastAsia" w:hint="eastAsia"/>
          <w:szCs w:val="21"/>
        </w:rPr>
        <w:t>4.2.5</w:t>
      </w:r>
      <w:r>
        <w:rPr>
          <w:rFonts w:hint="eastAsia"/>
          <w:szCs w:val="21"/>
        </w:rPr>
        <w:t>条</w:t>
      </w:r>
      <w:r>
        <w:rPr>
          <w:rFonts w:hint="eastAsia"/>
          <w:szCs w:val="21"/>
          <w:lang w:eastAsia="zh-Hans"/>
        </w:rPr>
        <w:t>的要求</w:t>
      </w:r>
      <w:r>
        <w:rPr>
          <w:rFonts w:hint="eastAsia"/>
          <w:szCs w:val="21"/>
        </w:rPr>
        <w:t>。</w:t>
      </w:r>
    </w:p>
    <w:p w14:paraId="75FF1647" w14:textId="77777777" w:rsidR="00A34C45" w:rsidRDefault="00000000">
      <w:pPr>
        <w:pStyle w:val="a4"/>
        <w:numPr>
          <w:ilvl w:val="5"/>
          <w:numId w:val="3"/>
        </w:numPr>
        <w:spacing w:before="120" w:after="120"/>
        <w:rPr>
          <w:szCs w:val="21"/>
        </w:rPr>
      </w:pPr>
      <w:r>
        <w:rPr>
          <w:rFonts w:asciiTheme="minorEastAsia" w:hAnsiTheme="minorEastAsia" w:cstheme="minorEastAsia" w:hint="eastAsia"/>
          <w:szCs w:val="21"/>
        </w:rPr>
        <w:t>高温运行</w:t>
      </w:r>
    </w:p>
    <w:p w14:paraId="75FF1648" w14:textId="77777777" w:rsidR="00A34C45" w:rsidRDefault="00000000">
      <w:pPr>
        <w:ind w:firstLineChars="200" w:firstLine="420"/>
        <w:rPr>
          <w:rFonts w:asciiTheme="minorEastAsia" w:hAnsiTheme="minorEastAsia" w:cstheme="minorEastAsia"/>
          <w:szCs w:val="21"/>
        </w:rPr>
      </w:pPr>
      <w:r>
        <w:rPr>
          <w:rFonts w:asciiTheme="minorEastAsia" w:hAnsiTheme="minorEastAsia" w:cstheme="minorEastAsia" w:hint="eastAsia"/>
          <w:szCs w:val="21"/>
        </w:rPr>
        <w:t>车载终端高温运行性能应符合GB/T 28046.4-2011中5.1.2.2的要求。试验中和试验后不允许损坏，</w:t>
      </w:r>
      <w:r>
        <w:rPr>
          <w:rFonts w:hint="eastAsia"/>
          <w:szCs w:val="21"/>
          <w:lang w:eastAsia="zh-Hans"/>
        </w:rPr>
        <w:t>车载终端应满足</w:t>
      </w:r>
      <w:r>
        <w:rPr>
          <w:rFonts w:asciiTheme="minorEastAsia" w:hAnsiTheme="minorEastAsia" w:cstheme="minorEastAsia" w:hint="eastAsia"/>
          <w:szCs w:val="21"/>
        </w:rPr>
        <w:t>4.2.5</w:t>
      </w:r>
      <w:r>
        <w:rPr>
          <w:rFonts w:hint="eastAsia"/>
          <w:szCs w:val="21"/>
        </w:rPr>
        <w:t>条</w:t>
      </w:r>
      <w:r>
        <w:rPr>
          <w:rFonts w:hint="eastAsia"/>
          <w:szCs w:val="21"/>
          <w:lang w:eastAsia="zh-Hans"/>
        </w:rPr>
        <w:t>的要求</w:t>
      </w:r>
      <w:r>
        <w:rPr>
          <w:rFonts w:hint="eastAsia"/>
          <w:szCs w:val="21"/>
        </w:rPr>
        <w:t>。</w:t>
      </w:r>
    </w:p>
    <w:p w14:paraId="75FF1649" w14:textId="77777777" w:rsidR="00A34C45" w:rsidRDefault="00000000">
      <w:pPr>
        <w:pStyle w:val="a4"/>
        <w:spacing w:before="120" w:after="120"/>
        <w:rPr>
          <w:rFonts w:asciiTheme="minorEastAsia" w:eastAsiaTheme="minorEastAsia" w:hAnsiTheme="minorEastAsia" w:cstheme="minorEastAsia"/>
          <w:b/>
          <w:bCs/>
          <w:sz w:val="24"/>
          <w:szCs w:val="24"/>
        </w:rPr>
      </w:pPr>
      <w:bookmarkStart w:id="137" w:name="_Toc6619"/>
      <w:r>
        <w:rPr>
          <w:rFonts w:hAnsi="SimHei" w:cs="SimHei" w:hint="eastAsia"/>
          <w:szCs w:val="21"/>
        </w:rPr>
        <w:t>温度梯度性能</w:t>
      </w:r>
      <w:bookmarkEnd w:id="137"/>
    </w:p>
    <w:p w14:paraId="75FF164A" w14:textId="77777777" w:rsidR="00A34C45" w:rsidRDefault="00000000">
      <w:pPr>
        <w:ind w:firstLineChars="200" w:firstLine="420"/>
        <w:rPr>
          <w:szCs w:val="21"/>
        </w:rPr>
      </w:pPr>
      <w:r>
        <w:rPr>
          <w:rFonts w:asciiTheme="minorEastAsia" w:hAnsiTheme="minorEastAsia" w:cstheme="minorEastAsia" w:hint="eastAsia"/>
          <w:szCs w:val="21"/>
        </w:rPr>
        <w:t>车载终端温度梯度性能应符合GB/T 28046.4-2011中5.2的要求。试验中和试验后不允许损坏，</w:t>
      </w:r>
      <w:r>
        <w:rPr>
          <w:rFonts w:hint="eastAsia"/>
          <w:szCs w:val="21"/>
          <w:lang w:eastAsia="zh-Hans"/>
        </w:rPr>
        <w:t>车载终端应满足</w:t>
      </w:r>
      <w:r>
        <w:rPr>
          <w:rFonts w:asciiTheme="minorEastAsia" w:hAnsiTheme="minorEastAsia" w:cstheme="minorEastAsia" w:hint="eastAsia"/>
          <w:szCs w:val="21"/>
        </w:rPr>
        <w:t>4.2.5条</w:t>
      </w:r>
      <w:r>
        <w:rPr>
          <w:rFonts w:hint="eastAsia"/>
          <w:szCs w:val="21"/>
          <w:lang w:eastAsia="zh-Hans"/>
        </w:rPr>
        <w:t>的要求</w:t>
      </w:r>
      <w:r>
        <w:rPr>
          <w:rFonts w:hint="eastAsia"/>
          <w:szCs w:val="21"/>
        </w:rPr>
        <w:t>。</w:t>
      </w:r>
    </w:p>
    <w:p w14:paraId="75FF164B" w14:textId="77777777" w:rsidR="00A34C45" w:rsidRDefault="00000000">
      <w:pPr>
        <w:pStyle w:val="a4"/>
        <w:spacing w:before="120" w:after="120"/>
        <w:rPr>
          <w:rFonts w:hAnsi="SimHei" w:cs="SimHei"/>
          <w:szCs w:val="21"/>
        </w:rPr>
      </w:pPr>
      <w:r>
        <w:rPr>
          <w:rFonts w:hAnsi="SimHei" w:cs="SimHei" w:hint="eastAsia"/>
          <w:szCs w:val="21"/>
        </w:rPr>
        <w:t>规定变化率的温度循环</w:t>
      </w:r>
    </w:p>
    <w:p w14:paraId="75FF164C" w14:textId="77777777" w:rsidR="00A34C45" w:rsidRDefault="00000000">
      <w:pPr>
        <w:ind w:firstLineChars="200" w:firstLine="420"/>
        <w:rPr>
          <w:rFonts w:asciiTheme="minorEastAsia" w:hAnsiTheme="minorEastAsia" w:cstheme="minorEastAsia"/>
          <w:szCs w:val="21"/>
        </w:rPr>
      </w:pPr>
      <w:r>
        <w:rPr>
          <w:rFonts w:asciiTheme="minorEastAsia" w:hAnsiTheme="minorEastAsia" w:cstheme="minorEastAsia" w:hint="eastAsia"/>
          <w:szCs w:val="21"/>
        </w:rPr>
        <w:t>车载终端规定变化率的温度循环性能应符合GB/T 28046.4-2011中5.3.1的要求。试验中和试验后不允许损坏，</w:t>
      </w:r>
      <w:r>
        <w:rPr>
          <w:rFonts w:asciiTheme="minorEastAsia" w:hAnsiTheme="minorEastAsia" w:cstheme="minorEastAsia" w:hint="eastAsia"/>
          <w:szCs w:val="21"/>
          <w:lang w:eastAsia="zh-Hans"/>
        </w:rPr>
        <w:t>车载终端应满足</w:t>
      </w:r>
      <w:r>
        <w:rPr>
          <w:rFonts w:asciiTheme="minorEastAsia" w:hAnsiTheme="minorEastAsia" w:cstheme="minorEastAsia" w:hint="eastAsia"/>
          <w:szCs w:val="21"/>
        </w:rPr>
        <w:t>4.2.5条</w:t>
      </w:r>
      <w:r>
        <w:rPr>
          <w:rFonts w:asciiTheme="minorEastAsia" w:hAnsiTheme="minorEastAsia" w:cstheme="minorEastAsia" w:hint="eastAsia"/>
          <w:szCs w:val="21"/>
          <w:lang w:eastAsia="zh-Hans"/>
        </w:rPr>
        <w:t>的要求</w:t>
      </w:r>
      <w:r>
        <w:rPr>
          <w:rFonts w:asciiTheme="minorEastAsia" w:hAnsiTheme="minorEastAsia" w:cstheme="minorEastAsia" w:hint="eastAsia"/>
          <w:szCs w:val="21"/>
        </w:rPr>
        <w:t>。</w:t>
      </w:r>
    </w:p>
    <w:p w14:paraId="75FF164D" w14:textId="77777777" w:rsidR="00A34C45" w:rsidRDefault="00000000">
      <w:pPr>
        <w:pStyle w:val="a4"/>
        <w:spacing w:before="120" w:after="120"/>
        <w:rPr>
          <w:rFonts w:hAnsi="SimHei" w:cs="SimHei"/>
          <w:szCs w:val="21"/>
        </w:rPr>
      </w:pPr>
      <w:r>
        <w:rPr>
          <w:rFonts w:hAnsi="SimHei" w:cs="SimHei" w:hint="eastAsia"/>
          <w:szCs w:val="21"/>
        </w:rPr>
        <w:t>规定转换时间的温度快速变化</w:t>
      </w:r>
    </w:p>
    <w:p w14:paraId="75FF164E" w14:textId="77777777" w:rsidR="00A34C45" w:rsidRDefault="00000000">
      <w:pPr>
        <w:ind w:firstLineChars="200" w:firstLine="420"/>
        <w:rPr>
          <w:rFonts w:asciiTheme="minorEastAsia" w:hAnsiTheme="minorEastAsia" w:cstheme="minorEastAsia"/>
          <w:szCs w:val="21"/>
        </w:rPr>
      </w:pPr>
      <w:r>
        <w:rPr>
          <w:rFonts w:asciiTheme="minorEastAsia" w:hAnsiTheme="minorEastAsia" w:cstheme="minorEastAsia" w:hint="eastAsia"/>
          <w:szCs w:val="21"/>
        </w:rPr>
        <w:t>车载终端规定转换时间的温度快速变化性能应符合GB/T 28046.4-2011中5.3.2的要求。试验后不允许损坏，</w:t>
      </w:r>
      <w:r>
        <w:rPr>
          <w:rFonts w:asciiTheme="minorEastAsia" w:hAnsiTheme="minorEastAsia" w:cstheme="minorEastAsia" w:hint="eastAsia"/>
          <w:szCs w:val="21"/>
          <w:lang w:eastAsia="zh-Hans"/>
        </w:rPr>
        <w:t>车载终端应满足</w:t>
      </w:r>
      <w:r>
        <w:rPr>
          <w:rFonts w:asciiTheme="minorEastAsia" w:hAnsiTheme="minorEastAsia" w:cstheme="minorEastAsia" w:hint="eastAsia"/>
          <w:szCs w:val="21"/>
        </w:rPr>
        <w:t>4.2.5条</w:t>
      </w:r>
      <w:r>
        <w:rPr>
          <w:rFonts w:asciiTheme="minorEastAsia" w:hAnsiTheme="minorEastAsia" w:cstheme="minorEastAsia" w:hint="eastAsia"/>
          <w:szCs w:val="21"/>
          <w:lang w:eastAsia="zh-Hans"/>
        </w:rPr>
        <w:t>的要求</w:t>
      </w:r>
      <w:r>
        <w:rPr>
          <w:rFonts w:asciiTheme="minorEastAsia" w:hAnsiTheme="minorEastAsia" w:cstheme="minorEastAsia" w:hint="eastAsia"/>
          <w:szCs w:val="21"/>
        </w:rPr>
        <w:t>。</w:t>
      </w:r>
    </w:p>
    <w:p w14:paraId="75FF164F" w14:textId="77777777" w:rsidR="00A34C45" w:rsidRDefault="00000000">
      <w:pPr>
        <w:pStyle w:val="a4"/>
        <w:spacing w:before="120" w:after="120"/>
        <w:rPr>
          <w:rFonts w:hAnsi="SimHei" w:cs="SimHei"/>
          <w:szCs w:val="21"/>
        </w:rPr>
      </w:pPr>
      <w:bookmarkStart w:id="138" w:name="_Toc24767"/>
      <w:r>
        <w:rPr>
          <w:rFonts w:hAnsi="SimHei" w:cs="SimHei" w:hint="eastAsia"/>
          <w:szCs w:val="21"/>
        </w:rPr>
        <w:t>湿热循环性</w:t>
      </w:r>
      <w:bookmarkEnd w:id="138"/>
    </w:p>
    <w:p w14:paraId="75FF1650" w14:textId="77777777" w:rsidR="00A34C45" w:rsidRDefault="00000000">
      <w:pPr>
        <w:ind w:firstLineChars="200" w:firstLine="420"/>
        <w:rPr>
          <w:rFonts w:asciiTheme="minorEastAsia" w:hAnsiTheme="minorEastAsia" w:cstheme="minorEastAsia"/>
          <w:szCs w:val="21"/>
        </w:rPr>
      </w:pPr>
      <w:r>
        <w:rPr>
          <w:rFonts w:asciiTheme="minorEastAsia" w:hAnsiTheme="minorEastAsia" w:cstheme="minorEastAsia" w:hint="eastAsia"/>
          <w:szCs w:val="21"/>
        </w:rPr>
        <w:t>车载终端湿热循环性能应符合GB/T 28046.4-2011中5.6试验1的要求。试验中和试验后不允许损坏，</w:t>
      </w:r>
      <w:r>
        <w:rPr>
          <w:rFonts w:asciiTheme="minorEastAsia" w:hAnsiTheme="minorEastAsia" w:cstheme="minorEastAsia" w:hint="eastAsia"/>
          <w:szCs w:val="21"/>
          <w:lang w:eastAsia="zh-Hans"/>
        </w:rPr>
        <w:t>车载终端应满足</w:t>
      </w:r>
      <w:r>
        <w:rPr>
          <w:rFonts w:asciiTheme="minorEastAsia" w:hAnsiTheme="minorEastAsia" w:cstheme="minorEastAsia" w:hint="eastAsia"/>
          <w:szCs w:val="21"/>
        </w:rPr>
        <w:t>4.2.5条</w:t>
      </w:r>
      <w:r>
        <w:rPr>
          <w:rFonts w:asciiTheme="minorEastAsia" w:hAnsiTheme="minorEastAsia" w:cstheme="minorEastAsia" w:hint="eastAsia"/>
          <w:szCs w:val="21"/>
          <w:lang w:eastAsia="zh-Hans"/>
        </w:rPr>
        <w:t>的要求</w:t>
      </w:r>
      <w:r>
        <w:rPr>
          <w:rFonts w:asciiTheme="minorEastAsia" w:hAnsiTheme="minorEastAsia" w:cstheme="minorEastAsia" w:hint="eastAsia"/>
          <w:szCs w:val="21"/>
        </w:rPr>
        <w:t>。</w:t>
      </w:r>
    </w:p>
    <w:p w14:paraId="75FF1651" w14:textId="77777777" w:rsidR="00A34C45" w:rsidRDefault="00000000">
      <w:pPr>
        <w:pStyle w:val="a4"/>
        <w:spacing w:before="120" w:after="120"/>
        <w:rPr>
          <w:rFonts w:hAnsi="SimHei" w:cs="SimHei"/>
          <w:szCs w:val="21"/>
        </w:rPr>
      </w:pPr>
      <w:r>
        <w:rPr>
          <w:rFonts w:hAnsi="SimHei" w:cs="SimHei" w:hint="eastAsia"/>
          <w:szCs w:val="21"/>
        </w:rPr>
        <w:lastRenderedPageBreak/>
        <w:t>稳态湿热</w:t>
      </w:r>
    </w:p>
    <w:p w14:paraId="75FF1652" w14:textId="77777777" w:rsidR="00A34C45" w:rsidRDefault="00000000">
      <w:pPr>
        <w:ind w:firstLineChars="200" w:firstLine="420"/>
        <w:rPr>
          <w:rFonts w:asciiTheme="minorEastAsia" w:hAnsiTheme="minorEastAsia" w:cstheme="minorEastAsia"/>
          <w:szCs w:val="21"/>
        </w:rPr>
      </w:pPr>
      <w:r>
        <w:rPr>
          <w:rFonts w:asciiTheme="minorEastAsia" w:hAnsiTheme="minorEastAsia" w:cstheme="minorEastAsia" w:hint="eastAsia"/>
          <w:szCs w:val="21"/>
        </w:rPr>
        <w:t>车载终端稳态湿热性能应符合GB/T 28046.4-2011中5.7的要求。</w:t>
      </w:r>
      <w:r>
        <w:rPr>
          <w:rFonts w:hint="eastAsia"/>
          <w:szCs w:val="21"/>
        </w:rPr>
        <w:t>不允许损坏，且试验中最后一小时和试验后，</w:t>
      </w:r>
      <w:r>
        <w:rPr>
          <w:rFonts w:hint="eastAsia"/>
          <w:szCs w:val="21"/>
          <w:lang w:eastAsia="zh-Hans"/>
        </w:rPr>
        <w:t>车载终端应满足</w:t>
      </w:r>
      <w:r>
        <w:rPr>
          <w:rFonts w:asciiTheme="minorEastAsia" w:hAnsiTheme="minorEastAsia" w:cstheme="minorEastAsia" w:hint="eastAsia"/>
          <w:szCs w:val="21"/>
        </w:rPr>
        <w:t>4.2.5条</w:t>
      </w:r>
      <w:r>
        <w:rPr>
          <w:rFonts w:hint="eastAsia"/>
          <w:szCs w:val="21"/>
          <w:lang w:eastAsia="zh-Hans"/>
        </w:rPr>
        <w:t>的要求</w:t>
      </w:r>
      <w:r>
        <w:rPr>
          <w:rFonts w:hint="eastAsia"/>
          <w:szCs w:val="21"/>
        </w:rPr>
        <w:t>。</w:t>
      </w:r>
    </w:p>
    <w:p w14:paraId="75FF1653" w14:textId="77777777" w:rsidR="00A34C45" w:rsidRDefault="00000000">
      <w:pPr>
        <w:pStyle w:val="a3"/>
        <w:spacing w:before="120" w:after="120"/>
      </w:pPr>
      <w:bookmarkStart w:id="139" w:name="_Toc15667"/>
      <w:bookmarkStart w:id="140" w:name="_Toc18619"/>
      <w:bookmarkStart w:id="141" w:name="_Toc17196"/>
      <w:bookmarkStart w:id="142" w:name="_Toc27263"/>
      <w:bookmarkStart w:id="143" w:name="_Toc20632"/>
      <w:r>
        <w:rPr>
          <w:rFonts w:hint="eastAsia"/>
        </w:rPr>
        <w:t>防护性能</w:t>
      </w:r>
      <w:bookmarkEnd w:id="139"/>
      <w:bookmarkEnd w:id="140"/>
      <w:bookmarkEnd w:id="141"/>
      <w:bookmarkEnd w:id="142"/>
      <w:bookmarkEnd w:id="143"/>
    </w:p>
    <w:p w14:paraId="75FF1654" w14:textId="77777777" w:rsidR="00A34C45" w:rsidRDefault="00000000">
      <w:pPr>
        <w:pStyle w:val="a4"/>
        <w:spacing w:before="120" w:after="120"/>
      </w:pPr>
      <w:r>
        <w:rPr>
          <w:rFonts w:hint="eastAsia"/>
        </w:rPr>
        <w:t>外壳防护性能</w:t>
      </w:r>
    </w:p>
    <w:p w14:paraId="75FF1655" w14:textId="77777777" w:rsidR="00A34C45" w:rsidRDefault="00000000">
      <w:pPr>
        <w:ind w:firstLineChars="200" w:firstLine="420"/>
        <w:rPr>
          <w:rFonts w:asciiTheme="minorEastAsia" w:hAnsiTheme="minorEastAsia" w:cstheme="minorEastAsia"/>
          <w:szCs w:val="21"/>
        </w:rPr>
      </w:pPr>
      <w:r>
        <w:rPr>
          <w:rFonts w:asciiTheme="minorEastAsia" w:hAnsiTheme="minorEastAsia" w:cstheme="minorEastAsia" w:hint="eastAsia"/>
        </w:rPr>
        <w:t>车载终端外壳防护等级根据GB/T 28046.4-2011附录A表A.1进行选择，</w:t>
      </w:r>
      <w:r>
        <w:rPr>
          <w:rFonts w:asciiTheme="minorEastAsia" w:hAnsiTheme="minorEastAsia" w:cstheme="minorEastAsia" w:hint="eastAsia"/>
          <w:szCs w:val="21"/>
        </w:rPr>
        <w:t>试验后，</w:t>
      </w:r>
      <w:r>
        <w:rPr>
          <w:rFonts w:asciiTheme="minorEastAsia" w:hAnsiTheme="minorEastAsia" w:cstheme="minorEastAsia" w:hint="eastAsia"/>
          <w:szCs w:val="21"/>
          <w:lang w:eastAsia="zh-Hans"/>
        </w:rPr>
        <w:t>车载终端应满足</w:t>
      </w:r>
      <w:r>
        <w:rPr>
          <w:rFonts w:asciiTheme="minorEastAsia" w:hAnsiTheme="minorEastAsia" w:cstheme="minorEastAsia" w:hint="eastAsia"/>
          <w:szCs w:val="21"/>
        </w:rPr>
        <w:t>4.2.5条</w:t>
      </w:r>
      <w:r>
        <w:rPr>
          <w:rFonts w:asciiTheme="minorEastAsia" w:hAnsiTheme="minorEastAsia" w:cstheme="minorEastAsia" w:hint="eastAsia"/>
          <w:szCs w:val="21"/>
          <w:lang w:eastAsia="zh-Hans"/>
        </w:rPr>
        <w:t>的要求</w:t>
      </w:r>
      <w:r>
        <w:rPr>
          <w:rFonts w:asciiTheme="minorEastAsia" w:hAnsiTheme="minorEastAsia" w:cstheme="minorEastAsia" w:hint="eastAsia"/>
          <w:szCs w:val="21"/>
        </w:rPr>
        <w:t>。</w:t>
      </w:r>
    </w:p>
    <w:p w14:paraId="75FF1656" w14:textId="77777777" w:rsidR="00A34C45" w:rsidRDefault="00000000">
      <w:pPr>
        <w:pStyle w:val="a4"/>
        <w:spacing w:before="120" w:after="120"/>
        <w:rPr>
          <w:szCs w:val="21"/>
        </w:rPr>
      </w:pPr>
      <w:r>
        <w:rPr>
          <w:rFonts w:hint="eastAsia"/>
          <w:szCs w:val="21"/>
        </w:rPr>
        <w:t>盐雾防护性能</w:t>
      </w:r>
    </w:p>
    <w:p w14:paraId="75FF1657" w14:textId="77777777" w:rsidR="00A34C45" w:rsidRDefault="00000000">
      <w:pPr>
        <w:ind w:firstLineChars="200" w:firstLine="420"/>
        <w:rPr>
          <w:rFonts w:asciiTheme="minorEastAsia" w:hAnsiTheme="minorEastAsia" w:cstheme="minorEastAsia"/>
          <w:szCs w:val="21"/>
        </w:rPr>
      </w:pPr>
      <w:r>
        <w:rPr>
          <w:rFonts w:asciiTheme="minorEastAsia" w:hAnsiTheme="minorEastAsia" w:cstheme="minorEastAsia" w:hint="eastAsia"/>
          <w:bCs/>
        </w:rPr>
        <w:t>对于安装在驾驶舱内的车载终端应按GB/T 2423.18的规定进行二个试验循环，对于安装在驾驶舱外的车载终端应按GB/T 2423.18的规定进行四个试验循环，试验后，密封性不变，标志和标签清晰可见，</w:t>
      </w:r>
      <w:r>
        <w:rPr>
          <w:rFonts w:asciiTheme="minorEastAsia" w:hAnsiTheme="minorEastAsia" w:cstheme="minorEastAsia" w:hint="eastAsia"/>
          <w:szCs w:val="21"/>
          <w:lang w:eastAsia="zh-Hans"/>
        </w:rPr>
        <w:t>车载终端应满足</w:t>
      </w:r>
      <w:r>
        <w:rPr>
          <w:rFonts w:asciiTheme="minorEastAsia" w:hAnsiTheme="minorEastAsia" w:cstheme="minorEastAsia" w:hint="eastAsia"/>
          <w:szCs w:val="21"/>
        </w:rPr>
        <w:t>4.2.5条</w:t>
      </w:r>
      <w:r>
        <w:rPr>
          <w:rFonts w:asciiTheme="minorEastAsia" w:hAnsiTheme="minorEastAsia" w:cstheme="minorEastAsia" w:hint="eastAsia"/>
          <w:szCs w:val="21"/>
          <w:lang w:eastAsia="zh-Hans"/>
        </w:rPr>
        <w:t>的要求</w:t>
      </w:r>
      <w:r>
        <w:rPr>
          <w:rFonts w:asciiTheme="minorEastAsia" w:hAnsiTheme="minorEastAsia" w:cstheme="minorEastAsia" w:hint="eastAsia"/>
          <w:bCs/>
        </w:rPr>
        <w:t>。</w:t>
      </w:r>
    </w:p>
    <w:p w14:paraId="75FF1658" w14:textId="77777777" w:rsidR="00A34C45" w:rsidRDefault="00000000">
      <w:pPr>
        <w:pStyle w:val="a3"/>
        <w:spacing w:before="120" w:after="120"/>
        <w:rPr>
          <w:rFonts w:asciiTheme="minorEastAsia" w:eastAsiaTheme="minorEastAsia" w:hAnsiTheme="minorEastAsia" w:cstheme="minorEastAsia"/>
          <w:b/>
          <w:bCs/>
          <w:sz w:val="24"/>
          <w:szCs w:val="24"/>
        </w:rPr>
      </w:pPr>
      <w:bookmarkStart w:id="144" w:name="_Toc22708"/>
      <w:bookmarkStart w:id="145" w:name="_Toc19193"/>
      <w:bookmarkStart w:id="146" w:name="_Toc14091"/>
      <w:bookmarkStart w:id="147" w:name="_Toc5729"/>
      <w:bookmarkStart w:id="148" w:name="_Toc28087"/>
      <w:bookmarkStart w:id="149" w:name="_Toc11320"/>
      <w:r>
        <w:rPr>
          <w:rFonts w:hAnsi="SimHei" w:cs="SimHei" w:hint="eastAsia"/>
          <w:szCs w:val="21"/>
        </w:rPr>
        <w:t>机械性</w:t>
      </w:r>
      <w:bookmarkEnd w:id="144"/>
      <w:r>
        <w:rPr>
          <w:rFonts w:hAnsi="SimHei" w:cs="SimHei" w:hint="eastAsia"/>
          <w:szCs w:val="21"/>
        </w:rPr>
        <w:t>能</w:t>
      </w:r>
      <w:bookmarkEnd w:id="145"/>
      <w:bookmarkEnd w:id="146"/>
      <w:bookmarkEnd w:id="147"/>
      <w:bookmarkEnd w:id="148"/>
      <w:bookmarkEnd w:id="149"/>
    </w:p>
    <w:p w14:paraId="75FF1659" w14:textId="77777777" w:rsidR="00A34C45" w:rsidRDefault="00000000">
      <w:pPr>
        <w:pStyle w:val="a4"/>
        <w:spacing w:before="120" w:after="120"/>
      </w:pPr>
      <w:bookmarkStart w:id="150" w:name="_Toc30146"/>
      <w:r>
        <w:rPr>
          <w:rFonts w:hint="eastAsia"/>
        </w:rPr>
        <w:t>耐机械振动性能</w:t>
      </w:r>
      <w:bookmarkEnd w:id="150"/>
    </w:p>
    <w:p w14:paraId="75FF165A" w14:textId="77777777" w:rsidR="00A34C45" w:rsidRDefault="00000000">
      <w:pPr>
        <w:ind w:leftChars="228" w:left="479"/>
        <w:rPr>
          <w:rFonts w:asciiTheme="minorEastAsia" w:hAnsiTheme="minorEastAsia" w:cstheme="minorEastAsia"/>
          <w:szCs w:val="21"/>
        </w:rPr>
      </w:pPr>
      <w:r>
        <w:rPr>
          <w:rFonts w:asciiTheme="minorEastAsia" w:hAnsiTheme="minorEastAsia" w:cstheme="minorEastAsia" w:hint="eastAsia"/>
          <w:szCs w:val="21"/>
        </w:rPr>
        <w:t>车载终端的耐机械振动性能应符合GB/T 28046.3-2011中4.1的要求。</w:t>
      </w:r>
      <w:r>
        <w:rPr>
          <w:rFonts w:hint="eastAsia"/>
          <w:szCs w:val="21"/>
          <w:lang w:eastAsia="zh-Hans"/>
        </w:rPr>
        <w:t>试</w:t>
      </w:r>
      <w:r>
        <w:rPr>
          <w:rFonts w:hint="eastAsia"/>
          <w:szCs w:val="21"/>
        </w:rPr>
        <w:t>验后，车载</w:t>
      </w:r>
      <w:r>
        <w:rPr>
          <w:rFonts w:hint="eastAsia"/>
          <w:szCs w:val="21"/>
          <w:lang w:eastAsia="zh-Hans"/>
        </w:rPr>
        <w:t>终端</w:t>
      </w:r>
      <w:r>
        <w:rPr>
          <w:rFonts w:hint="eastAsia"/>
          <w:szCs w:val="21"/>
        </w:rPr>
        <w:t>不允许出现物理损坏</w:t>
      </w:r>
      <w:r>
        <w:rPr>
          <w:rFonts w:hint="eastAsia"/>
          <w:szCs w:val="21"/>
          <w:lang w:eastAsia="zh-Hans"/>
        </w:rPr>
        <w:t>且应满足</w:t>
      </w:r>
      <w:r>
        <w:rPr>
          <w:rFonts w:asciiTheme="minorEastAsia" w:hAnsiTheme="minorEastAsia" w:cstheme="minorEastAsia" w:hint="eastAsia"/>
          <w:szCs w:val="21"/>
        </w:rPr>
        <w:t>4.2.5条</w:t>
      </w:r>
      <w:r>
        <w:rPr>
          <w:rFonts w:hint="eastAsia"/>
          <w:szCs w:val="21"/>
          <w:lang w:eastAsia="zh-Hans"/>
        </w:rPr>
        <w:t>的要求</w:t>
      </w:r>
      <w:r>
        <w:rPr>
          <w:rFonts w:hAnsi="SimSun" w:hint="eastAsia"/>
          <w:szCs w:val="21"/>
        </w:rPr>
        <w:t>。</w:t>
      </w:r>
    </w:p>
    <w:p w14:paraId="75FF165B" w14:textId="77777777" w:rsidR="00A34C45" w:rsidRDefault="00000000">
      <w:pPr>
        <w:pStyle w:val="a4"/>
        <w:spacing w:before="120" w:after="120"/>
        <w:rPr>
          <w:rFonts w:asciiTheme="minorEastAsia" w:eastAsiaTheme="minorEastAsia" w:hAnsiTheme="minorEastAsia" w:cstheme="minorEastAsia"/>
          <w:b/>
          <w:bCs/>
          <w:sz w:val="24"/>
          <w:szCs w:val="24"/>
        </w:rPr>
      </w:pPr>
      <w:bookmarkStart w:id="151" w:name="_Toc2405"/>
      <w:r>
        <w:rPr>
          <w:rFonts w:hAnsi="SimHei" w:cs="SimHei" w:hint="eastAsia"/>
          <w:szCs w:val="21"/>
        </w:rPr>
        <w:t>耐机械冲击性能</w:t>
      </w:r>
      <w:bookmarkEnd w:id="151"/>
    </w:p>
    <w:p w14:paraId="75FF165C" w14:textId="77777777" w:rsidR="00A34C45" w:rsidRDefault="00000000">
      <w:pPr>
        <w:ind w:leftChars="228" w:left="479"/>
        <w:rPr>
          <w:rFonts w:hAnsi="SimSun"/>
        </w:rPr>
      </w:pPr>
      <w:r>
        <w:rPr>
          <w:rFonts w:asciiTheme="minorEastAsia" w:hAnsiTheme="minorEastAsia" w:cstheme="minorEastAsia" w:hint="eastAsia"/>
          <w:szCs w:val="21"/>
        </w:rPr>
        <w:t>车载终端耐机械冲击性能根据车载终端安装位置应符合GB/T 28046.3-2011中4.2的要求。</w:t>
      </w:r>
      <w:r>
        <w:rPr>
          <w:rFonts w:hint="eastAsia"/>
          <w:lang w:eastAsia="zh-Hans"/>
        </w:rPr>
        <w:t>试</w:t>
      </w:r>
      <w:r>
        <w:rPr>
          <w:rFonts w:hint="eastAsia"/>
        </w:rPr>
        <w:t>验后，车载</w:t>
      </w:r>
      <w:r>
        <w:rPr>
          <w:rFonts w:hint="eastAsia"/>
          <w:lang w:eastAsia="zh-Hans"/>
        </w:rPr>
        <w:t>终端</w:t>
      </w:r>
      <w:r>
        <w:rPr>
          <w:rFonts w:hint="eastAsia"/>
        </w:rPr>
        <w:t>不允许出现物理损坏</w:t>
      </w:r>
      <w:r>
        <w:rPr>
          <w:rFonts w:hint="eastAsia"/>
          <w:lang w:eastAsia="zh-Hans"/>
        </w:rPr>
        <w:t>且应满足</w:t>
      </w:r>
      <w:r>
        <w:rPr>
          <w:rFonts w:asciiTheme="minorEastAsia" w:hAnsiTheme="minorEastAsia" w:cstheme="minorEastAsia" w:hint="eastAsia"/>
          <w:szCs w:val="21"/>
        </w:rPr>
        <w:t>4.2.5条</w:t>
      </w:r>
      <w:r>
        <w:rPr>
          <w:rFonts w:hint="eastAsia"/>
          <w:szCs w:val="21"/>
          <w:lang w:eastAsia="zh-Hans"/>
        </w:rPr>
        <w:t>的要求</w:t>
      </w:r>
      <w:r>
        <w:rPr>
          <w:rFonts w:hAnsi="SimSun" w:hint="eastAsia"/>
        </w:rPr>
        <w:t>。</w:t>
      </w:r>
    </w:p>
    <w:p w14:paraId="75FF165D" w14:textId="77777777" w:rsidR="00A34C45" w:rsidRDefault="00000000">
      <w:pPr>
        <w:pStyle w:val="a4"/>
        <w:spacing w:before="120" w:after="120"/>
        <w:rPr>
          <w:rFonts w:hAnsi="SimHei" w:cs="SimHei"/>
          <w:szCs w:val="21"/>
        </w:rPr>
      </w:pPr>
      <w:r>
        <w:rPr>
          <w:rFonts w:hAnsi="SimHei" w:cs="SimHei" w:hint="eastAsia"/>
          <w:szCs w:val="21"/>
        </w:rPr>
        <w:t>自由跌落</w:t>
      </w:r>
    </w:p>
    <w:p w14:paraId="75FF165E" w14:textId="77777777" w:rsidR="00A34C45" w:rsidRDefault="00000000">
      <w:pPr>
        <w:ind w:firstLineChars="200" w:firstLine="420"/>
        <w:rPr>
          <w:rFonts w:asciiTheme="minorEastAsia" w:hAnsiTheme="minorEastAsia" w:cstheme="minorEastAsia"/>
        </w:rPr>
      </w:pPr>
      <w:r>
        <w:rPr>
          <w:rFonts w:asciiTheme="minorEastAsia" w:hAnsiTheme="minorEastAsia" w:cstheme="minorEastAsia" w:hint="eastAsia"/>
        </w:rPr>
        <w:t>车载终端自由跌落性能应符合GB/T 28046.3-2011中4.3的要求。试验后，在不影响</w:t>
      </w:r>
      <w:r>
        <w:rPr>
          <w:rFonts w:asciiTheme="minorEastAsia" w:hAnsiTheme="minorEastAsia" w:cstheme="minorEastAsia" w:hint="eastAsia"/>
          <w:lang w:eastAsia="zh-Hans"/>
        </w:rPr>
        <w:t>终端</w:t>
      </w:r>
      <w:r>
        <w:rPr>
          <w:rFonts w:asciiTheme="minorEastAsia" w:hAnsiTheme="minorEastAsia" w:cstheme="minorEastAsia" w:hint="eastAsia"/>
        </w:rPr>
        <w:t>性能的情况下允许外壳有微小损坏，且应满足</w:t>
      </w:r>
      <w:r>
        <w:rPr>
          <w:rFonts w:asciiTheme="minorEastAsia" w:hAnsiTheme="minorEastAsia" w:cstheme="minorEastAsia" w:hint="eastAsia"/>
          <w:szCs w:val="21"/>
        </w:rPr>
        <w:t>4.2.5</w:t>
      </w:r>
      <w:r>
        <w:rPr>
          <w:rFonts w:asciiTheme="minorEastAsia" w:hAnsiTheme="minorEastAsia" w:cstheme="minorEastAsia" w:hint="eastAsia"/>
        </w:rPr>
        <w:t>条的要求。</w:t>
      </w:r>
    </w:p>
    <w:p w14:paraId="75FF165F" w14:textId="77777777" w:rsidR="00A34C45" w:rsidRDefault="00000000">
      <w:pPr>
        <w:pStyle w:val="a3"/>
        <w:spacing w:before="120" w:after="120"/>
      </w:pPr>
      <w:bookmarkStart w:id="152" w:name="_Toc11305"/>
      <w:bookmarkStart w:id="153" w:name="_Toc219"/>
      <w:bookmarkStart w:id="154" w:name="_Toc22832"/>
      <w:bookmarkStart w:id="155" w:name="_Toc32010"/>
      <w:bookmarkStart w:id="156" w:name="_Toc15820"/>
      <w:bookmarkStart w:id="157" w:name="_Toc19269"/>
      <w:r>
        <w:rPr>
          <w:rFonts w:hint="eastAsia"/>
        </w:rPr>
        <w:t>电磁兼容</w:t>
      </w:r>
      <w:bookmarkEnd w:id="152"/>
      <w:bookmarkEnd w:id="153"/>
      <w:bookmarkEnd w:id="154"/>
      <w:bookmarkEnd w:id="155"/>
      <w:bookmarkEnd w:id="156"/>
      <w:bookmarkEnd w:id="157"/>
      <w:r>
        <w:rPr>
          <w:rFonts w:hint="eastAsia"/>
        </w:rPr>
        <w:t>性能</w:t>
      </w:r>
    </w:p>
    <w:p w14:paraId="75FF1660" w14:textId="77777777" w:rsidR="00A34C45" w:rsidRDefault="00000000">
      <w:pPr>
        <w:pStyle w:val="a4"/>
        <w:spacing w:before="120" w:after="120"/>
      </w:pPr>
      <w:bookmarkStart w:id="158" w:name="_Toc6079"/>
      <w:r>
        <w:rPr>
          <w:rFonts w:hint="eastAsia"/>
        </w:rPr>
        <w:t>沿电源线的电瞬态传导抗扰度</w:t>
      </w:r>
    </w:p>
    <w:p w14:paraId="75FF1661" w14:textId="77777777" w:rsidR="00A34C45" w:rsidRDefault="00000000">
      <w:pPr>
        <w:pStyle w:val="a8"/>
        <w:ind w:firstLine="420"/>
      </w:pPr>
      <w:r>
        <w:rPr>
          <w:rFonts w:hint="eastAsia"/>
        </w:rPr>
        <w:t>沿电源线的电瞬态传导抗扰度试验脉冲严酷程度符合GB/T 21437.2-2008表A.1或表A.2中Ⅲ级的要求，其中试验脉冲1的要求为C类。车载终端所有功能处于GB 34660-2017表7的要求。</w:t>
      </w:r>
    </w:p>
    <w:p w14:paraId="75FF1662" w14:textId="77777777" w:rsidR="00A34C45" w:rsidRDefault="00000000">
      <w:pPr>
        <w:pStyle w:val="a4"/>
        <w:spacing w:before="120" w:after="120"/>
      </w:pPr>
      <w:r>
        <w:rPr>
          <w:rFonts w:hint="eastAsia"/>
        </w:rPr>
        <w:t>耦合电瞬态发射抗扰度</w:t>
      </w:r>
    </w:p>
    <w:p w14:paraId="75FF1663" w14:textId="77777777" w:rsidR="00A34C45" w:rsidRDefault="00000000">
      <w:pPr>
        <w:pStyle w:val="a8"/>
        <w:ind w:firstLine="420"/>
      </w:pPr>
      <w:r>
        <w:rPr>
          <w:rFonts w:hint="eastAsia"/>
        </w:rPr>
        <w:t>耦合电瞬态发射抗扰度试验脉冲严酷程度符合GB/T 21437.3-2012表B.1或表B.2中Ⅲ级的要求。试验中、试验后车载终端所有功能处于GB/T 28046.1-2011定义的A级。</w:t>
      </w:r>
    </w:p>
    <w:p w14:paraId="75FF1664" w14:textId="77777777" w:rsidR="00A34C45" w:rsidRDefault="00000000">
      <w:pPr>
        <w:pStyle w:val="a4"/>
        <w:spacing w:before="120" w:after="120"/>
      </w:pPr>
      <w:r>
        <w:rPr>
          <w:rFonts w:hint="eastAsia"/>
        </w:rPr>
        <w:t>辐射抗扰度</w:t>
      </w:r>
    </w:p>
    <w:p w14:paraId="75FF1665" w14:textId="77777777" w:rsidR="00A34C45" w:rsidRDefault="00000000">
      <w:pPr>
        <w:pStyle w:val="a8"/>
        <w:ind w:firstLine="420"/>
      </w:pPr>
      <w:r>
        <w:rPr>
          <w:rFonts w:hint="eastAsia"/>
        </w:rPr>
        <w:t>辐射抗扰度限值应符合GB 34660-2017中4.7 ESA对电磁辐射的抗扰性能要求，其中20MHz-400MHz频率范围内使用大电流注入法为60mA，400MHz-2000MHz频率范围内使用电波暗室法为30V/m。试验中、试验后车载终端所有功能处于GB/T 28046.1-2011定义的A级。</w:t>
      </w:r>
    </w:p>
    <w:p w14:paraId="75FF1666" w14:textId="77777777" w:rsidR="00A34C45" w:rsidRDefault="00000000">
      <w:pPr>
        <w:pStyle w:val="a4"/>
        <w:spacing w:before="120" w:after="120"/>
      </w:pPr>
      <w:r>
        <w:rPr>
          <w:rFonts w:hint="eastAsia"/>
        </w:rPr>
        <w:t>静电放电抗扰度</w:t>
      </w:r>
    </w:p>
    <w:p w14:paraId="75FF1667" w14:textId="77777777" w:rsidR="00A34C45" w:rsidRDefault="00000000">
      <w:pPr>
        <w:pStyle w:val="a8"/>
        <w:ind w:firstLine="420"/>
      </w:pPr>
      <w:r>
        <w:rPr>
          <w:rFonts w:hint="eastAsia"/>
        </w:rPr>
        <w:t>静电放电抗扰度限值应符合GB/T 19951-2019表C.1中接触放电±6kV和表C.2空气放电±15kV的要求。车载终端所有功能处于GB/T 28046.1-2011定义的C级。</w:t>
      </w:r>
    </w:p>
    <w:p w14:paraId="75FF1668" w14:textId="77777777" w:rsidR="00A34C45" w:rsidRDefault="00000000">
      <w:pPr>
        <w:pStyle w:val="a4"/>
        <w:spacing w:before="120" w:after="120"/>
      </w:pPr>
      <w:r>
        <w:rPr>
          <w:rFonts w:hint="eastAsia"/>
        </w:rPr>
        <w:t>辐射发射和传导发射性能</w:t>
      </w:r>
    </w:p>
    <w:p w14:paraId="75FF1669" w14:textId="77777777" w:rsidR="00A34C45" w:rsidRDefault="00000000">
      <w:pPr>
        <w:pStyle w:val="a8"/>
        <w:ind w:firstLine="420"/>
      </w:pPr>
      <w:r>
        <w:rPr>
          <w:rFonts w:hint="eastAsia"/>
        </w:rPr>
        <w:t>无线电辐射发射和传导发射限值应符合GB/T 18655-2018第6章6.3电压法表5和6.5ALSE法表7的等级3要求。</w:t>
      </w:r>
    </w:p>
    <w:p w14:paraId="75FF166A" w14:textId="77777777" w:rsidR="00A34C45" w:rsidRDefault="00000000">
      <w:pPr>
        <w:pStyle w:val="a3"/>
        <w:spacing w:before="120" w:after="120"/>
      </w:pPr>
      <w:bookmarkStart w:id="159" w:name="_Toc10350"/>
      <w:bookmarkStart w:id="160" w:name="_Toc12437"/>
      <w:bookmarkStart w:id="161" w:name="_Toc7074"/>
      <w:bookmarkStart w:id="162" w:name="_Toc12427"/>
      <w:bookmarkStart w:id="163" w:name="_Toc25249"/>
      <w:bookmarkStart w:id="164" w:name="_Toc5782"/>
      <w:bookmarkEnd w:id="158"/>
      <w:r>
        <w:rPr>
          <w:rFonts w:hint="eastAsia"/>
        </w:rPr>
        <w:t>可靠性</w:t>
      </w:r>
      <w:bookmarkEnd w:id="159"/>
      <w:r>
        <w:rPr>
          <w:rFonts w:hint="eastAsia"/>
        </w:rPr>
        <w:t>性能</w:t>
      </w:r>
      <w:bookmarkEnd w:id="160"/>
      <w:bookmarkEnd w:id="161"/>
      <w:bookmarkEnd w:id="162"/>
      <w:bookmarkEnd w:id="163"/>
      <w:bookmarkEnd w:id="164"/>
    </w:p>
    <w:p w14:paraId="75FF166B" w14:textId="77777777" w:rsidR="00A34C45" w:rsidRDefault="00000000">
      <w:pPr>
        <w:spacing w:line="360" w:lineRule="auto"/>
        <w:ind w:firstLineChars="200" w:firstLine="420"/>
        <w:rPr>
          <w:szCs w:val="21"/>
        </w:rPr>
      </w:pPr>
      <w:bookmarkStart w:id="165" w:name="OLE_LINK77"/>
      <w:bookmarkStart w:id="166" w:name="OLE_LINK50"/>
      <w:bookmarkStart w:id="167" w:name="OLE_LINK37"/>
      <w:bookmarkStart w:id="168" w:name="OLE_LINK58"/>
      <w:bookmarkStart w:id="169" w:name="OLE_LINK38"/>
      <w:r>
        <w:rPr>
          <w:rFonts w:asciiTheme="minorEastAsia" w:hAnsiTheme="minorEastAsia" w:cstheme="minorEastAsia" w:hint="eastAsia"/>
          <w:szCs w:val="21"/>
        </w:rPr>
        <w:lastRenderedPageBreak/>
        <w:t>车载终端使用寿命不低于5年</w:t>
      </w:r>
      <w:bookmarkStart w:id="170" w:name="_Toc361147025"/>
      <w:bookmarkStart w:id="171" w:name="_Toc361146987"/>
      <w:bookmarkStart w:id="172" w:name="_Toc361146454"/>
      <w:bookmarkStart w:id="173" w:name="_Toc361146809"/>
      <w:bookmarkStart w:id="174" w:name="_Toc361146288"/>
      <w:bookmarkStart w:id="175" w:name="_Toc361146805"/>
      <w:bookmarkStart w:id="176" w:name="_Toc361147024"/>
      <w:bookmarkStart w:id="177" w:name="_Toc361146445"/>
      <w:bookmarkStart w:id="178" w:name="_Toc351122346"/>
      <w:bookmarkStart w:id="179" w:name="_Toc361146808"/>
      <w:bookmarkStart w:id="180" w:name="_Toc361146981"/>
      <w:bookmarkStart w:id="181" w:name="_Toc351122366"/>
      <w:bookmarkStart w:id="182" w:name="_Toc351122326"/>
      <w:bookmarkStart w:id="183" w:name="_Toc361146232"/>
      <w:bookmarkStart w:id="184" w:name="_Toc361146222"/>
      <w:bookmarkStart w:id="185" w:name="_Toc361146930"/>
      <w:bookmarkStart w:id="186" w:name="_Toc361147019"/>
      <w:bookmarkStart w:id="187" w:name="_Toc361146402"/>
      <w:bookmarkStart w:id="188" w:name="_Toc361146221"/>
      <w:bookmarkStart w:id="189" w:name="_Toc361146929"/>
      <w:bookmarkStart w:id="190" w:name="_Toc361146790"/>
      <w:bookmarkStart w:id="191" w:name="_Toc361146795"/>
      <w:bookmarkStart w:id="192" w:name="_Toc361146982"/>
      <w:bookmarkStart w:id="193" w:name="_Toc351122331"/>
      <w:bookmarkStart w:id="194" w:name="_Toc361146803"/>
      <w:bookmarkStart w:id="195" w:name="_Toc361147015"/>
      <w:bookmarkStart w:id="196" w:name="_Toc361146928"/>
      <w:bookmarkStart w:id="197" w:name="_Toc361146352"/>
      <w:bookmarkStart w:id="198" w:name="_Toc361146792"/>
      <w:bookmarkStart w:id="199" w:name="_Toc361146450"/>
      <w:bookmarkStart w:id="200" w:name="_Toc361146794"/>
      <w:bookmarkStart w:id="201" w:name="_Toc361146438"/>
      <w:bookmarkStart w:id="202" w:name="_Toc361146801"/>
      <w:bookmarkStart w:id="203" w:name="_Toc361146802"/>
      <w:bookmarkStart w:id="204" w:name="_Toc361146212"/>
      <w:bookmarkStart w:id="205" w:name="_Toc361146443"/>
      <w:bookmarkStart w:id="206" w:name="_Toc361146451"/>
      <w:bookmarkStart w:id="207" w:name="_Toc361147021"/>
      <w:bookmarkStart w:id="208" w:name="_Toc361146401"/>
      <w:bookmarkStart w:id="209" w:name="_Toc361146436"/>
      <w:bookmarkStart w:id="210" w:name="_Toc361146791"/>
      <w:bookmarkStart w:id="211" w:name="_Toc361147036"/>
      <w:bookmarkStart w:id="212" w:name="_Toc361146900"/>
      <w:bookmarkStart w:id="213" w:name="_Toc361147027"/>
      <w:bookmarkStart w:id="214" w:name="_Toc361147028"/>
      <w:bookmarkStart w:id="215" w:name="_Toc361146841"/>
      <w:bookmarkStart w:id="216" w:name="_Toc361146224"/>
      <w:bookmarkStart w:id="217" w:name="_Toc361146218"/>
      <w:bookmarkStart w:id="218" w:name="_Toc361146804"/>
      <w:bookmarkStart w:id="219" w:name="_Toc361147032"/>
      <w:bookmarkStart w:id="220" w:name="_Toc361146234"/>
      <w:bookmarkStart w:id="221" w:name="_Toc361147026"/>
      <w:bookmarkStart w:id="222" w:name="_Toc361146226"/>
      <w:bookmarkStart w:id="223" w:name="_Toc361147029"/>
      <w:bookmarkStart w:id="224" w:name="_Toc361147030"/>
      <w:bookmarkStart w:id="225" w:name="_Toc361146806"/>
      <w:bookmarkStart w:id="226" w:name="_Toc361146449"/>
      <w:bookmarkStart w:id="227" w:name="_Toc361146223"/>
      <w:bookmarkStart w:id="228" w:name="_Toc351122356"/>
      <w:bookmarkStart w:id="229" w:name="_Toc351122336"/>
      <w:bookmarkStart w:id="230" w:name="_Toc361146407"/>
      <w:bookmarkStart w:id="231" w:name="_Toc361146453"/>
      <w:bookmarkStart w:id="232" w:name="_Toc361146842"/>
      <w:bookmarkStart w:id="233" w:name="_Toc361146899"/>
      <w:bookmarkStart w:id="234" w:name="_Toc361146405"/>
      <w:bookmarkStart w:id="235" w:name="_Toc351122351"/>
      <w:bookmarkStart w:id="236" w:name="_Toc361147035"/>
      <w:bookmarkStart w:id="237" w:name="_Toc361146983"/>
      <w:bookmarkStart w:id="238" w:name="_Toc361146985"/>
      <w:bookmarkStart w:id="239" w:name="_Toc361146988"/>
      <w:bookmarkStart w:id="240" w:name="_Toc361146320"/>
      <w:bookmarkStart w:id="241" w:name="_Toc361146807"/>
      <w:bookmarkStart w:id="242" w:name="_Toc361146219"/>
      <w:bookmarkStart w:id="243" w:name="_Toc351122341"/>
      <w:bookmarkStart w:id="244" w:name="_Toc361146797"/>
      <w:bookmarkStart w:id="245" w:name="_Toc361146228"/>
      <w:bookmarkStart w:id="246" w:name="_Toc361146216"/>
      <w:bookmarkStart w:id="247" w:name="_Toc361146351"/>
      <w:bookmarkStart w:id="248" w:name="_Toc351122361"/>
      <w:bookmarkStart w:id="249" w:name="_Toc361146452"/>
      <w:bookmarkStart w:id="250" w:name="_Toc361146263"/>
      <w:bookmarkStart w:id="251" w:name="_Toc361146217"/>
      <w:bookmarkStart w:id="252" w:name="_Toc361147034"/>
      <w:bookmarkStart w:id="253" w:name="_Toc361146220"/>
      <w:bookmarkStart w:id="254" w:name="_Toc361146799"/>
      <w:bookmarkStart w:id="255" w:name="_Toc361146213"/>
      <w:bookmarkStart w:id="256" w:name="_Toc361146442"/>
      <w:bookmarkStart w:id="257" w:name="_Toc361146230"/>
      <w:bookmarkStart w:id="258" w:name="_Toc361146231"/>
      <w:bookmarkStart w:id="259" w:name="_Toc361146349"/>
      <w:bookmarkStart w:id="260" w:name="_Toc351122316"/>
      <w:bookmarkStart w:id="261" w:name="_Toc361146441"/>
      <w:bookmarkStart w:id="262" w:name="_Toc361146233"/>
      <w:bookmarkStart w:id="263" w:name="_Toc361146798"/>
      <w:bookmarkStart w:id="264" w:name="_Toc361147033"/>
      <w:bookmarkStart w:id="265" w:name="_Toc361146440"/>
      <w:bookmarkStart w:id="266" w:name="_Toc361146406"/>
      <w:bookmarkStart w:id="267" w:name="_Toc361146229"/>
      <w:bookmarkStart w:id="268" w:name="_Toc361147031"/>
      <w:bookmarkStart w:id="269" w:name="_Toc361146437"/>
      <w:bookmarkStart w:id="270" w:name="_Toc361146403"/>
      <w:bookmarkStart w:id="271" w:name="_Toc351122321"/>
      <w:bookmarkStart w:id="272" w:name="_Toc361146810"/>
      <w:bookmarkStart w:id="273" w:name="_Toc361146458"/>
      <w:bookmarkStart w:id="274" w:name="_Toc361146800"/>
      <w:bookmarkStart w:id="275" w:name="_Toc361146446"/>
      <w:bookmarkStart w:id="276" w:name="_Toc361147016"/>
      <w:bookmarkStart w:id="277" w:name="_Toc361146287"/>
      <w:bookmarkStart w:id="278" w:name="_Toc361146866"/>
      <w:bookmarkStart w:id="279" w:name="_Toc361146812"/>
      <w:bookmarkStart w:id="280" w:name="_Toc361146350"/>
      <w:bookmarkStart w:id="281" w:name="_Toc351122371"/>
      <w:bookmarkStart w:id="282" w:name="_Toc361146214"/>
      <w:bookmarkStart w:id="283" w:name="_Toc361146456"/>
      <w:bookmarkStart w:id="284" w:name="_Toc361146811"/>
      <w:bookmarkStart w:id="285" w:name="_Toc361147022"/>
      <w:bookmarkStart w:id="286" w:name="_Toc361146404"/>
      <w:bookmarkStart w:id="287" w:name="_Toc361146455"/>
      <w:bookmarkStart w:id="288" w:name="_Toc361146444"/>
      <w:bookmarkStart w:id="289" w:name="_Toc361146793"/>
      <w:bookmarkStart w:id="290" w:name="_Toc361146867"/>
      <w:bookmarkStart w:id="291" w:name="_Toc361146225"/>
      <w:bookmarkStart w:id="292" w:name="_Toc361146448"/>
      <w:bookmarkStart w:id="293" w:name="_Toc361146931"/>
      <w:bookmarkStart w:id="294" w:name="_Toc361146457"/>
      <w:bookmarkStart w:id="295" w:name="_Toc361146980"/>
      <w:bookmarkStart w:id="296" w:name="_Toc361146408"/>
      <w:bookmarkStart w:id="297" w:name="_Toc361146796"/>
      <w:bookmarkStart w:id="298" w:name="_Toc361146262"/>
      <w:bookmarkStart w:id="299" w:name="_Toc361146439"/>
      <w:bookmarkStart w:id="300" w:name="_Toc361147023"/>
      <w:bookmarkStart w:id="301" w:name="_Toc361146986"/>
      <w:bookmarkStart w:id="302" w:name="_Toc361146321"/>
      <w:bookmarkStart w:id="303" w:name="_Toc361146227"/>
      <w:bookmarkStart w:id="304" w:name="_Toc361146984"/>
      <w:bookmarkStart w:id="305" w:name="_Toc361146211"/>
      <w:bookmarkStart w:id="306" w:name="_Toc361147020"/>
      <w:bookmarkStart w:id="307" w:name="_Toc361146215"/>
      <w:bookmarkStart w:id="308" w:name="_Toc361146409"/>
      <w:bookmarkStart w:id="309" w:name="_Toc361147018"/>
      <w:bookmarkStart w:id="310" w:name="_Toc361146447"/>
      <w:bookmarkStart w:id="311" w:name="_Toc361146813"/>
      <w:bookmarkStart w:id="312" w:name="_Toc361147017"/>
      <w:bookmarkStart w:id="313" w:name="_Toc361147037"/>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r>
        <w:rPr>
          <w:rFonts w:asciiTheme="minorEastAsia" w:hAnsiTheme="minorEastAsia" w:cstheme="minorEastAsia" w:hint="eastAsia"/>
          <w:szCs w:val="21"/>
        </w:rPr>
        <w:t>。</w:t>
      </w:r>
    </w:p>
    <w:p w14:paraId="75FF166C" w14:textId="77777777" w:rsidR="00A34C45" w:rsidRDefault="00000000">
      <w:pPr>
        <w:pStyle w:val="a1"/>
        <w:spacing w:before="240" w:after="240"/>
        <w:rPr>
          <w:rFonts w:hAnsi="SimHei" w:cs="SimHei"/>
          <w:szCs w:val="21"/>
        </w:rPr>
      </w:pPr>
      <w:bookmarkStart w:id="314" w:name="_Toc8334"/>
      <w:bookmarkStart w:id="315" w:name="_Toc13095"/>
      <w:bookmarkStart w:id="316" w:name="_Toc10140"/>
      <w:bookmarkStart w:id="317" w:name="_Toc21666"/>
      <w:bookmarkStart w:id="318" w:name="_Toc27219"/>
      <w:bookmarkStart w:id="319" w:name="_Toc7868"/>
      <w:bookmarkStart w:id="320" w:name="_Toc20269"/>
      <w:r>
        <w:rPr>
          <w:rFonts w:hAnsi="SimHei" w:cs="SimHei" w:hint="eastAsia"/>
          <w:szCs w:val="21"/>
        </w:rPr>
        <w:t>试验方法</w:t>
      </w:r>
      <w:bookmarkEnd w:id="314"/>
      <w:bookmarkEnd w:id="315"/>
      <w:bookmarkEnd w:id="316"/>
      <w:bookmarkEnd w:id="317"/>
      <w:bookmarkEnd w:id="318"/>
      <w:bookmarkEnd w:id="319"/>
      <w:bookmarkEnd w:id="320"/>
    </w:p>
    <w:p w14:paraId="75FF166D" w14:textId="77777777" w:rsidR="00A34C45" w:rsidRDefault="00000000">
      <w:pPr>
        <w:pStyle w:val="a2"/>
        <w:spacing w:before="120" w:after="120"/>
        <w:rPr>
          <w:rFonts w:asciiTheme="minorEastAsia" w:eastAsiaTheme="minorEastAsia" w:hAnsiTheme="minorEastAsia" w:cstheme="minorEastAsia"/>
          <w:b/>
          <w:bCs/>
          <w:sz w:val="24"/>
          <w:szCs w:val="24"/>
        </w:rPr>
      </w:pPr>
      <w:bookmarkStart w:id="321" w:name="_Toc21885"/>
      <w:bookmarkStart w:id="322" w:name="_Toc18649"/>
      <w:bookmarkStart w:id="323" w:name="_Toc14682"/>
      <w:bookmarkStart w:id="324" w:name="_Toc11915"/>
      <w:bookmarkStart w:id="325" w:name="_Toc12287"/>
      <w:bookmarkStart w:id="326" w:name="_Toc18362"/>
      <w:r>
        <w:rPr>
          <w:rFonts w:hAnsi="SimHei" w:cs="SimHei" w:hint="eastAsia"/>
          <w:szCs w:val="21"/>
        </w:rPr>
        <w:t>一般要求</w:t>
      </w:r>
      <w:bookmarkEnd w:id="321"/>
      <w:bookmarkEnd w:id="322"/>
      <w:bookmarkEnd w:id="323"/>
      <w:bookmarkEnd w:id="324"/>
      <w:r>
        <w:rPr>
          <w:rFonts w:hAnsi="SimHei" w:cs="SimHei" w:hint="eastAsia"/>
          <w:szCs w:val="21"/>
        </w:rPr>
        <w:t>试验</w:t>
      </w:r>
      <w:bookmarkEnd w:id="325"/>
      <w:bookmarkEnd w:id="326"/>
    </w:p>
    <w:p w14:paraId="75FF166E" w14:textId="77777777" w:rsidR="00A34C45" w:rsidRDefault="00000000">
      <w:pPr>
        <w:spacing w:line="360" w:lineRule="auto"/>
        <w:ind w:firstLineChars="200" w:firstLine="420"/>
        <w:rPr>
          <w:rFonts w:asciiTheme="minorEastAsia" w:hAnsiTheme="minorEastAsia" w:cstheme="minorEastAsia"/>
          <w:szCs w:val="21"/>
        </w:rPr>
      </w:pPr>
      <w:r>
        <w:rPr>
          <w:rFonts w:asciiTheme="minorEastAsia" w:hAnsiTheme="minorEastAsia" w:cstheme="minorEastAsia" w:hint="eastAsia"/>
          <w:szCs w:val="21"/>
        </w:rPr>
        <w:t>通过目测方式，检查终端外观，应符合4.1、4.2的要求。</w:t>
      </w:r>
    </w:p>
    <w:p w14:paraId="75FF166F" w14:textId="77777777" w:rsidR="00A34C45" w:rsidRDefault="00000000">
      <w:pPr>
        <w:pStyle w:val="a2"/>
        <w:spacing w:before="120" w:after="120"/>
        <w:rPr>
          <w:rFonts w:asciiTheme="minorEastAsia" w:hAnsiTheme="minorEastAsia" w:cstheme="minorEastAsia"/>
          <w:b/>
          <w:bCs/>
          <w:szCs w:val="21"/>
        </w:rPr>
      </w:pPr>
      <w:bookmarkStart w:id="327" w:name="_Toc21373"/>
      <w:bookmarkStart w:id="328" w:name="_Toc18280"/>
      <w:bookmarkStart w:id="329" w:name="_Toc7728"/>
      <w:bookmarkStart w:id="330" w:name="_Toc9964"/>
      <w:bookmarkStart w:id="331" w:name="_Toc20675"/>
      <w:bookmarkStart w:id="332" w:name="_Toc20878"/>
      <w:bookmarkStart w:id="333" w:name="_Toc24664"/>
      <w:r>
        <w:rPr>
          <w:rFonts w:hAnsi="SimHei" w:cs="SimHei" w:hint="eastAsia"/>
          <w:szCs w:val="21"/>
        </w:rPr>
        <w:t>功能</w:t>
      </w:r>
      <w:bookmarkEnd w:id="327"/>
      <w:bookmarkEnd w:id="328"/>
      <w:bookmarkEnd w:id="329"/>
      <w:bookmarkEnd w:id="330"/>
      <w:bookmarkEnd w:id="331"/>
      <w:r>
        <w:rPr>
          <w:rFonts w:hAnsi="SimHei" w:cs="SimHei" w:hint="eastAsia"/>
          <w:szCs w:val="21"/>
        </w:rPr>
        <w:t>试验</w:t>
      </w:r>
      <w:bookmarkEnd w:id="332"/>
      <w:bookmarkEnd w:id="333"/>
    </w:p>
    <w:p w14:paraId="75FF1670" w14:textId="77777777" w:rsidR="00A34C45" w:rsidRDefault="00000000">
      <w:pPr>
        <w:pStyle w:val="a3"/>
        <w:spacing w:before="120" w:after="120"/>
        <w:rPr>
          <w:rFonts w:asciiTheme="minorEastAsia" w:hAnsiTheme="minorEastAsia" w:cstheme="minorEastAsia"/>
          <w:szCs w:val="21"/>
        </w:rPr>
      </w:pPr>
      <w:r>
        <w:rPr>
          <w:rFonts w:asciiTheme="minorEastAsia" w:hAnsiTheme="minorEastAsia" w:cstheme="minorEastAsia" w:hint="eastAsia"/>
          <w:szCs w:val="21"/>
        </w:rPr>
        <w:t>自检</w:t>
      </w:r>
    </w:p>
    <w:p w14:paraId="75FF1671" w14:textId="77777777" w:rsidR="00A34C45" w:rsidRDefault="00000000">
      <w:pPr>
        <w:ind w:firstLineChars="200" w:firstLine="420"/>
        <w:rPr>
          <w:rFonts w:hAnsi="SimSun"/>
          <w:szCs w:val="21"/>
        </w:rPr>
      </w:pPr>
      <w:r>
        <w:rPr>
          <w:rFonts w:hAnsi="SimSun" w:hint="eastAsia"/>
          <w:szCs w:val="21"/>
        </w:rPr>
        <w:t>车载终端接上电源后，按生产企业提供的产品说明书检查车载终端是否工作正常，车载终端自检功能应满足本标准</w:t>
      </w:r>
      <w:r>
        <w:rPr>
          <w:rFonts w:hAnsi="SimSun" w:hint="eastAsia"/>
          <w:szCs w:val="21"/>
        </w:rPr>
        <w:t>4.2.1</w:t>
      </w:r>
      <w:r>
        <w:rPr>
          <w:rFonts w:hAnsi="SimSun" w:hint="eastAsia"/>
          <w:szCs w:val="21"/>
        </w:rPr>
        <w:t>的要求。</w:t>
      </w:r>
    </w:p>
    <w:p w14:paraId="75FF1672" w14:textId="77777777" w:rsidR="00A34C45" w:rsidRDefault="00000000">
      <w:pPr>
        <w:pStyle w:val="a3"/>
        <w:spacing w:before="120" w:after="120"/>
        <w:rPr>
          <w:rFonts w:hAnsi="SimSun"/>
          <w:szCs w:val="21"/>
        </w:rPr>
      </w:pPr>
      <w:r>
        <w:rPr>
          <w:rFonts w:hAnsi="SimSun" w:hint="eastAsia"/>
          <w:szCs w:val="21"/>
        </w:rPr>
        <w:t>时间和日期</w:t>
      </w:r>
    </w:p>
    <w:p w14:paraId="75FF1673" w14:textId="77777777" w:rsidR="00A34C45" w:rsidRDefault="00000000">
      <w:pPr>
        <w:pStyle w:val="a8"/>
        <w:ind w:firstLine="420"/>
      </w:pPr>
      <w:r>
        <w:rPr>
          <w:rFonts w:hint="eastAsia"/>
        </w:rPr>
        <w:t>车载终端日志或向平台发送的报文应能证明，时间校准应符合4.2.2要求。</w:t>
      </w:r>
    </w:p>
    <w:p w14:paraId="75FF1674" w14:textId="77777777" w:rsidR="00A34C45" w:rsidRDefault="00000000">
      <w:pPr>
        <w:pStyle w:val="a8"/>
        <w:ind w:firstLine="420"/>
      </w:pPr>
      <w:r>
        <w:rPr>
          <w:rFonts w:hint="eastAsia"/>
        </w:rPr>
        <w:t>车载终端与检测平台建立连接，并向检测平台发送实时数据。读取检测平台上的数据，记录数据时间格式，数据发送24h后，记录数据时间与标准时间的误差。</w:t>
      </w:r>
    </w:p>
    <w:p w14:paraId="75FF1675" w14:textId="77777777" w:rsidR="00A34C45" w:rsidRDefault="00000000">
      <w:pPr>
        <w:pStyle w:val="a8"/>
        <w:ind w:firstLine="420"/>
        <w:rPr>
          <w:rFonts w:eastAsiaTheme="minorEastAsia" w:hAnsi="SimSun"/>
          <w:b/>
          <w:bCs/>
          <w:szCs w:val="21"/>
        </w:rPr>
      </w:pPr>
      <w:r>
        <w:rPr>
          <w:rFonts w:hint="eastAsia"/>
        </w:rPr>
        <w:t>数据时间格式与误差均应符合4.2.2的要求。</w:t>
      </w:r>
    </w:p>
    <w:p w14:paraId="75FF1676" w14:textId="77777777" w:rsidR="00A34C45" w:rsidRDefault="00000000">
      <w:pPr>
        <w:pStyle w:val="a3"/>
        <w:spacing w:before="120" w:after="120"/>
      </w:pPr>
      <w:r>
        <w:rPr>
          <w:rFonts w:asciiTheme="minorEastAsia" w:hAnsiTheme="minorEastAsia" w:cstheme="minorEastAsia" w:hint="eastAsia"/>
          <w:szCs w:val="21"/>
        </w:rPr>
        <w:t>定位性能</w:t>
      </w:r>
    </w:p>
    <w:p w14:paraId="75FF1677" w14:textId="77777777" w:rsidR="00A34C45" w:rsidRDefault="00000000">
      <w:pPr>
        <w:pStyle w:val="a8"/>
        <w:ind w:firstLine="420"/>
      </w:pPr>
      <w:r>
        <w:rPr>
          <w:rFonts w:hint="eastAsia"/>
        </w:rPr>
        <w:t>按照</w:t>
      </w:r>
      <w:r>
        <w:rPr>
          <w:rFonts w:asciiTheme="minorEastAsia" w:eastAsiaTheme="minorEastAsia" w:hAnsiTheme="minorEastAsia" w:cstheme="minorEastAsia" w:hint="eastAsia"/>
        </w:rPr>
        <w:t>DB XXX《智能网联汽车车载卫星定位系统技术要求》的方法进行定位性能试验，试验结果符合4.2.3的要求。</w:t>
      </w:r>
    </w:p>
    <w:p w14:paraId="75FF1678" w14:textId="77777777" w:rsidR="00A34C45" w:rsidRDefault="00000000">
      <w:pPr>
        <w:pStyle w:val="a3"/>
        <w:spacing w:before="120" w:after="120"/>
        <w:rPr>
          <w:rFonts w:asciiTheme="minorEastAsia" w:hAnsiTheme="minorEastAsia" w:cstheme="minorEastAsia"/>
          <w:szCs w:val="21"/>
        </w:rPr>
      </w:pPr>
      <w:r>
        <w:rPr>
          <w:rFonts w:asciiTheme="minorEastAsia" w:hAnsiTheme="minorEastAsia" w:cstheme="minorEastAsia" w:hint="eastAsia"/>
          <w:szCs w:val="21"/>
        </w:rPr>
        <w:t>数据采集</w:t>
      </w:r>
    </w:p>
    <w:p w14:paraId="75FF1679" w14:textId="77777777" w:rsidR="00A34C45" w:rsidRDefault="00000000">
      <w:pPr>
        <w:pStyle w:val="a8"/>
        <w:ind w:firstLine="420"/>
        <w:rPr>
          <w:rFonts w:asciiTheme="minorEastAsia" w:hAnsiTheme="minorEastAsia" w:cstheme="minorEastAsia"/>
          <w:b/>
          <w:bCs/>
          <w:szCs w:val="21"/>
        </w:rPr>
      </w:pPr>
      <w:r>
        <w:rPr>
          <w:rFonts w:hint="eastAsia"/>
        </w:rPr>
        <w:t>读取车载终端采集的数据，读取的数据应符合4.2.4的要求；数据正常上报以后，通过检查数据采集存储的数据时间戳，检查采集频率，应符合4.2.4的要求；数据正常上报以后，检查数据内容，应符合4.2.4的要求。</w:t>
      </w:r>
    </w:p>
    <w:p w14:paraId="75FF167A" w14:textId="77777777" w:rsidR="00A34C45" w:rsidRDefault="00000000">
      <w:pPr>
        <w:pStyle w:val="a3"/>
        <w:spacing w:before="120" w:after="120"/>
        <w:rPr>
          <w:rFonts w:asciiTheme="minorEastAsia" w:hAnsiTheme="minorEastAsia" w:cstheme="minorEastAsia"/>
          <w:szCs w:val="21"/>
        </w:rPr>
      </w:pPr>
      <w:r>
        <w:rPr>
          <w:rFonts w:asciiTheme="minorEastAsia" w:hAnsiTheme="minorEastAsia" w:cstheme="minorEastAsia" w:hint="eastAsia"/>
          <w:szCs w:val="21"/>
        </w:rPr>
        <w:t>数据传输</w:t>
      </w:r>
    </w:p>
    <w:p w14:paraId="75FF167B" w14:textId="77777777" w:rsidR="00A34C45" w:rsidRDefault="00000000">
      <w:pPr>
        <w:pStyle w:val="a8"/>
        <w:ind w:firstLine="420"/>
        <w:rPr>
          <w:rFonts w:asciiTheme="minorEastAsia" w:hAnsiTheme="minorEastAsia" w:cstheme="minorEastAsia"/>
          <w:b/>
          <w:bCs/>
          <w:szCs w:val="21"/>
        </w:rPr>
      </w:pPr>
      <w:r>
        <w:rPr>
          <w:rFonts w:hint="eastAsia"/>
        </w:rPr>
        <w:t>车载终端或企业平台与检测平台建立连接，数据正常上报后，检测平台判定接收的数据包是否满足要求4.2.5的要求。</w:t>
      </w:r>
    </w:p>
    <w:p w14:paraId="75FF167C" w14:textId="77777777" w:rsidR="00A34C45" w:rsidRDefault="00000000">
      <w:pPr>
        <w:pStyle w:val="a3"/>
        <w:spacing w:before="120" w:after="120"/>
        <w:rPr>
          <w:rFonts w:asciiTheme="minorEastAsia" w:hAnsiTheme="minorEastAsia" w:cstheme="minorEastAsia"/>
          <w:szCs w:val="21"/>
        </w:rPr>
      </w:pPr>
      <w:r>
        <w:rPr>
          <w:rFonts w:asciiTheme="minorEastAsia" w:hAnsiTheme="minorEastAsia" w:cstheme="minorEastAsia" w:hint="eastAsia"/>
          <w:szCs w:val="21"/>
        </w:rPr>
        <w:t>数据储存</w:t>
      </w:r>
    </w:p>
    <w:p w14:paraId="75FF167D" w14:textId="77777777" w:rsidR="00A34C45" w:rsidRDefault="00000000">
      <w:pPr>
        <w:pStyle w:val="a4"/>
        <w:spacing w:before="120" w:after="120"/>
      </w:pPr>
      <w:r>
        <w:rPr>
          <w:rFonts w:hAnsi="SimHei" w:cs="SimHei" w:hint="eastAsia"/>
        </w:rPr>
        <w:t>数据储存</w:t>
      </w:r>
    </w:p>
    <w:p w14:paraId="75FF167E" w14:textId="77777777" w:rsidR="00A34C45" w:rsidRDefault="00000000">
      <w:pPr>
        <w:pStyle w:val="a8"/>
        <w:ind w:firstLine="420"/>
      </w:pPr>
      <w:r>
        <w:rPr>
          <w:rFonts w:hint="eastAsia"/>
        </w:rPr>
        <w:t>按照生产企业设备说明书读取车载终端内的存储数据</w:t>
      </w:r>
      <w:r>
        <w:rPr>
          <w:rFonts w:ascii="Times New Roman" w:hint="eastAsia"/>
          <w:szCs w:val="24"/>
        </w:rPr>
        <w:t>，</w:t>
      </w:r>
      <w:r>
        <w:rPr>
          <w:rFonts w:hint="eastAsia"/>
        </w:rPr>
        <w:t>检查数据存储频率是否满足4.2.6的要求。</w:t>
      </w:r>
    </w:p>
    <w:p w14:paraId="75FF167F" w14:textId="77777777" w:rsidR="00A34C45" w:rsidRDefault="00000000">
      <w:pPr>
        <w:pStyle w:val="a4"/>
        <w:spacing w:before="120" w:after="120"/>
      </w:pPr>
      <w:r>
        <w:rPr>
          <w:rFonts w:hAnsi="SimHei" w:cs="SimHei" w:hint="eastAsia"/>
        </w:rPr>
        <w:t>存储容量</w:t>
      </w:r>
    </w:p>
    <w:p w14:paraId="75FF1680" w14:textId="77777777" w:rsidR="00A34C45" w:rsidRDefault="00000000">
      <w:pPr>
        <w:pStyle w:val="a8"/>
        <w:ind w:firstLine="420"/>
      </w:pPr>
      <w:r>
        <w:rPr>
          <w:rFonts w:hint="eastAsia"/>
        </w:rPr>
        <w:t>车载终端与检测平台正常连接，车载终端无间断运行7天，检查数据存储是否满足</w:t>
      </w:r>
      <w:r>
        <w:t>5.1.</w:t>
      </w:r>
      <w:r>
        <w:rPr>
          <w:rFonts w:hint="eastAsia"/>
        </w:rPr>
        <w:t>4</w:t>
      </w:r>
      <w:r>
        <w:t>.2</w:t>
      </w:r>
      <w:r>
        <w:rPr>
          <w:rFonts w:hint="eastAsia"/>
        </w:rPr>
        <w:t>容量要求，按照生产企业设备说明书读取车载终端内的存储数据，并在车载终端存储容量已满的状态下继续工作，检查循环覆盖是否满足4.2.6的要求。</w:t>
      </w:r>
    </w:p>
    <w:p w14:paraId="75FF1681" w14:textId="77777777" w:rsidR="00A34C45" w:rsidRDefault="00000000">
      <w:pPr>
        <w:pStyle w:val="aa"/>
        <w:ind w:firstLine="420"/>
        <w:rPr>
          <w:rFonts w:ascii="SimSun" w:hAnsi="Times New Roman"/>
          <w:szCs w:val="20"/>
        </w:rPr>
      </w:pPr>
      <w:r>
        <w:rPr>
          <w:rFonts w:hint="eastAsia"/>
        </w:rPr>
        <w:t>车载终端生产企业提供数据读取方式，读取车载终端采集存储的数据</w:t>
      </w:r>
      <w:r>
        <w:rPr>
          <w:rFonts w:ascii="SimSun" w:hAnsi="Times New Roman" w:hint="eastAsia"/>
          <w:szCs w:val="20"/>
        </w:rPr>
        <w:t>，检查是否符合4.2.6的要求。</w:t>
      </w:r>
    </w:p>
    <w:p w14:paraId="75FF1682" w14:textId="77777777" w:rsidR="00A34C45" w:rsidRDefault="00000000">
      <w:pPr>
        <w:pStyle w:val="aa"/>
        <w:ind w:firstLine="420"/>
        <w:rPr>
          <w:rFonts w:asciiTheme="minorEastAsia" w:hAnsiTheme="minorEastAsia" w:cstheme="minorEastAsia"/>
          <w:b/>
          <w:bCs/>
          <w:szCs w:val="21"/>
        </w:rPr>
      </w:pPr>
      <w:r>
        <w:rPr>
          <w:rFonts w:hint="eastAsia"/>
        </w:rPr>
        <w:t>在车载终端正常工作状态下，将车载终端断电，按照生产企业设备说明书读取车载终端内的存储数据，查看断电前的存储数据是否完整。</w:t>
      </w:r>
    </w:p>
    <w:p w14:paraId="75FF1683" w14:textId="77777777" w:rsidR="00A34C45" w:rsidRDefault="00000000">
      <w:pPr>
        <w:pStyle w:val="a3"/>
        <w:spacing w:before="120" w:after="120"/>
        <w:rPr>
          <w:rFonts w:asciiTheme="minorEastAsia" w:hAnsiTheme="minorEastAsia" w:cstheme="minorEastAsia"/>
          <w:b/>
          <w:bCs/>
          <w:szCs w:val="21"/>
        </w:rPr>
      </w:pPr>
      <w:r>
        <w:rPr>
          <w:rFonts w:asciiTheme="minorEastAsia" w:hAnsiTheme="minorEastAsia" w:cstheme="minorEastAsia" w:hint="eastAsia"/>
          <w:szCs w:val="21"/>
        </w:rPr>
        <w:t>数据补发</w:t>
      </w:r>
    </w:p>
    <w:p w14:paraId="75FF1684" w14:textId="77777777" w:rsidR="00A34C45" w:rsidRDefault="00000000">
      <w:pPr>
        <w:spacing w:line="360" w:lineRule="auto"/>
        <w:ind w:firstLineChars="200" w:firstLine="420"/>
        <w:rPr>
          <w:rFonts w:asciiTheme="minorEastAsia" w:hAnsiTheme="minorEastAsia" w:cstheme="minorEastAsia"/>
          <w:b/>
          <w:bCs/>
          <w:szCs w:val="21"/>
        </w:rPr>
      </w:pPr>
      <w:r>
        <w:rPr>
          <w:rFonts w:ascii="Times New Roman" w:hAnsi="Times New Roman" w:hint="eastAsia"/>
          <w:szCs w:val="24"/>
        </w:rPr>
        <w:t>车载终端与检测平台正常连接，在线</w:t>
      </w:r>
      <w:r>
        <w:rPr>
          <w:rFonts w:ascii="Times New Roman" w:hAnsi="Times New Roman" w:hint="eastAsia"/>
          <w:szCs w:val="24"/>
        </w:rPr>
        <w:t>2min,</w:t>
      </w:r>
      <w:r>
        <w:rPr>
          <w:rFonts w:ascii="Times New Roman" w:hAnsi="Times New Roman" w:hint="eastAsia"/>
          <w:szCs w:val="24"/>
        </w:rPr>
        <w:t>断开通信功能</w:t>
      </w:r>
      <w:r>
        <w:rPr>
          <w:rFonts w:ascii="Times New Roman" w:hAnsi="Times New Roman" w:hint="eastAsia"/>
          <w:szCs w:val="24"/>
        </w:rPr>
        <w:t>5min</w:t>
      </w:r>
      <w:r>
        <w:rPr>
          <w:rFonts w:ascii="Times New Roman" w:hAnsi="Times New Roman" w:hint="eastAsia"/>
          <w:szCs w:val="24"/>
        </w:rPr>
        <w:t>后恢复，车载终端与检测平台重新连接，读取检测平台上车载终端上传的数据，查看数据补发功能是否满足</w:t>
      </w:r>
      <w:r>
        <w:rPr>
          <w:rFonts w:ascii="Times New Roman" w:hAnsi="Times New Roman" w:hint="eastAsia"/>
          <w:szCs w:val="24"/>
        </w:rPr>
        <w:t>4.2.7</w:t>
      </w:r>
      <w:r>
        <w:rPr>
          <w:rFonts w:ascii="Times New Roman" w:hAnsi="Times New Roman" w:hint="eastAsia"/>
          <w:szCs w:val="24"/>
        </w:rPr>
        <w:t>的要求。</w:t>
      </w:r>
    </w:p>
    <w:p w14:paraId="75FF1685" w14:textId="77777777" w:rsidR="00A34C45" w:rsidRDefault="00000000">
      <w:pPr>
        <w:pStyle w:val="a3"/>
        <w:spacing w:before="120" w:after="120"/>
        <w:rPr>
          <w:rFonts w:asciiTheme="minorEastAsia" w:hAnsiTheme="minorEastAsia" w:cstheme="minorEastAsia"/>
          <w:b/>
          <w:bCs/>
          <w:szCs w:val="21"/>
        </w:rPr>
      </w:pPr>
      <w:r>
        <w:rPr>
          <w:rFonts w:asciiTheme="minorEastAsia" w:hAnsiTheme="minorEastAsia" w:cstheme="minorEastAsia" w:hint="eastAsia"/>
          <w:szCs w:val="21"/>
        </w:rPr>
        <w:lastRenderedPageBreak/>
        <w:t>独立运行</w:t>
      </w:r>
    </w:p>
    <w:p w14:paraId="75FF1686" w14:textId="77777777" w:rsidR="00A34C45" w:rsidRDefault="00000000">
      <w:pPr>
        <w:spacing w:line="360" w:lineRule="auto"/>
        <w:ind w:firstLineChars="200" w:firstLine="420"/>
        <w:rPr>
          <w:rFonts w:ascii="Times New Roman" w:hAnsi="Times New Roman"/>
          <w:szCs w:val="24"/>
        </w:rPr>
      </w:pPr>
      <w:r>
        <w:rPr>
          <w:rFonts w:ascii="Times New Roman" w:hAnsi="Times New Roman" w:hint="eastAsia"/>
          <w:szCs w:val="24"/>
        </w:rPr>
        <w:t>车载终端与检测平台正常连接，断开车载终端主供电，记录车载终端正常工作时长是否大于等于</w:t>
      </w:r>
      <w:r>
        <w:rPr>
          <w:rFonts w:ascii="Times New Roman" w:hAnsi="Times New Roman"/>
          <w:szCs w:val="24"/>
        </w:rPr>
        <w:t>10min</w:t>
      </w:r>
      <w:r>
        <w:rPr>
          <w:rFonts w:ascii="Times New Roman" w:hAnsi="Times New Roman" w:hint="eastAsia"/>
          <w:szCs w:val="24"/>
        </w:rPr>
        <w:t>，检查车载终端独立运行功能是否满足</w:t>
      </w:r>
      <w:r>
        <w:rPr>
          <w:rFonts w:ascii="Times New Roman" w:hAnsi="Times New Roman" w:hint="eastAsia"/>
          <w:szCs w:val="24"/>
        </w:rPr>
        <w:t>4.2.9</w:t>
      </w:r>
      <w:r>
        <w:rPr>
          <w:rFonts w:ascii="Times New Roman" w:hAnsi="Times New Roman" w:hint="eastAsia"/>
          <w:szCs w:val="24"/>
        </w:rPr>
        <w:t>的要求。</w:t>
      </w:r>
    </w:p>
    <w:p w14:paraId="75FF1687" w14:textId="77777777" w:rsidR="00A34C45" w:rsidRDefault="00000000">
      <w:pPr>
        <w:pStyle w:val="a3"/>
        <w:spacing w:before="120" w:after="120"/>
        <w:rPr>
          <w:rFonts w:asciiTheme="minorEastAsia" w:hAnsiTheme="minorEastAsia" w:cstheme="minorEastAsia"/>
          <w:szCs w:val="21"/>
        </w:rPr>
      </w:pPr>
      <w:r>
        <w:rPr>
          <w:rFonts w:asciiTheme="minorEastAsia" w:hAnsiTheme="minorEastAsia" w:cstheme="minorEastAsia" w:hint="eastAsia"/>
          <w:szCs w:val="21"/>
        </w:rPr>
        <w:t>远程控制</w:t>
      </w:r>
    </w:p>
    <w:p w14:paraId="75FF1688" w14:textId="77777777" w:rsidR="00A34C45" w:rsidRDefault="00000000">
      <w:pPr>
        <w:pStyle w:val="aa"/>
        <w:ind w:firstLine="420"/>
      </w:pPr>
      <w:r>
        <w:rPr>
          <w:rFonts w:hint="eastAsia"/>
        </w:rPr>
        <w:t>按照生产企业设备说明书对车载终端进行操作，查看车载终端自检提示状态、以及能否进行远程查询、远程参数设置；并根据生产企业提供终端远程升级方式进行检查。</w:t>
      </w:r>
    </w:p>
    <w:p w14:paraId="75FF1689" w14:textId="77777777" w:rsidR="00A34C45" w:rsidRDefault="00000000">
      <w:pPr>
        <w:pStyle w:val="a3"/>
        <w:spacing w:before="120" w:after="120"/>
      </w:pPr>
      <w:r>
        <w:rPr>
          <w:rFonts w:hint="eastAsia"/>
        </w:rPr>
        <w:t>信息安全</w:t>
      </w:r>
    </w:p>
    <w:p w14:paraId="75FF168A" w14:textId="77777777" w:rsidR="00A34C45" w:rsidRDefault="00000000">
      <w:pPr>
        <w:pStyle w:val="a8"/>
        <w:ind w:firstLine="420"/>
      </w:pPr>
      <w:r>
        <w:rPr>
          <w:rFonts w:hint="eastAsia"/>
        </w:rPr>
        <w:t>车载终端的信息安全按照GB/T 40855-2021的方法进行验证。</w:t>
      </w:r>
    </w:p>
    <w:p w14:paraId="75FF168B" w14:textId="77777777" w:rsidR="00A34C45" w:rsidRDefault="00000000">
      <w:pPr>
        <w:pStyle w:val="a2"/>
        <w:spacing w:before="120" w:after="120"/>
        <w:rPr>
          <w:rFonts w:hAnsi="SimHei" w:cs="SimHei"/>
          <w:szCs w:val="21"/>
        </w:rPr>
      </w:pPr>
      <w:bookmarkStart w:id="334" w:name="_Toc24977"/>
      <w:bookmarkStart w:id="335" w:name="_Toc18264"/>
      <w:bookmarkStart w:id="336" w:name="_Toc7710"/>
      <w:bookmarkStart w:id="337" w:name="_Toc15213"/>
      <w:bookmarkStart w:id="338" w:name="_Toc13878"/>
      <w:bookmarkStart w:id="339" w:name="_Toc6540"/>
      <w:bookmarkStart w:id="340" w:name="_Toc4767"/>
      <w:r>
        <w:rPr>
          <w:rFonts w:hAnsi="SimHei" w:cs="SimHei" w:hint="eastAsia"/>
          <w:szCs w:val="21"/>
        </w:rPr>
        <w:t>性能</w:t>
      </w:r>
      <w:bookmarkEnd w:id="334"/>
      <w:bookmarkEnd w:id="335"/>
      <w:bookmarkEnd w:id="336"/>
      <w:bookmarkEnd w:id="337"/>
      <w:bookmarkEnd w:id="338"/>
      <w:r>
        <w:rPr>
          <w:rFonts w:hAnsi="SimHei" w:cs="SimHei" w:hint="eastAsia"/>
          <w:szCs w:val="21"/>
        </w:rPr>
        <w:t>试验</w:t>
      </w:r>
      <w:bookmarkEnd w:id="339"/>
      <w:bookmarkEnd w:id="340"/>
    </w:p>
    <w:p w14:paraId="75FF168C" w14:textId="77777777" w:rsidR="00A34C45" w:rsidRDefault="00000000">
      <w:pPr>
        <w:pStyle w:val="a3"/>
        <w:spacing w:before="120" w:after="120"/>
        <w:rPr>
          <w:rFonts w:asciiTheme="minorEastAsia" w:eastAsiaTheme="minorEastAsia" w:hAnsiTheme="minorEastAsia" w:cstheme="minorEastAsia"/>
          <w:b/>
          <w:bCs/>
          <w:sz w:val="24"/>
          <w:szCs w:val="24"/>
        </w:rPr>
      </w:pPr>
      <w:bookmarkStart w:id="341" w:name="_Toc9647"/>
      <w:r>
        <w:rPr>
          <w:rFonts w:hAnsi="SimHei" w:cs="SimHei" w:hint="eastAsia"/>
          <w:szCs w:val="21"/>
        </w:rPr>
        <w:t>电气适应性能试验</w:t>
      </w:r>
      <w:bookmarkEnd w:id="341"/>
    </w:p>
    <w:p w14:paraId="75FF168D" w14:textId="77777777" w:rsidR="00A34C45" w:rsidRDefault="00000000">
      <w:pPr>
        <w:pStyle w:val="a4"/>
        <w:spacing w:before="120" w:after="120"/>
        <w:rPr>
          <w:rFonts w:hAnsi="SimHei" w:cs="SimHei"/>
          <w:szCs w:val="21"/>
        </w:rPr>
      </w:pPr>
      <w:bookmarkStart w:id="342" w:name="_Toc11348"/>
      <w:r>
        <w:rPr>
          <w:rFonts w:hAnsi="SimHei" w:cs="SimHei" w:hint="eastAsia"/>
          <w:szCs w:val="21"/>
        </w:rPr>
        <w:t>启动时间</w:t>
      </w:r>
      <w:bookmarkEnd w:id="342"/>
    </w:p>
    <w:p w14:paraId="75FF168E" w14:textId="77777777" w:rsidR="00A34C45" w:rsidRDefault="00000000">
      <w:pPr>
        <w:pStyle w:val="a8"/>
        <w:ind w:firstLine="420"/>
      </w:pPr>
      <w:r>
        <w:rPr>
          <w:rFonts w:hint="eastAsia"/>
        </w:rPr>
        <w:t>在车载终端处于完全关闭的状态时，给车载终端上电，同时启动计时工具，记录到测试系统接收到车载终端上传的第一帧报文为止的时间，检查车载终端启动时间是否满足4.3.1.1的要求。</w:t>
      </w:r>
    </w:p>
    <w:p w14:paraId="75FF168F" w14:textId="77777777" w:rsidR="00A34C45" w:rsidRDefault="00000000">
      <w:pPr>
        <w:pStyle w:val="a4"/>
        <w:spacing w:before="120" w:after="120"/>
        <w:rPr>
          <w:rFonts w:hAnsi="SimHei" w:cs="SimHei"/>
          <w:b/>
          <w:bCs/>
          <w:szCs w:val="21"/>
        </w:rPr>
      </w:pPr>
      <w:bookmarkStart w:id="343" w:name="_Toc26154"/>
      <w:r>
        <w:rPr>
          <w:rFonts w:hAnsi="SimHei" w:cs="SimHei" w:hint="eastAsia"/>
          <w:szCs w:val="21"/>
        </w:rPr>
        <w:t>工作电压范围</w:t>
      </w:r>
      <w:bookmarkEnd w:id="343"/>
    </w:p>
    <w:p w14:paraId="75FF1690" w14:textId="77777777" w:rsidR="00A34C45" w:rsidRDefault="00000000">
      <w:pPr>
        <w:ind w:firstLineChars="200" w:firstLine="420"/>
        <w:rPr>
          <w:rFonts w:asciiTheme="minorEastAsia" w:hAnsiTheme="minorEastAsia" w:cstheme="minorEastAsia"/>
          <w:szCs w:val="21"/>
        </w:rPr>
      </w:pPr>
      <w:r>
        <w:rPr>
          <w:rFonts w:asciiTheme="minorEastAsia" w:hAnsiTheme="minorEastAsia" w:cstheme="minorEastAsia" w:hint="eastAsia"/>
          <w:szCs w:val="21"/>
        </w:rPr>
        <w:t>控制车载终端的输入电压为表1规定的范围</w:t>
      </w:r>
      <w:r>
        <w:rPr>
          <w:rFonts w:hint="eastAsia"/>
        </w:rPr>
        <w:t>，先将直流稳压电源电压调至</w:t>
      </w:r>
      <w:r>
        <w:rPr>
          <w:rFonts w:hint="eastAsia"/>
        </w:rPr>
        <w:t>U</w:t>
      </w:r>
      <w:r>
        <w:rPr>
          <w:rFonts w:hint="eastAsia"/>
          <w:vertAlign w:val="subscript"/>
        </w:rPr>
        <w:t>N</w:t>
      </w:r>
      <w:r>
        <w:rPr>
          <w:rFonts w:hint="eastAsia"/>
        </w:rPr>
        <w:t>，然后逐渐将电压调至</w:t>
      </w:r>
      <w:proofErr w:type="spellStart"/>
      <w:r>
        <w:rPr>
          <w:rFonts w:hint="eastAsia"/>
        </w:rPr>
        <w:t>U</w:t>
      </w:r>
      <w:r>
        <w:rPr>
          <w:rFonts w:hint="eastAsia"/>
          <w:vertAlign w:val="subscript"/>
        </w:rPr>
        <w:t>smin</w:t>
      </w:r>
      <w:proofErr w:type="spellEnd"/>
      <w:r>
        <w:rPr>
          <w:rFonts w:hint="eastAsia"/>
        </w:rPr>
        <w:t>稳定</w:t>
      </w:r>
      <w:r>
        <w:rPr>
          <w:rFonts w:hint="eastAsia"/>
        </w:rPr>
        <w:t>10min</w:t>
      </w:r>
      <w:r>
        <w:rPr>
          <w:rFonts w:hint="eastAsia"/>
        </w:rPr>
        <w:t>，再逐渐将电压调至</w:t>
      </w:r>
      <w:proofErr w:type="spellStart"/>
      <w:r>
        <w:rPr>
          <w:rFonts w:hint="eastAsia"/>
        </w:rPr>
        <w:t>U</w:t>
      </w:r>
      <w:r>
        <w:rPr>
          <w:rFonts w:hint="eastAsia"/>
          <w:vertAlign w:val="subscript"/>
        </w:rPr>
        <w:t>smax</w:t>
      </w:r>
      <w:proofErr w:type="spellEnd"/>
      <w:r>
        <w:rPr>
          <w:rFonts w:hint="eastAsia"/>
        </w:rPr>
        <w:t>稳定</w:t>
      </w:r>
      <w:r>
        <w:rPr>
          <w:rFonts w:hint="eastAsia"/>
        </w:rPr>
        <w:t>10min</w:t>
      </w:r>
      <w:r>
        <w:rPr>
          <w:rFonts w:asciiTheme="minorEastAsia" w:hAnsiTheme="minorEastAsia" w:cstheme="minorEastAsia" w:hint="eastAsia"/>
          <w:szCs w:val="21"/>
        </w:rPr>
        <w:t>，</w:t>
      </w:r>
      <w:r>
        <w:rPr>
          <w:rFonts w:ascii="SimSun" w:eastAsia="SimSun" w:hAnsi="SimSun" w:cs="SimSun" w:hint="eastAsia"/>
          <w:szCs w:val="21"/>
        </w:rPr>
        <w:t>试验中和试验后，</w:t>
      </w:r>
      <w:r>
        <w:rPr>
          <w:rFonts w:asciiTheme="minorEastAsia" w:hAnsiTheme="minorEastAsia" w:cstheme="minorEastAsia" w:hint="eastAsia"/>
          <w:szCs w:val="21"/>
        </w:rPr>
        <w:t>测试4.2.5条规定的车载终端功能。</w:t>
      </w:r>
    </w:p>
    <w:p w14:paraId="75FF1691" w14:textId="77777777" w:rsidR="00A34C45" w:rsidRDefault="00000000">
      <w:pPr>
        <w:pStyle w:val="a4"/>
        <w:spacing w:before="120" w:after="120"/>
        <w:rPr>
          <w:rFonts w:asciiTheme="minorEastAsia" w:eastAsiaTheme="minorEastAsia" w:hAnsiTheme="minorEastAsia" w:cstheme="minorEastAsia"/>
          <w:szCs w:val="21"/>
        </w:rPr>
      </w:pPr>
      <w:bookmarkStart w:id="344" w:name="_Toc10377"/>
      <w:r>
        <w:rPr>
          <w:rFonts w:hAnsi="SimHei" w:cs="SimHei" w:hint="eastAsia"/>
          <w:szCs w:val="21"/>
        </w:rPr>
        <w:t>过电压性能</w:t>
      </w:r>
      <w:bookmarkEnd w:id="344"/>
    </w:p>
    <w:p w14:paraId="75FF1692" w14:textId="77777777" w:rsidR="00A34C45" w:rsidRDefault="00000000">
      <w:pPr>
        <w:ind w:firstLineChars="200" w:firstLine="420"/>
        <w:rPr>
          <w:rFonts w:asciiTheme="minorEastAsia" w:hAnsiTheme="minorEastAsia" w:cstheme="minorEastAsia"/>
          <w:szCs w:val="21"/>
        </w:rPr>
      </w:pPr>
      <w:r>
        <w:rPr>
          <w:rFonts w:asciiTheme="minorEastAsia" w:hAnsiTheme="minorEastAsia" w:cstheme="minorEastAsia" w:hint="eastAsia"/>
          <w:szCs w:val="21"/>
        </w:rPr>
        <w:t>车载终端过电压性能按照GB/T 28046.2-2019中4.3的方法进行试验。试验中和试验后，测试4.2.5条规定的车载终端功能。</w:t>
      </w:r>
    </w:p>
    <w:p w14:paraId="75FF1693" w14:textId="77777777" w:rsidR="00A34C45" w:rsidRDefault="00000000">
      <w:pPr>
        <w:pStyle w:val="a4"/>
        <w:spacing w:before="120" w:after="120"/>
        <w:rPr>
          <w:rFonts w:ascii="SimSun" w:eastAsia="SimSun"/>
          <w:b/>
          <w:bCs/>
        </w:rPr>
      </w:pPr>
      <w:r>
        <w:rPr>
          <w:rFonts w:hAnsi="SimHei" w:cs="SimHei" w:hint="eastAsia"/>
        </w:rPr>
        <w:t>叠加交流电压</w:t>
      </w:r>
    </w:p>
    <w:p w14:paraId="75FF1694" w14:textId="77777777" w:rsidR="00A34C45" w:rsidRDefault="00000000">
      <w:pPr>
        <w:spacing w:line="360" w:lineRule="auto"/>
        <w:ind w:firstLineChars="200" w:firstLine="420"/>
        <w:rPr>
          <w:rFonts w:ascii="SimSun" w:eastAsia="SimSun" w:hAnsi="Times New Roman" w:cs="Times New Roman"/>
          <w:b/>
          <w:bCs/>
          <w:szCs w:val="20"/>
        </w:rPr>
      </w:pPr>
      <w:r>
        <w:rPr>
          <w:rFonts w:asciiTheme="minorEastAsia" w:hAnsiTheme="minorEastAsia" w:cstheme="minorEastAsia" w:hint="eastAsia"/>
          <w:szCs w:val="21"/>
        </w:rPr>
        <w:t>车载终端过电压性能按照GB/T 28046.2-2019中4.4的方法进行试验，试验中和试验后，测试4.2.5条规定的车载终端功能。</w:t>
      </w:r>
    </w:p>
    <w:p w14:paraId="75FF1695" w14:textId="77777777" w:rsidR="00A34C45" w:rsidRDefault="00000000">
      <w:pPr>
        <w:pStyle w:val="a4"/>
        <w:spacing w:before="120" w:after="120"/>
        <w:rPr>
          <w:rFonts w:asciiTheme="minorEastAsia" w:eastAsiaTheme="minorEastAsia" w:hAnsiTheme="minorEastAsia" w:cstheme="minorEastAsia"/>
          <w:b/>
          <w:bCs/>
          <w:sz w:val="24"/>
          <w:szCs w:val="24"/>
        </w:rPr>
      </w:pPr>
      <w:bookmarkStart w:id="345" w:name="_Toc17973"/>
      <w:r>
        <w:rPr>
          <w:rFonts w:hAnsi="SimHei" w:cs="SimHei" w:hint="eastAsia"/>
          <w:szCs w:val="21"/>
        </w:rPr>
        <w:t>供电电压缓降和缓升性能</w:t>
      </w:r>
      <w:bookmarkEnd w:id="345"/>
    </w:p>
    <w:p w14:paraId="75FF1696" w14:textId="77777777" w:rsidR="00A34C45" w:rsidRDefault="00000000">
      <w:pPr>
        <w:ind w:firstLineChars="200" w:firstLine="420"/>
        <w:rPr>
          <w:rFonts w:asciiTheme="minorEastAsia" w:hAnsiTheme="minorEastAsia" w:cstheme="minorEastAsia"/>
          <w:sz w:val="24"/>
          <w:szCs w:val="24"/>
        </w:rPr>
      </w:pPr>
      <w:r>
        <w:rPr>
          <w:rFonts w:asciiTheme="minorEastAsia" w:hAnsiTheme="minorEastAsia" w:cstheme="minorEastAsia" w:hint="eastAsia"/>
          <w:szCs w:val="21"/>
        </w:rPr>
        <w:t>车载终端供电电压缓降和缓升性能按照GB/T 28046.2-2019中4.5的方法进行试验。</w:t>
      </w:r>
      <w:r>
        <w:rPr>
          <w:rFonts w:hint="eastAsia"/>
          <w:szCs w:val="21"/>
        </w:rPr>
        <w:t>试验后，</w:t>
      </w:r>
      <w:r>
        <w:rPr>
          <w:rFonts w:asciiTheme="minorEastAsia" w:hAnsiTheme="minorEastAsia" w:cstheme="minorEastAsia" w:hint="eastAsia"/>
          <w:szCs w:val="21"/>
        </w:rPr>
        <w:t>测试4.2.5条规定的车载终端功能。</w:t>
      </w:r>
    </w:p>
    <w:p w14:paraId="75FF1697" w14:textId="77777777" w:rsidR="00A34C45" w:rsidRDefault="00000000">
      <w:pPr>
        <w:pStyle w:val="a4"/>
        <w:spacing w:before="120" w:after="120"/>
        <w:rPr>
          <w:rFonts w:hAnsi="SimHei" w:cs="SimHei"/>
          <w:szCs w:val="21"/>
        </w:rPr>
      </w:pPr>
      <w:r>
        <w:rPr>
          <w:rFonts w:hAnsi="SimHei" w:cs="SimHei" w:hint="eastAsia"/>
          <w:szCs w:val="21"/>
        </w:rPr>
        <w:t>供电电压瞬态变化性能</w:t>
      </w:r>
    </w:p>
    <w:p w14:paraId="75FF1698" w14:textId="77777777" w:rsidR="00A34C45" w:rsidRDefault="00000000">
      <w:pPr>
        <w:spacing w:line="360" w:lineRule="auto"/>
        <w:ind w:firstLineChars="200" w:firstLine="420"/>
        <w:rPr>
          <w:rFonts w:asciiTheme="minorEastAsia" w:hAnsiTheme="minorEastAsia" w:cstheme="minorEastAsia"/>
          <w:szCs w:val="21"/>
        </w:rPr>
      </w:pPr>
      <w:r>
        <w:rPr>
          <w:rFonts w:asciiTheme="minorEastAsia" w:hAnsiTheme="minorEastAsia" w:cstheme="minorEastAsia" w:hint="eastAsia"/>
          <w:szCs w:val="21"/>
        </w:rPr>
        <w:t xml:space="preserve">车载终端供电电压瞬态变化性能按照GB/T 28046.2-2019中4.6的的方法进行试验。试验后，测试4.2.5条规定的车载终端功能。 </w:t>
      </w:r>
    </w:p>
    <w:p w14:paraId="75FF1699" w14:textId="77777777" w:rsidR="00A34C45" w:rsidRDefault="00000000">
      <w:pPr>
        <w:pStyle w:val="a4"/>
        <w:spacing w:before="120" w:after="120"/>
        <w:rPr>
          <w:rFonts w:hAnsi="SimHei" w:cs="SimHei"/>
          <w:szCs w:val="21"/>
        </w:rPr>
      </w:pPr>
      <w:bookmarkStart w:id="346" w:name="_Toc24966"/>
      <w:r>
        <w:rPr>
          <w:rFonts w:hAnsi="SimHei" w:cs="SimHei" w:hint="eastAsia"/>
          <w:szCs w:val="21"/>
        </w:rPr>
        <w:t>反向电压性能</w:t>
      </w:r>
      <w:bookmarkEnd w:id="346"/>
    </w:p>
    <w:p w14:paraId="75FF169A" w14:textId="77777777" w:rsidR="00A34C45" w:rsidRDefault="00000000">
      <w:pPr>
        <w:ind w:firstLineChars="200" w:firstLine="420"/>
        <w:rPr>
          <w:rFonts w:asciiTheme="minorEastAsia" w:hAnsiTheme="minorEastAsia" w:cstheme="minorEastAsia"/>
          <w:szCs w:val="21"/>
        </w:rPr>
      </w:pPr>
      <w:r>
        <w:rPr>
          <w:rFonts w:asciiTheme="minorEastAsia" w:hAnsiTheme="minorEastAsia" w:cstheme="minorEastAsia" w:hint="eastAsia"/>
          <w:szCs w:val="21"/>
        </w:rPr>
        <w:t>车载终端反向电压性能按照GB/T 28046.2-2019中4.7第2种情况的方法进行试验。试验后，测试4.2.5条规定的车载终端功能。</w:t>
      </w:r>
    </w:p>
    <w:p w14:paraId="75FF169B" w14:textId="77777777" w:rsidR="00A34C45" w:rsidRDefault="00000000">
      <w:pPr>
        <w:pStyle w:val="a4"/>
        <w:spacing w:before="120" w:after="120"/>
        <w:rPr>
          <w:rFonts w:asciiTheme="minorEastAsia" w:eastAsiaTheme="minorEastAsia" w:hAnsiTheme="minorEastAsia" w:cstheme="minorEastAsia"/>
          <w:b/>
          <w:bCs/>
          <w:sz w:val="24"/>
          <w:szCs w:val="24"/>
        </w:rPr>
      </w:pPr>
      <w:r>
        <w:rPr>
          <w:rFonts w:hAnsi="SimHei" w:cs="SimHei" w:hint="eastAsia"/>
          <w:szCs w:val="21"/>
        </w:rPr>
        <w:t>参考接地和供电偏移</w:t>
      </w:r>
    </w:p>
    <w:p w14:paraId="75FF169C" w14:textId="77777777" w:rsidR="00A34C45" w:rsidRDefault="00000000">
      <w:pPr>
        <w:ind w:firstLineChars="200" w:firstLine="420"/>
        <w:rPr>
          <w:rFonts w:asciiTheme="minorEastAsia" w:hAnsiTheme="minorEastAsia" w:cstheme="minorEastAsia"/>
          <w:szCs w:val="21"/>
        </w:rPr>
      </w:pPr>
      <w:r>
        <w:rPr>
          <w:rFonts w:asciiTheme="minorEastAsia" w:hAnsiTheme="minorEastAsia" w:cstheme="minorEastAsia" w:hint="eastAsia"/>
          <w:szCs w:val="21"/>
        </w:rPr>
        <w:t>车载终端参考接地和供电偏移按照GB/T 28046.2-2019中4.8的方法进行试验。试验中和试验后，测试4.2.5条规定的车载终端功能。</w:t>
      </w:r>
    </w:p>
    <w:p w14:paraId="75FF169D" w14:textId="77777777" w:rsidR="00A34C45" w:rsidRDefault="00000000">
      <w:pPr>
        <w:pStyle w:val="a4"/>
        <w:spacing w:before="120" w:after="120"/>
        <w:rPr>
          <w:rFonts w:asciiTheme="minorEastAsia" w:hAnsiTheme="minorEastAsia" w:cstheme="minorEastAsia"/>
          <w:szCs w:val="21"/>
        </w:rPr>
      </w:pPr>
      <w:r>
        <w:rPr>
          <w:rFonts w:asciiTheme="minorEastAsia" w:hAnsiTheme="minorEastAsia" w:cstheme="minorEastAsia" w:hint="eastAsia"/>
          <w:szCs w:val="21"/>
        </w:rPr>
        <w:t>开路</w:t>
      </w:r>
    </w:p>
    <w:p w14:paraId="75FF169E" w14:textId="77777777" w:rsidR="00A34C45" w:rsidRDefault="00000000">
      <w:pPr>
        <w:ind w:firstLineChars="200" w:firstLine="420"/>
        <w:rPr>
          <w:rFonts w:asciiTheme="minorEastAsia" w:hAnsiTheme="minorEastAsia" w:cstheme="minorEastAsia"/>
          <w:szCs w:val="21"/>
        </w:rPr>
      </w:pPr>
      <w:r>
        <w:rPr>
          <w:rFonts w:asciiTheme="minorEastAsia" w:hAnsiTheme="minorEastAsia" w:cstheme="minorEastAsia" w:hint="eastAsia"/>
          <w:szCs w:val="21"/>
        </w:rPr>
        <w:t>车载终端开路性能按照GB/T 28046.2-2019中4.9的方法进行试验。试验后，测试4.2.5条规</w:t>
      </w:r>
      <w:r>
        <w:rPr>
          <w:rFonts w:asciiTheme="minorEastAsia" w:hAnsiTheme="minorEastAsia" w:cstheme="minorEastAsia" w:hint="eastAsia"/>
          <w:szCs w:val="21"/>
        </w:rPr>
        <w:lastRenderedPageBreak/>
        <w:t>定的车载终端功能。</w:t>
      </w:r>
    </w:p>
    <w:p w14:paraId="75FF169F" w14:textId="77777777" w:rsidR="00A34C45" w:rsidRDefault="00000000">
      <w:pPr>
        <w:pStyle w:val="a4"/>
        <w:spacing w:before="120" w:after="120"/>
        <w:rPr>
          <w:rFonts w:asciiTheme="minorEastAsia" w:hAnsiTheme="minorEastAsia" w:cstheme="minorEastAsia"/>
          <w:b/>
          <w:bCs/>
          <w:szCs w:val="21"/>
        </w:rPr>
      </w:pPr>
      <w:r>
        <w:rPr>
          <w:rFonts w:asciiTheme="minorEastAsia" w:hAnsiTheme="minorEastAsia" w:cstheme="minorEastAsia" w:hint="eastAsia"/>
          <w:szCs w:val="21"/>
        </w:rPr>
        <w:t>短路保护</w:t>
      </w:r>
    </w:p>
    <w:p w14:paraId="75FF16A0" w14:textId="77777777" w:rsidR="00A34C45" w:rsidRDefault="00000000">
      <w:pPr>
        <w:ind w:firstLineChars="200" w:firstLine="420"/>
        <w:rPr>
          <w:rFonts w:asciiTheme="minorEastAsia" w:hAnsiTheme="minorEastAsia" w:cstheme="minorEastAsia"/>
          <w:szCs w:val="21"/>
        </w:rPr>
      </w:pPr>
      <w:r>
        <w:rPr>
          <w:rFonts w:asciiTheme="minorEastAsia" w:hAnsiTheme="minorEastAsia" w:cstheme="minorEastAsia" w:hint="eastAsia"/>
          <w:szCs w:val="21"/>
        </w:rPr>
        <w:t>车载终端短路保护性能按照GB/T 28046.2-2019中4.10的方法进行试验。试验后，测试4.2.5条规定的车载终端功能。</w:t>
      </w:r>
    </w:p>
    <w:p w14:paraId="75FF16A1" w14:textId="77777777" w:rsidR="00A34C45" w:rsidRDefault="00000000">
      <w:pPr>
        <w:pStyle w:val="a4"/>
        <w:spacing w:before="120" w:after="120"/>
        <w:rPr>
          <w:rFonts w:asciiTheme="minorEastAsia" w:hAnsiTheme="minorEastAsia" w:cstheme="minorEastAsia"/>
          <w:szCs w:val="21"/>
        </w:rPr>
      </w:pPr>
      <w:r>
        <w:rPr>
          <w:rFonts w:asciiTheme="minorEastAsia" w:hAnsiTheme="minorEastAsia" w:cstheme="minorEastAsia" w:hint="eastAsia"/>
          <w:szCs w:val="21"/>
        </w:rPr>
        <w:t>绝缘电阻</w:t>
      </w:r>
    </w:p>
    <w:p w14:paraId="75FF16A2" w14:textId="77777777" w:rsidR="00A34C45" w:rsidRDefault="00000000">
      <w:pPr>
        <w:ind w:firstLineChars="200" w:firstLine="420"/>
        <w:rPr>
          <w:rFonts w:asciiTheme="minorEastAsia" w:hAnsiTheme="minorEastAsia" w:cstheme="minorEastAsia"/>
          <w:szCs w:val="21"/>
        </w:rPr>
      </w:pPr>
      <w:r>
        <w:rPr>
          <w:rFonts w:asciiTheme="minorEastAsia" w:hAnsiTheme="minorEastAsia" w:cstheme="minorEastAsia" w:hint="eastAsia"/>
          <w:szCs w:val="21"/>
        </w:rPr>
        <w:t>车载终端绝缘电阻性能按照GB/T 28046.2-2019中4.12的方法进行试验。测试绝缘电阻是否大于10MΩ。</w:t>
      </w:r>
    </w:p>
    <w:p w14:paraId="75FF16A3" w14:textId="77777777" w:rsidR="00A34C45" w:rsidRDefault="00000000">
      <w:pPr>
        <w:pStyle w:val="a3"/>
        <w:spacing w:before="120" w:after="120"/>
        <w:rPr>
          <w:rFonts w:hAnsi="SimHei" w:cs="SimHei"/>
          <w:szCs w:val="21"/>
        </w:rPr>
      </w:pPr>
      <w:bookmarkStart w:id="347" w:name="_Toc2693"/>
      <w:r>
        <w:rPr>
          <w:rFonts w:hAnsi="SimHei" w:cs="SimHei" w:hint="eastAsia"/>
          <w:szCs w:val="21"/>
        </w:rPr>
        <w:t>环境适应性能</w:t>
      </w:r>
      <w:bookmarkEnd w:id="347"/>
      <w:r>
        <w:rPr>
          <w:rFonts w:hAnsi="SimHei" w:cs="SimHei" w:hint="eastAsia"/>
          <w:szCs w:val="21"/>
        </w:rPr>
        <w:t>试验</w:t>
      </w:r>
    </w:p>
    <w:p w14:paraId="75FF16A4" w14:textId="77777777" w:rsidR="00A34C45" w:rsidRDefault="00000000">
      <w:pPr>
        <w:pStyle w:val="a4"/>
        <w:spacing w:before="120" w:after="120"/>
        <w:rPr>
          <w:rFonts w:asciiTheme="minorEastAsia" w:eastAsiaTheme="minorEastAsia" w:hAnsiTheme="minorEastAsia" w:cstheme="minorEastAsia"/>
          <w:sz w:val="24"/>
          <w:szCs w:val="24"/>
        </w:rPr>
      </w:pPr>
      <w:r>
        <w:rPr>
          <w:rFonts w:hAnsi="SimHei" w:cs="SimHei" w:hint="eastAsia"/>
          <w:szCs w:val="21"/>
        </w:rPr>
        <w:t>低温性能</w:t>
      </w:r>
    </w:p>
    <w:p w14:paraId="75FF16A5" w14:textId="77777777" w:rsidR="00A34C45" w:rsidRDefault="00000000">
      <w:pPr>
        <w:ind w:firstLineChars="200" w:firstLine="420"/>
        <w:rPr>
          <w:rFonts w:asciiTheme="minorEastAsia" w:hAnsiTheme="minorEastAsia" w:cstheme="minorEastAsia"/>
          <w:szCs w:val="21"/>
        </w:rPr>
      </w:pPr>
      <w:r>
        <w:rPr>
          <w:rFonts w:asciiTheme="minorEastAsia" w:hAnsiTheme="minorEastAsia" w:cstheme="minorEastAsia" w:hint="eastAsia"/>
          <w:szCs w:val="21"/>
        </w:rPr>
        <w:t>车载终端低温贮存和运行性能按照GB/T 28046.4-2011中5.1.1的方法进行试验。测试4.2.5条规定的车载终端功能。</w:t>
      </w:r>
    </w:p>
    <w:p w14:paraId="75FF16A6" w14:textId="77777777" w:rsidR="00A34C45" w:rsidRDefault="00000000">
      <w:pPr>
        <w:pStyle w:val="a4"/>
        <w:spacing w:before="120" w:after="120"/>
        <w:rPr>
          <w:rFonts w:asciiTheme="minorEastAsia" w:eastAsiaTheme="minorEastAsia" w:hAnsiTheme="minorEastAsia" w:cstheme="minorEastAsia"/>
          <w:sz w:val="24"/>
          <w:szCs w:val="24"/>
        </w:rPr>
      </w:pPr>
      <w:r>
        <w:rPr>
          <w:rFonts w:hAnsi="SimHei" w:cs="SimHei" w:hint="eastAsia"/>
          <w:szCs w:val="21"/>
        </w:rPr>
        <w:t>高温性能</w:t>
      </w:r>
    </w:p>
    <w:p w14:paraId="75FF16A7" w14:textId="77777777" w:rsidR="00A34C45" w:rsidRDefault="00000000">
      <w:pPr>
        <w:ind w:firstLineChars="200" w:firstLine="420"/>
        <w:rPr>
          <w:rFonts w:asciiTheme="minorEastAsia" w:hAnsiTheme="minorEastAsia" w:cstheme="minorEastAsia"/>
          <w:szCs w:val="21"/>
        </w:rPr>
      </w:pPr>
      <w:r>
        <w:rPr>
          <w:rFonts w:asciiTheme="minorEastAsia" w:hAnsiTheme="minorEastAsia" w:cstheme="minorEastAsia" w:hint="eastAsia"/>
          <w:szCs w:val="21"/>
        </w:rPr>
        <w:t>车载终端高温贮存和运行性能按照GB/T 28046.4-2011中5.1.2的方法进行试验。测试4.2.5条规定的车载终端功能。</w:t>
      </w:r>
    </w:p>
    <w:p w14:paraId="75FF16A8" w14:textId="77777777" w:rsidR="00A34C45" w:rsidRDefault="00000000">
      <w:pPr>
        <w:pStyle w:val="a4"/>
        <w:spacing w:before="120" w:after="120"/>
        <w:rPr>
          <w:rFonts w:hAnsi="SimHei" w:cs="SimHei"/>
          <w:szCs w:val="21"/>
        </w:rPr>
      </w:pPr>
      <w:r>
        <w:rPr>
          <w:rFonts w:hAnsi="SimHei" w:cs="SimHei" w:hint="eastAsia"/>
          <w:szCs w:val="21"/>
        </w:rPr>
        <w:t>温度梯度性能</w:t>
      </w:r>
    </w:p>
    <w:p w14:paraId="75FF16A9" w14:textId="77777777" w:rsidR="00A34C45" w:rsidRDefault="00000000">
      <w:pPr>
        <w:ind w:firstLineChars="200" w:firstLine="420"/>
        <w:rPr>
          <w:rFonts w:asciiTheme="minorEastAsia" w:hAnsiTheme="minorEastAsia" w:cstheme="minorEastAsia"/>
          <w:szCs w:val="21"/>
        </w:rPr>
      </w:pPr>
      <w:r>
        <w:rPr>
          <w:rFonts w:asciiTheme="minorEastAsia" w:hAnsiTheme="minorEastAsia" w:cstheme="minorEastAsia" w:hint="eastAsia"/>
          <w:szCs w:val="21"/>
        </w:rPr>
        <w:t>车载终端温度梯度性能按照GB/T 28046.4-2011中5.2的方法进行试验。试验中和试验后，测试4.2.5条规定的车载终端功能。</w:t>
      </w:r>
    </w:p>
    <w:p w14:paraId="75FF16AA" w14:textId="77777777" w:rsidR="00A34C45" w:rsidRDefault="00000000">
      <w:pPr>
        <w:pStyle w:val="a4"/>
        <w:spacing w:before="120" w:after="120"/>
        <w:rPr>
          <w:rFonts w:hAnsi="SimHei" w:cs="SimHei"/>
          <w:szCs w:val="21"/>
        </w:rPr>
      </w:pPr>
      <w:r>
        <w:rPr>
          <w:rFonts w:hAnsi="SimHei" w:cs="SimHei" w:hint="eastAsia"/>
          <w:szCs w:val="21"/>
        </w:rPr>
        <w:t>规定变化率的温度循环</w:t>
      </w:r>
    </w:p>
    <w:p w14:paraId="75FF16AB" w14:textId="77777777" w:rsidR="00A34C45" w:rsidRDefault="00000000">
      <w:pPr>
        <w:ind w:firstLineChars="200" w:firstLine="420"/>
        <w:rPr>
          <w:rFonts w:asciiTheme="minorEastAsia" w:hAnsiTheme="minorEastAsia" w:cstheme="minorEastAsia"/>
          <w:szCs w:val="21"/>
        </w:rPr>
      </w:pPr>
      <w:r>
        <w:rPr>
          <w:rFonts w:asciiTheme="minorEastAsia" w:hAnsiTheme="minorEastAsia" w:cstheme="minorEastAsia" w:hint="eastAsia"/>
          <w:szCs w:val="21"/>
        </w:rPr>
        <w:t>车载终端规定变化率的温度循环性能按照GB/T 28046.4-2011中5.3.1的方法进行试验</w:t>
      </w:r>
      <w:r>
        <w:rPr>
          <w:rFonts w:asciiTheme="minorEastAsia" w:hAnsiTheme="minorEastAsia" w:cstheme="minorEastAsia" w:hint="eastAsia"/>
          <w:sz w:val="24"/>
          <w:szCs w:val="24"/>
        </w:rPr>
        <w:t>。试验中和试验后，</w:t>
      </w:r>
      <w:r>
        <w:rPr>
          <w:rFonts w:asciiTheme="minorEastAsia" w:hAnsiTheme="minorEastAsia" w:cstheme="minorEastAsia" w:hint="eastAsia"/>
          <w:szCs w:val="21"/>
        </w:rPr>
        <w:t>测试4.2.5条规定的车载终端功能。</w:t>
      </w:r>
    </w:p>
    <w:p w14:paraId="75FF16AC" w14:textId="77777777" w:rsidR="00A34C45" w:rsidRDefault="00000000">
      <w:pPr>
        <w:pStyle w:val="a4"/>
        <w:spacing w:before="120" w:after="120"/>
        <w:rPr>
          <w:rFonts w:hAnsi="SimHei" w:cs="SimHei"/>
          <w:szCs w:val="21"/>
        </w:rPr>
      </w:pPr>
      <w:r>
        <w:rPr>
          <w:rFonts w:hAnsi="SimHei" w:cs="SimHei" w:hint="eastAsia"/>
          <w:szCs w:val="21"/>
        </w:rPr>
        <w:t>规定转换时间的温度快速变化</w:t>
      </w:r>
    </w:p>
    <w:p w14:paraId="75FF16AD" w14:textId="77777777" w:rsidR="00A34C45" w:rsidRDefault="00000000">
      <w:pPr>
        <w:ind w:firstLineChars="200" w:firstLine="420"/>
        <w:rPr>
          <w:rFonts w:asciiTheme="minorEastAsia" w:hAnsiTheme="minorEastAsia" w:cstheme="minorEastAsia"/>
          <w:szCs w:val="21"/>
        </w:rPr>
      </w:pPr>
      <w:r>
        <w:rPr>
          <w:rFonts w:asciiTheme="minorEastAsia" w:hAnsiTheme="minorEastAsia" w:cstheme="minorEastAsia" w:hint="eastAsia"/>
          <w:szCs w:val="21"/>
        </w:rPr>
        <w:t>车载终端规定转换时间的温度快速变化性能按照GB/T 28046.4-2011中5.3.2的方法进行试验。试验后，测试4.2.5条规定的车载终端功能。</w:t>
      </w:r>
    </w:p>
    <w:p w14:paraId="75FF16AE" w14:textId="77777777" w:rsidR="00A34C45" w:rsidRDefault="00000000">
      <w:pPr>
        <w:pStyle w:val="a4"/>
        <w:spacing w:before="120" w:after="120"/>
        <w:rPr>
          <w:rFonts w:hAnsi="SimHei" w:cs="SimHei"/>
          <w:szCs w:val="21"/>
        </w:rPr>
      </w:pPr>
      <w:r>
        <w:rPr>
          <w:rFonts w:hAnsi="SimHei" w:cs="SimHei" w:hint="eastAsia"/>
          <w:szCs w:val="21"/>
        </w:rPr>
        <w:t>湿热循环</w:t>
      </w:r>
    </w:p>
    <w:p w14:paraId="75FF16AF" w14:textId="77777777" w:rsidR="00A34C45" w:rsidRDefault="00000000">
      <w:pPr>
        <w:ind w:firstLineChars="200" w:firstLine="420"/>
        <w:rPr>
          <w:rFonts w:asciiTheme="minorEastAsia" w:hAnsiTheme="minorEastAsia" w:cstheme="minorEastAsia"/>
          <w:szCs w:val="21"/>
        </w:rPr>
      </w:pPr>
      <w:r>
        <w:rPr>
          <w:rFonts w:asciiTheme="minorEastAsia" w:hAnsiTheme="minorEastAsia" w:cstheme="minorEastAsia" w:hint="eastAsia"/>
          <w:szCs w:val="21"/>
        </w:rPr>
        <w:t>车载终端湿热循环性能按照GB/T 28046.4-2011中5.6试验1的方法进行试验。试验中和试验后，测试4.2.5条规定的车载终端功能。</w:t>
      </w:r>
    </w:p>
    <w:p w14:paraId="75FF16B0" w14:textId="77777777" w:rsidR="00A34C45" w:rsidRDefault="00000000">
      <w:pPr>
        <w:pStyle w:val="a4"/>
        <w:spacing w:before="120" w:after="120"/>
        <w:rPr>
          <w:rFonts w:asciiTheme="minorEastAsia" w:eastAsiaTheme="minorEastAsia" w:hAnsiTheme="minorEastAsia" w:cstheme="minorEastAsia"/>
          <w:b/>
          <w:bCs/>
          <w:sz w:val="24"/>
          <w:szCs w:val="24"/>
        </w:rPr>
      </w:pPr>
      <w:r>
        <w:rPr>
          <w:rFonts w:asciiTheme="minorEastAsia" w:hAnsiTheme="minorEastAsia" w:cstheme="minorEastAsia" w:hint="eastAsia"/>
          <w:szCs w:val="21"/>
        </w:rPr>
        <w:t>稳态湿热</w:t>
      </w:r>
    </w:p>
    <w:p w14:paraId="75FF16B1" w14:textId="77777777" w:rsidR="00A34C45" w:rsidRDefault="00000000">
      <w:pPr>
        <w:ind w:firstLineChars="200" w:firstLine="420"/>
        <w:rPr>
          <w:rFonts w:asciiTheme="minorEastAsia" w:hAnsiTheme="minorEastAsia" w:cstheme="minorEastAsia"/>
          <w:szCs w:val="21"/>
        </w:rPr>
      </w:pPr>
      <w:r>
        <w:rPr>
          <w:rFonts w:asciiTheme="minorEastAsia" w:hAnsiTheme="minorEastAsia" w:cstheme="minorEastAsia" w:hint="eastAsia"/>
          <w:szCs w:val="21"/>
        </w:rPr>
        <w:t>车载终端稳态湿热性能按照GB/T 28046.4-2011中5.7的方法进行试验。试验中最后一小时和试验后，测试4.2.5条规定的车载终端功能。</w:t>
      </w:r>
    </w:p>
    <w:p w14:paraId="75FF16B2" w14:textId="77777777" w:rsidR="00A34C45" w:rsidRDefault="00000000">
      <w:pPr>
        <w:pStyle w:val="a3"/>
        <w:spacing w:before="120" w:after="120"/>
        <w:rPr>
          <w:rFonts w:asciiTheme="minorEastAsia" w:hAnsiTheme="minorEastAsia" w:cstheme="minorEastAsia"/>
          <w:b/>
          <w:bCs/>
          <w:szCs w:val="21"/>
        </w:rPr>
      </w:pPr>
      <w:r>
        <w:rPr>
          <w:rFonts w:asciiTheme="minorEastAsia" w:hAnsiTheme="minorEastAsia" w:cstheme="minorEastAsia" w:hint="eastAsia"/>
          <w:szCs w:val="21"/>
        </w:rPr>
        <w:t>防护性能试验</w:t>
      </w:r>
    </w:p>
    <w:p w14:paraId="75FF16B3" w14:textId="77777777" w:rsidR="00A34C45" w:rsidRDefault="00000000">
      <w:pPr>
        <w:pStyle w:val="a4"/>
        <w:spacing w:before="120" w:after="120"/>
        <w:rPr>
          <w:rFonts w:asciiTheme="minorEastAsia" w:hAnsiTheme="minorEastAsia" w:cstheme="minorEastAsia"/>
          <w:szCs w:val="21"/>
        </w:rPr>
      </w:pPr>
      <w:r>
        <w:rPr>
          <w:rFonts w:asciiTheme="minorEastAsia" w:hAnsiTheme="minorEastAsia" w:cstheme="minorEastAsia" w:hint="eastAsia"/>
          <w:szCs w:val="21"/>
        </w:rPr>
        <w:t>外壳防护性能</w:t>
      </w:r>
    </w:p>
    <w:p w14:paraId="75FF16B4" w14:textId="77777777" w:rsidR="00A34C45" w:rsidRDefault="00000000">
      <w:pPr>
        <w:ind w:firstLineChars="200" w:firstLine="420"/>
        <w:rPr>
          <w:rFonts w:asciiTheme="minorEastAsia" w:hAnsiTheme="minorEastAsia" w:cstheme="minorEastAsia"/>
          <w:b/>
          <w:bCs/>
          <w:szCs w:val="21"/>
        </w:rPr>
      </w:pPr>
      <w:r>
        <w:rPr>
          <w:rFonts w:asciiTheme="minorEastAsia" w:hAnsiTheme="minorEastAsia" w:cstheme="minorEastAsia" w:hint="eastAsia"/>
        </w:rPr>
        <w:t>车载终端外壳防护性能试验按照GB/T 30038规定的方法进行试验。试验后，</w:t>
      </w:r>
      <w:r>
        <w:rPr>
          <w:rFonts w:asciiTheme="minorEastAsia" w:hAnsiTheme="minorEastAsia" w:cstheme="minorEastAsia" w:hint="eastAsia"/>
          <w:szCs w:val="21"/>
        </w:rPr>
        <w:t>测试4.2.5条规定的车载终端功能。</w:t>
      </w:r>
    </w:p>
    <w:p w14:paraId="75FF16B5" w14:textId="77777777" w:rsidR="00A34C45" w:rsidRDefault="00000000">
      <w:pPr>
        <w:pStyle w:val="a4"/>
        <w:spacing w:before="120" w:after="120"/>
        <w:rPr>
          <w:rFonts w:asciiTheme="minorEastAsia" w:hAnsiTheme="minorEastAsia" w:cstheme="minorEastAsia"/>
          <w:b/>
          <w:bCs/>
          <w:szCs w:val="21"/>
        </w:rPr>
      </w:pPr>
      <w:r>
        <w:rPr>
          <w:rFonts w:asciiTheme="minorEastAsia" w:hAnsiTheme="minorEastAsia" w:cstheme="minorEastAsia" w:hint="eastAsia"/>
          <w:szCs w:val="21"/>
        </w:rPr>
        <w:t>盐雾防护性能</w:t>
      </w:r>
    </w:p>
    <w:p w14:paraId="75FF16B6" w14:textId="77777777" w:rsidR="00A34C45" w:rsidRDefault="00000000">
      <w:pPr>
        <w:ind w:firstLineChars="200" w:firstLine="420"/>
        <w:rPr>
          <w:rFonts w:asciiTheme="minorEastAsia" w:hAnsiTheme="minorEastAsia" w:cstheme="minorEastAsia"/>
          <w:b/>
          <w:bCs/>
          <w:szCs w:val="21"/>
        </w:rPr>
      </w:pPr>
      <w:r>
        <w:rPr>
          <w:rFonts w:asciiTheme="minorEastAsia" w:hAnsiTheme="minorEastAsia" w:cstheme="minorEastAsia" w:hint="eastAsia"/>
          <w:szCs w:val="21"/>
        </w:rPr>
        <w:t>车载终端盐雾性能按照GB/T 2423.18规定的方法进行试验。试验后，测试4.2.5条规定的车载终端功能。</w:t>
      </w:r>
    </w:p>
    <w:p w14:paraId="75FF16B7" w14:textId="77777777" w:rsidR="00A34C45" w:rsidRDefault="00000000">
      <w:pPr>
        <w:pStyle w:val="a3"/>
        <w:spacing w:before="120" w:after="120"/>
        <w:rPr>
          <w:rFonts w:hAnsi="SimHei" w:cs="SimHei"/>
          <w:szCs w:val="21"/>
        </w:rPr>
      </w:pPr>
      <w:bookmarkStart w:id="348" w:name="_Toc22248"/>
      <w:r>
        <w:rPr>
          <w:rFonts w:hAnsi="SimHei" w:cs="SimHei" w:hint="eastAsia"/>
          <w:szCs w:val="21"/>
        </w:rPr>
        <w:t>机械性能试验</w:t>
      </w:r>
      <w:bookmarkEnd w:id="348"/>
    </w:p>
    <w:p w14:paraId="75FF16B8" w14:textId="77777777" w:rsidR="00A34C45" w:rsidRDefault="00000000">
      <w:pPr>
        <w:pStyle w:val="a4"/>
        <w:spacing w:before="120" w:after="120"/>
      </w:pPr>
      <w:r>
        <w:rPr>
          <w:rFonts w:hint="eastAsia"/>
        </w:rPr>
        <w:t>耐机械振动性能</w:t>
      </w:r>
    </w:p>
    <w:p w14:paraId="75FF16B9" w14:textId="77777777" w:rsidR="00A34C45" w:rsidRDefault="00000000">
      <w:pPr>
        <w:ind w:firstLineChars="200" w:firstLine="420"/>
        <w:rPr>
          <w:rFonts w:asciiTheme="minorEastAsia" w:hAnsiTheme="minorEastAsia" w:cstheme="minorEastAsia"/>
          <w:sz w:val="24"/>
          <w:szCs w:val="24"/>
        </w:rPr>
      </w:pPr>
      <w:r>
        <w:rPr>
          <w:rFonts w:asciiTheme="minorEastAsia" w:hAnsiTheme="minorEastAsia" w:cstheme="minorEastAsia" w:hint="eastAsia"/>
          <w:szCs w:val="21"/>
        </w:rPr>
        <w:t>车载终端的耐机械振动性能按照GB/T 28046.3-2011中4.1的方法进行试验。试验后，测试</w:t>
      </w:r>
      <w:r>
        <w:rPr>
          <w:rFonts w:asciiTheme="minorEastAsia" w:hAnsiTheme="minorEastAsia" w:cstheme="minorEastAsia" w:hint="eastAsia"/>
          <w:szCs w:val="21"/>
        </w:rPr>
        <w:lastRenderedPageBreak/>
        <w:t>4.2.5条规定的车载终端功能。</w:t>
      </w:r>
    </w:p>
    <w:p w14:paraId="75FF16BA" w14:textId="77777777" w:rsidR="00A34C45" w:rsidRDefault="00000000">
      <w:pPr>
        <w:pStyle w:val="a4"/>
        <w:spacing w:before="120" w:after="120"/>
        <w:rPr>
          <w:rFonts w:hAnsi="SimHei" w:cs="SimHei"/>
          <w:szCs w:val="21"/>
        </w:rPr>
      </w:pPr>
      <w:r>
        <w:rPr>
          <w:rFonts w:hAnsi="SimHei" w:cs="SimHei" w:hint="eastAsia"/>
          <w:szCs w:val="21"/>
        </w:rPr>
        <w:t>耐机械冲击性能</w:t>
      </w:r>
    </w:p>
    <w:p w14:paraId="75FF16BB" w14:textId="77777777" w:rsidR="00A34C45" w:rsidRDefault="00000000">
      <w:pPr>
        <w:ind w:firstLineChars="200" w:firstLine="420"/>
        <w:rPr>
          <w:rFonts w:asciiTheme="minorEastAsia" w:hAnsiTheme="minorEastAsia" w:cstheme="minorEastAsia"/>
          <w:szCs w:val="21"/>
        </w:rPr>
      </w:pPr>
      <w:r>
        <w:rPr>
          <w:rFonts w:asciiTheme="minorEastAsia" w:hAnsiTheme="minorEastAsia" w:cstheme="minorEastAsia" w:hint="eastAsia"/>
          <w:szCs w:val="21"/>
        </w:rPr>
        <w:t>车载终端耐机械冲击性能根据车载终端安装位置按照GB/T 28046.3-2011中4.2的方法进行试验。试验后，测试4.2.5条规定的车载终端功能。</w:t>
      </w:r>
    </w:p>
    <w:p w14:paraId="75FF16BC" w14:textId="77777777" w:rsidR="00A34C45" w:rsidRDefault="00000000">
      <w:pPr>
        <w:pStyle w:val="a4"/>
        <w:spacing w:before="120" w:after="120"/>
        <w:rPr>
          <w:rFonts w:asciiTheme="minorEastAsia" w:eastAsiaTheme="minorEastAsia" w:hAnsiTheme="minorEastAsia" w:cstheme="minorEastAsia"/>
          <w:szCs w:val="21"/>
        </w:rPr>
      </w:pPr>
      <w:r>
        <w:rPr>
          <w:rFonts w:asciiTheme="minorEastAsia" w:hAnsiTheme="minorEastAsia" w:cstheme="minorEastAsia" w:hint="eastAsia"/>
          <w:szCs w:val="21"/>
        </w:rPr>
        <w:t>自由跌落</w:t>
      </w:r>
    </w:p>
    <w:p w14:paraId="75FF16BD" w14:textId="77777777" w:rsidR="00A34C45" w:rsidRDefault="00000000">
      <w:pPr>
        <w:ind w:firstLineChars="200" w:firstLine="420"/>
      </w:pPr>
      <w:r>
        <w:rPr>
          <w:rFonts w:asciiTheme="minorEastAsia" w:hAnsiTheme="minorEastAsia" w:cstheme="minorEastAsia" w:hint="eastAsia"/>
        </w:rPr>
        <w:t>车载终端自由跌落性能按照GB/T 28046.3-2011中4.3的方法进行试验。试验后，</w:t>
      </w:r>
      <w:r>
        <w:rPr>
          <w:rFonts w:asciiTheme="minorEastAsia" w:hAnsiTheme="minorEastAsia" w:cstheme="minorEastAsia" w:hint="eastAsia"/>
          <w:szCs w:val="21"/>
        </w:rPr>
        <w:t>测试4.2.5条规定的车载终端功能。</w:t>
      </w:r>
    </w:p>
    <w:p w14:paraId="75FF16BE" w14:textId="77777777" w:rsidR="00A34C45" w:rsidRDefault="00000000">
      <w:pPr>
        <w:pStyle w:val="a3"/>
        <w:spacing w:before="120" w:after="120"/>
        <w:rPr>
          <w:rFonts w:hAnsi="SimHei" w:cs="SimHei"/>
          <w:szCs w:val="21"/>
        </w:rPr>
      </w:pPr>
      <w:bookmarkStart w:id="349" w:name="_Toc13073"/>
      <w:r>
        <w:rPr>
          <w:rFonts w:hAnsi="SimHei" w:cs="SimHei" w:hint="eastAsia"/>
          <w:szCs w:val="21"/>
        </w:rPr>
        <w:t>电磁兼容性能试验</w:t>
      </w:r>
      <w:bookmarkEnd w:id="349"/>
    </w:p>
    <w:p w14:paraId="75FF16BF" w14:textId="77777777" w:rsidR="00A34C45" w:rsidRDefault="00000000">
      <w:pPr>
        <w:pStyle w:val="a4"/>
        <w:spacing w:before="120" w:after="120"/>
        <w:rPr>
          <w:rFonts w:hAnsi="SimHei" w:cs="SimHei"/>
          <w:szCs w:val="21"/>
        </w:rPr>
      </w:pPr>
      <w:bookmarkStart w:id="350" w:name="_Toc21580"/>
      <w:r>
        <w:rPr>
          <w:rFonts w:hAnsi="SimHei" w:cs="SimHei" w:hint="eastAsia"/>
          <w:szCs w:val="21"/>
        </w:rPr>
        <w:t>沿电源线的电瞬态传导抗扰度</w:t>
      </w:r>
      <w:bookmarkEnd w:id="350"/>
    </w:p>
    <w:p w14:paraId="75FF16C0" w14:textId="77777777" w:rsidR="00A34C45" w:rsidRDefault="00000000">
      <w:pPr>
        <w:pStyle w:val="a8"/>
        <w:ind w:firstLine="420"/>
      </w:pPr>
      <w:r>
        <w:rPr>
          <w:rFonts w:hint="eastAsia"/>
        </w:rPr>
        <w:t>沿电源线的电瞬态传导抗扰度试验按照GB/T 21437.2-2008中第4章规定的方法进行，试验时试样处于工作状态，试验脉冲选择1，2a，3a，3b。试验脉冲1，2a各进行500个脉冲，试验脉冲3a，3b试验时间各为1h。</w:t>
      </w:r>
    </w:p>
    <w:p w14:paraId="75FF16C1" w14:textId="77777777" w:rsidR="00A34C45" w:rsidRDefault="00000000">
      <w:pPr>
        <w:pStyle w:val="a4"/>
        <w:spacing w:before="120" w:after="120"/>
        <w:rPr>
          <w:rFonts w:hAnsi="SimHei" w:cs="SimHei"/>
          <w:b/>
          <w:bCs/>
          <w:szCs w:val="21"/>
        </w:rPr>
      </w:pPr>
      <w:bookmarkStart w:id="351" w:name="_Toc8804"/>
      <w:r>
        <w:rPr>
          <w:rFonts w:hAnsi="SimHei" w:cs="SimHei" w:hint="eastAsia"/>
          <w:szCs w:val="21"/>
        </w:rPr>
        <w:t>耦合电瞬态发射抗扰度</w:t>
      </w:r>
      <w:bookmarkEnd w:id="351"/>
    </w:p>
    <w:p w14:paraId="75FF16C2" w14:textId="77777777" w:rsidR="00A34C45" w:rsidRDefault="00000000">
      <w:pPr>
        <w:pStyle w:val="a8"/>
        <w:ind w:firstLine="420"/>
      </w:pPr>
      <w:r>
        <w:rPr>
          <w:rFonts w:hint="eastAsia"/>
        </w:rPr>
        <w:t>耦合电瞬态发射抗扰度试验按照GB/T 21437.3-2012中第3章规定的方法进行，试验时试样处于工作状态，试验方法选择CCC方法和ICC方法。</w:t>
      </w:r>
    </w:p>
    <w:p w14:paraId="75FF16C3" w14:textId="77777777" w:rsidR="00A34C45" w:rsidRDefault="00000000">
      <w:pPr>
        <w:pStyle w:val="a4"/>
        <w:spacing w:before="120" w:after="120"/>
        <w:rPr>
          <w:rFonts w:hAnsi="SimHei" w:cs="SimHei"/>
          <w:b/>
          <w:bCs/>
          <w:szCs w:val="21"/>
        </w:rPr>
      </w:pPr>
      <w:bookmarkStart w:id="352" w:name="_Toc27125"/>
      <w:r>
        <w:rPr>
          <w:rFonts w:hAnsi="SimHei" w:cs="SimHei" w:hint="eastAsia"/>
          <w:szCs w:val="21"/>
        </w:rPr>
        <w:t>辐射抗扰度</w:t>
      </w:r>
      <w:bookmarkEnd w:id="352"/>
    </w:p>
    <w:p w14:paraId="75FF16C4" w14:textId="77777777" w:rsidR="00A34C45" w:rsidRDefault="00000000">
      <w:pPr>
        <w:pStyle w:val="a8"/>
        <w:ind w:firstLine="420"/>
      </w:pPr>
      <w:r>
        <w:rPr>
          <w:rFonts w:hint="eastAsia"/>
        </w:rPr>
        <w:t>辐射抗扰度试验的电波暗室法和大电流注入法按照GB 34660-2017中5.7规定的试验方法进行。</w:t>
      </w:r>
    </w:p>
    <w:p w14:paraId="75FF16C5" w14:textId="77777777" w:rsidR="00A34C45" w:rsidRDefault="00000000">
      <w:pPr>
        <w:pStyle w:val="a4"/>
        <w:spacing w:before="120" w:after="120"/>
        <w:rPr>
          <w:rFonts w:hAnsi="SimHei" w:cs="SimHei"/>
          <w:b/>
          <w:bCs/>
          <w:szCs w:val="21"/>
        </w:rPr>
      </w:pPr>
      <w:bookmarkStart w:id="353" w:name="_Toc26665"/>
      <w:r>
        <w:rPr>
          <w:rFonts w:hAnsi="SimHei" w:cs="SimHei" w:hint="eastAsia"/>
          <w:szCs w:val="21"/>
        </w:rPr>
        <w:t>静电放电抗扰度</w:t>
      </w:r>
      <w:bookmarkEnd w:id="353"/>
    </w:p>
    <w:p w14:paraId="75FF16C6" w14:textId="77777777" w:rsidR="00A34C45" w:rsidRDefault="00000000">
      <w:pPr>
        <w:pStyle w:val="a8"/>
        <w:ind w:firstLine="420"/>
      </w:pPr>
      <w:r>
        <w:rPr>
          <w:rFonts w:hint="eastAsia"/>
        </w:rPr>
        <w:t>静电放电抗扰度试验按照GB/T 19951-2019中第8章的要求进行。试样不通电，放电点选择为在拿取安装时操作人员易触及的表面进行放电试验，试验速率为5s放电1次，每个放电点应对正极性或负极性各放电5次。</w:t>
      </w:r>
    </w:p>
    <w:p w14:paraId="75FF16C7" w14:textId="77777777" w:rsidR="00A34C45" w:rsidRDefault="00000000">
      <w:pPr>
        <w:pStyle w:val="a4"/>
        <w:spacing w:before="120" w:after="120"/>
      </w:pPr>
      <w:r>
        <w:rPr>
          <w:rFonts w:hint="eastAsia"/>
        </w:rPr>
        <w:t>辐射发射和传导发射</w:t>
      </w:r>
    </w:p>
    <w:p w14:paraId="75FF16C8" w14:textId="77777777" w:rsidR="00A34C45" w:rsidRDefault="00000000">
      <w:pPr>
        <w:pStyle w:val="a8"/>
        <w:ind w:firstLine="420"/>
        <w:rPr>
          <w:rFonts w:eastAsiaTheme="minorEastAsia"/>
        </w:rPr>
      </w:pPr>
      <w:r>
        <w:rPr>
          <w:rFonts w:hint="eastAsia"/>
        </w:rPr>
        <w:t>无线电辐射发射和传导发射试验按照GB/T 18655-2018中第6章规定的电压法和ALSE法的试验方法进行。</w:t>
      </w:r>
    </w:p>
    <w:p w14:paraId="75FF16C9" w14:textId="77777777" w:rsidR="00A34C45" w:rsidRDefault="00000000">
      <w:pPr>
        <w:pStyle w:val="a3"/>
        <w:spacing w:before="120" w:after="120"/>
        <w:rPr>
          <w:rFonts w:hAnsi="SimHei" w:cs="SimHei"/>
          <w:b/>
          <w:bCs/>
          <w:szCs w:val="21"/>
        </w:rPr>
      </w:pPr>
      <w:bookmarkStart w:id="354" w:name="_Toc4481"/>
      <w:r>
        <w:rPr>
          <w:rFonts w:hAnsi="SimHei" w:cs="SimHei" w:hint="eastAsia"/>
          <w:szCs w:val="21"/>
        </w:rPr>
        <w:t>可靠性性能试验</w:t>
      </w:r>
      <w:bookmarkEnd w:id="354"/>
    </w:p>
    <w:p w14:paraId="75FF16CA" w14:textId="77777777" w:rsidR="00A34C45" w:rsidRDefault="00000000">
      <w:pPr>
        <w:ind w:firstLineChars="200" w:firstLine="420"/>
        <w:rPr>
          <w:rFonts w:asciiTheme="minorEastAsia" w:hAnsiTheme="minorEastAsia" w:cstheme="minorEastAsia"/>
          <w:szCs w:val="21"/>
        </w:rPr>
      </w:pPr>
      <w:r>
        <w:rPr>
          <w:rFonts w:asciiTheme="minorEastAsia" w:hAnsiTheme="minorEastAsia" w:cstheme="minorEastAsia" w:hint="eastAsia"/>
          <w:szCs w:val="21"/>
        </w:rPr>
        <w:t>车载终端可靠性性能采用GB/T 32960.2中附录A温度交变耐久寿命试验方法。试验中和试验后，测试4.2.5条规定的车载终端功能。</w:t>
      </w:r>
    </w:p>
    <w:sectPr w:rsidR="00A34C45">
      <w:footerReference w:type="default" r:id="rId15"/>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E4E12" w14:textId="77777777" w:rsidR="002B18C8" w:rsidRDefault="002B18C8">
      <w:r>
        <w:separator/>
      </w:r>
    </w:p>
  </w:endnote>
  <w:endnote w:type="continuationSeparator" w:id="0">
    <w:p w14:paraId="68639FA1" w14:textId="77777777" w:rsidR="002B18C8" w:rsidRDefault="002B18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imHei">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F16CF" w14:textId="77777777" w:rsidR="00A34C45" w:rsidRDefault="00A34C45">
    <w:pPr>
      <w:pStyle w:val="Footer"/>
      <w:numPr>
        <w:ilvl w:val="255"/>
        <w:numId w:val="0"/>
      </w:numPr>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F16D0" w14:textId="77777777" w:rsidR="00A34C45" w:rsidRDefault="00000000">
    <w:pPr>
      <w:pStyle w:val="Footer"/>
    </w:pPr>
    <w:r>
      <w:rPr>
        <w:noProof/>
      </w:rPr>
      <mc:AlternateContent>
        <mc:Choice Requires="wps">
          <w:drawing>
            <wp:anchor distT="0" distB="0" distL="114300" distR="114300" simplePos="0" relativeHeight="251659264" behindDoc="0" locked="0" layoutInCell="1" allowOverlap="1" wp14:anchorId="75FF16D1" wp14:editId="75FF16D2">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5FF16D3" w14:textId="77777777" w:rsidR="00A34C45" w:rsidRDefault="00000000">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5FF16D1" id="_x0000_t202" coordsize="21600,21600" o:spt="202" path="m,l,21600r21600,l21600,xe">
              <v:stroke joinstyle="miter"/>
              <v:path gradientshapeok="t" o:connecttype="rect"/>
            </v:shapetype>
            <v:shape id="文本框 4"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75FF16D3" w14:textId="77777777" w:rsidR="00A34C45" w:rsidRDefault="00000000">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4FE9AE" w14:textId="77777777" w:rsidR="002B18C8" w:rsidRDefault="002B18C8">
      <w:r>
        <w:separator/>
      </w:r>
    </w:p>
  </w:footnote>
  <w:footnote w:type="continuationSeparator" w:id="0">
    <w:p w14:paraId="5909C40C" w14:textId="77777777" w:rsidR="002B18C8" w:rsidRDefault="002B18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102AD"/>
    <w:multiLevelType w:val="multilevel"/>
    <w:tmpl w:val="079102AD"/>
    <w:lvl w:ilvl="0">
      <w:start w:val="1"/>
      <w:numFmt w:val="decimal"/>
      <w:pStyle w:val="Header"/>
      <w:suff w:val="nothing"/>
      <w:lvlText w:val="注%1："/>
      <w:lvlJc w:val="left"/>
      <w:pPr>
        <w:ind w:left="811" w:hanging="448"/>
      </w:pPr>
      <w:rPr>
        <w:rFonts w:ascii="SimHei" w:eastAsia="SimHei" w:hint="eastAsia"/>
        <w:b w:val="0"/>
        <w:i w:val="0"/>
        <w:sz w:val="18"/>
        <w:lang w:val="en-US"/>
      </w:rPr>
    </w:lvl>
    <w:lvl w:ilvl="1">
      <w:start w:val="1"/>
      <w:numFmt w:val="lowerLetter"/>
      <w:lvlText w:val="%2)"/>
      <w:lvlJc w:val="left"/>
      <w:pPr>
        <w:tabs>
          <w:tab w:val="left" w:pos="0"/>
        </w:tabs>
        <w:ind w:left="992" w:hanging="629"/>
      </w:pPr>
      <w:rPr>
        <w:rFonts w:hint="eastAsia"/>
      </w:rPr>
    </w:lvl>
    <w:lvl w:ilvl="2">
      <w:start w:val="1"/>
      <w:numFmt w:val="lowerRoman"/>
      <w:lvlText w:val="%3."/>
      <w:lvlJc w:val="right"/>
      <w:pPr>
        <w:tabs>
          <w:tab w:val="left" w:pos="0"/>
        </w:tabs>
        <w:ind w:left="992" w:hanging="629"/>
      </w:pPr>
      <w:rPr>
        <w:rFonts w:hint="eastAsia"/>
      </w:rPr>
    </w:lvl>
    <w:lvl w:ilvl="3">
      <w:start w:val="1"/>
      <w:numFmt w:val="decimal"/>
      <w:lvlText w:val="%4."/>
      <w:lvlJc w:val="left"/>
      <w:pPr>
        <w:tabs>
          <w:tab w:val="left" w:pos="0"/>
        </w:tabs>
        <w:ind w:left="992" w:hanging="629"/>
      </w:pPr>
      <w:rPr>
        <w:rFonts w:hint="eastAsia"/>
      </w:rPr>
    </w:lvl>
    <w:lvl w:ilvl="4">
      <w:start w:val="1"/>
      <w:numFmt w:val="lowerLetter"/>
      <w:lvlText w:val="%5)"/>
      <w:lvlJc w:val="left"/>
      <w:pPr>
        <w:tabs>
          <w:tab w:val="left" w:pos="0"/>
        </w:tabs>
        <w:ind w:left="992" w:hanging="629"/>
      </w:pPr>
      <w:rPr>
        <w:rFonts w:hint="eastAsia"/>
      </w:rPr>
    </w:lvl>
    <w:lvl w:ilvl="5">
      <w:start w:val="1"/>
      <w:numFmt w:val="lowerRoman"/>
      <w:lvlText w:val="%6."/>
      <w:lvlJc w:val="right"/>
      <w:pPr>
        <w:tabs>
          <w:tab w:val="left" w:pos="0"/>
        </w:tabs>
        <w:ind w:left="992" w:hanging="629"/>
      </w:pPr>
      <w:rPr>
        <w:rFonts w:hint="eastAsia"/>
      </w:rPr>
    </w:lvl>
    <w:lvl w:ilvl="6">
      <w:start w:val="1"/>
      <w:numFmt w:val="decimal"/>
      <w:lvlText w:val="%7."/>
      <w:lvlJc w:val="left"/>
      <w:pPr>
        <w:tabs>
          <w:tab w:val="left" w:pos="0"/>
        </w:tabs>
        <w:ind w:left="992" w:hanging="629"/>
      </w:pPr>
      <w:rPr>
        <w:rFonts w:hint="eastAsia"/>
      </w:rPr>
    </w:lvl>
    <w:lvl w:ilvl="7">
      <w:start w:val="1"/>
      <w:numFmt w:val="lowerLetter"/>
      <w:lvlText w:val="%8)"/>
      <w:lvlJc w:val="left"/>
      <w:pPr>
        <w:tabs>
          <w:tab w:val="left" w:pos="0"/>
        </w:tabs>
        <w:ind w:left="992" w:hanging="629"/>
      </w:pPr>
      <w:rPr>
        <w:rFonts w:hint="eastAsia"/>
      </w:rPr>
    </w:lvl>
    <w:lvl w:ilvl="8">
      <w:start w:val="1"/>
      <w:numFmt w:val="lowerRoman"/>
      <w:lvlText w:val="%9."/>
      <w:lvlJc w:val="right"/>
      <w:pPr>
        <w:tabs>
          <w:tab w:val="left" w:pos="0"/>
        </w:tabs>
        <w:ind w:left="992" w:hanging="629"/>
      </w:pPr>
      <w:rPr>
        <w:rFonts w:hint="eastAsia"/>
      </w:rPr>
    </w:lvl>
  </w:abstractNum>
  <w:abstractNum w:abstractNumId="1" w15:restartNumberingAfterBreak="0">
    <w:nsid w:val="2C5917C3"/>
    <w:multiLevelType w:val="multilevel"/>
    <w:tmpl w:val="2C5917C3"/>
    <w:lvl w:ilvl="0">
      <w:start w:val="1"/>
      <w:numFmt w:val="none"/>
      <w:pStyle w:val="a"/>
      <w:lvlText w:val="%1——"/>
      <w:lvlJc w:val="left"/>
      <w:pPr>
        <w:tabs>
          <w:tab w:val="left" w:pos="857"/>
        </w:tabs>
        <w:ind w:left="852" w:hanging="426"/>
      </w:pPr>
      <w:rPr>
        <w:rFonts w:ascii="SimSun" w:eastAsia="SimSun" w:hAnsi="Times New Roman" w:hint="eastAsia"/>
        <w:b w:val="0"/>
        <w:i w:val="0"/>
        <w:sz w:val="21"/>
      </w:rPr>
    </w:lvl>
    <w:lvl w:ilvl="1">
      <w:start w:val="1"/>
      <w:numFmt w:val="none"/>
      <w:lvlText w:val=""/>
      <w:lvlJc w:val="left"/>
      <w:pPr>
        <w:ind w:left="-2272" w:hanging="431"/>
      </w:pPr>
      <w:rPr>
        <w:rFonts w:ascii="Symbol" w:hAnsi="Symbol" w:hint="default"/>
        <w:sz w:val="21"/>
      </w:rPr>
    </w:lvl>
    <w:lvl w:ilvl="2">
      <w:start w:val="1"/>
      <w:numFmt w:val="bullet"/>
      <w:lvlText w:val=""/>
      <w:lvlJc w:val="left"/>
      <w:pPr>
        <w:ind w:left="-2272" w:hanging="426"/>
      </w:pPr>
      <w:rPr>
        <w:rFonts w:ascii="Wingdings" w:hAnsi="Wingdings" w:hint="default"/>
        <w:sz w:val="21"/>
      </w:rPr>
    </w:lvl>
    <w:lvl w:ilvl="3">
      <w:start w:val="1"/>
      <w:numFmt w:val="decimal"/>
      <w:lvlText w:val="%4."/>
      <w:lvlJc w:val="left"/>
      <w:pPr>
        <w:tabs>
          <w:tab w:val="left" w:pos="-1047"/>
        </w:tabs>
        <w:ind w:left="-1239" w:hanging="528"/>
      </w:pPr>
      <w:rPr>
        <w:rFonts w:hint="eastAsia"/>
      </w:rPr>
    </w:lvl>
    <w:lvl w:ilvl="4">
      <w:start w:val="1"/>
      <w:numFmt w:val="lowerLetter"/>
      <w:lvlText w:val="%5)"/>
      <w:lvlJc w:val="left"/>
      <w:pPr>
        <w:tabs>
          <w:tab w:val="left" w:pos="-735"/>
        </w:tabs>
        <w:ind w:left="-927" w:hanging="528"/>
      </w:pPr>
      <w:rPr>
        <w:rFonts w:hint="eastAsia"/>
      </w:rPr>
    </w:lvl>
    <w:lvl w:ilvl="5">
      <w:start w:val="1"/>
      <w:numFmt w:val="lowerRoman"/>
      <w:lvlText w:val="%6."/>
      <w:lvlJc w:val="right"/>
      <w:pPr>
        <w:tabs>
          <w:tab w:val="left" w:pos="-423"/>
        </w:tabs>
        <w:ind w:left="-615" w:hanging="528"/>
      </w:pPr>
      <w:rPr>
        <w:rFonts w:hint="eastAsia"/>
      </w:rPr>
    </w:lvl>
    <w:lvl w:ilvl="6">
      <w:start w:val="1"/>
      <w:numFmt w:val="decimal"/>
      <w:lvlText w:val="%7."/>
      <w:lvlJc w:val="left"/>
      <w:pPr>
        <w:tabs>
          <w:tab w:val="left" w:pos="-111"/>
        </w:tabs>
        <w:ind w:left="-303" w:hanging="528"/>
      </w:pPr>
      <w:rPr>
        <w:rFonts w:hint="eastAsia"/>
      </w:rPr>
    </w:lvl>
    <w:lvl w:ilvl="7">
      <w:start w:val="1"/>
      <w:numFmt w:val="lowerLetter"/>
      <w:lvlText w:val="%8)"/>
      <w:lvlJc w:val="left"/>
      <w:pPr>
        <w:tabs>
          <w:tab w:val="left" w:pos="201"/>
        </w:tabs>
        <w:ind w:left="9" w:hanging="528"/>
      </w:pPr>
      <w:rPr>
        <w:rFonts w:hint="eastAsia"/>
      </w:rPr>
    </w:lvl>
    <w:lvl w:ilvl="8">
      <w:start w:val="1"/>
      <w:numFmt w:val="lowerRoman"/>
      <w:lvlText w:val="%9."/>
      <w:lvlJc w:val="right"/>
      <w:pPr>
        <w:tabs>
          <w:tab w:val="left" w:pos="513"/>
        </w:tabs>
        <w:ind w:left="321" w:hanging="528"/>
      </w:pPr>
      <w:rPr>
        <w:rFonts w:hint="eastAsia"/>
      </w:rPr>
    </w:lvl>
  </w:abstractNum>
  <w:abstractNum w:abstractNumId="2" w15:restartNumberingAfterBreak="0">
    <w:nsid w:val="3A65B0C9"/>
    <w:multiLevelType w:val="singleLevel"/>
    <w:tmpl w:val="3A65B0C9"/>
    <w:lvl w:ilvl="0">
      <w:start w:val="1"/>
      <w:numFmt w:val="lowerLetter"/>
      <w:suff w:val="space"/>
      <w:lvlText w:val="%1)"/>
      <w:lvlJc w:val="left"/>
      <w:pPr>
        <w:ind w:left="534" w:firstLine="0"/>
      </w:pPr>
    </w:lvl>
  </w:abstractNum>
  <w:abstractNum w:abstractNumId="3" w15:restartNumberingAfterBreak="0">
    <w:nsid w:val="646260FA"/>
    <w:multiLevelType w:val="multilevel"/>
    <w:tmpl w:val="646260FA"/>
    <w:lvl w:ilvl="0">
      <w:start w:val="1"/>
      <w:numFmt w:val="decimal"/>
      <w:pStyle w:val="a0"/>
      <w:suff w:val="nothing"/>
      <w:lvlText w:val="表%1　"/>
      <w:lvlJc w:val="left"/>
      <w:pPr>
        <w:ind w:left="3260" w:firstLine="0"/>
      </w:pPr>
    </w:lvl>
    <w:lvl w:ilvl="1">
      <w:start w:val="1"/>
      <w:numFmt w:val="decimal"/>
      <w:lvlText w:val="%1.%2"/>
      <w:lvlJc w:val="left"/>
      <w:pPr>
        <w:tabs>
          <w:tab w:val="left" w:pos="992"/>
        </w:tabs>
        <w:ind w:left="992" w:hanging="567"/>
      </w:pPr>
    </w:lvl>
    <w:lvl w:ilvl="2">
      <w:start w:val="1"/>
      <w:numFmt w:val="decimal"/>
      <w:lvlText w:val="%1.%2.%3"/>
      <w:lvlJc w:val="left"/>
      <w:pPr>
        <w:tabs>
          <w:tab w:val="left" w:pos="1417"/>
        </w:tabs>
        <w:ind w:left="1417" w:hanging="567"/>
      </w:pPr>
    </w:lvl>
    <w:lvl w:ilvl="3">
      <w:start w:val="1"/>
      <w:numFmt w:val="decimal"/>
      <w:lvlText w:val="%1.%2.%3.%4"/>
      <w:lvlJc w:val="left"/>
      <w:pPr>
        <w:tabs>
          <w:tab w:val="left" w:pos="1984"/>
        </w:tabs>
        <w:ind w:left="1984" w:hanging="708"/>
      </w:pPr>
    </w:lvl>
    <w:lvl w:ilvl="4">
      <w:start w:val="1"/>
      <w:numFmt w:val="decimal"/>
      <w:lvlText w:val="%1.%2.%3.%4.%5"/>
      <w:lvlJc w:val="left"/>
      <w:pPr>
        <w:tabs>
          <w:tab w:val="left" w:pos="2551"/>
        </w:tabs>
        <w:ind w:left="2551" w:hanging="850"/>
      </w:pPr>
    </w:lvl>
    <w:lvl w:ilvl="5">
      <w:start w:val="1"/>
      <w:numFmt w:val="decimal"/>
      <w:lvlText w:val="%1.%2.%3.%4.%5.%6"/>
      <w:lvlJc w:val="left"/>
      <w:pPr>
        <w:tabs>
          <w:tab w:val="left" w:pos="3260"/>
        </w:tabs>
        <w:ind w:left="3260" w:hanging="1134"/>
      </w:pPr>
    </w:lvl>
    <w:lvl w:ilvl="6">
      <w:start w:val="1"/>
      <w:numFmt w:val="decimal"/>
      <w:lvlText w:val="%1.%2.%3.%4.%5.%6.%7"/>
      <w:lvlJc w:val="left"/>
      <w:pPr>
        <w:tabs>
          <w:tab w:val="left" w:pos="3827"/>
        </w:tabs>
        <w:ind w:left="3827" w:hanging="1276"/>
      </w:pPr>
    </w:lvl>
    <w:lvl w:ilvl="7">
      <w:start w:val="1"/>
      <w:numFmt w:val="decimal"/>
      <w:lvlText w:val="%1.%2.%3.%4.%5.%6.%7.%8"/>
      <w:lvlJc w:val="left"/>
      <w:pPr>
        <w:tabs>
          <w:tab w:val="left" w:pos="4394"/>
        </w:tabs>
        <w:ind w:left="4394" w:hanging="1418"/>
      </w:pPr>
    </w:lvl>
    <w:lvl w:ilvl="8">
      <w:start w:val="1"/>
      <w:numFmt w:val="decimal"/>
      <w:lvlText w:val="%1.%2.%3.%4.%5.%6.%7.%8.%9"/>
      <w:lvlJc w:val="left"/>
      <w:pPr>
        <w:tabs>
          <w:tab w:val="left" w:pos="5102"/>
        </w:tabs>
        <w:ind w:left="5102" w:hanging="1700"/>
      </w:pPr>
    </w:lvl>
  </w:abstractNum>
  <w:abstractNum w:abstractNumId="4" w15:restartNumberingAfterBreak="0">
    <w:nsid w:val="6CEA2025"/>
    <w:multiLevelType w:val="multilevel"/>
    <w:tmpl w:val="6CEA2025"/>
    <w:lvl w:ilvl="0">
      <w:start w:val="1"/>
      <w:numFmt w:val="none"/>
      <w:suff w:val="nothing"/>
      <w:lvlText w:val="%1"/>
      <w:lvlJc w:val="left"/>
      <w:pPr>
        <w:ind w:left="0" w:firstLine="0"/>
      </w:pPr>
      <w:rPr>
        <w:rFonts w:ascii="Times New Roman" w:hAnsi="Times New Roman" w:hint="default"/>
        <w:b/>
        <w:i w:val="0"/>
        <w:sz w:val="21"/>
      </w:rPr>
    </w:lvl>
    <w:lvl w:ilvl="1">
      <w:start w:val="1"/>
      <w:numFmt w:val="decimal"/>
      <w:pStyle w:val="a1"/>
      <w:suff w:val="nothing"/>
      <w:lvlText w:val="%1%2　"/>
      <w:lvlJc w:val="left"/>
      <w:pPr>
        <w:ind w:left="0" w:firstLine="0"/>
      </w:pPr>
      <w:rPr>
        <w:rFonts w:ascii="SimHei" w:eastAsia="SimHei" w:hAnsi="SimHei" w:cs="SimHei" w:hint="default"/>
        <w:b w:val="0"/>
        <w:bCs w:val="0"/>
        <w:i w:val="0"/>
        <w:iCs w:val="0"/>
        <w:caps w:val="0"/>
        <w:smallCaps w:val="0"/>
        <w:strike w:val="0"/>
        <w:dstrike w:val="0"/>
        <w:vanish w:val="0"/>
        <w:color w:val="000000"/>
        <w:spacing w:val="0"/>
        <w:kern w:val="0"/>
        <w:position w:val="0"/>
        <w:sz w:val="21"/>
        <w:u w:val="none"/>
        <w:vertAlign w:val="baseline"/>
      </w:rPr>
    </w:lvl>
    <w:lvl w:ilvl="2">
      <w:start w:val="1"/>
      <w:numFmt w:val="decimal"/>
      <w:pStyle w:val="a2"/>
      <w:suff w:val="nothing"/>
      <w:lvlText w:val="%1%2.%3　"/>
      <w:lvlJc w:val="left"/>
      <w:pPr>
        <w:ind w:left="0" w:firstLine="0"/>
      </w:pPr>
      <w:rPr>
        <w:rFonts w:ascii="SimHei" w:eastAsia="SimHei" w:hAnsi="Times New Roman" w:hint="eastAsia"/>
        <w:b w:val="0"/>
        <w:i w:val="0"/>
        <w:sz w:val="21"/>
      </w:rPr>
    </w:lvl>
    <w:lvl w:ilvl="3">
      <w:start w:val="1"/>
      <w:numFmt w:val="decimal"/>
      <w:pStyle w:val="a3"/>
      <w:suff w:val="nothing"/>
      <w:lvlText w:val="%1%2.%3.%4　"/>
      <w:lvlJc w:val="left"/>
      <w:pPr>
        <w:ind w:left="0" w:firstLine="0"/>
      </w:pPr>
      <w:rPr>
        <w:rFonts w:ascii="SimHei" w:eastAsia="SimHei" w:hAnsi="Times New Roman" w:hint="eastAsia"/>
        <w:b w:val="0"/>
        <w:i w:val="0"/>
        <w:sz w:val="21"/>
      </w:rPr>
    </w:lvl>
    <w:lvl w:ilvl="4">
      <w:start w:val="1"/>
      <w:numFmt w:val="decimal"/>
      <w:pStyle w:val="a4"/>
      <w:suff w:val="nothing"/>
      <w:lvlText w:val="%1%2.%3.%4.%5　"/>
      <w:lvlJc w:val="left"/>
      <w:pPr>
        <w:ind w:left="0" w:firstLine="0"/>
      </w:pPr>
      <w:rPr>
        <w:rFonts w:ascii="SimHei" w:eastAsia="SimHei" w:hAnsi="Times New Roman" w:hint="eastAsia"/>
        <w:b w:val="0"/>
        <w:i w:val="0"/>
        <w:sz w:val="21"/>
      </w:rPr>
    </w:lvl>
    <w:lvl w:ilvl="5">
      <w:start w:val="1"/>
      <w:numFmt w:val="decimal"/>
      <w:suff w:val="nothing"/>
      <w:lvlText w:val="%1%2.%3.%4.%5.%6　"/>
      <w:lvlJc w:val="left"/>
      <w:pPr>
        <w:ind w:left="0" w:firstLine="0"/>
      </w:pPr>
      <w:rPr>
        <w:rFonts w:ascii="SimHei" w:eastAsia="SimHei" w:hAnsi="Times New Roman" w:hint="eastAsia"/>
        <w:b w:val="0"/>
        <w:i w:val="0"/>
        <w:sz w:val="21"/>
      </w:rPr>
    </w:lvl>
    <w:lvl w:ilvl="6">
      <w:start w:val="1"/>
      <w:numFmt w:val="decimal"/>
      <w:suff w:val="nothing"/>
      <w:lvlText w:val="%1%2.%3.%4.%5.%6.%7　"/>
      <w:lvlJc w:val="left"/>
      <w:pPr>
        <w:ind w:left="0" w:firstLine="0"/>
      </w:pPr>
      <w:rPr>
        <w:rFonts w:ascii="SimHei" w:eastAsia="SimHei" w:hAnsi="Times New Roman"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5" w15:restartNumberingAfterBreak="0">
    <w:nsid w:val="6DBF04F4"/>
    <w:multiLevelType w:val="multilevel"/>
    <w:tmpl w:val="6DBF04F4"/>
    <w:lvl w:ilvl="0">
      <w:start w:val="1"/>
      <w:numFmt w:val="none"/>
      <w:pStyle w:val="a5"/>
      <w:suff w:val="nothing"/>
      <w:lvlText w:val="%1注："/>
      <w:lvlJc w:val="left"/>
      <w:pPr>
        <w:ind w:left="505" w:hanging="363"/>
      </w:pPr>
      <w:rPr>
        <w:rFonts w:ascii="SimHei" w:eastAsia="SimHei" w:hAnsi="Times New Roman" w:hint="eastAsia"/>
        <w:b w:val="0"/>
        <w:i w:val="0"/>
        <w:sz w:val="18"/>
      </w:rPr>
    </w:lvl>
    <w:lvl w:ilvl="1">
      <w:start w:val="1"/>
      <w:numFmt w:val="lowerLetter"/>
      <w:lvlText w:val="%2)"/>
      <w:lvlJc w:val="left"/>
      <w:pPr>
        <w:tabs>
          <w:tab w:val="left" w:pos="1140"/>
        </w:tabs>
        <w:ind w:left="726" w:hanging="363"/>
      </w:pPr>
      <w:rPr>
        <w:rFonts w:hint="eastAsia"/>
      </w:rPr>
    </w:lvl>
    <w:lvl w:ilvl="2">
      <w:start w:val="1"/>
      <w:numFmt w:val="lowerRoman"/>
      <w:lvlText w:val="%3."/>
      <w:lvlJc w:val="right"/>
      <w:pPr>
        <w:tabs>
          <w:tab w:val="left" w:pos="1140"/>
        </w:tabs>
        <w:ind w:left="726" w:hanging="363"/>
      </w:pPr>
      <w:rPr>
        <w:rFonts w:hint="eastAsia"/>
      </w:rPr>
    </w:lvl>
    <w:lvl w:ilvl="3">
      <w:start w:val="1"/>
      <w:numFmt w:val="decimal"/>
      <w:lvlText w:val="%4."/>
      <w:lvlJc w:val="left"/>
      <w:pPr>
        <w:tabs>
          <w:tab w:val="left" w:pos="1140"/>
        </w:tabs>
        <w:ind w:left="726" w:hanging="363"/>
      </w:pPr>
      <w:rPr>
        <w:rFonts w:hint="eastAsia"/>
      </w:rPr>
    </w:lvl>
    <w:lvl w:ilvl="4">
      <w:start w:val="1"/>
      <w:numFmt w:val="lowerLetter"/>
      <w:lvlText w:val="%5)"/>
      <w:lvlJc w:val="left"/>
      <w:pPr>
        <w:tabs>
          <w:tab w:val="left" w:pos="1140"/>
        </w:tabs>
        <w:ind w:left="726" w:hanging="363"/>
      </w:pPr>
      <w:rPr>
        <w:rFonts w:hint="eastAsia"/>
      </w:rPr>
    </w:lvl>
    <w:lvl w:ilvl="5">
      <w:start w:val="1"/>
      <w:numFmt w:val="lowerRoman"/>
      <w:lvlText w:val="%6."/>
      <w:lvlJc w:val="right"/>
      <w:pPr>
        <w:tabs>
          <w:tab w:val="left" w:pos="1140"/>
        </w:tabs>
        <w:ind w:left="726" w:hanging="363"/>
      </w:pPr>
      <w:rPr>
        <w:rFonts w:hint="eastAsia"/>
      </w:rPr>
    </w:lvl>
    <w:lvl w:ilvl="6">
      <w:start w:val="1"/>
      <w:numFmt w:val="decimal"/>
      <w:lvlText w:val="%7."/>
      <w:lvlJc w:val="left"/>
      <w:pPr>
        <w:tabs>
          <w:tab w:val="left" w:pos="1140"/>
        </w:tabs>
        <w:ind w:left="726" w:hanging="363"/>
      </w:pPr>
      <w:rPr>
        <w:rFonts w:hint="eastAsia"/>
      </w:rPr>
    </w:lvl>
    <w:lvl w:ilvl="7">
      <w:start w:val="1"/>
      <w:numFmt w:val="lowerLetter"/>
      <w:lvlText w:val="%8)"/>
      <w:lvlJc w:val="left"/>
      <w:pPr>
        <w:tabs>
          <w:tab w:val="left" w:pos="1140"/>
        </w:tabs>
        <w:ind w:left="726" w:hanging="363"/>
      </w:pPr>
      <w:rPr>
        <w:rFonts w:hint="eastAsia"/>
      </w:rPr>
    </w:lvl>
    <w:lvl w:ilvl="8">
      <w:start w:val="1"/>
      <w:numFmt w:val="lowerRoman"/>
      <w:lvlText w:val="%9."/>
      <w:lvlJc w:val="right"/>
      <w:pPr>
        <w:tabs>
          <w:tab w:val="left" w:pos="1140"/>
        </w:tabs>
        <w:ind w:left="726" w:hanging="363"/>
      </w:pPr>
      <w:rPr>
        <w:rFonts w:hint="eastAsia"/>
      </w:rPr>
    </w:lvl>
  </w:abstractNum>
  <w:abstractNum w:abstractNumId="6" w15:restartNumberingAfterBreak="0">
    <w:nsid w:val="7000165A"/>
    <w:multiLevelType w:val="multilevel"/>
    <w:tmpl w:val="7000165A"/>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num w:numId="1" w16cid:durableId="46732081">
    <w:abstractNumId w:val="5"/>
  </w:num>
  <w:num w:numId="2" w16cid:durableId="764770803">
    <w:abstractNumId w:val="0"/>
  </w:num>
  <w:num w:numId="3" w16cid:durableId="124978074">
    <w:abstractNumId w:val="4"/>
  </w:num>
  <w:num w:numId="4" w16cid:durableId="918295702">
    <w:abstractNumId w:val="1"/>
  </w:num>
  <w:num w:numId="5" w16cid:durableId="1855193397">
    <w:abstractNumId w:val="3"/>
  </w:num>
  <w:num w:numId="6" w16cid:durableId="1068379953">
    <w:abstractNumId w:val="6"/>
  </w:num>
  <w:num w:numId="7" w16cid:durableId="5074527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trackRevisions/>
  <w:defaultTabStop w:val="4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3127"/>
    <w:rsid w:val="00084F91"/>
    <w:rsid w:val="000B678B"/>
    <w:rsid w:val="002B18C8"/>
    <w:rsid w:val="0034292F"/>
    <w:rsid w:val="005216E0"/>
    <w:rsid w:val="00611926"/>
    <w:rsid w:val="006E757E"/>
    <w:rsid w:val="007C0D6A"/>
    <w:rsid w:val="00885099"/>
    <w:rsid w:val="00A34C45"/>
    <w:rsid w:val="00A93127"/>
    <w:rsid w:val="00EE598B"/>
    <w:rsid w:val="01CD7566"/>
    <w:rsid w:val="025F4662"/>
    <w:rsid w:val="029F68B3"/>
    <w:rsid w:val="038500F8"/>
    <w:rsid w:val="03C53D64"/>
    <w:rsid w:val="03D539F6"/>
    <w:rsid w:val="04BA64C7"/>
    <w:rsid w:val="05EF426D"/>
    <w:rsid w:val="060E0266"/>
    <w:rsid w:val="067F1915"/>
    <w:rsid w:val="07E800B9"/>
    <w:rsid w:val="087370B9"/>
    <w:rsid w:val="09736C45"/>
    <w:rsid w:val="097C124D"/>
    <w:rsid w:val="09992B4F"/>
    <w:rsid w:val="09CB082F"/>
    <w:rsid w:val="0AA8059C"/>
    <w:rsid w:val="0B7A2363"/>
    <w:rsid w:val="0DB21CF1"/>
    <w:rsid w:val="0DE130C0"/>
    <w:rsid w:val="0ED812C1"/>
    <w:rsid w:val="101738B4"/>
    <w:rsid w:val="112D6EFE"/>
    <w:rsid w:val="123D6042"/>
    <w:rsid w:val="12A266D8"/>
    <w:rsid w:val="135C4A8D"/>
    <w:rsid w:val="155E44B9"/>
    <w:rsid w:val="188E6E63"/>
    <w:rsid w:val="199F617B"/>
    <w:rsid w:val="1A595870"/>
    <w:rsid w:val="1A756CC1"/>
    <w:rsid w:val="1BFE6F05"/>
    <w:rsid w:val="1CA26460"/>
    <w:rsid w:val="1D1A3B4F"/>
    <w:rsid w:val="1F137061"/>
    <w:rsid w:val="1F350267"/>
    <w:rsid w:val="20191E9C"/>
    <w:rsid w:val="20BE47F2"/>
    <w:rsid w:val="215311A9"/>
    <w:rsid w:val="22EE13BE"/>
    <w:rsid w:val="22F94B6E"/>
    <w:rsid w:val="24A43C73"/>
    <w:rsid w:val="24B2466D"/>
    <w:rsid w:val="257F27A2"/>
    <w:rsid w:val="258D4396"/>
    <w:rsid w:val="25F767DC"/>
    <w:rsid w:val="269537BE"/>
    <w:rsid w:val="27176BC2"/>
    <w:rsid w:val="279F537D"/>
    <w:rsid w:val="29DD3F3B"/>
    <w:rsid w:val="2B02271A"/>
    <w:rsid w:val="2B5446D0"/>
    <w:rsid w:val="2B8856B6"/>
    <w:rsid w:val="2BE20E5D"/>
    <w:rsid w:val="2F261EE0"/>
    <w:rsid w:val="306C035D"/>
    <w:rsid w:val="30BF439A"/>
    <w:rsid w:val="33287E37"/>
    <w:rsid w:val="33C30645"/>
    <w:rsid w:val="33FB393B"/>
    <w:rsid w:val="349F4C0E"/>
    <w:rsid w:val="35935DF5"/>
    <w:rsid w:val="3891486E"/>
    <w:rsid w:val="3CB80EBB"/>
    <w:rsid w:val="3CD32687"/>
    <w:rsid w:val="3E33190F"/>
    <w:rsid w:val="3EFB5137"/>
    <w:rsid w:val="40D20119"/>
    <w:rsid w:val="40E8793D"/>
    <w:rsid w:val="417234E8"/>
    <w:rsid w:val="42415557"/>
    <w:rsid w:val="42621029"/>
    <w:rsid w:val="431F6F1A"/>
    <w:rsid w:val="43271732"/>
    <w:rsid w:val="45BF6CEA"/>
    <w:rsid w:val="48185B57"/>
    <w:rsid w:val="495A617C"/>
    <w:rsid w:val="4A5D4EF8"/>
    <w:rsid w:val="4C1437B1"/>
    <w:rsid w:val="4C3D6D8F"/>
    <w:rsid w:val="4D4128AF"/>
    <w:rsid w:val="4D4B6BEF"/>
    <w:rsid w:val="4E8409C6"/>
    <w:rsid w:val="4EA84268"/>
    <w:rsid w:val="4F8179D4"/>
    <w:rsid w:val="504B2249"/>
    <w:rsid w:val="52C87AF8"/>
    <w:rsid w:val="534F377A"/>
    <w:rsid w:val="540B32CF"/>
    <w:rsid w:val="548E3253"/>
    <w:rsid w:val="555111B5"/>
    <w:rsid w:val="56586573"/>
    <w:rsid w:val="57EC78BB"/>
    <w:rsid w:val="5A584D94"/>
    <w:rsid w:val="5AEC372E"/>
    <w:rsid w:val="5D056FB0"/>
    <w:rsid w:val="5D347D3A"/>
    <w:rsid w:val="5E1276AE"/>
    <w:rsid w:val="60321685"/>
    <w:rsid w:val="60FB7E3F"/>
    <w:rsid w:val="6115578D"/>
    <w:rsid w:val="61E742C3"/>
    <w:rsid w:val="629E7A04"/>
    <w:rsid w:val="62B31701"/>
    <w:rsid w:val="63472E3E"/>
    <w:rsid w:val="65572DD1"/>
    <w:rsid w:val="65BF03BD"/>
    <w:rsid w:val="66F07D51"/>
    <w:rsid w:val="67F7557E"/>
    <w:rsid w:val="681D13CB"/>
    <w:rsid w:val="684E3A57"/>
    <w:rsid w:val="688727BB"/>
    <w:rsid w:val="68A94085"/>
    <w:rsid w:val="69452837"/>
    <w:rsid w:val="6C2E3BA6"/>
    <w:rsid w:val="6CE40709"/>
    <w:rsid w:val="6F1079DB"/>
    <w:rsid w:val="6F865AA7"/>
    <w:rsid w:val="703B4AE4"/>
    <w:rsid w:val="71D008DF"/>
    <w:rsid w:val="722962F6"/>
    <w:rsid w:val="727918F3"/>
    <w:rsid w:val="729F57FE"/>
    <w:rsid w:val="72AE5A41"/>
    <w:rsid w:val="72D70FCE"/>
    <w:rsid w:val="737065F3"/>
    <w:rsid w:val="73C53042"/>
    <w:rsid w:val="74664910"/>
    <w:rsid w:val="763849F4"/>
    <w:rsid w:val="76DE6B00"/>
    <w:rsid w:val="77B065F4"/>
    <w:rsid w:val="79BF6786"/>
    <w:rsid w:val="7CB0427F"/>
    <w:rsid w:val="7EC30AC6"/>
    <w:rsid w:val="7F2350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5FF15A3"/>
  <w15:docId w15:val="{E50B9E92-38D6-4117-A915-5965158E2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footnote text" w:semiHidden="1" w:uiPriority="99" w:unhideWhenUsed="1" w:qFormat="1"/>
    <w:lsdException w:name="annotation text" w:qFormat="1"/>
    <w:lsdException w:name="header" w:uiPriority="99" w:qFormat="1"/>
    <w:lsdException w:name="footer" w:qFormat="1"/>
    <w:lsdException w:name="caption" w:unhideWhenUsed="1" w:qFormat="1"/>
    <w:lsdException w:name="footnote reference" w:semiHidden="1" w:uiPriority="99" w:unhideWhenUsed="1" w:qFormat="1"/>
    <w:lsdException w:name="page number" w:uiPriority="99" w:qFormat="1"/>
    <w:lsdException w:name="Title" w:qFormat="1"/>
    <w:lsdException w:name="Default Paragraph Font" w:semiHidden="1" w:uiPriority="1" w:unhideWhenUsed="1" w:qFormat="1"/>
    <w:lsdException w:name="Body Text"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sz w:val="21"/>
      <w:szCs w:val="22"/>
    </w:rPr>
  </w:style>
  <w:style w:type="paragraph" w:styleId="Heading1">
    <w:name w:val="heading 1"/>
    <w:basedOn w:val="Normal"/>
    <w:next w:val="Normal"/>
    <w:link w:val="Heading1Char"/>
    <w:qFormat/>
    <w:pPr>
      <w:outlineLvl w:val="0"/>
    </w:pPr>
    <w:rPr>
      <w:color w:val="2E74B5"/>
      <w:sz w:val="32"/>
      <w:szCs w:val="32"/>
    </w:rPr>
  </w:style>
  <w:style w:type="paragraph" w:styleId="Heading2">
    <w:name w:val="heading 2"/>
    <w:next w:val="Normal"/>
    <w:link w:val="Heading2Char"/>
    <w:qFormat/>
    <w:pPr>
      <w:outlineLvl w:val="1"/>
    </w:pPr>
    <w:rPr>
      <w:rFonts w:asciiTheme="minorHAnsi" w:eastAsiaTheme="minorEastAsia" w:hAnsiTheme="minorHAnsi" w:cstheme="minorBidi"/>
      <w:color w:val="2E74B5"/>
      <w:sz w:val="26"/>
      <w:szCs w:val="26"/>
    </w:rPr>
  </w:style>
  <w:style w:type="paragraph" w:styleId="Heading3">
    <w:name w:val="heading 3"/>
    <w:next w:val="Normal"/>
    <w:link w:val="Heading3Char"/>
    <w:qFormat/>
    <w:pPr>
      <w:outlineLvl w:val="2"/>
    </w:pPr>
    <w:rPr>
      <w:rFonts w:asciiTheme="minorHAnsi" w:eastAsiaTheme="minorEastAsia" w:hAnsiTheme="minorHAnsi" w:cstheme="minorBidi"/>
      <w:color w:val="1F4D78"/>
      <w:sz w:val="24"/>
      <w:szCs w:val="24"/>
    </w:rPr>
  </w:style>
  <w:style w:type="paragraph" w:styleId="Heading4">
    <w:name w:val="heading 4"/>
    <w:next w:val="Normal"/>
    <w:qFormat/>
    <w:pPr>
      <w:outlineLvl w:val="3"/>
    </w:pPr>
    <w:rPr>
      <w:rFonts w:asciiTheme="minorHAnsi" w:eastAsiaTheme="minorEastAsia" w:hAnsiTheme="minorHAnsi" w:cstheme="minorBidi"/>
      <w:i/>
      <w:color w:val="2E74B5"/>
      <w:sz w:val="21"/>
      <w:szCs w:val="22"/>
    </w:rPr>
  </w:style>
  <w:style w:type="paragraph" w:styleId="Heading5">
    <w:name w:val="heading 5"/>
    <w:next w:val="Normal"/>
    <w:qFormat/>
    <w:pPr>
      <w:outlineLvl w:val="4"/>
    </w:pPr>
    <w:rPr>
      <w:rFonts w:asciiTheme="minorHAnsi" w:eastAsiaTheme="minorEastAsia" w:hAnsiTheme="minorHAnsi" w:cstheme="minorBidi"/>
      <w:color w:val="2E74B5"/>
      <w:sz w:val="21"/>
      <w:szCs w:val="22"/>
    </w:rPr>
  </w:style>
  <w:style w:type="paragraph" w:styleId="Heading6">
    <w:name w:val="heading 6"/>
    <w:next w:val="Normal"/>
    <w:qFormat/>
    <w:pPr>
      <w:outlineLvl w:val="5"/>
    </w:pPr>
    <w:rPr>
      <w:rFonts w:asciiTheme="minorHAnsi" w:eastAsiaTheme="minorEastAsia" w:hAnsiTheme="minorHAnsi" w:cstheme="minorBidi"/>
      <w:color w:val="1F4D78"/>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7">
    <w:name w:val="toc 7"/>
    <w:basedOn w:val="Normal"/>
    <w:next w:val="Normal"/>
    <w:uiPriority w:val="39"/>
    <w:unhideWhenUsed/>
    <w:qFormat/>
    <w:pPr>
      <w:ind w:leftChars="1200" w:left="2520"/>
    </w:pPr>
    <w:rPr>
      <w:kern w:val="2"/>
    </w:rPr>
  </w:style>
  <w:style w:type="paragraph" w:styleId="Caption">
    <w:name w:val="caption"/>
    <w:basedOn w:val="Normal"/>
    <w:next w:val="Normal"/>
    <w:unhideWhenUsed/>
    <w:qFormat/>
    <w:rPr>
      <w:rFonts w:ascii="Calibri Light" w:eastAsia="SimHei" w:hAnsi="Calibri Light" w:cs="Times New Roman"/>
      <w:sz w:val="20"/>
      <w:szCs w:val="20"/>
    </w:rPr>
  </w:style>
  <w:style w:type="paragraph" w:styleId="CommentText">
    <w:name w:val="annotation text"/>
    <w:basedOn w:val="Normal"/>
    <w:qFormat/>
    <w:pPr>
      <w:jc w:val="left"/>
    </w:pPr>
  </w:style>
  <w:style w:type="paragraph" w:styleId="BodyText">
    <w:name w:val="Body Text"/>
    <w:basedOn w:val="Normal"/>
    <w:qFormat/>
    <w:pPr>
      <w:spacing w:after="120"/>
    </w:pPr>
  </w:style>
  <w:style w:type="paragraph" w:styleId="TOC5">
    <w:name w:val="toc 5"/>
    <w:basedOn w:val="Normal"/>
    <w:next w:val="Normal"/>
    <w:uiPriority w:val="39"/>
    <w:unhideWhenUsed/>
    <w:qFormat/>
    <w:pPr>
      <w:ind w:leftChars="800" w:left="1680"/>
    </w:pPr>
    <w:rPr>
      <w:kern w:val="2"/>
    </w:rPr>
  </w:style>
  <w:style w:type="paragraph" w:styleId="TOC3">
    <w:name w:val="toc 3"/>
    <w:basedOn w:val="Normal"/>
    <w:next w:val="Normal"/>
    <w:uiPriority w:val="39"/>
    <w:qFormat/>
    <w:pPr>
      <w:ind w:leftChars="400" w:left="840"/>
    </w:pPr>
  </w:style>
  <w:style w:type="paragraph" w:styleId="TOC8">
    <w:name w:val="toc 8"/>
    <w:basedOn w:val="Normal"/>
    <w:next w:val="Normal"/>
    <w:uiPriority w:val="39"/>
    <w:unhideWhenUsed/>
    <w:qFormat/>
    <w:pPr>
      <w:ind w:leftChars="1400" w:left="2940"/>
    </w:pPr>
    <w:rPr>
      <w:kern w:val="2"/>
    </w:rPr>
  </w:style>
  <w:style w:type="paragraph" w:styleId="Footer">
    <w:name w:val="footer"/>
    <w:basedOn w:val="Normal"/>
    <w:qFormat/>
    <w:pPr>
      <w:snapToGrid w:val="0"/>
      <w:ind w:rightChars="100" w:right="210"/>
      <w:jc w:val="right"/>
    </w:pPr>
    <w:rPr>
      <w:sz w:val="18"/>
      <w:szCs w:val="18"/>
    </w:rPr>
  </w:style>
  <w:style w:type="paragraph" w:styleId="Header">
    <w:name w:val="header"/>
    <w:basedOn w:val="Normal"/>
    <w:uiPriority w:val="99"/>
    <w:qFormat/>
    <w:pPr>
      <w:numPr>
        <w:numId w:val="2"/>
      </w:numPr>
      <w:snapToGrid w:val="0"/>
      <w:ind w:left="0" w:firstLine="0"/>
      <w:jc w:val="left"/>
    </w:pPr>
    <w:rPr>
      <w:sz w:val="18"/>
      <w:szCs w:val="18"/>
    </w:rPr>
  </w:style>
  <w:style w:type="paragraph" w:styleId="TOC1">
    <w:name w:val="toc 1"/>
    <w:basedOn w:val="Normal"/>
    <w:next w:val="Normal"/>
    <w:uiPriority w:val="39"/>
    <w:qFormat/>
  </w:style>
  <w:style w:type="paragraph" w:styleId="TOC4">
    <w:name w:val="toc 4"/>
    <w:basedOn w:val="Normal"/>
    <w:next w:val="Normal"/>
    <w:uiPriority w:val="39"/>
    <w:unhideWhenUsed/>
    <w:qFormat/>
    <w:pPr>
      <w:ind w:leftChars="600" w:left="1260"/>
    </w:pPr>
    <w:rPr>
      <w:kern w:val="2"/>
    </w:rPr>
  </w:style>
  <w:style w:type="paragraph" w:styleId="FootnoteText">
    <w:name w:val="footnote text"/>
    <w:link w:val="FootnoteTextChar"/>
    <w:uiPriority w:val="99"/>
    <w:semiHidden/>
    <w:unhideWhenUsed/>
    <w:qFormat/>
    <w:rPr>
      <w:rFonts w:asciiTheme="minorHAnsi" w:eastAsiaTheme="minorEastAsia" w:hAnsiTheme="minorHAnsi" w:cstheme="minorBidi"/>
    </w:rPr>
  </w:style>
  <w:style w:type="paragraph" w:styleId="TOC6">
    <w:name w:val="toc 6"/>
    <w:basedOn w:val="Normal"/>
    <w:next w:val="Normal"/>
    <w:uiPriority w:val="39"/>
    <w:unhideWhenUsed/>
    <w:qFormat/>
    <w:pPr>
      <w:ind w:leftChars="1000" w:left="2100"/>
    </w:pPr>
    <w:rPr>
      <w:kern w:val="2"/>
    </w:rPr>
  </w:style>
  <w:style w:type="paragraph" w:styleId="TOC2">
    <w:name w:val="toc 2"/>
    <w:basedOn w:val="Normal"/>
    <w:next w:val="Normal"/>
    <w:uiPriority w:val="39"/>
    <w:qFormat/>
    <w:pPr>
      <w:ind w:leftChars="200" w:left="420"/>
    </w:pPr>
  </w:style>
  <w:style w:type="paragraph" w:styleId="TOC9">
    <w:name w:val="toc 9"/>
    <w:basedOn w:val="Normal"/>
    <w:next w:val="Normal"/>
    <w:uiPriority w:val="39"/>
    <w:unhideWhenUsed/>
    <w:qFormat/>
    <w:pPr>
      <w:ind w:leftChars="1600" w:left="3360"/>
    </w:pPr>
    <w:rPr>
      <w:kern w:val="2"/>
    </w:rPr>
  </w:style>
  <w:style w:type="paragraph" w:styleId="Title">
    <w:name w:val="Title"/>
    <w:qFormat/>
    <w:rPr>
      <w:rFonts w:asciiTheme="minorHAnsi" w:eastAsiaTheme="minorEastAsia" w:hAnsiTheme="minorHAnsi" w:cstheme="minorBidi"/>
      <w:sz w:val="56"/>
      <w:szCs w:val="56"/>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qFormat/>
  </w:style>
  <w:style w:type="character" w:styleId="Hyperlink">
    <w:name w:val="Hyperlink"/>
    <w:uiPriority w:val="99"/>
    <w:unhideWhenUsed/>
    <w:qFormat/>
    <w:rPr>
      <w:color w:val="0563C1"/>
      <w:u w:val="single"/>
    </w:rPr>
  </w:style>
  <w:style w:type="character" w:styleId="FootnoteReference">
    <w:name w:val="footnote reference"/>
    <w:uiPriority w:val="99"/>
    <w:semiHidden/>
    <w:unhideWhenUsed/>
    <w:qFormat/>
    <w:rPr>
      <w:vertAlign w:val="superscript"/>
    </w:rPr>
  </w:style>
  <w:style w:type="paragraph" w:styleId="ListParagraph">
    <w:name w:val="List Paragraph"/>
    <w:qFormat/>
    <w:rPr>
      <w:rFonts w:asciiTheme="minorHAnsi" w:eastAsiaTheme="minorEastAsia" w:hAnsiTheme="minorHAnsi" w:cstheme="minorBidi"/>
      <w:sz w:val="21"/>
      <w:szCs w:val="22"/>
    </w:rPr>
  </w:style>
  <w:style w:type="character" w:customStyle="1" w:styleId="FootnoteTextChar">
    <w:name w:val="Footnote Text Char"/>
    <w:link w:val="FootnoteText"/>
    <w:uiPriority w:val="99"/>
    <w:semiHidden/>
    <w:unhideWhenUsed/>
    <w:qFormat/>
    <w:rPr>
      <w:sz w:val="20"/>
      <w:szCs w:val="20"/>
    </w:rPr>
  </w:style>
  <w:style w:type="character" w:customStyle="1" w:styleId="Heading1Char">
    <w:name w:val="Heading 1 Char"/>
    <w:link w:val="Heading1"/>
    <w:qFormat/>
    <w:rPr>
      <w:rFonts w:asciiTheme="minorHAnsi" w:eastAsiaTheme="minorEastAsia" w:hAnsiTheme="minorHAnsi" w:cstheme="minorBidi"/>
      <w:color w:val="2E74B5"/>
      <w:sz w:val="32"/>
      <w:szCs w:val="32"/>
    </w:rPr>
  </w:style>
  <w:style w:type="character" w:customStyle="1" w:styleId="Heading2Char">
    <w:name w:val="Heading 2 Char"/>
    <w:link w:val="Heading2"/>
    <w:qFormat/>
    <w:rPr>
      <w:rFonts w:asciiTheme="minorHAnsi" w:eastAsiaTheme="minorEastAsia" w:hAnsiTheme="minorHAnsi" w:cstheme="minorBidi"/>
      <w:color w:val="2E74B5"/>
      <w:sz w:val="26"/>
      <w:szCs w:val="26"/>
    </w:rPr>
  </w:style>
  <w:style w:type="character" w:customStyle="1" w:styleId="Heading3Char">
    <w:name w:val="Heading 3 Char"/>
    <w:link w:val="Heading3"/>
    <w:qFormat/>
    <w:rPr>
      <w:rFonts w:asciiTheme="minorHAnsi" w:eastAsiaTheme="minorEastAsia" w:hAnsiTheme="minorHAnsi" w:cstheme="minorBidi"/>
      <w:color w:val="1F4D78"/>
      <w:sz w:val="24"/>
      <w:szCs w:val="24"/>
    </w:rPr>
  </w:style>
  <w:style w:type="paragraph" w:customStyle="1" w:styleId="md-end-block">
    <w:name w:val="md-end-block"/>
    <w:basedOn w:val="Normal"/>
    <w:qFormat/>
    <w:pPr>
      <w:widowControl/>
      <w:spacing w:before="100" w:beforeAutospacing="1" w:after="100" w:afterAutospacing="1"/>
      <w:jc w:val="left"/>
    </w:pPr>
    <w:rPr>
      <w:rFonts w:ascii="SimSun" w:eastAsia="SimSun" w:hAnsi="SimSun" w:cs="SimSun"/>
      <w:sz w:val="24"/>
      <w:szCs w:val="24"/>
    </w:rPr>
  </w:style>
  <w:style w:type="character" w:customStyle="1" w:styleId="md-plain">
    <w:name w:val="md-plain"/>
    <w:basedOn w:val="DefaultParagraphFont"/>
    <w:qFormat/>
  </w:style>
  <w:style w:type="paragraph" w:customStyle="1" w:styleId="TOCHeading1">
    <w:name w:val="TOC Heading1"/>
    <w:basedOn w:val="Heading1"/>
    <w:next w:val="Normal"/>
    <w:uiPriority w:val="39"/>
    <w:unhideWhenUsed/>
    <w:qFormat/>
    <w:pPr>
      <w:keepNext/>
      <w:keepLines/>
      <w:spacing w:before="240" w:line="259" w:lineRule="auto"/>
      <w:outlineLvl w:val="9"/>
    </w:pPr>
    <w:rPr>
      <w:rFonts w:asciiTheme="majorHAnsi" w:eastAsiaTheme="majorEastAsia" w:hAnsiTheme="majorHAnsi" w:cstheme="majorBidi"/>
      <w:color w:val="365F91" w:themeColor="accent1" w:themeShade="BF"/>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customStyle="1" w:styleId="a6">
    <w:name w:val="标准书眉_偶数页"/>
    <w:basedOn w:val="a7"/>
    <w:next w:val="Normal"/>
    <w:qFormat/>
    <w:pPr>
      <w:spacing w:after="120"/>
      <w:jc w:val="left"/>
    </w:pPr>
    <w:rPr>
      <w:rFonts w:ascii="Times New Roman" w:eastAsia="SimSun"/>
      <w:szCs w:val="20"/>
    </w:rPr>
  </w:style>
  <w:style w:type="paragraph" w:customStyle="1" w:styleId="a7">
    <w:name w:val="标准书眉_奇数页"/>
    <w:next w:val="Normal"/>
    <w:qFormat/>
    <w:pPr>
      <w:tabs>
        <w:tab w:val="center" w:pos="4154"/>
        <w:tab w:val="right" w:pos="8306"/>
      </w:tabs>
      <w:spacing w:after="220"/>
      <w:jc w:val="right"/>
    </w:pPr>
    <w:rPr>
      <w:rFonts w:ascii="SimHei" w:eastAsia="SimHei"/>
      <w:sz w:val="21"/>
      <w:szCs w:val="21"/>
    </w:rPr>
  </w:style>
  <w:style w:type="character" w:customStyle="1" w:styleId="font21">
    <w:name w:val="font21"/>
    <w:basedOn w:val="DefaultParagraphFont"/>
    <w:qFormat/>
    <w:rPr>
      <w:rFonts w:ascii="SimSun" w:eastAsia="SimSun" w:hAnsi="SimSun" w:cs="SimSun" w:hint="eastAsia"/>
      <w:color w:val="FF0000"/>
      <w:sz w:val="22"/>
      <w:szCs w:val="22"/>
      <w:u w:val="none"/>
    </w:rPr>
  </w:style>
  <w:style w:type="character" w:customStyle="1" w:styleId="font01">
    <w:name w:val="font01"/>
    <w:basedOn w:val="DefaultParagraphFont"/>
    <w:qFormat/>
    <w:rPr>
      <w:rFonts w:ascii="SimSun" w:eastAsia="SimSun" w:hAnsi="SimSun" w:cs="SimSun" w:hint="eastAsia"/>
      <w:color w:val="000000"/>
      <w:sz w:val="22"/>
      <w:szCs w:val="22"/>
      <w:u w:val="none"/>
    </w:rPr>
  </w:style>
  <w:style w:type="paragraph" w:customStyle="1" w:styleId="a8">
    <w:name w:val="标准文件_段"/>
    <w:qFormat/>
    <w:pPr>
      <w:autoSpaceDE w:val="0"/>
      <w:autoSpaceDN w:val="0"/>
      <w:ind w:firstLineChars="200" w:firstLine="200"/>
      <w:jc w:val="both"/>
    </w:pPr>
    <w:rPr>
      <w:rFonts w:ascii="SimSun"/>
      <w:sz w:val="21"/>
    </w:rPr>
  </w:style>
  <w:style w:type="paragraph" w:customStyle="1" w:styleId="a4">
    <w:name w:val="标准文件_三级条标题"/>
    <w:basedOn w:val="a3"/>
    <w:next w:val="a8"/>
    <w:qFormat/>
    <w:pPr>
      <w:widowControl/>
      <w:numPr>
        <w:ilvl w:val="4"/>
      </w:numPr>
      <w:outlineLvl w:val="3"/>
    </w:pPr>
  </w:style>
  <w:style w:type="paragraph" w:customStyle="1" w:styleId="a3">
    <w:name w:val="标准文件_二级条标题"/>
    <w:next w:val="a8"/>
    <w:qFormat/>
    <w:pPr>
      <w:widowControl w:val="0"/>
      <w:numPr>
        <w:ilvl w:val="3"/>
        <w:numId w:val="3"/>
      </w:numPr>
      <w:spacing w:beforeLines="50" w:before="50" w:afterLines="50" w:after="50"/>
      <w:jc w:val="both"/>
      <w:outlineLvl w:val="2"/>
    </w:pPr>
    <w:rPr>
      <w:rFonts w:ascii="SimHei" w:eastAsia="SimHei"/>
      <w:sz w:val="21"/>
    </w:rPr>
  </w:style>
  <w:style w:type="paragraph" w:customStyle="1" w:styleId="a9">
    <w:name w:val="段"/>
    <w:qFormat/>
    <w:pPr>
      <w:tabs>
        <w:tab w:val="center" w:pos="4201"/>
        <w:tab w:val="right" w:leader="dot" w:pos="9298"/>
      </w:tabs>
      <w:autoSpaceDE w:val="0"/>
      <w:autoSpaceDN w:val="0"/>
      <w:ind w:firstLineChars="200" w:firstLine="420"/>
      <w:jc w:val="both"/>
    </w:pPr>
    <w:rPr>
      <w:rFonts w:ascii="SimSun"/>
      <w:sz w:val="21"/>
    </w:rPr>
  </w:style>
  <w:style w:type="paragraph" w:customStyle="1" w:styleId="a">
    <w:name w:val="标准文件_一级项"/>
    <w:qFormat/>
    <w:pPr>
      <w:numPr>
        <w:numId w:val="4"/>
      </w:numPr>
    </w:pPr>
    <w:rPr>
      <w:rFonts w:ascii="SimSun"/>
      <w:sz w:val="21"/>
    </w:rPr>
  </w:style>
  <w:style w:type="paragraph" w:customStyle="1" w:styleId="a5">
    <w:name w:val="标准文件_注："/>
    <w:next w:val="a8"/>
    <w:qFormat/>
    <w:pPr>
      <w:widowControl w:val="0"/>
      <w:numPr>
        <w:numId w:val="1"/>
      </w:numPr>
      <w:autoSpaceDE w:val="0"/>
      <w:autoSpaceDN w:val="0"/>
      <w:jc w:val="both"/>
    </w:pPr>
    <w:rPr>
      <w:rFonts w:ascii="SimSun"/>
      <w:sz w:val="18"/>
      <w:szCs w:val="18"/>
    </w:rPr>
  </w:style>
  <w:style w:type="paragraph" w:customStyle="1" w:styleId="aa">
    <w:name w:val="标准文件_标准正文"/>
    <w:basedOn w:val="Normal"/>
    <w:next w:val="a8"/>
    <w:qFormat/>
    <w:pPr>
      <w:snapToGrid w:val="0"/>
      <w:ind w:firstLineChars="200" w:firstLine="200"/>
    </w:pPr>
  </w:style>
  <w:style w:type="paragraph" w:customStyle="1" w:styleId="ab">
    <w:name w:val="标准文件_文件名称"/>
    <w:basedOn w:val="a8"/>
    <w:next w:val="a8"/>
    <w:qFormat/>
    <w:pPr>
      <w:framePr w:w="9639" w:h="6976" w:hRule="exact" w:wrap="around" w:vAnchor="page" w:hAnchor="page" w:y="6408"/>
      <w:autoSpaceDE/>
      <w:autoSpaceDN/>
      <w:spacing w:line="700" w:lineRule="exact"/>
      <w:ind w:firstLineChars="0" w:firstLine="0"/>
      <w:jc w:val="center"/>
    </w:pPr>
    <w:rPr>
      <w:rFonts w:ascii="SimHei" w:eastAsia="SimHei" w:hAnsi="SimHei"/>
      <w:bCs/>
      <w:sz w:val="52"/>
    </w:rPr>
  </w:style>
  <w:style w:type="paragraph" w:customStyle="1" w:styleId="ac">
    <w:name w:val="封面标准英文名称"/>
    <w:qFormat/>
    <w:pPr>
      <w:widowControl w:val="0"/>
      <w:spacing w:line="360" w:lineRule="exact"/>
      <w:jc w:val="center"/>
    </w:pPr>
    <w:rPr>
      <w:sz w:val="28"/>
    </w:rPr>
  </w:style>
  <w:style w:type="paragraph" w:customStyle="1" w:styleId="ad">
    <w:name w:val="标准文件_目录标题"/>
    <w:basedOn w:val="Normal"/>
    <w:qFormat/>
    <w:pPr>
      <w:spacing w:afterLines="150" w:after="150"/>
      <w:jc w:val="center"/>
    </w:pPr>
    <w:rPr>
      <w:rFonts w:ascii="SimHei" w:eastAsia="SimHei"/>
      <w:sz w:val="32"/>
    </w:rPr>
  </w:style>
  <w:style w:type="paragraph" w:customStyle="1" w:styleId="a1">
    <w:name w:val="标准文件_章标题"/>
    <w:next w:val="a8"/>
    <w:qFormat/>
    <w:pPr>
      <w:numPr>
        <w:ilvl w:val="1"/>
        <w:numId w:val="3"/>
      </w:numPr>
      <w:spacing w:beforeLines="100" w:before="100" w:afterLines="100" w:after="100"/>
      <w:jc w:val="both"/>
      <w:outlineLvl w:val="0"/>
    </w:pPr>
    <w:rPr>
      <w:rFonts w:ascii="SimHei" w:eastAsia="SimHei"/>
      <w:sz w:val="21"/>
    </w:rPr>
  </w:style>
  <w:style w:type="paragraph" w:customStyle="1" w:styleId="ae">
    <w:name w:val="标准文件_术语条一"/>
    <w:basedOn w:val="af"/>
    <w:next w:val="a8"/>
    <w:qFormat/>
  </w:style>
  <w:style w:type="paragraph" w:customStyle="1" w:styleId="af">
    <w:name w:val="标准文件_一级无标题"/>
    <w:basedOn w:val="a2"/>
    <w:qFormat/>
    <w:pPr>
      <w:spacing w:beforeLines="0" w:before="0" w:afterLines="0" w:after="0"/>
      <w:outlineLvl w:val="9"/>
    </w:pPr>
    <w:rPr>
      <w:rFonts w:ascii="SimSun" w:eastAsia="SimSun"/>
    </w:rPr>
  </w:style>
  <w:style w:type="paragraph" w:customStyle="1" w:styleId="a2">
    <w:name w:val="标准文件_一级条标题"/>
    <w:basedOn w:val="a1"/>
    <w:next w:val="a8"/>
    <w:qFormat/>
    <w:pPr>
      <w:numPr>
        <w:ilvl w:val="2"/>
      </w:numPr>
      <w:spacing w:beforeLines="50" w:before="50" w:afterLines="50" w:after="50"/>
      <w:outlineLvl w:val="1"/>
    </w:pPr>
  </w:style>
  <w:style w:type="paragraph" w:customStyle="1" w:styleId="af0">
    <w:name w:val="标准文件_三级无标题"/>
    <w:basedOn w:val="a4"/>
    <w:qFormat/>
    <w:pPr>
      <w:spacing w:beforeLines="0" w:before="0" w:afterLines="0" w:after="0"/>
      <w:outlineLvl w:val="9"/>
    </w:pPr>
    <w:rPr>
      <w:rFonts w:ascii="SimSun" w:eastAsia="SimSun"/>
    </w:rPr>
  </w:style>
  <w:style w:type="paragraph" w:customStyle="1" w:styleId="af1">
    <w:name w:val="标准文件_页眉奇数页"/>
    <w:next w:val="Normal"/>
    <w:qFormat/>
    <w:pPr>
      <w:tabs>
        <w:tab w:val="center" w:pos="4154"/>
        <w:tab w:val="right" w:pos="8306"/>
      </w:tabs>
      <w:spacing w:after="120"/>
      <w:jc w:val="right"/>
    </w:pPr>
    <w:rPr>
      <w:rFonts w:ascii="SimHei" w:eastAsia="SimHei" w:hAnsi="SimSun"/>
      <w:sz w:val="21"/>
    </w:rPr>
  </w:style>
  <w:style w:type="paragraph" w:customStyle="1" w:styleId="af2">
    <w:name w:val="标准文件_页脚奇数页"/>
    <w:qFormat/>
    <w:pPr>
      <w:ind w:right="227"/>
      <w:jc w:val="right"/>
    </w:pPr>
    <w:rPr>
      <w:rFonts w:ascii="SimSun"/>
      <w:sz w:val="18"/>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a0">
    <w:name w:val="标准文件_正文表标题"/>
    <w:next w:val="a8"/>
    <w:qFormat/>
    <w:pPr>
      <w:numPr>
        <w:numId w:val="5"/>
      </w:numPr>
      <w:tabs>
        <w:tab w:val="left" w:pos="0"/>
      </w:tabs>
      <w:spacing w:beforeLines="50" w:before="50" w:afterLines="50" w:after="50"/>
      <w:jc w:val="center"/>
    </w:pPr>
    <w:rPr>
      <w:rFonts w:ascii="SimHei" w:eastAsia="SimHei"/>
      <w:sz w:val="21"/>
    </w:rPr>
  </w:style>
  <w:style w:type="paragraph" w:styleId="Revision">
    <w:name w:val="Revision"/>
    <w:hidden/>
    <w:uiPriority w:val="99"/>
    <w:semiHidden/>
    <w:rsid w:val="005216E0"/>
    <w:rPr>
      <w:rFonts w:asciiTheme="minorHAnsi" w:eastAsiaTheme="minorEastAsia" w:hAnsiTheme="minorHAnsi" w:cstheme="minorBidi"/>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settings" Target="settings.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relations xmlns="http://www.yonyou.com/relation"/>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SharedWithUsers xmlns="896e6bb6-8efa-485c-908c-c519b2053ef4">
      <UserInfo>
        <DisplayName>ICV_CN Members</DisplayName>
        <AccountId>21</AccountId>
        <AccountType/>
      </UserInfo>
    </SharedWithUsers>
    <lcf76f155ced4ddcb4097134ff3c332f xmlns="e68710b1-a85b-4e91-af93-c44e1bf77707">
      <Terms xmlns="http://schemas.microsoft.com/office/infopath/2007/PartnerControls"/>
    </lcf76f155ced4ddcb4097134ff3c332f>
  </documentManagement>
</p:properties>
</file>

<file path=customXml/item4.xml><?xml version="1.0" encoding="utf-8"?>
<dataSourceCollection xmlns="http://www.yonyou.com/datasource"/>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ct:contentTypeSchema xmlns:ct="http://schemas.microsoft.com/office/2006/metadata/contentType" xmlns:ma="http://schemas.microsoft.com/office/2006/metadata/properties/metaAttributes" ct:_="" ma:_="" ma:contentTypeName="Document" ma:contentTypeID="0x0101005C259FC757EFC54E9E474973FF05B9C2" ma:contentTypeVersion="12" ma:contentTypeDescription="Create a new document." ma:contentTypeScope="" ma:versionID="6132aa385b623e2631c90d00b531e968">
  <xsd:schema xmlns:xsd="http://www.w3.org/2001/XMLSchema" xmlns:xs="http://www.w3.org/2001/XMLSchema" xmlns:p="http://schemas.microsoft.com/office/2006/metadata/properties" xmlns:ns2="e68710b1-a85b-4e91-af93-c44e1bf77707" xmlns:ns3="896e6bb6-8efa-485c-908c-c519b2053ef4" targetNamespace="http://schemas.microsoft.com/office/2006/metadata/properties" ma:root="true" ma:fieldsID="a44ab2e1a3d8a1a1ac66fdc6ceccf6a9" ns2:_="" ns3:_="">
    <xsd:import namespace="e68710b1-a85b-4e91-af93-c44e1bf77707"/>
    <xsd:import namespace="896e6bb6-8efa-485c-908c-c519b2053ef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8710b1-a85b-4e91-af93-c44e1bf777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ce50c28b-242c-4b51-be91-908d422433a4"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6e6bb6-8efa-485c-908c-c519b2053ef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BF5F26A-1668-4A57-B45B-A25097A711A6}">
  <ds:schemaRefs>
    <ds:schemaRef ds:uri="http://www.yonyou.com/relation"/>
  </ds:schemaRefs>
</ds:datastoreItem>
</file>

<file path=customXml/itemProps2.xml><?xml version="1.0" encoding="utf-8"?>
<ds:datastoreItem xmlns:ds="http://schemas.openxmlformats.org/officeDocument/2006/customXml" ds:itemID="{6401F891-22AA-4D63-8BEA-8DA6CC54C62B}">
  <ds:schemaRefs>
    <ds:schemaRef ds:uri="http://schemas.openxmlformats.org/officeDocument/2006/bibliography"/>
  </ds:schemaRefs>
</ds:datastoreItem>
</file>

<file path=customXml/itemProps3.xml><?xml version="1.0" encoding="utf-8"?>
<ds:datastoreItem xmlns:ds="http://schemas.openxmlformats.org/officeDocument/2006/customXml" ds:itemID="{DB96D3EE-1255-4E79-BB93-FA9DB3C2D615}">
  <ds:schemaRefs>
    <ds:schemaRef ds:uri="http://schemas.microsoft.com/office/2006/metadata/properties"/>
    <ds:schemaRef ds:uri="http://schemas.microsoft.com/office/infopath/2007/PartnerControls"/>
    <ds:schemaRef ds:uri="896e6bb6-8efa-485c-908c-c519b2053ef4"/>
    <ds:schemaRef ds:uri="e68710b1-a85b-4e91-af93-c44e1bf77707"/>
  </ds:schemaRefs>
</ds:datastoreItem>
</file>

<file path=customXml/itemProps4.xml><?xml version="1.0" encoding="utf-8"?>
<ds:datastoreItem xmlns:ds="http://schemas.openxmlformats.org/officeDocument/2006/customXml" ds:itemID="{FAFA5383-BBF7-4EDA-9F3A-65CC235A38FA}">
  <ds:schemaRefs>
    <ds:schemaRef ds:uri="http://www.yonyou.com/datasource"/>
  </ds:schemaRefs>
</ds:datastoreItem>
</file>

<file path=customXml/itemProps5.xml><?xml version="1.0" encoding="utf-8"?>
<ds:datastoreItem xmlns:ds="http://schemas.openxmlformats.org/officeDocument/2006/customXml" ds:itemID="{1A3A9CCE-432B-40B3-B00F-9B93BF913ED6}">
  <ds:schemaRefs>
    <ds:schemaRef ds:uri="http://schemas.microsoft.com/sharepoint/v3/contenttype/forms"/>
  </ds:schemaRefs>
</ds:datastoreItem>
</file>

<file path=customXml/itemProps6.xml><?xml version="1.0" encoding="utf-8"?>
<ds:datastoreItem xmlns:ds="http://schemas.openxmlformats.org/officeDocument/2006/customXml" ds:itemID="{7093C622-1B32-40D2-81BD-6C0291A3A604}"/>
</file>

<file path=customXml/itemProps7.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1023</TotalTime>
  <Pages>11</Pages>
  <Words>1388</Words>
  <Characters>7912</Characters>
  <Application>Microsoft Office Word</Application>
  <DocSecurity>0</DocSecurity>
  <Lines>65</Lines>
  <Paragraphs>18</Paragraphs>
  <ScaleCrop>false</ScaleCrop>
  <Company/>
  <LinksUpToDate>false</LinksUpToDate>
  <CharactersWithSpaces>9282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道路运输车辆卫星定位系统 车载终端技术要求</dc:title>
  <dc:creator>lenovo</dc:creator>
  <cp:lastModifiedBy>MAO Neil (XC/PJ-ICV-CN)</cp:lastModifiedBy>
  <cp:revision>6</cp:revision>
  <dcterms:created xsi:type="dcterms:W3CDTF">2021-12-21T06:01:00Z</dcterms:created>
  <dcterms:modified xsi:type="dcterms:W3CDTF">2024-03-19T05:03:00Z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2052-11.8.2.11718</vt:lpwstr>
  </property>
  <property fmtid="{D5CDD505-2E9C-101B-9397-08002B2CF9AE}" pid="3" name="ICV">
    <vt:lpwstr>799B4BD4FEA3476AAF7A2827259DC191</vt:lpwstr>
  </property>
  <property fmtid="{D5CDD505-2E9C-101B-9397-08002B2CF9AE}" pid="4" name="ContentTypeId">
    <vt:lpwstr>0x0101005C259FC757EFC54E9E474973FF05B9C2</vt:lpwstr>
  </property>
  <property fmtid="{D5CDD505-2E9C-101B-9397-08002B2CF9AE}" pid="5" name="MediaServiceImageTags">
    <vt:lpwstr/>
  </property>
</Properties>
</file>