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settings.xml" ContentType="application/vnd.openxmlformats-officedocument.wordprocessingml.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customXml/itemProps2.xml" ContentType="application/vnd.openxmlformats-officedocument.customXmlProperties+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document.xml" ContentType="application/vnd.openxmlformats-officedocument.wordprocessingml.document.glossary+xml"/>
  <Override PartName="/word/glossary/fontTable.xml" ContentType="application/vnd.openxmlformats-officedocument.wordprocessingml.fontTable+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2"/>
        <w:framePr w:w="9639" w:h="6976" w:hRule="exact" w:hSpace="0" w:vSpace="0" w:wrap="around" w:hAnchor="page" w:y="6408"/>
        <w:jc w:val="center"/>
        <w:rPr>
          <w:rFonts w:ascii="黑体" w:hAnsi="黑体" w:eastAsia="黑体"/>
          <w:b w:val="0"/>
          <w:bCs w:val="0"/>
          <w:w w:val="100"/>
          <w:highlight w:val="none"/>
        </w:rPr>
      </w:pPr>
    </w:p>
    <w:p>
      <w:pPr>
        <w:pStyle w:val="219"/>
        <w:framePr w:h="6974" w:hRule="exact" w:wrap="around" w:x="1323" w:y="7038" w:anchorLock="1"/>
        <w:rPr>
          <w:highlight w:val="none"/>
        </w:rPr>
      </w:pPr>
      <w:bookmarkStart w:id="0" w:name="CSTD_NAME"/>
      <w:r>
        <w:rPr>
          <w:highlight w:val="none"/>
        </w:rPr>
        <w:fldChar w:fldCharType="begin">
          <w:ffData>
            <w:name w:val="CSTD_NAME"/>
            <w:enabled/>
            <w:calcOnExit w:val="0"/>
            <w:textInput>
              <w:default w:val="智能网联汽车 自动驾驶系统技术规范   第11部分：基于LTE-V2X直连通信的车载信息交互系统"/>
            </w:textInput>
          </w:ffData>
        </w:fldChar>
      </w:r>
      <w:r>
        <w:rPr>
          <w:highlight w:val="none"/>
        </w:rPr>
        <w:instrText xml:space="preserve"> FORMTEXT </w:instrText>
      </w:r>
      <w:r>
        <w:rPr>
          <w:highlight w:val="none"/>
        </w:rPr>
        <w:fldChar w:fldCharType="separate"/>
      </w:r>
      <w:r>
        <w:rPr>
          <w:highlight w:val="none"/>
        </w:rPr>
        <w:t>智能网联汽车 V2X车载信息交互系统</w:t>
      </w:r>
      <w:r>
        <w:rPr>
          <w:highlight w:val="none"/>
        </w:rPr>
        <w:fldChar w:fldCharType="end"/>
      </w:r>
      <w:bookmarkEnd w:id="0"/>
    </w:p>
    <w:p>
      <w:pPr>
        <w:pStyle w:val="219"/>
        <w:framePr w:h="6974" w:hRule="exact" w:wrap="around" w:x="1323" w:y="7038" w:anchorLock="1"/>
        <w:rPr>
          <w:rFonts w:hint="default" w:eastAsia="黑体"/>
          <w:highlight w:val="none"/>
          <w:lang w:val="en-US" w:eastAsia="zh-CN"/>
        </w:rPr>
      </w:pPr>
      <w:r>
        <w:rPr>
          <w:rFonts w:hint="eastAsia"/>
          <w:highlight w:val="none"/>
          <w:lang w:val="en-US" w:eastAsia="zh-CN"/>
        </w:rPr>
        <w:t>技术要求（LTE-V2X直连通信）</w:t>
      </w:r>
    </w:p>
    <w:p>
      <w:pPr>
        <w:framePr w:w="9639" w:h="6974" w:hRule="exact" w:wrap="around" w:vAnchor="page" w:hAnchor="page" w:x="1323" w:y="7038" w:anchorLock="1"/>
        <w:ind w:left="-1418"/>
        <w:rPr>
          <w:highlight w:val="none"/>
        </w:rPr>
      </w:pPr>
    </w:p>
    <w:p>
      <w:pPr>
        <w:pStyle w:val="147"/>
        <w:framePr w:w="9639" w:h="6974" w:hRule="exact" w:wrap="around" w:vAnchor="page" w:hAnchor="page" w:x="1323" w:y="7038" w:anchorLock="1"/>
        <w:textAlignment w:val="bottom"/>
        <w:rPr>
          <w:rFonts w:eastAsia="黑体"/>
          <w:szCs w:val="28"/>
          <w:highlight w:val="none"/>
        </w:rPr>
      </w:pPr>
      <w:bookmarkStart w:id="1" w:name="ESTD_NAME"/>
      <w:r>
        <w:rPr>
          <w:rFonts w:eastAsia="黑体"/>
          <w:szCs w:val="28"/>
          <w:highlight w:val="none"/>
        </w:rPr>
        <w:fldChar w:fldCharType="begin">
          <w:ffData>
            <w:name w:val="ESTD_NAME"/>
            <w:enabled/>
            <w:calcOnExit w:val="0"/>
            <w:textInput>
              <w:default w:val=" Intelligent and connected vehicles - Technical specifications for autonomous driving systems - Part11:Vehicular communication systems based on LTE-V2X direct communication "/>
            </w:textInput>
          </w:ffData>
        </w:fldChar>
      </w:r>
      <w:r>
        <w:rPr>
          <w:rFonts w:eastAsia="黑体"/>
          <w:szCs w:val="28"/>
          <w:highlight w:val="none"/>
        </w:rPr>
        <w:instrText xml:space="preserve"> FORMTEXT </w:instrText>
      </w:r>
      <w:r>
        <w:rPr>
          <w:rFonts w:eastAsia="黑体"/>
          <w:szCs w:val="28"/>
          <w:highlight w:val="none"/>
        </w:rPr>
        <w:fldChar w:fldCharType="separate"/>
      </w:r>
      <w:r>
        <w:rPr>
          <w:rFonts w:eastAsia="黑体"/>
          <w:szCs w:val="28"/>
          <w:highlight w:val="none"/>
        </w:rPr>
        <w:t xml:space="preserve"> Intelligent and connected vehicles - Technical specifications for Vehicular communication systems based on</w:t>
      </w:r>
      <w:r>
        <w:rPr>
          <w:rFonts w:hint="eastAsia" w:eastAsia="黑体"/>
          <w:szCs w:val="28"/>
          <w:highlight w:val="none"/>
          <w:lang w:val="en-US" w:eastAsia="zh-CN"/>
        </w:rPr>
        <w:t xml:space="preserve"> V2X(</w:t>
      </w:r>
      <w:r>
        <w:rPr>
          <w:rFonts w:eastAsia="黑体"/>
          <w:szCs w:val="28"/>
          <w:highlight w:val="none"/>
        </w:rPr>
        <w:t xml:space="preserve"> LTE-V2X direct communication</w:t>
      </w:r>
      <w:r>
        <w:rPr>
          <w:rFonts w:hint="eastAsia" w:eastAsia="黑体"/>
          <w:szCs w:val="28"/>
          <w:highlight w:val="none"/>
          <w:lang w:val="en-US" w:eastAsia="zh-CN"/>
        </w:rPr>
        <w:t>)</w:t>
      </w:r>
      <w:r>
        <w:rPr>
          <w:rFonts w:eastAsia="黑体"/>
          <w:szCs w:val="28"/>
          <w:highlight w:val="none"/>
        </w:rPr>
        <w:t xml:space="preserve"> </w:t>
      </w:r>
      <w:r>
        <w:rPr>
          <w:rFonts w:eastAsia="黑体"/>
          <w:szCs w:val="28"/>
          <w:highlight w:val="none"/>
        </w:rPr>
        <w:fldChar w:fldCharType="end"/>
      </w:r>
      <w:bookmarkEnd w:id="1"/>
    </w:p>
    <w:p>
      <w:pPr>
        <w:pStyle w:val="147"/>
        <w:framePr w:w="9639" w:h="6974" w:hRule="exact" w:wrap="around" w:vAnchor="page" w:hAnchor="page" w:x="1323" w:y="7038" w:anchorLock="1"/>
        <w:textAlignment w:val="bottom"/>
        <w:rPr>
          <w:rFonts w:eastAsia="黑体"/>
          <w:szCs w:val="28"/>
          <w:highlight w:val="none"/>
        </w:rPr>
      </w:pPr>
    </w:p>
    <w:p>
      <w:pPr>
        <w:pStyle w:val="147"/>
        <w:framePr w:w="9639" w:h="6974" w:hRule="exact" w:wrap="around" w:vAnchor="page" w:hAnchor="page" w:x="1323" w:y="7038" w:anchorLock="1"/>
        <w:spacing w:before="440" w:after="160"/>
        <w:textAlignment w:val="bottom"/>
        <w:rPr>
          <w:sz w:val="24"/>
          <w:szCs w:val="28"/>
          <w:highlight w:val="none"/>
        </w:rPr>
      </w:pPr>
      <w:r>
        <w:rPr>
          <w:sz w:val="24"/>
          <w:szCs w:val="28"/>
          <w:highlight w:val="none"/>
        </w:rPr>
        <w:fldChar w:fldCharType="begin">
          <w:ffData>
            <w:name w:val="下拉1"/>
            <w:enabled/>
            <w:calcOnExit w:val="0"/>
            <w:ddList>
              <w:result w:val="2"/>
              <w:listEntry w:val=" "/>
              <w:listEntry w:val="草案版次选择"/>
              <w:listEntry w:val="（工作组讨论稿）"/>
              <w:listEntry w:val="（征求意见稿）"/>
              <w:listEntry w:val="（送审讨论稿）"/>
              <w:listEntry w:val="（送审稿）"/>
              <w:listEntry w:val="（报批稿）"/>
            </w:ddList>
          </w:ffData>
        </w:fldChar>
      </w:r>
      <w:bookmarkStart w:id="2" w:name="下拉1"/>
      <w:r>
        <w:rPr>
          <w:sz w:val="24"/>
          <w:szCs w:val="28"/>
          <w:highlight w:val="none"/>
        </w:rPr>
        <w:instrText xml:space="preserve"> FORMDROPDOWN </w:instrText>
      </w:r>
      <w:r>
        <w:rPr>
          <w:sz w:val="24"/>
          <w:szCs w:val="28"/>
          <w:highlight w:val="none"/>
        </w:rPr>
        <w:fldChar w:fldCharType="separate"/>
      </w:r>
      <w:r>
        <w:rPr>
          <w:sz w:val="24"/>
          <w:szCs w:val="28"/>
          <w:highlight w:val="none"/>
        </w:rPr>
        <w:fldChar w:fldCharType="end"/>
      </w:r>
      <w:bookmarkEnd w:id="2"/>
    </w:p>
    <w:p>
      <w:pPr>
        <w:pStyle w:val="147"/>
        <w:framePr w:w="9639" w:h="6974" w:hRule="exact" w:wrap="around" w:vAnchor="page" w:hAnchor="page" w:x="1323" w:y="7038" w:anchorLock="1"/>
        <w:spacing w:before="180" w:line="240" w:lineRule="atLeast"/>
        <w:textAlignment w:val="bottom"/>
        <w:rPr>
          <w:sz w:val="21"/>
          <w:szCs w:val="28"/>
          <w:highlight w:val="none"/>
        </w:rPr>
      </w:pPr>
      <w:r>
        <w:rPr>
          <w:sz w:val="21"/>
          <w:szCs w:val="28"/>
          <w:highlight w:val="none"/>
        </w:rPr>
        <w:fldChar w:fldCharType="begin">
          <w:ffData>
            <w:name w:val="CMPLSH_DATE"/>
            <w:enabled/>
            <w:calcOnExit w:val="0"/>
            <w:textInput/>
          </w:ffData>
        </w:fldChar>
      </w:r>
      <w:bookmarkStart w:id="3" w:name="CMPLSH_DATE"/>
      <w:r>
        <w:rPr>
          <w:sz w:val="21"/>
          <w:szCs w:val="28"/>
          <w:highlight w:val="none"/>
        </w:rPr>
        <w:instrText xml:space="preserve"> FORMTEXT </w:instrText>
      </w:r>
      <w:r>
        <w:rPr>
          <w:sz w:val="21"/>
          <w:szCs w:val="28"/>
          <w:highlight w:val="none"/>
        </w:rPr>
        <w:fldChar w:fldCharType="separate"/>
      </w:r>
      <w:r>
        <w:rPr>
          <w:sz w:val="21"/>
          <w:szCs w:val="28"/>
          <w:highlight w:val="none"/>
        </w:rPr>
        <w:t>     </w:t>
      </w:r>
      <w:r>
        <w:rPr>
          <w:sz w:val="21"/>
          <w:szCs w:val="28"/>
          <w:highlight w:val="none"/>
        </w:rPr>
        <w:fldChar w:fldCharType="end"/>
      </w:r>
      <w:bookmarkEnd w:id="3"/>
    </w:p>
    <w:p>
      <w:pPr>
        <w:pStyle w:val="215"/>
        <w:framePr w:wrap="around" w:y="14176"/>
        <w:rPr>
          <w:highlight w:val="none"/>
        </w:rPr>
      </w:pPr>
      <w:r>
        <w:rPr>
          <w:rFonts w:ascii="黑体"/>
          <w:highlight w:val="none"/>
        </w:rPr>
        <w:fldChar w:fldCharType="begin">
          <w:ffData>
            <w:name w:val="PLSH_DATE_Y"/>
            <w:enabled/>
            <w:calcOnExit w:val="0"/>
            <w:textInput>
              <w:default w:val="XXXX"/>
              <w:maxLength w:val="4"/>
            </w:textInput>
          </w:ffData>
        </w:fldChar>
      </w:r>
      <w:bookmarkStart w:id="4" w:name="PLSH_DATE_Y"/>
      <w:r>
        <w:rPr>
          <w:rFonts w:ascii="黑体"/>
          <w:highlight w:val="none"/>
        </w:rPr>
        <w:instrText xml:space="preserve"> FORMTEXT </w:instrText>
      </w:r>
      <w:r>
        <w:rPr>
          <w:rFonts w:ascii="黑体"/>
          <w:highlight w:val="none"/>
        </w:rPr>
        <w:fldChar w:fldCharType="separate"/>
      </w:r>
      <w:r>
        <w:rPr>
          <w:rFonts w:ascii="黑体"/>
          <w:highlight w:val="none"/>
        </w:rPr>
        <w:t>XXXX</w:t>
      </w:r>
      <w:r>
        <w:rPr>
          <w:rFonts w:ascii="黑体"/>
          <w:highlight w:val="none"/>
        </w:rPr>
        <w:fldChar w:fldCharType="end"/>
      </w:r>
      <w:bookmarkEnd w:id="4"/>
      <w:r>
        <w:rPr>
          <w:highlight w:val="none"/>
        </w:rPr>
        <w:t xml:space="preserve"> </w:t>
      </w:r>
      <w:r>
        <w:rPr>
          <w:rFonts w:ascii="黑体"/>
          <w:highlight w:val="none"/>
        </w:rPr>
        <w:t>-</w:t>
      </w:r>
      <w:r>
        <w:rPr>
          <w:highlight w:val="none"/>
        </w:rPr>
        <w:t xml:space="preserve"> </w:t>
      </w:r>
      <w:r>
        <w:rPr>
          <w:rFonts w:ascii="黑体"/>
          <w:highlight w:val="none"/>
        </w:rPr>
        <w:fldChar w:fldCharType="begin">
          <w:ffData>
            <w:name w:val="PLSH_DATE_M"/>
            <w:enabled/>
            <w:calcOnExit w:val="0"/>
            <w:textInput>
              <w:default w:val="XX"/>
              <w:maxLength w:val="2"/>
            </w:textInput>
          </w:ffData>
        </w:fldChar>
      </w:r>
      <w:bookmarkStart w:id="5" w:name="PLSH_DATE_M"/>
      <w:r>
        <w:rPr>
          <w:rFonts w:ascii="黑体"/>
          <w:highlight w:val="none"/>
        </w:rPr>
        <w:instrText xml:space="preserve"> FORMTEXT </w:instrText>
      </w:r>
      <w:r>
        <w:rPr>
          <w:rFonts w:ascii="黑体"/>
          <w:highlight w:val="none"/>
        </w:rPr>
        <w:fldChar w:fldCharType="separate"/>
      </w:r>
      <w:r>
        <w:rPr>
          <w:rFonts w:ascii="黑体"/>
          <w:highlight w:val="none"/>
        </w:rPr>
        <w:t>XX</w:t>
      </w:r>
      <w:r>
        <w:rPr>
          <w:rFonts w:ascii="黑体"/>
          <w:highlight w:val="none"/>
        </w:rPr>
        <w:fldChar w:fldCharType="end"/>
      </w:r>
      <w:bookmarkEnd w:id="5"/>
      <w:r>
        <w:rPr>
          <w:highlight w:val="none"/>
        </w:rPr>
        <w:t xml:space="preserve"> </w:t>
      </w:r>
      <w:r>
        <w:rPr>
          <w:rFonts w:ascii="黑体"/>
          <w:highlight w:val="none"/>
        </w:rPr>
        <w:t>-</w:t>
      </w:r>
      <w:r>
        <w:rPr>
          <w:highlight w:val="none"/>
        </w:rPr>
        <w:t xml:space="preserve"> </w:t>
      </w:r>
      <w:r>
        <w:rPr>
          <w:rFonts w:ascii="黑体"/>
          <w:highlight w:val="none"/>
        </w:rPr>
        <w:fldChar w:fldCharType="begin">
          <w:ffData>
            <w:name w:val="PLSH_DATE_D"/>
            <w:enabled/>
            <w:calcOnExit w:val="0"/>
            <w:textInput>
              <w:default w:val="XX"/>
              <w:maxLength w:val="2"/>
            </w:textInput>
          </w:ffData>
        </w:fldChar>
      </w:r>
      <w:bookmarkStart w:id="6" w:name="PLSH_DATE_D"/>
      <w:r>
        <w:rPr>
          <w:rFonts w:ascii="黑体"/>
          <w:highlight w:val="none"/>
        </w:rPr>
        <w:instrText xml:space="preserve"> FORMTEXT </w:instrText>
      </w:r>
      <w:r>
        <w:rPr>
          <w:rFonts w:ascii="黑体"/>
          <w:highlight w:val="none"/>
        </w:rPr>
        <w:fldChar w:fldCharType="separate"/>
      </w:r>
      <w:r>
        <w:rPr>
          <w:rFonts w:ascii="黑体"/>
          <w:highlight w:val="none"/>
        </w:rPr>
        <w:t>XX</w:t>
      </w:r>
      <w:r>
        <w:rPr>
          <w:rFonts w:ascii="黑体"/>
          <w:highlight w:val="none"/>
        </w:rPr>
        <w:fldChar w:fldCharType="end"/>
      </w:r>
      <w:bookmarkEnd w:id="6"/>
      <w:r>
        <w:rPr>
          <w:rFonts w:hint="eastAsia"/>
          <w:highlight w:val="none"/>
        </w:rPr>
        <w:t>发布</w:t>
      </w:r>
    </w:p>
    <w:p>
      <w:pPr>
        <w:pStyle w:val="216"/>
        <w:framePr w:wrap="around" w:y="14176"/>
        <w:rPr>
          <w:highlight w:val="none"/>
        </w:rPr>
      </w:pPr>
      <w:r>
        <w:rPr>
          <w:rFonts w:ascii="黑体"/>
          <w:highlight w:val="none"/>
        </w:rPr>
        <w:fldChar w:fldCharType="begin">
          <w:ffData>
            <w:name w:val="CROT_DATE_Y"/>
            <w:enabled/>
            <w:calcOnExit w:val="0"/>
            <w:textInput>
              <w:default w:val="XXXX"/>
              <w:maxLength w:val="4"/>
            </w:textInput>
          </w:ffData>
        </w:fldChar>
      </w:r>
      <w:bookmarkStart w:id="7" w:name="CROT_DATE_Y"/>
      <w:r>
        <w:rPr>
          <w:rFonts w:ascii="黑体"/>
          <w:highlight w:val="none"/>
        </w:rPr>
        <w:instrText xml:space="preserve"> FORMTEXT </w:instrText>
      </w:r>
      <w:r>
        <w:rPr>
          <w:rFonts w:ascii="黑体"/>
          <w:highlight w:val="none"/>
        </w:rPr>
        <w:fldChar w:fldCharType="separate"/>
      </w:r>
      <w:r>
        <w:rPr>
          <w:rFonts w:ascii="黑体"/>
          <w:highlight w:val="none"/>
        </w:rPr>
        <w:t>XXXX</w:t>
      </w:r>
      <w:r>
        <w:rPr>
          <w:rFonts w:ascii="黑体"/>
          <w:highlight w:val="none"/>
        </w:rPr>
        <w:fldChar w:fldCharType="end"/>
      </w:r>
      <w:bookmarkEnd w:id="7"/>
      <w:r>
        <w:rPr>
          <w:highlight w:val="none"/>
        </w:rPr>
        <w:t xml:space="preserve"> </w:t>
      </w:r>
      <w:r>
        <w:rPr>
          <w:rFonts w:ascii="黑体"/>
          <w:highlight w:val="none"/>
        </w:rPr>
        <w:t>-</w:t>
      </w:r>
      <w:r>
        <w:rPr>
          <w:highlight w:val="none"/>
        </w:rPr>
        <w:t xml:space="preserve"> </w:t>
      </w:r>
      <w:r>
        <w:rPr>
          <w:rFonts w:ascii="黑体"/>
          <w:highlight w:val="none"/>
        </w:rPr>
        <w:fldChar w:fldCharType="begin">
          <w:ffData>
            <w:name w:val="CROT_DATE_M"/>
            <w:enabled/>
            <w:calcOnExit w:val="0"/>
            <w:textInput>
              <w:default w:val="XX"/>
              <w:maxLength w:val="2"/>
            </w:textInput>
          </w:ffData>
        </w:fldChar>
      </w:r>
      <w:bookmarkStart w:id="8" w:name="CROT_DATE_M"/>
      <w:r>
        <w:rPr>
          <w:rFonts w:ascii="黑体"/>
          <w:highlight w:val="none"/>
        </w:rPr>
        <w:instrText xml:space="preserve"> FORMTEXT </w:instrText>
      </w:r>
      <w:r>
        <w:rPr>
          <w:rFonts w:ascii="黑体"/>
          <w:highlight w:val="none"/>
        </w:rPr>
        <w:fldChar w:fldCharType="separate"/>
      </w:r>
      <w:r>
        <w:rPr>
          <w:rFonts w:ascii="黑体"/>
          <w:highlight w:val="none"/>
        </w:rPr>
        <w:t>XX</w:t>
      </w:r>
      <w:r>
        <w:rPr>
          <w:rFonts w:ascii="黑体"/>
          <w:highlight w:val="none"/>
        </w:rPr>
        <w:fldChar w:fldCharType="end"/>
      </w:r>
      <w:bookmarkEnd w:id="8"/>
      <w:r>
        <w:rPr>
          <w:highlight w:val="none"/>
        </w:rPr>
        <w:t xml:space="preserve"> </w:t>
      </w:r>
      <w:r>
        <w:rPr>
          <w:rFonts w:ascii="黑体"/>
          <w:highlight w:val="none"/>
        </w:rPr>
        <w:t>-</w:t>
      </w:r>
      <w:r>
        <w:rPr>
          <w:highlight w:val="none"/>
        </w:rPr>
        <w:t xml:space="preserve"> </w:t>
      </w:r>
      <w:r>
        <w:rPr>
          <w:rFonts w:ascii="黑体"/>
          <w:highlight w:val="none"/>
        </w:rPr>
        <w:fldChar w:fldCharType="begin">
          <w:ffData>
            <w:name w:val="CROT_DATE_D"/>
            <w:enabled/>
            <w:calcOnExit w:val="0"/>
            <w:textInput>
              <w:default w:val="XX"/>
              <w:maxLength w:val="2"/>
            </w:textInput>
          </w:ffData>
        </w:fldChar>
      </w:r>
      <w:bookmarkStart w:id="9" w:name="CROT_DATE_D"/>
      <w:r>
        <w:rPr>
          <w:rFonts w:ascii="黑体"/>
          <w:highlight w:val="none"/>
        </w:rPr>
        <w:instrText xml:space="preserve"> FORMTEXT </w:instrText>
      </w:r>
      <w:r>
        <w:rPr>
          <w:rFonts w:ascii="黑体"/>
          <w:highlight w:val="none"/>
        </w:rPr>
        <w:fldChar w:fldCharType="separate"/>
      </w:r>
      <w:r>
        <w:rPr>
          <w:rFonts w:ascii="黑体"/>
          <w:highlight w:val="none"/>
        </w:rPr>
        <w:t>XX</w:t>
      </w:r>
      <w:r>
        <w:rPr>
          <w:rFonts w:ascii="黑体"/>
          <w:highlight w:val="none"/>
        </w:rPr>
        <w:fldChar w:fldCharType="end"/>
      </w:r>
      <w:bookmarkEnd w:id="9"/>
      <w:r>
        <w:rPr>
          <w:rFonts w:hint="eastAsia"/>
          <w:highlight w:val="none"/>
        </w:rPr>
        <w:t>实施</w:t>
      </w:r>
    </w:p>
    <w:p>
      <w:pPr>
        <w:tabs>
          <w:tab w:val="left" w:pos="6803"/>
        </w:tabs>
        <w:rPr>
          <w:rFonts w:ascii="黑体"/>
          <w:highlight w:val="none"/>
        </w:rPr>
      </w:pPr>
      <w:r>
        <w:rPr>
          <w:rFonts w:hint="eastAsia" w:ascii="宋体" w:hAnsi="宋体"/>
          <w:sz w:val="28"/>
          <w:szCs w:val="28"/>
          <w:highlight w:val="none"/>
        </w:rPr>
        <mc:AlternateContent>
          <mc:Choice Requires="wps">
            <w:drawing>
              <wp:anchor distT="0" distB="0" distL="114300" distR="114300" simplePos="0" relativeHeight="251659264" behindDoc="0" locked="1" layoutInCell="1" allowOverlap="1">
                <wp:simplePos x="0" y="0"/>
                <wp:positionH relativeFrom="page">
                  <wp:posOffset>899795</wp:posOffset>
                </wp:positionH>
                <wp:positionV relativeFrom="page">
                  <wp:posOffset>9253220</wp:posOffset>
                </wp:positionV>
                <wp:extent cx="6120130" cy="0"/>
                <wp:effectExtent l="0" t="0" r="0" b="0"/>
                <wp:wrapNone/>
                <wp:docPr id="5" name="直接连接符 5"/>
                <wp:cNvGraphicFramePr/>
                <a:graphic xmlns:a="http://schemas.openxmlformats.org/drawingml/2006/main">
                  <a:graphicData uri="http://schemas.microsoft.com/office/word/2010/wordprocessingShape">
                    <wps:wsp>
                      <wps:cNvCnPr>
                        <a:cxnSpLocks noChangeShapeType="1"/>
                      </wps:cNvCnPr>
                      <wps:spPr bwMode="auto">
                        <a:xfrm>
                          <a:off x="0" y="0"/>
                          <a:ext cx="61200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70.85pt;margin-top:728.6pt;height:0pt;width:481.9pt;mso-position-horizontal-relative:page;mso-position-vertical-relative:page;z-index:251659264;mso-width-relative:page;mso-height-relative:page;" filled="f" stroked="t" coordsize="21600,21600" o:gfxdata="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rMxz71wAAAA4B&#10;AAAPAAAAAAAAAAEAIAAAACIAAABkcnMvZG93bnJldi54bWxQSwECFAAUAAAACACHTuJAWS4lmOMB&#10;AACqAwAADgAAAAAAAAABACAAAAAmAQAAZHJzL2Uyb0RvYy54bWxQSwUGAAAAAAYABgBZAQAAewUA&#10;AAAA&#10;">
                <v:fill on="f" focussize="0,0"/>
                <v:stroke color="#000000" joinstyle="round"/>
                <v:imagedata o:title=""/>
                <o:lock v:ext="edit" aspectratio="f"/>
                <w10:anchorlock/>
              </v:line>
            </w:pict>
          </mc:Fallback>
        </mc:AlternateContent>
      </w:r>
      <w:r>
        <w:rPr>
          <w:rFonts w:ascii="黑体"/>
          <w:highlight w:val="none"/>
        </w:rPr>
        <w:t>ICS</w:t>
      </w:r>
      <w:r>
        <w:rPr>
          <w:rFonts w:ascii="黑体"/>
          <w:spacing w:val="1"/>
          <w:highlight w:val="none"/>
        </w:rPr>
        <w:t xml:space="preserve"> </w:t>
      </w:r>
      <w:r>
        <w:rPr>
          <w:rFonts w:ascii="黑体"/>
          <w:highlight w:val="none"/>
        </w:rPr>
        <w:t>03.100</w:t>
      </w:r>
    </w:p>
    <w:p>
      <w:pPr>
        <w:pStyle w:val="20"/>
        <w:spacing w:before="43"/>
        <w:rPr>
          <w:rFonts w:ascii="黑体"/>
          <w:highlight w:val="none"/>
        </w:rPr>
      </w:pPr>
      <w:r>
        <w:rPr>
          <w:rFonts w:ascii="黑体"/>
          <w:highlight w:val="none"/>
        </w:rPr>
        <w:t>CCS A</w:t>
      </w:r>
      <w:r>
        <w:rPr>
          <w:rFonts w:ascii="黑体"/>
          <w:spacing w:val="-1"/>
          <w:highlight w:val="none"/>
        </w:rPr>
        <w:t xml:space="preserve"> </w:t>
      </w:r>
      <w:r>
        <w:rPr>
          <w:rFonts w:ascii="黑体"/>
          <w:highlight w:val="none"/>
        </w:rPr>
        <w:t>00</w:t>
      </w:r>
    </w:p>
    <w:p>
      <w:pPr>
        <w:pStyle w:val="2"/>
        <w:bidi w:val="0"/>
        <w:spacing w:line="360" w:lineRule="auto"/>
        <w:jc w:val="right"/>
        <w:rPr>
          <w:rFonts w:hint="default" w:ascii="Times New Roman" w:hAnsi="Times New Roman" w:eastAsia="Times New Roman" w:cs="Times New Roman"/>
          <w:b/>
          <w:bCs/>
          <w:w w:val="130"/>
          <w:kern w:val="0"/>
          <w:sz w:val="96"/>
          <w:szCs w:val="96"/>
          <w:highlight w:val="none"/>
          <w:lang w:val="en-US" w:eastAsia="zh-CN" w:bidi="ar-SA"/>
        </w:rPr>
      </w:pPr>
      <w:bookmarkStart w:id="10" w:name="_Toc28491"/>
      <w:r>
        <w:rPr>
          <w:rFonts w:ascii="Times New Roman" w:hAnsi="Times New Roman" w:eastAsia="Times New Roman" w:cs="Times New Roman"/>
          <w:b/>
          <w:bCs/>
          <w:w w:val="130"/>
          <w:kern w:val="0"/>
          <w:sz w:val="96"/>
          <w:szCs w:val="96"/>
          <w:highlight w:val="none"/>
          <w:lang w:val="en-US" w:eastAsia="zh-CN" w:bidi="ar-SA"/>
        </w:rPr>
        <w:t>DB</w:t>
      </w:r>
      <w:r>
        <w:rPr>
          <w:rFonts w:hint="eastAsia" w:ascii="Times New Roman" w:hAnsi="Times New Roman" w:eastAsia="Times New Roman" w:cs="Times New Roman"/>
          <w:b/>
          <w:bCs/>
          <w:w w:val="130"/>
          <w:kern w:val="0"/>
          <w:sz w:val="96"/>
          <w:szCs w:val="96"/>
          <w:highlight w:val="none"/>
          <w:lang w:val="en-US" w:eastAsia="zh-CN" w:bidi="ar-SA"/>
        </w:rPr>
        <w:t>XXXX</w:t>
      </w:r>
      <w:bookmarkEnd w:id="10"/>
    </w:p>
    <w:p>
      <w:pPr>
        <w:tabs>
          <w:tab w:val="left" w:pos="1711"/>
          <w:tab w:val="left" w:pos="3205"/>
          <w:tab w:val="left" w:pos="4697"/>
          <w:tab w:val="left" w:pos="6190"/>
          <w:tab w:val="left" w:pos="7684"/>
          <w:tab w:val="left" w:pos="9177"/>
        </w:tabs>
        <w:autoSpaceDE w:val="0"/>
        <w:autoSpaceDN w:val="0"/>
        <w:adjustRightInd/>
        <w:spacing w:before="33" w:after="0" w:line="360" w:lineRule="auto"/>
        <w:ind w:right="0"/>
        <w:jc w:val="both"/>
        <w:rPr>
          <w:rFonts w:hint="eastAsia" w:ascii="黑体" w:hAnsi="宋体" w:eastAsia="黑体" w:cs="宋体"/>
          <w:kern w:val="0"/>
          <w:sz w:val="48"/>
          <w:szCs w:val="22"/>
          <w:highlight w:val="none"/>
        </w:rPr>
      </w:pPr>
      <w:r>
        <w:rPr>
          <w:rFonts w:hint="eastAsia" w:ascii="黑体" w:hAnsi="宋体" w:eastAsia="黑体" w:cs="宋体"/>
          <w:kern w:val="0"/>
          <w:sz w:val="48"/>
          <w:szCs w:val="22"/>
          <w:highlight w:val="none"/>
        </w:rPr>
        <w:t>深</w:t>
      </w:r>
      <w:r>
        <w:rPr>
          <w:rFonts w:hint="eastAsia" w:ascii="黑体" w:hAnsi="宋体" w:eastAsia="黑体" w:cs="宋体"/>
          <w:kern w:val="0"/>
          <w:sz w:val="48"/>
          <w:szCs w:val="22"/>
          <w:highlight w:val="none"/>
          <w:lang w:val="en-US" w:eastAsia="zh-CN"/>
        </w:rPr>
        <w:t xml:space="preserve">    </w:t>
      </w:r>
      <w:r>
        <w:rPr>
          <w:rFonts w:hint="eastAsia" w:ascii="黑体" w:hAnsi="宋体" w:eastAsia="黑体" w:cs="宋体"/>
          <w:kern w:val="0"/>
          <w:sz w:val="48"/>
          <w:szCs w:val="22"/>
          <w:highlight w:val="none"/>
        </w:rPr>
        <w:t>圳</w:t>
      </w:r>
      <w:r>
        <w:rPr>
          <w:rFonts w:hint="eastAsia" w:ascii="黑体" w:hAnsi="宋体" w:eastAsia="黑体" w:cs="宋体"/>
          <w:kern w:val="0"/>
          <w:sz w:val="48"/>
          <w:szCs w:val="22"/>
          <w:highlight w:val="none"/>
          <w:lang w:val="en-US" w:eastAsia="zh-CN"/>
        </w:rPr>
        <w:t xml:space="preserve">   </w:t>
      </w:r>
      <w:r>
        <w:rPr>
          <w:rFonts w:hint="eastAsia" w:ascii="黑体" w:hAnsi="宋体" w:eastAsia="黑体" w:cs="宋体"/>
          <w:kern w:val="0"/>
          <w:sz w:val="48"/>
          <w:szCs w:val="22"/>
          <w:highlight w:val="none"/>
        </w:rPr>
        <w:t>市</w:t>
      </w:r>
      <w:r>
        <w:rPr>
          <w:rFonts w:hint="eastAsia" w:ascii="黑体" w:hAnsi="宋体" w:eastAsia="黑体" w:cs="宋体"/>
          <w:kern w:val="0"/>
          <w:sz w:val="48"/>
          <w:szCs w:val="22"/>
          <w:highlight w:val="none"/>
        </w:rPr>
        <w:tab/>
      </w:r>
      <w:r>
        <w:rPr>
          <w:rFonts w:hint="eastAsia" w:ascii="黑体" w:hAnsi="宋体" w:eastAsia="黑体" w:cs="宋体"/>
          <w:kern w:val="0"/>
          <w:sz w:val="48"/>
          <w:szCs w:val="22"/>
          <w:highlight w:val="none"/>
          <w:lang w:val="en-US" w:eastAsia="zh-CN"/>
        </w:rPr>
        <w:t xml:space="preserve">   </w:t>
      </w:r>
      <w:r>
        <w:rPr>
          <w:rFonts w:hint="eastAsia" w:ascii="黑体" w:hAnsi="宋体" w:eastAsia="黑体" w:cs="宋体"/>
          <w:kern w:val="0"/>
          <w:sz w:val="48"/>
          <w:szCs w:val="22"/>
          <w:highlight w:val="none"/>
        </w:rPr>
        <w:t>地</w:t>
      </w:r>
      <w:r>
        <w:rPr>
          <w:rFonts w:hint="eastAsia" w:ascii="黑体" w:hAnsi="宋体" w:eastAsia="黑体" w:cs="宋体"/>
          <w:kern w:val="0"/>
          <w:sz w:val="48"/>
          <w:szCs w:val="22"/>
          <w:highlight w:val="none"/>
          <w:lang w:val="en-US" w:eastAsia="zh-CN"/>
        </w:rPr>
        <w:t xml:space="preserve"> </w:t>
      </w:r>
      <w:r>
        <w:rPr>
          <w:rFonts w:hint="eastAsia" w:ascii="黑体" w:hAnsi="宋体" w:eastAsia="黑体" w:cs="宋体"/>
          <w:kern w:val="0"/>
          <w:sz w:val="48"/>
          <w:szCs w:val="22"/>
          <w:highlight w:val="none"/>
        </w:rPr>
        <w:tab/>
      </w:r>
      <w:r>
        <w:rPr>
          <w:rFonts w:hint="eastAsia" w:ascii="黑体" w:hAnsi="宋体" w:eastAsia="黑体" w:cs="宋体"/>
          <w:kern w:val="0"/>
          <w:sz w:val="48"/>
          <w:szCs w:val="22"/>
          <w:highlight w:val="none"/>
          <w:lang w:val="en-US" w:eastAsia="zh-CN"/>
        </w:rPr>
        <w:t xml:space="preserve">  </w:t>
      </w:r>
      <w:r>
        <w:rPr>
          <w:rFonts w:hint="eastAsia" w:ascii="黑体" w:hAnsi="宋体" w:eastAsia="黑体" w:cs="宋体"/>
          <w:kern w:val="0"/>
          <w:sz w:val="48"/>
          <w:szCs w:val="22"/>
          <w:highlight w:val="none"/>
        </w:rPr>
        <w:t>方</w:t>
      </w:r>
      <w:r>
        <w:rPr>
          <w:rFonts w:hint="eastAsia" w:ascii="黑体" w:hAnsi="宋体" w:eastAsia="黑体" w:cs="宋体"/>
          <w:kern w:val="0"/>
          <w:sz w:val="48"/>
          <w:szCs w:val="22"/>
          <w:highlight w:val="none"/>
          <w:lang w:val="en-US" w:eastAsia="zh-CN"/>
        </w:rPr>
        <w:t xml:space="preserve">    </w:t>
      </w:r>
      <w:r>
        <w:rPr>
          <w:rFonts w:hint="eastAsia" w:ascii="黑体" w:hAnsi="宋体" w:eastAsia="黑体" w:cs="宋体"/>
          <w:kern w:val="0"/>
          <w:sz w:val="48"/>
          <w:szCs w:val="22"/>
          <w:highlight w:val="none"/>
        </w:rPr>
        <w:t>标</w:t>
      </w:r>
      <w:r>
        <w:rPr>
          <w:rFonts w:hint="eastAsia" w:ascii="黑体" w:hAnsi="宋体" w:eastAsia="黑体" w:cs="宋体"/>
          <w:kern w:val="0"/>
          <w:sz w:val="48"/>
          <w:szCs w:val="22"/>
          <w:highlight w:val="none"/>
        </w:rPr>
        <w:tab/>
      </w:r>
      <w:r>
        <w:rPr>
          <w:rFonts w:hint="eastAsia" w:ascii="黑体" w:hAnsi="宋体" w:eastAsia="黑体" w:cs="宋体"/>
          <w:kern w:val="0"/>
          <w:sz w:val="48"/>
          <w:szCs w:val="22"/>
          <w:highlight w:val="none"/>
          <w:lang w:val="en-US" w:eastAsia="zh-CN"/>
        </w:rPr>
        <w:t xml:space="preserve"> </w:t>
      </w:r>
      <w:r>
        <w:rPr>
          <w:rFonts w:hint="eastAsia" w:ascii="黑体" w:hAnsi="宋体" w:eastAsia="黑体" w:cs="宋体"/>
          <w:kern w:val="0"/>
          <w:sz w:val="48"/>
          <w:szCs w:val="22"/>
          <w:highlight w:val="none"/>
        </w:rPr>
        <w:t>准</w:t>
      </w:r>
    </w:p>
    <w:p>
      <w:pPr>
        <w:spacing w:before="307"/>
        <w:ind w:left="0" w:right="418" w:firstLine="0"/>
        <w:jc w:val="right"/>
        <w:rPr>
          <w:rFonts w:ascii="黑体" w:hAnsi="黑体"/>
          <w:sz w:val="28"/>
          <w:highlight w:val="none"/>
        </w:rPr>
      </w:pPr>
      <w:r>
        <w:rPr>
          <w:rFonts w:hint="eastAsia" w:ascii="黑体" w:hAnsi="黑体"/>
          <w:sz w:val="28"/>
          <w:highlight w:val="none"/>
          <w:lang w:val="en-US" w:eastAsia="zh-CN"/>
        </w:rPr>
        <w:t xml:space="preserve"> </w:t>
      </w:r>
      <w:r>
        <w:rPr>
          <w:rFonts w:ascii="黑体" w:hAnsi="黑体"/>
          <w:sz w:val="28"/>
          <w:highlight w:val="none"/>
        </w:rPr>
        <w:t>DB</w:t>
      </w:r>
      <w:r>
        <w:rPr>
          <w:rFonts w:hint="eastAsia" w:ascii="黑体" w:hAnsi="黑体"/>
          <w:sz w:val="28"/>
          <w:highlight w:val="none"/>
          <w:lang w:val="en-US" w:eastAsia="zh-CN"/>
        </w:rPr>
        <w:t>XXXX</w:t>
      </w:r>
      <w:r>
        <w:rPr>
          <w:rFonts w:ascii="黑体" w:hAnsi="黑体"/>
          <w:sz w:val="28"/>
          <w:highlight w:val="none"/>
        </w:rPr>
        <w:t>/T</w:t>
      </w:r>
      <w:r>
        <w:rPr>
          <w:rFonts w:ascii="黑体" w:hAnsi="黑体"/>
          <w:spacing w:val="-8"/>
          <w:sz w:val="28"/>
          <w:highlight w:val="none"/>
        </w:rPr>
        <w:t xml:space="preserve"> </w:t>
      </w:r>
      <w:r>
        <w:rPr>
          <w:rFonts w:hint="eastAsia" w:ascii="黑体" w:hAnsi="黑体"/>
          <w:sz w:val="28"/>
          <w:highlight w:val="none"/>
          <w:lang w:val="en-US" w:eastAsia="zh-CN"/>
        </w:rPr>
        <w:t>XXX</w:t>
      </w:r>
      <w:r>
        <w:rPr>
          <w:rFonts w:ascii="黑体" w:hAnsi="黑体"/>
          <w:sz w:val="28"/>
          <w:highlight w:val="none"/>
        </w:rPr>
        <w:t>—</w:t>
      </w:r>
      <w:r>
        <w:rPr>
          <w:rFonts w:hint="eastAsia" w:ascii="黑体" w:hAnsi="黑体"/>
          <w:sz w:val="28"/>
          <w:highlight w:val="none"/>
          <w:lang w:val="en-US" w:eastAsia="zh-CN"/>
        </w:rPr>
        <w:t>XXX</w:t>
      </w:r>
    </w:p>
    <w:p>
      <w:pPr>
        <w:pStyle w:val="20"/>
        <w:spacing w:before="50"/>
        <w:ind w:right="416"/>
        <w:jc w:val="right"/>
        <w:rPr>
          <w:rFonts w:hint="eastAsia" w:ascii="黑体" w:hAnsi="黑体" w:eastAsia="黑体"/>
          <w:spacing w:val="-18"/>
          <w:highlight w:val="none"/>
          <w:lang w:val="en-US" w:eastAsia="zh-CN"/>
        </w:rPr>
      </w:pPr>
      <w:r>
        <w:rPr>
          <w:highlight w:val="none"/>
        </w:rPr>
        <mc:AlternateContent>
          <mc:Choice Requires="wps">
            <w:drawing>
              <wp:anchor distT="0" distB="0" distL="114300" distR="114300" simplePos="0" relativeHeight="251689984" behindDoc="1" locked="0" layoutInCell="1" allowOverlap="1">
                <wp:simplePos x="0" y="0"/>
                <wp:positionH relativeFrom="page">
                  <wp:posOffset>734060</wp:posOffset>
                </wp:positionH>
                <wp:positionV relativeFrom="paragraph">
                  <wp:posOffset>316230</wp:posOffset>
                </wp:positionV>
                <wp:extent cx="6120130" cy="1270"/>
                <wp:effectExtent l="0" t="0" r="0" b="0"/>
                <wp:wrapTopAndBottom/>
                <wp:docPr id="2" name="任意多边形 2"/>
                <wp:cNvGraphicFramePr/>
                <a:graphic xmlns:a="http://schemas.openxmlformats.org/drawingml/2006/main">
                  <a:graphicData uri="http://schemas.microsoft.com/office/word/2010/wordprocessingShape">
                    <wps:wsp>
                      <wps:cNvSpPr/>
                      <wps:spPr>
                        <a:xfrm>
                          <a:off x="0" y="0"/>
                          <a:ext cx="6120130" cy="1270"/>
                        </a:xfrm>
                        <a:custGeom>
                          <a:avLst/>
                          <a:gdLst/>
                          <a:ahLst/>
                          <a:cxnLst/>
                          <a:pathLst>
                            <a:path w="9638">
                              <a:moveTo>
                                <a:pt x="0" y="0"/>
                              </a:moveTo>
                              <a:lnTo>
                                <a:pt x="9638" y="0"/>
                              </a:lnTo>
                            </a:path>
                          </a:pathLst>
                        </a:custGeom>
                        <a:no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57.8pt;margin-top:24.9pt;height:0.1pt;width:481.9pt;mso-position-horizontal-relative:page;mso-wrap-distance-bottom:0pt;mso-wrap-distance-top:0pt;z-index:-251626496;mso-width-relative:page;mso-height-relative:page;" filled="f" stroked="t" coordsize="9638,1" o:gfxdata="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YbHEHNsAAAAKAQAADwAAAAAAAAABACAAAAAiAAAAZHJzL2Rvd25yZXYueG1s&#10;UEsBAhQAFAAAAAgAh07iQFlCvFcuAgAAhQQAAA4AAAAAAAAAAQAgAAAAKgEAAGRycy9lMm9Eb2Mu&#10;eG1sUEsFBgAAAAAGAAYAWQEAAMoFAAAAAA==&#10;" path="m0,0l9638,0e">
                <v:fill on="f" focussize="0,0"/>
                <v:stroke color="#000000" joinstyle="round"/>
                <v:imagedata o:title=""/>
                <o:lock v:ext="edit" aspectratio="f"/>
                <w10:wrap type="topAndBottom"/>
              </v:shape>
            </w:pict>
          </mc:Fallback>
        </mc:AlternateContent>
      </w:r>
    </w:p>
    <w:p>
      <w:pPr>
        <w:tabs>
          <w:tab w:val="left" w:pos="6803"/>
        </w:tabs>
        <w:rPr>
          <w:rFonts w:ascii="宋体" w:hAnsi="宋体"/>
          <w:sz w:val="28"/>
          <w:szCs w:val="28"/>
          <w:highlight w:val="none"/>
        </w:rPr>
        <w:sectPr>
          <w:headerReference r:id="rId7" w:type="first"/>
          <w:footerReference r:id="rId9" w:type="first"/>
          <w:headerReference r:id="rId5" w:type="default"/>
          <w:headerReference r:id="rId6" w:type="even"/>
          <w:footerReference r:id="rId8" w:type="even"/>
          <w:type w:val="continuous"/>
          <w:pgSz w:w="11906" w:h="16838"/>
          <w:pgMar w:top="-338" w:right="1134" w:bottom="1021" w:left="1134" w:header="0" w:footer="0" w:gutter="284"/>
          <w:cols w:space="425" w:num="1"/>
          <w:titlePg/>
          <w:docGrid w:linePitch="312" w:charSpace="0"/>
        </w:sectPr>
      </w:pPr>
    </w:p>
    <w:p>
      <w:pPr>
        <w:pStyle w:val="113"/>
        <w:spacing w:after="468"/>
        <w:rPr>
          <w:highlight w:val="none"/>
        </w:rPr>
      </w:pPr>
      <w:bookmarkStart w:id="11" w:name="BookMark1"/>
      <w:r>
        <w:rPr>
          <w:rFonts w:hint="eastAsia"/>
          <w:spacing w:val="320"/>
          <w:highlight w:val="none"/>
        </w:rPr>
        <w:t>目</w:t>
      </w:r>
      <w:r>
        <w:rPr>
          <w:rFonts w:hint="eastAsia"/>
          <w:highlight w:val="none"/>
        </w:rPr>
        <w:t>次</w:t>
      </w:r>
    </w:p>
    <w:p>
      <w:pPr>
        <w:pStyle w:val="30"/>
        <w:tabs>
          <w:tab w:val="right" w:leader="dot" w:pos="9354"/>
        </w:tabs>
      </w:pPr>
      <w:r>
        <w:rPr>
          <w:highlight w:val="none"/>
        </w:rPr>
        <w:fldChar w:fldCharType="begin"/>
      </w:r>
      <w:r>
        <w:rPr>
          <w:highlight w:val="none"/>
        </w:rPr>
        <w:instrText xml:space="preserve"> TOC \o "1-1" \h \t "标准文件_一级条标题,2,标准文件_附录一级条标题,2," </w:instrText>
      </w:r>
      <w:r>
        <w:rPr>
          <w:highlight w:val="none"/>
        </w:rPr>
        <w:fldChar w:fldCharType="separate"/>
      </w:r>
      <w:r>
        <w:rPr>
          <w:highlight w:val="none"/>
        </w:rPr>
        <w:fldChar w:fldCharType="begin"/>
      </w:r>
      <w:r>
        <w:rPr>
          <w:highlight w:val="none"/>
        </w:rPr>
        <w:instrText xml:space="preserve"> HYPERLINK \l _Toc28491 </w:instrText>
      </w:r>
      <w:r>
        <w:rPr>
          <w:highlight w:val="none"/>
        </w:rPr>
        <w:fldChar w:fldCharType="separate"/>
      </w:r>
      <w:r>
        <w:rPr>
          <w:rFonts w:ascii="Times New Roman" w:hAnsi="Times New Roman" w:eastAsia="Times New Roman" w:cs="Times New Roman"/>
          <w:bCs/>
          <w:w w:val="130"/>
          <w:kern w:val="0"/>
          <w:szCs w:val="96"/>
          <w:highlight w:val="none"/>
          <w:lang w:val="en-US" w:eastAsia="zh-CN" w:bidi="ar-SA"/>
        </w:rPr>
        <w:t>DB</w:t>
      </w:r>
      <w:r>
        <w:rPr>
          <w:rFonts w:hint="eastAsia" w:ascii="Times New Roman" w:hAnsi="Times New Roman" w:eastAsia="Times New Roman" w:cs="Times New Roman"/>
          <w:bCs/>
          <w:w w:val="130"/>
          <w:kern w:val="0"/>
          <w:szCs w:val="96"/>
          <w:highlight w:val="none"/>
          <w:lang w:val="en-US" w:eastAsia="zh-CN" w:bidi="ar-SA"/>
        </w:rPr>
        <w:t>XXXX</w:t>
      </w:r>
      <w:r>
        <w:tab/>
      </w:r>
      <w:r>
        <w:fldChar w:fldCharType="begin"/>
      </w:r>
      <w:r>
        <w:instrText xml:space="preserve"> PAGEREF _Toc28491 \h </w:instrText>
      </w:r>
      <w:r>
        <w:fldChar w:fldCharType="separate"/>
      </w:r>
      <w:r>
        <w:t>1</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_Toc8868 </w:instrText>
      </w:r>
      <w:r>
        <w:rPr>
          <w:highlight w:val="none"/>
        </w:rPr>
        <w:fldChar w:fldCharType="separate"/>
      </w:r>
      <w:r>
        <w:rPr>
          <w:spacing w:val="320"/>
          <w:highlight w:val="none"/>
        </w:rPr>
        <w:t>前</w:t>
      </w:r>
      <w:r>
        <w:rPr>
          <w:highlight w:val="none"/>
        </w:rPr>
        <w:t>言</w:t>
      </w:r>
      <w:r>
        <w:tab/>
      </w:r>
      <w:r>
        <w:fldChar w:fldCharType="begin"/>
      </w:r>
      <w:r>
        <w:instrText xml:space="preserve"> PAGEREF _Toc8868 \h </w:instrText>
      </w:r>
      <w:r>
        <w:fldChar w:fldCharType="separate"/>
      </w:r>
      <w:r>
        <w:t>1</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_Toc1933 </w:instrText>
      </w:r>
      <w:r>
        <w:rPr>
          <w:highlight w:val="none"/>
        </w:rPr>
        <w:fldChar w:fldCharType="separate"/>
      </w:r>
      <w:r>
        <w:rPr>
          <w:rFonts w:hint="eastAsia" w:ascii="黑体" w:eastAsia="黑体"/>
          <w:i w:val="0"/>
        </w:rPr>
        <w:t xml:space="preserve">1 </w:t>
      </w:r>
      <w:r>
        <w:rPr>
          <w:rFonts w:hint="eastAsia"/>
          <w:highlight w:val="none"/>
        </w:rPr>
        <w:t>范围</w:t>
      </w:r>
      <w:r>
        <w:tab/>
      </w:r>
      <w:r>
        <w:fldChar w:fldCharType="begin"/>
      </w:r>
      <w:r>
        <w:instrText xml:space="preserve"> PAGEREF _Toc1933 \h </w:instrText>
      </w:r>
      <w:r>
        <w:fldChar w:fldCharType="separate"/>
      </w:r>
      <w:r>
        <w:t>2</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_Toc15914 </w:instrText>
      </w:r>
      <w:r>
        <w:rPr>
          <w:highlight w:val="none"/>
        </w:rPr>
        <w:fldChar w:fldCharType="separate"/>
      </w:r>
      <w:r>
        <w:rPr>
          <w:rFonts w:hint="eastAsia" w:ascii="黑体" w:eastAsia="黑体"/>
          <w:i w:val="0"/>
        </w:rPr>
        <w:t xml:space="preserve">2 </w:t>
      </w:r>
      <w:r>
        <w:rPr>
          <w:rFonts w:hint="eastAsia"/>
          <w:highlight w:val="none"/>
        </w:rPr>
        <w:t>规范性引用文件</w:t>
      </w:r>
      <w:r>
        <w:tab/>
      </w:r>
      <w:r>
        <w:fldChar w:fldCharType="begin"/>
      </w:r>
      <w:r>
        <w:instrText xml:space="preserve"> PAGEREF _Toc15914 \h </w:instrText>
      </w:r>
      <w:r>
        <w:fldChar w:fldCharType="separate"/>
      </w:r>
      <w:r>
        <w:t>2</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_Toc956 </w:instrText>
      </w:r>
      <w:r>
        <w:rPr>
          <w:highlight w:val="none"/>
        </w:rPr>
        <w:fldChar w:fldCharType="separate"/>
      </w:r>
      <w:r>
        <w:rPr>
          <w:rFonts w:hint="eastAsia" w:ascii="黑体" w:eastAsia="黑体"/>
          <w:i w:val="0"/>
          <w:szCs w:val="21"/>
        </w:rPr>
        <w:t xml:space="preserve">3 </w:t>
      </w:r>
      <w:r>
        <w:rPr>
          <w:rFonts w:hint="eastAsia"/>
          <w:szCs w:val="21"/>
          <w:highlight w:val="none"/>
        </w:rPr>
        <w:t>术语和定义、符号和缩略语</w:t>
      </w:r>
      <w:r>
        <w:tab/>
      </w:r>
      <w:r>
        <w:fldChar w:fldCharType="begin"/>
      </w:r>
      <w:r>
        <w:instrText xml:space="preserve"> PAGEREF _Toc956 \h </w:instrText>
      </w:r>
      <w:r>
        <w:fldChar w:fldCharType="separate"/>
      </w:r>
      <w:r>
        <w:t>2</w:t>
      </w:r>
      <w:r>
        <w:fldChar w:fldCharType="end"/>
      </w:r>
      <w:r>
        <w:rPr>
          <w:highlight w:val="none"/>
        </w:rPr>
        <w:fldChar w:fldCharType="end"/>
      </w:r>
    </w:p>
    <w:p>
      <w:pPr>
        <w:pStyle w:val="39"/>
        <w:tabs>
          <w:tab w:val="right" w:leader="dot" w:pos="9354"/>
          <w:tab w:val="clear" w:pos="9344"/>
        </w:tabs>
      </w:pPr>
      <w:r>
        <w:rPr>
          <w:highlight w:val="none"/>
        </w:rPr>
        <w:fldChar w:fldCharType="begin"/>
      </w:r>
      <w:r>
        <w:rPr>
          <w:highlight w:val="none"/>
        </w:rPr>
        <w:instrText xml:space="preserve"> HYPERLINK \l _Toc27258 </w:instrText>
      </w:r>
      <w:r>
        <w:rPr>
          <w:highlight w:val="none"/>
        </w:rPr>
        <w:fldChar w:fldCharType="separate"/>
      </w:r>
      <w:r>
        <w:rPr>
          <w:rFonts w:hint="eastAsia" w:ascii="黑体" w:hAnsi="Times New Roman" w:eastAsia="黑体" w:cs="Times New Roman"/>
          <w:bCs w:val="0"/>
          <w:i w:val="0"/>
          <w:iCs w:val="0"/>
          <w:caps w:val="0"/>
          <w:smallCaps w:val="0"/>
          <w:strike w:val="0"/>
          <w:dstrike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3.1 </w:t>
      </w:r>
      <w:r>
        <w:rPr>
          <w:rFonts w:hint="eastAsia"/>
          <w:highlight w:val="none"/>
        </w:rPr>
        <w:t>术语和定义</w:t>
      </w:r>
      <w:r>
        <w:tab/>
      </w:r>
      <w:r>
        <w:fldChar w:fldCharType="begin"/>
      </w:r>
      <w:r>
        <w:instrText xml:space="preserve"> PAGEREF _Toc27258 \h </w:instrText>
      </w:r>
      <w:r>
        <w:fldChar w:fldCharType="separate"/>
      </w:r>
      <w:r>
        <w:t>2</w:t>
      </w:r>
      <w:r>
        <w:fldChar w:fldCharType="end"/>
      </w:r>
      <w:r>
        <w:rPr>
          <w:highlight w:val="none"/>
        </w:rPr>
        <w:fldChar w:fldCharType="end"/>
      </w:r>
    </w:p>
    <w:p>
      <w:pPr>
        <w:pStyle w:val="39"/>
        <w:tabs>
          <w:tab w:val="right" w:leader="dot" w:pos="9354"/>
          <w:tab w:val="clear" w:pos="9344"/>
        </w:tabs>
      </w:pPr>
      <w:r>
        <w:rPr>
          <w:highlight w:val="none"/>
        </w:rPr>
        <w:fldChar w:fldCharType="begin"/>
      </w:r>
      <w:r>
        <w:rPr>
          <w:highlight w:val="none"/>
        </w:rPr>
        <w:instrText xml:space="preserve"> HYPERLINK \l _Toc29905 </w:instrText>
      </w:r>
      <w:r>
        <w:rPr>
          <w:highlight w:val="none"/>
        </w:rPr>
        <w:fldChar w:fldCharType="separate"/>
      </w:r>
      <w:r>
        <w:rPr>
          <w:rFonts w:hint="eastAsia" w:ascii="黑体" w:hAnsi="Times New Roman" w:eastAsia="黑体" w:cs="Times New Roman"/>
          <w:bCs w:val="0"/>
          <w:i w:val="0"/>
          <w:iCs w:val="0"/>
          <w:caps w:val="0"/>
          <w:smallCaps w:val="0"/>
          <w:strike w:val="0"/>
          <w:dstrike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3.2 </w:t>
      </w:r>
      <w:r>
        <w:rPr>
          <w:rFonts w:hint="eastAsia"/>
          <w:highlight w:val="none"/>
        </w:rPr>
        <w:t>符号和缩略语</w:t>
      </w:r>
      <w:r>
        <w:tab/>
      </w:r>
      <w:r>
        <w:fldChar w:fldCharType="begin"/>
      </w:r>
      <w:r>
        <w:instrText xml:space="preserve"> PAGEREF _Toc29905 \h </w:instrText>
      </w:r>
      <w:r>
        <w:fldChar w:fldCharType="separate"/>
      </w:r>
      <w:r>
        <w:t>3</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_Toc11077 </w:instrText>
      </w:r>
      <w:r>
        <w:rPr>
          <w:highlight w:val="none"/>
        </w:rPr>
        <w:fldChar w:fldCharType="separate"/>
      </w:r>
      <w:r>
        <w:rPr>
          <w:rFonts w:hint="eastAsia" w:ascii="黑体" w:eastAsia="黑体"/>
          <w:i w:val="0"/>
        </w:rPr>
        <w:t xml:space="preserve">4 </w:t>
      </w:r>
      <w:r>
        <w:rPr>
          <w:rFonts w:hint="eastAsia"/>
          <w:highlight w:val="none"/>
        </w:rPr>
        <w:t>系统描述</w:t>
      </w:r>
      <w:r>
        <w:tab/>
      </w:r>
      <w:r>
        <w:fldChar w:fldCharType="begin"/>
      </w:r>
      <w:r>
        <w:instrText xml:space="preserve"> PAGEREF _Toc11077 \h </w:instrText>
      </w:r>
      <w:r>
        <w:fldChar w:fldCharType="separate"/>
      </w:r>
      <w:r>
        <w:t>4</w:t>
      </w:r>
      <w:r>
        <w:fldChar w:fldCharType="end"/>
      </w:r>
      <w:r>
        <w:rPr>
          <w:highlight w:val="none"/>
        </w:rPr>
        <w:fldChar w:fldCharType="end"/>
      </w:r>
    </w:p>
    <w:p>
      <w:pPr>
        <w:pStyle w:val="39"/>
        <w:tabs>
          <w:tab w:val="right" w:leader="dot" w:pos="9354"/>
          <w:tab w:val="clear" w:pos="9344"/>
        </w:tabs>
      </w:pPr>
      <w:r>
        <w:rPr>
          <w:highlight w:val="none"/>
        </w:rPr>
        <w:fldChar w:fldCharType="begin"/>
      </w:r>
      <w:r>
        <w:rPr>
          <w:highlight w:val="none"/>
        </w:rPr>
        <w:instrText xml:space="preserve"> HYPERLINK \l _Toc5105 </w:instrText>
      </w:r>
      <w:r>
        <w:rPr>
          <w:highlight w:val="none"/>
        </w:rPr>
        <w:fldChar w:fldCharType="separate"/>
      </w:r>
      <w:r>
        <w:rPr>
          <w:rFonts w:hint="eastAsia" w:ascii="黑体" w:hAnsi="Times New Roman" w:eastAsia="黑体" w:cs="Times New Roman"/>
          <w:bCs w:val="0"/>
          <w:i w:val="0"/>
          <w:iCs w:val="0"/>
          <w:caps w:val="0"/>
          <w:smallCaps w:val="0"/>
          <w:strike w:val="0"/>
          <w:dstrike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4.1 </w:t>
      </w:r>
      <w:r>
        <w:rPr>
          <w:rFonts w:hint="eastAsia"/>
          <w:highlight w:val="none"/>
        </w:rPr>
        <w:t>系统简介</w:t>
      </w:r>
      <w:r>
        <w:tab/>
      </w:r>
      <w:r>
        <w:fldChar w:fldCharType="begin"/>
      </w:r>
      <w:r>
        <w:instrText xml:space="preserve"> PAGEREF _Toc5105 \h </w:instrText>
      </w:r>
      <w:r>
        <w:fldChar w:fldCharType="separate"/>
      </w:r>
      <w:r>
        <w:t>4</w:t>
      </w:r>
      <w:r>
        <w:fldChar w:fldCharType="end"/>
      </w:r>
      <w:r>
        <w:rPr>
          <w:highlight w:val="none"/>
        </w:rPr>
        <w:fldChar w:fldCharType="end"/>
      </w:r>
    </w:p>
    <w:p>
      <w:pPr>
        <w:pStyle w:val="39"/>
        <w:tabs>
          <w:tab w:val="right" w:leader="dot" w:pos="9354"/>
          <w:tab w:val="clear" w:pos="9344"/>
        </w:tabs>
      </w:pPr>
      <w:r>
        <w:rPr>
          <w:highlight w:val="none"/>
        </w:rPr>
        <w:fldChar w:fldCharType="begin"/>
      </w:r>
      <w:r>
        <w:rPr>
          <w:highlight w:val="none"/>
        </w:rPr>
        <w:instrText xml:space="preserve"> HYPERLINK \l _Toc20616 </w:instrText>
      </w:r>
      <w:r>
        <w:rPr>
          <w:highlight w:val="none"/>
        </w:rPr>
        <w:fldChar w:fldCharType="separate"/>
      </w:r>
      <w:r>
        <w:rPr>
          <w:rFonts w:hint="eastAsia" w:ascii="黑体" w:hAnsi="Times New Roman" w:eastAsia="黑体" w:cs="Times New Roman"/>
          <w:bCs w:val="0"/>
          <w:i w:val="0"/>
          <w:iCs w:val="0"/>
          <w:caps w:val="0"/>
          <w:smallCaps w:val="0"/>
          <w:strike w:val="0"/>
          <w:dstrike w:val="0"/>
          <w:vanish w:val="0"/>
          <w:spacing w:val="0"/>
          <w:kern w:val="0"/>
          <w:position w:val="0"/>
          <w:szCs w:val="21"/>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4.2 </w:t>
      </w:r>
      <w:r>
        <w:rPr>
          <w:rFonts w:hint="eastAsia"/>
          <w:highlight w:val="none"/>
        </w:rPr>
        <w:t>工作模式</w:t>
      </w:r>
      <w:r>
        <w:tab/>
      </w:r>
      <w:r>
        <w:fldChar w:fldCharType="begin"/>
      </w:r>
      <w:r>
        <w:instrText xml:space="preserve"> PAGEREF _Toc20616 \h </w:instrText>
      </w:r>
      <w:r>
        <w:fldChar w:fldCharType="separate"/>
      </w:r>
      <w:r>
        <w:t>5</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_Toc9953 </w:instrText>
      </w:r>
      <w:r>
        <w:rPr>
          <w:highlight w:val="none"/>
        </w:rPr>
        <w:fldChar w:fldCharType="separate"/>
      </w:r>
      <w:r>
        <w:rPr>
          <w:rFonts w:hint="eastAsia" w:ascii="黑体" w:eastAsia="黑体"/>
          <w:i w:val="0"/>
        </w:rPr>
        <w:t xml:space="preserve">5 </w:t>
      </w:r>
      <w:r>
        <w:rPr>
          <w:rFonts w:hint="eastAsia"/>
          <w:highlight w:val="none"/>
        </w:rPr>
        <w:t>系统</w:t>
      </w:r>
      <w:r>
        <w:rPr>
          <w:rFonts w:hint="eastAsia"/>
          <w:highlight w:val="none"/>
          <w:lang w:val="en-US" w:eastAsia="zh-CN"/>
        </w:rPr>
        <w:t>一般</w:t>
      </w:r>
      <w:r>
        <w:rPr>
          <w:rFonts w:hint="eastAsia"/>
          <w:highlight w:val="none"/>
        </w:rPr>
        <w:t>要求</w:t>
      </w:r>
      <w:r>
        <w:tab/>
      </w:r>
      <w:r>
        <w:fldChar w:fldCharType="begin"/>
      </w:r>
      <w:r>
        <w:instrText xml:space="preserve"> PAGEREF _Toc9953 \h </w:instrText>
      </w:r>
      <w:r>
        <w:fldChar w:fldCharType="separate"/>
      </w:r>
      <w:r>
        <w:t>6</w:t>
      </w:r>
      <w:r>
        <w:fldChar w:fldCharType="end"/>
      </w:r>
      <w:r>
        <w:rPr>
          <w:highlight w:val="none"/>
        </w:rPr>
        <w:fldChar w:fldCharType="end"/>
      </w:r>
    </w:p>
    <w:p>
      <w:pPr>
        <w:pStyle w:val="39"/>
        <w:tabs>
          <w:tab w:val="right" w:leader="dot" w:pos="9354"/>
          <w:tab w:val="clear" w:pos="9344"/>
        </w:tabs>
      </w:pPr>
      <w:r>
        <w:rPr>
          <w:highlight w:val="none"/>
        </w:rPr>
        <w:fldChar w:fldCharType="begin"/>
      </w:r>
      <w:r>
        <w:rPr>
          <w:highlight w:val="none"/>
        </w:rPr>
        <w:instrText xml:space="preserve"> HYPERLINK \l _Toc28586 </w:instrText>
      </w:r>
      <w:r>
        <w:rPr>
          <w:highlight w:val="none"/>
        </w:rPr>
        <w:fldChar w:fldCharType="separate"/>
      </w:r>
      <w:r>
        <w:rPr>
          <w:rFonts w:hint="eastAsia" w:ascii="黑体" w:hAnsi="Times New Roman" w:eastAsia="黑体" w:cs="Times New Roman"/>
          <w:bCs w:val="0"/>
          <w:i w:val="0"/>
          <w:iCs w:val="0"/>
          <w:caps w:val="0"/>
          <w:smallCaps w:val="0"/>
          <w:strike w:val="0"/>
          <w:dstrike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5.1 </w:t>
      </w:r>
      <w:r>
        <w:rPr>
          <w:rFonts w:hint="eastAsia"/>
          <w:highlight w:val="none"/>
        </w:rPr>
        <w:t>功能等级划分</w:t>
      </w:r>
      <w:r>
        <w:tab/>
      </w:r>
      <w:r>
        <w:fldChar w:fldCharType="begin"/>
      </w:r>
      <w:r>
        <w:instrText xml:space="preserve"> PAGEREF _Toc28586 \h </w:instrText>
      </w:r>
      <w:r>
        <w:fldChar w:fldCharType="separate"/>
      </w:r>
      <w:r>
        <w:t>6</w:t>
      </w:r>
      <w:r>
        <w:fldChar w:fldCharType="end"/>
      </w:r>
      <w:r>
        <w:rPr>
          <w:highlight w:val="none"/>
        </w:rPr>
        <w:fldChar w:fldCharType="end"/>
      </w:r>
    </w:p>
    <w:p>
      <w:pPr>
        <w:pStyle w:val="39"/>
        <w:tabs>
          <w:tab w:val="right" w:leader="dot" w:pos="9354"/>
          <w:tab w:val="clear" w:pos="9344"/>
        </w:tabs>
      </w:pPr>
      <w:r>
        <w:rPr>
          <w:highlight w:val="none"/>
        </w:rPr>
        <w:fldChar w:fldCharType="begin"/>
      </w:r>
      <w:r>
        <w:rPr>
          <w:highlight w:val="none"/>
        </w:rPr>
        <w:instrText xml:space="preserve"> HYPERLINK \l _Toc8512 </w:instrText>
      </w:r>
      <w:r>
        <w:rPr>
          <w:highlight w:val="none"/>
        </w:rPr>
        <w:fldChar w:fldCharType="separate"/>
      </w:r>
      <w:r>
        <w:rPr>
          <w:rFonts w:hint="eastAsia" w:ascii="黑体" w:hAnsi="Times New Roman" w:eastAsia="黑体" w:cs="Times New Roman"/>
          <w:bCs w:val="0"/>
          <w:i w:val="0"/>
          <w:iCs w:val="0"/>
          <w:caps w:val="0"/>
          <w:smallCaps w:val="0"/>
          <w:strike w:val="0"/>
          <w:dstrike w:val="0"/>
          <w:vanish w:val="0"/>
          <w:spacing w:val="0"/>
          <w:kern w:val="0"/>
          <w:position w:val="0"/>
          <w:szCs w:val="21"/>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5.2 </w:t>
      </w:r>
      <w:r>
        <w:rPr>
          <w:rFonts w:hint="eastAsia"/>
          <w:highlight w:val="none"/>
        </w:rPr>
        <w:t>电气性能</w:t>
      </w:r>
      <w:r>
        <w:tab/>
      </w:r>
      <w:r>
        <w:fldChar w:fldCharType="begin"/>
      </w:r>
      <w:r>
        <w:instrText xml:space="preserve"> PAGEREF _Toc8512 \h </w:instrText>
      </w:r>
      <w:r>
        <w:fldChar w:fldCharType="separate"/>
      </w:r>
      <w:r>
        <w:t>6</w:t>
      </w:r>
      <w:r>
        <w:fldChar w:fldCharType="end"/>
      </w:r>
      <w:r>
        <w:rPr>
          <w:highlight w:val="none"/>
        </w:rPr>
        <w:fldChar w:fldCharType="end"/>
      </w:r>
    </w:p>
    <w:p>
      <w:pPr>
        <w:pStyle w:val="39"/>
        <w:tabs>
          <w:tab w:val="right" w:leader="dot" w:pos="9354"/>
          <w:tab w:val="clear" w:pos="9344"/>
        </w:tabs>
      </w:pPr>
      <w:r>
        <w:rPr>
          <w:highlight w:val="none"/>
        </w:rPr>
        <w:fldChar w:fldCharType="begin"/>
      </w:r>
      <w:r>
        <w:rPr>
          <w:highlight w:val="none"/>
        </w:rPr>
        <w:instrText xml:space="preserve"> HYPERLINK \l _Toc23133 </w:instrText>
      </w:r>
      <w:r>
        <w:rPr>
          <w:highlight w:val="none"/>
        </w:rPr>
        <w:fldChar w:fldCharType="separate"/>
      </w:r>
      <w:r>
        <w:rPr>
          <w:rFonts w:hint="eastAsia" w:ascii="黑体" w:hAnsi="Times New Roman" w:eastAsia="黑体" w:cs="Times New Roman"/>
          <w:bCs w:val="0"/>
          <w:i w:val="0"/>
          <w:iCs w:val="0"/>
          <w:caps w:val="0"/>
          <w:smallCaps w:val="0"/>
          <w:strike w:val="0"/>
          <w:dstrike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5.3 </w:t>
      </w:r>
      <w:r>
        <w:rPr>
          <w:rFonts w:hint="eastAsia"/>
          <w:highlight w:val="none"/>
        </w:rPr>
        <w:t>环境耐候性</w:t>
      </w:r>
      <w:r>
        <w:tab/>
      </w:r>
      <w:r>
        <w:fldChar w:fldCharType="begin"/>
      </w:r>
      <w:r>
        <w:instrText xml:space="preserve"> PAGEREF _Toc23133 \h </w:instrText>
      </w:r>
      <w:r>
        <w:fldChar w:fldCharType="separate"/>
      </w:r>
      <w:r>
        <w:t>7</w:t>
      </w:r>
      <w:r>
        <w:fldChar w:fldCharType="end"/>
      </w:r>
      <w:r>
        <w:rPr>
          <w:highlight w:val="none"/>
        </w:rPr>
        <w:fldChar w:fldCharType="end"/>
      </w:r>
    </w:p>
    <w:p>
      <w:pPr>
        <w:pStyle w:val="39"/>
        <w:tabs>
          <w:tab w:val="right" w:leader="dot" w:pos="9354"/>
          <w:tab w:val="clear" w:pos="9344"/>
        </w:tabs>
      </w:pPr>
      <w:r>
        <w:rPr>
          <w:highlight w:val="none"/>
        </w:rPr>
        <w:fldChar w:fldCharType="begin"/>
      </w:r>
      <w:r>
        <w:rPr>
          <w:highlight w:val="none"/>
        </w:rPr>
        <w:instrText xml:space="preserve"> HYPERLINK \l _Toc12379 </w:instrText>
      </w:r>
      <w:r>
        <w:rPr>
          <w:highlight w:val="none"/>
        </w:rPr>
        <w:fldChar w:fldCharType="separate"/>
      </w:r>
      <w:r>
        <w:rPr>
          <w:rFonts w:hint="eastAsia" w:ascii="黑体" w:hAnsi="Times New Roman" w:eastAsia="黑体" w:cs="Times New Roman"/>
          <w:bCs w:val="0"/>
          <w:i w:val="0"/>
          <w:iCs w:val="0"/>
          <w:caps w:val="0"/>
          <w:smallCaps w:val="0"/>
          <w:strike w:val="0"/>
          <w:dstrike w:val="0"/>
          <w:vanish w:val="0"/>
          <w:spacing w:val="0"/>
          <w:kern w:val="0"/>
          <w:position w:val="0"/>
          <w:szCs w:val="21"/>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5.4 </w:t>
      </w:r>
      <w:r>
        <w:rPr>
          <w:rFonts w:hint="eastAsia"/>
          <w:highlight w:val="none"/>
        </w:rPr>
        <w:t>外壳防护</w:t>
      </w:r>
      <w:r>
        <w:tab/>
      </w:r>
      <w:r>
        <w:fldChar w:fldCharType="begin"/>
      </w:r>
      <w:r>
        <w:instrText xml:space="preserve"> PAGEREF _Toc12379 \h </w:instrText>
      </w:r>
      <w:r>
        <w:fldChar w:fldCharType="separate"/>
      </w:r>
      <w:r>
        <w:t>8</w:t>
      </w:r>
      <w:r>
        <w:fldChar w:fldCharType="end"/>
      </w:r>
      <w:r>
        <w:rPr>
          <w:highlight w:val="none"/>
        </w:rPr>
        <w:fldChar w:fldCharType="end"/>
      </w:r>
    </w:p>
    <w:p>
      <w:pPr>
        <w:pStyle w:val="39"/>
        <w:tabs>
          <w:tab w:val="right" w:leader="dot" w:pos="9354"/>
          <w:tab w:val="clear" w:pos="9344"/>
        </w:tabs>
      </w:pPr>
      <w:r>
        <w:rPr>
          <w:highlight w:val="none"/>
        </w:rPr>
        <w:fldChar w:fldCharType="begin"/>
      </w:r>
      <w:r>
        <w:rPr>
          <w:highlight w:val="none"/>
        </w:rPr>
        <w:instrText xml:space="preserve"> HYPERLINK \l _Toc10639 </w:instrText>
      </w:r>
      <w:r>
        <w:rPr>
          <w:highlight w:val="none"/>
        </w:rPr>
        <w:fldChar w:fldCharType="separate"/>
      </w:r>
      <w:r>
        <w:rPr>
          <w:rFonts w:hint="eastAsia" w:ascii="黑体" w:hAnsi="Times New Roman" w:eastAsia="黑体" w:cs="Times New Roman"/>
          <w:bCs w:val="0"/>
          <w:i w:val="0"/>
          <w:iCs w:val="0"/>
          <w:caps w:val="0"/>
          <w:smallCaps w:val="0"/>
          <w:strike w:val="0"/>
          <w:dstrike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5.5 </w:t>
      </w:r>
      <w:r>
        <w:rPr>
          <w:rFonts w:hint="eastAsia"/>
          <w:highlight w:val="none"/>
        </w:rPr>
        <w:t>机械性能</w:t>
      </w:r>
      <w:r>
        <w:tab/>
      </w:r>
      <w:r>
        <w:fldChar w:fldCharType="begin"/>
      </w:r>
      <w:r>
        <w:instrText xml:space="preserve"> PAGEREF _Toc10639 \h </w:instrText>
      </w:r>
      <w:r>
        <w:fldChar w:fldCharType="separate"/>
      </w:r>
      <w:r>
        <w:t>8</w:t>
      </w:r>
      <w:r>
        <w:fldChar w:fldCharType="end"/>
      </w:r>
      <w:r>
        <w:rPr>
          <w:highlight w:val="none"/>
        </w:rPr>
        <w:fldChar w:fldCharType="end"/>
      </w:r>
    </w:p>
    <w:p>
      <w:pPr>
        <w:pStyle w:val="39"/>
        <w:tabs>
          <w:tab w:val="right" w:leader="dot" w:pos="9354"/>
          <w:tab w:val="clear" w:pos="9344"/>
        </w:tabs>
      </w:pPr>
      <w:r>
        <w:rPr>
          <w:highlight w:val="none"/>
        </w:rPr>
        <w:fldChar w:fldCharType="begin"/>
      </w:r>
      <w:r>
        <w:rPr>
          <w:highlight w:val="none"/>
        </w:rPr>
        <w:instrText xml:space="preserve"> HYPERLINK \l _Toc3801 </w:instrText>
      </w:r>
      <w:r>
        <w:rPr>
          <w:highlight w:val="none"/>
        </w:rPr>
        <w:fldChar w:fldCharType="separate"/>
      </w:r>
      <w:r>
        <w:rPr>
          <w:rFonts w:hint="eastAsia" w:ascii="黑体" w:hAnsi="Times New Roman" w:eastAsia="黑体" w:cs="Times New Roman"/>
          <w:bCs w:val="0"/>
          <w:i w:val="0"/>
          <w:iCs w:val="0"/>
          <w:caps w:val="0"/>
          <w:smallCaps w:val="0"/>
          <w:strike w:val="0"/>
          <w:dstrike w:val="0"/>
          <w:vanish w:val="0"/>
          <w:spacing w:val="0"/>
          <w:kern w:val="0"/>
          <w:position w:val="0"/>
          <w:szCs w:val="21"/>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5.6 </w:t>
      </w:r>
      <w:r>
        <w:rPr>
          <w:rFonts w:hint="eastAsia"/>
          <w:highlight w:val="none"/>
        </w:rPr>
        <w:t>耐久性</w:t>
      </w:r>
      <w:r>
        <w:tab/>
      </w:r>
      <w:r>
        <w:fldChar w:fldCharType="begin"/>
      </w:r>
      <w:r>
        <w:instrText xml:space="preserve"> PAGEREF _Toc3801 \h </w:instrText>
      </w:r>
      <w:r>
        <w:fldChar w:fldCharType="separate"/>
      </w:r>
      <w:r>
        <w:t>9</w:t>
      </w:r>
      <w:r>
        <w:fldChar w:fldCharType="end"/>
      </w:r>
      <w:r>
        <w:rPr>
          <w:highlight w:val="none"/>
        </w:rPr>
        <w:fldChar w:fldCharType="end"/>
      </w:r>
    </w:p>
    <w:p>
      <w:pPr>
        <w:pStyle w:val="39"/>
        <w:tabs>
          <w:tab w:val="right" w:leader="dot" w:pos="9354"/>
          <w:tab w:val="clear" w:pos="9344"/>
        </w:tabs>
      </w:pPr>
      <w:r>
        <w:rPr>
          <w:highlight w:val="none"/>
        </w:rPr>
        <w:fldChar w:fldCharType="begin"/>
      </w:r>
      <w:r>
        <w:rPr>
          <w:highlight w:val="none"/>
        </w:rPr>
        <w:instrText xml:space="preserve"> HYPERLINK \l _Toc25849 </w:instrText>
      </w:r>
      <w:r>
        <w:rPr>
          <w:highlight w:val="none"/>
        </w:rPr>
        <w:fldChar w:fldCharType="separate"/>
      </w:r>
      <w:r>
        <w:rPr>
          <w:rFonts w:hint="eastAsia" w:ascii="黑体" w:hAnsi="Times New Roman" w:eastAsia="黑体" w:cs="Times New Roman"/>
          <w:bCs w:val="0"/>
          <w:i w:val="0"/>
          <w:iCs w:val="0"/>
          <w:caps w:val="0"/>
          <w:smallCaps w:val="0"/>
          <w:strike w:val="0"/>
          <w:dstrike w:val="0"/>
          <w:vanish w:val="0"/>
          <w:spacing w:val="0"/>
          <w:kern w:val="0"/>
          <w:position w:val="0"/>
          <w:szCs w:val="21"/>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5.7 </w:t>
      </w:r>
      <w:r>
        <w:rPr>
          <w:rFonts w:hint="eastAsia"/>
          <w:highlight w:val="none"/>
        </w:rPr>
        <w:t>电磁兼容</w:t>
      </w:r>
      <w:r>
        <w:tab/>
      </w:r>
      <w:r>
        <w:fldChar w:fldCharType="begin"/>
      </w:r>
      <w:r>
        <w:instrText xml:space="preserve"> PAGEREF _Toc25849 \h </w:instrText>
      </w:r>
      <w:r>
        <w:fldChar w:fldCharType="separate"/>
      </w:r>
      <w:r>
        <w:t>9</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_Toc9874 </w:instrText>
      </w:r>
      <w:r>
        <w:rPr>
          <w:highlight w:val="none"/>
        </w:rPr>
        <w:fldChar w:fldCharType="separate"/>
      </w:r>
      <w:r>
        <w:rPr>
          <w:rFonts w:hint="eastAsia" w:ascii="黑体" w:eastAsia="黑体"/>
          <w:i w:val="0"/>
        </w:rPr>
        <w:t xml:space="preserve">6 </w:t>
      </w:r>
      <w:r>
        <w:rPr>
          <w:rFonts w:hint="eastAsia"/>
          <w:highlight w:val="none"/>
        </w:rPr>
        <w:t>功能要求</w:t>
      </w:r>
      <w:r>
        <w:tab/>
      </w:r>
      <w:r>
        <w:fldChar w:fldCharType="begin"/>
      </w:r>
      <w:r>
        <w:instrText xml:space="preserve"> PAGEREF _Toc9874 \h </w:instrText>
      </w:r>
      <w:r>
        <w:fldChar w:fldCharType="separate"/>
      </w:r>
      <w:r>
        <w:t>10</w:t>
      </w:r>
      <w:r>
        <w:fldChar w:fldCharType="end"/>
      </w:r>
      <w:r>
        <w:rPr>
          <w:highlight w:val="none"/>
        </w:rPr>
        <w:fldChar w:fldCharType="end"/>
      </w:r>
    </w:p>
    <w:p>
      <w:pPr>
        <w:pStyle w:val="39"/>
        <w:tabs>
          <w:tab w:val="right" w:leader="dot" w:pos="9354"/>
          <w:tab w:val="clear" w:pos="9344"/>
        </w:tabs>
      </w:pPr>
      <w:r>
        <w:rPr>
          <w:highlight w:val="none"/>
        </w:rPr>
        <w:fldChar w:fldCharType="begin"/>
      </w:r>
      <w:r>
        <w:rPr>
          <w:highlight w:val="none"/>
        </w:rPr>
        <w:instrText xml:space="preserve"> HYPERLINK \l _Toc21513 </w:instrText>
      </w:r>
      <w:r>
        <w:rPr>
          <w:highlight w:val="none"/>
        </w:rPr>
        <w:fldChar w:fldCharType="separate"/>
      </w:r>
      <w:r>
        <w:rPr>
          <w:rFonts w:hint="eastAsia" w:ascii="黑体" w:hAnsi="Times New Roman" w:eastAsia="黑体" w:cs="Times New Roman"/>
          <w:bCs w:val="0"/>
          <w:i w:val="0"/>
          <w:iCs w:val="0"/>
          <w:caps w:val="0"/>
          <w:smallCaps w:val="0"/>
          <w:strike w:val="0"/>
          <w:dstrike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6.1 </w:t>
      </w:r>
      <w:r>
        <w:rPr>
          <w:rFonts w:hint="eastAsia"/>
          <w:highlight w:val="none"/>
        </w:rPr>
        <w:t>接入层配置要求</w:t>
      </w:r>
      <w:r>
        <w:tab/>
      </w:r>
      <w:r>
        <w:fldChar w:fldCharType="begin"/>
      </w:r>
      <w:r>
        <w:instrText xml:space="preserve"> PAGEREF _Toc21513 \h </w:instrText>
      </w:r>
      <w:r>
        <w:fldChar w:fldCharType="separate"/>
      </w:r>
      <w:r>
        <w:t>10</w:t>
      </w:r>
      <w:r>
        <w:fldChar w:fldCharType="end"/>
      </w:r>
      <w:r>
        <w:rPr>
          <w:highlight w:val="none"/>
        </w:rPr>
        <w:fldChar w:fldCharType="end"/>
      </w:r>
    </w:p>
    <w:p>
      <w:pPr>
        <w:pStyle w:val="39"/>
        <w:tabs>
          <w:tab w:val="right" w:leader="dot" w:pos="9354"/>
          <w:tab w:val="clear" w:pos="9344"/>
        </w:tabs>
      </w:pPr>
      <w:r>
        <w:rPr>
          <w:highlight w:val="none"/>
        </w:rPr>
        <w:fldChar w:fldCharType="begin"/>
      </w:r>
      <w:r>
        <w:rPr>
          <w:highlight w:val="none"/>
        </w:rPr>
        <w:instrText xml:space="preserve"> HYPERLINK \l _Toc31308 </w:instrText>
      </w:r>
      <w:r>
        <w:rPr>
          <w:highlight w:val="none"/>
        </w:rPr>
        <w:fldChar w:fldCharType="separate"/>
      </w:r>
      <w:r>
        <w:rPr>
          <w:rFonts w:hint="eastAsia" w:ascii="黑体" w:hAnsi="Times New Roman" w:eastAsia="黑体" w:cs="Times New Roman"/>
          <w:bCs w:val="0"/>
          <w:i w:val="0"/>
          <w:iCs w:val="0"/>
          <w:caps w:val="0"/>
          <w:smallCaps w:val="0"/>
          <w:strike w:val="0"/>
          <w:dstrike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6.2 </w:t>
      </w:r>
      <w:r>
        <w:rPr>
          <w:rFonts w:hint="eastAsia"/>
          <w:highlight w:val="none"/>
        </w:rPr>
        <w:t>网络层配置要求</w:t>
      </w:r>
      <w:r>
        <w:tab/>
      </w:r>
      <w:r>
        <w:fldChar w:fldCharType="begin"/>
      </w:r>
      <w:r>
        <w:instrText xml:space="preserve"> PAGEREF _Toc31308 \h </w:instrText>
      </w:r>
      <w:r>
        <w:fldChar w:fldCharType="separate"/>
      </w:r>
      <w:r>
        <w:t>10</w:t>
      </w:r>
      <w:r>
        <w:fldChar w:fldCharType="end"/>
      </w:r>
      <w:r>
        <w:rPr>
          <w:highlight w:val="none"/>
        </w:rPr>
        <w:fldChar w:fldCharType="end"/>
      </w:r>
    </w:p>
    <w:p>
      <w:pPr>
        <w:pStyle w:val="39"/>
        <w:tabs>
          <w:tab w:val="right" w:leader="dot" w:pos="9354"/>
          <w:tab w:val="clear" w:pos="9344"/>
        </w:tabs>
      </w:pPr>
      <w:r>
        <w:rPr>
          <w:highlight w:val="none"/>
        </w:rPr>
        <w:fldChar w:fldCharType="begin"/>
      </w:r>
      <w:r>
        <w:rPr>
          <w:highlight w:val="none"/>
        </w:rPr>
        <w:instrText xml:space="preserve"> HYPERLINK \l _Toc11069 </w:instrText>
      </w:r>
      <w:r>
        <w:rPr>
          <w:highlight w:val="none"/>
        </w:rPr>
        <w:fldChar w:fldCharType="separate"/>
      </w:r>
      <w:r>
        <w:rPr>
          <w:rFonts w:hint="eastAsia" w:ascii="黑体" w:hAnsi="Times New Roman" w:eastAsia="黑体" w:cs="Times New Roman"/>
          <w:bCs w:val="0"/>
          <w:i w:val="0"/>
          <w:iCs w:val="0"/>
          <w:caps w:val="0"/>
          <w:smallCaps w:val="0"/>
          <w:strike w:val="0"/>
          <w:dstrike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6.3 </w:t>
      </w:r>
      <w:r>
        <w:rPr>
          <w:rFonts w:hint="eastAsia"/>
          <w:highlight w:val="none"/>
        </w:rPr>
        <w:t>应用层要求</w:t>
      </w:r>
      <w:r>
        <w:tab/>
      </w:r>
      <w:r>
        <w:fldChar w:fldCharType="begin"/>
      </w:r>
      <w:r>
        <w:instrText xml:space="preserve"> PAGEREF _Toc11069 \h </w:instrText>
      </w:r>
      <w:r>
        <w:fldChar w:fldCharType="separate"/>
      </w:r>
      <w:r>
        <w:t>11</w:t>
      </w:r>
      <w:r>
        <w:fldChar w:fldCharType="end"/>
      </w:r>
      <w:r>
        <w:rPr>
          <w:highlight w:val="none"/>
        </w:rPr>
        <w:fldChar w:fldCharType="end"/>
      </w:r>
    </w:p>
    <w:p>
      <w:pPr>
        <w:pStyle w:val="39"/>
        <w:tabs>
          <w:tab w:val="right" w:leader="dot" w:pos="9354"/>
          <w:tab w:val="clear" w:pos="9344"/>
        </w:tabs>
      </w:pPr>
      <w:r>
        <w:rPr>
          <w:highlight w:val="none"/>
        </w:rPr>
        <w:fldChar w:fldCharType="begin"/>
      </w:r>
      <w:r>
        <w:rPr>
          <w:highlight w:val="none"/>
        </w:rPr>
        <w:instrText xml:space="preserve"> HYPERLINK \l _Toc24115 </w:instrText>
      </w:r>
      <w:r>
        <w:rPr>
          <w:highlight w:val="none"/>
        </w:rPr>
        <w:fldChar w:fldCharType="separate"/>
      </w:r>
      <w:r>
        <w:rPr>
          <w:rFonts w:hint="eastAsia" w:ascii="黑体" w:hAnsi="Times New Roman" w:eastAsia="黑体" w:cs="Times New Roman"/>
          <w:bCs w:val="0"/>
          <w:i w:val="0"/>
          <w:iCs w:val="0"/>
          <w:caps w:val="0"/>
          <w:smallCaps w:val="0"/>
          <w:strike w:val="0"/>
          <w:dstrike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6.4 </w:t>
      </w:r>
      <w:r>
        <w:rPr>
          <w:rFonts w:hint="eastAsia"/>
          <w:highlight w:val="none"/>
        </w:rPr>
        <w:t>通信安全要求</w:t>
      </w:r>
      <w:r>
        <w:tab/>
      </w:r>
      <w:r>
        <w:fldChar w:fldCharType="begin"/>
      </w:r>
      <w:r>
        <w:instrText xml:space="preserve"> PAGEREF _Toc24115 \h </w:instrText>
      </w:r>
      <w:r>
        <w:fldChar w:fldCharType="separate"/>
      </w:r>
      <w:r>
        <w:t>32</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_Toc8482 </w:instrText>
      </w:r>
      <w:r>
        <w:rPr>
          <w:highlight w:val="none"/>
        </w:rPr>
        <w:fldChar w:fldCharType="separate"/>
      </w:r>
      <w:r>
        <w:rPr>
          <w:rFonts w:hint="eastAsia" w:ascii="黑体" w:eastAsia="黑体"/>
          <w:i w:val="0"/>
        </w:rPr>
        <w:t xml:space="preserve">7 </w:t>
      </w:r>
      <w:r>
        <w:rPr>
          <w:rFonts w:hint="eastAsia"/>
          <w:highlight w:val="none"/>
          <w:lang w:val="en-US" w:eastAsia="zh-CN"/>
        </w:rPr>
        <w:t>通信</w:t>
      </w:r>
      <w:r>
        <w:rPr>
          <w:rFonts w:hint="eastAsia"/>
          <w:highlight w:val="none"/>
        </w:rPr>
        <w:t>性能要求</w:t>
      </w:r>
      <w:r>
        <w:tab/>
      </w:r>
      <w:r>
        <w:fldChar w:fldCharType="begin"/>
      </w:r>
      <w:r>
        <w:instrText xml:space="preserve"> PAGEREF _Toc8482 \h </w:instrText>
      </w:r>
      <w:r>
        <w:fldChar w:fldCharType="separate"/>
      </w:r>
      <w:r>
        <w:t>34</w:t>
      </w:r>
      <w:r>
        <w:fldChar w:fldCharType="end"/>
      </w:r>
      <w:r>
        <w:rPr>
          <w:highlight w:val="none"/>
        </w:rPr>
        <w:fldChar w:fldCharType="end"/>
      </w:r>
    </w:p>
    <w:p>
      <w:pPr>
        <w:pStyle w:val="39"/>
        <w:tabs>
          <w:tab w:val="right" w:leader="dot" w:pos="9354"/>
          <w:tab w:val="clear" w:pos="9344"/>
        </w:tabs>
      </w:pPr>
      <w:r>
        <w:rPr>
          <w:highlight w:val="none"/>
        </w:rPr>
        <w:fldChar w:fldCharType="begin"/>
      </w:r>
      <w:r>
        <w:rPr>
          <w:highlight w:val="none"/>
        </w:rPr>
        <w:instrText xml:space="preserve"> HYPERLINK \l _Toc32075 </w:instrText>
      </w:r>
      <w:r>
        <w:rPr>
          <w:highlight w:val="none"/>
        </w:rPr>
        <w:fldChar w:fldCharType="separate"/>
      </w:r>
      <w:r>
        <w:rPr>
          <w:rFonts w:hint="eastAsia" w:ascii="黑体" w:hAnsi="Times New Roman" w:eastAsia="黑体" w:cs="Times New Roman"/>
          <w:bCs w:val="0"/>
          <w:i w:val="0"/>
          <w:iCs w:val="0"/>
          <w:caps w:val="0"/>
          <w:smallCaps w:val="0"/>
          <w:strike w:val="0"/>
          <w:dstrike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7.1 </w:t>
      </w:r>
      <w:r>
        <w:rPr>
          <w:rFonts w:hint="eastAsia"/>
          <w:highlight w:val="none"/>
        </w:rPr>
        <w:t>发射性能要求</w:t>
      </w:r>
      <w:r>
        <w:tab/>
      </w:r>
      <w:r>
        <w:fldChar w:fldCharType="begin"/>
      </w:r>
      <w:r>
        <w:instrText xml:space="preserve"> PAGEREF _Toc32075 \h </w:instrText>
      </w:r>
      <w:r>
        <w:fldChar w:fldCharType="separate"/>
      </w:r>
      <w:r>
        <w:t>35</w:t>
      </w:r>
      <w:r>
        <w:fldChar w:fldCharType="end"/>
      </w:r>
      <w:r>
        <w:rPr>
          <w:highlight w:val="none"/>
        </w:rPr>
        <w:fldChar w:fldCharType="end"/>
      </w:r>
    </w:p>
    <w:p>
      <w:pPr>
        <w:pStyle w:val="39"/>
        <w:tabs>
          <w:tab w:val="right" w:leader="dot" w:pos="9354"/>
          <w:tab w:val="clear" w:pos="9344"/>
        </w:tabs>
      </w:pPr>
      <w:r>
        <w:rPr>
          <w:highlight w:val="none"/>
        </w:rPr>
        <w:fldChar w:fldCharType="begin"/>
      </w:r>
      <w:r>
        <w:rPr>
          <w:highlight w:val="none"/>
        </w:rPr>
        <w:instrText xml:space="preserve"> HYPERLINK \l _Toc4255 </w:instrText>
      </w:r>
      <w:r>
        <w:rPr>
          <w:highlight w:val="none"/>
        </w:rPr>
        <w:fldChar w:fldCharType="separate"/>
      </w:r>
      <w:r>
        <w:rPr>
          <w:rFonts w:hint="eastAsia" w:ascii="黑体" w:hAnsi="Times New Roman" w:eastAsia="黑体" w:cs="Times New Roman"/>
          <w:bCs w:val="0"/>
          <w:i w:val="0"/>
          <w:iCs w:val="0"/>
          <w:caps w:val="0"/>
          <w:smallCaps w:val="0"/>
          <w:strike w:val="0"/>
          <w:dstrike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7.2 </w:t>
      </w:r>
      <w:r>
        <w:rPr>
          <w:rFonts w:hint="eastAsia"/>
          <w:highlight w:val="none"/>
        </w:rPr>
        <w:t>接收性能要求</w:t>
      </w:r>
      <w:r>
        <w:tab/>
      </w:r>
      <w:r>
        <w:fldChar w:fldCharType="begin"/>
      </w:r>
      <w:r>
        <w:instrText xml:space="preserve"> PAGEREF _Toc4255 \h </w:instrText>
      </w:r>
      <w:r>
        <w:fldChar w:fldCharType="separate"/>
      </w:r>
      <w:r>
        <w:t>35</w:t>
      </w:r>
      <w:r>
        <w:fldChar w:fldCharType="end"/>
      </w:r>
      <w:r>
        <w:rPr>
          <w:highlight w:val="none"/>
        </w:rPr>
        <w:fldChar w:fldCharType="end"/>
      </w:r>
    </w:p>
    <w:p>
      <w:pPr>
        <w:pStyle w:val="39"/>
        <w:tabs>
          <w:tab w:val="right" w:leader="dot" w:pos="9354"/>
          <w:tab w:val="clear" w:pos="9344"/>
        </w:tabs>
      </w:pPr>
      <w:r>
        <w:rPr>
          <w:highlight w:val="none"/>
        </w:rPr>
        <w:fldChar w:fldCharType="begin"/>
      </w:r>
      <w:r>
        <w:rPr>
          <w:highlight w:val="none"/>
        </w:rPr>
        <w:instrText xml:space="preserve"> HYPERLINK \l _Toc23337 </w:instrText>
      </w:r>
      <w:r>
        <w:rPr>
          <w:highlight w:val="none"/>
        </w:rPr>
        <w:fldChar w:fldCharType="separate"/>
      </w:r>
      <w:r>
        <w:rPr>
          <w:rFonts w:hint="eastAsia" w:ascii="黑体" w:hAnsi="Times New Roman" w:eastAsia="黑体" w:cs="Times New Roman"/>
          <w:bCs w:val="0"/>
          <w:i w:val="0"/>
          <w:iCs w:val="0"/>
          <w:caps w:val="0"/>
          <w:smallCaps w:val="0"/>
          <w:strike w:val="0"/>
          <w:dstrike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7.3 </w:t>
      </w:r>
      <w:r>
        <w:rPr>
          <w:rFonts w:hint="eastAsia"/>
          <w:highlight w:val="none"/>
        </w:rPr>
        <w:t>天线增益要求</w:t>
      </w:r>
      <w:r>
        <w:tab/>
      </w:r>
      <w:r>
        <w:fldChar w:fldCharType="begin"/>
      </w:r>
      <w:r>
        <w:instrText xml:space="preserve"> PAGEREF _Toc23337 \h </w:instrText>
      </w:r>
      <w:r>
        <w:fldChar w:fldCharType="separate"/>
      </w:r>
      <w:r>
        <w:t>35</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_Toc14892 </w:instrText>
      </w:r>
      <w:r>
        <w:rPr>
          <w:highlight w:val="none"/>
        </w:rPr>
        <w:fldChar w:fldCharType="separate"/>
      </w:r>
      <w:r>
        <w:rPr>
          <w:rFonts w:hint="eastAsia" w:ascii="黑体" w:eastAsia="黑体"/>
          <w:i w:val="0"/>
        </w:rPr>
        <w:t xml:space="preserve">8 </w:t>
      </w:r>
      <w:r>
        <w:rPr>
          <w:rFonts w:hint="eastAsia"/>
          <w:highlight w:val="none"/>
        </w:rPr>
        <w:t>定位</w:t>
      </w:r>
      <w:r>
        <w:rPr>
          <w:rFonts w:hint="eastAsia"/>
          <w:highlight w:val="none"/>
          <w:lang w:eastAsia="zh-CN"/>
        </w:rPr>
        <w:t>授时</w:t>
      </w:r>
      <w:r>
        <w:rPr>
          <w:rFonts w:hint="eastAsia"/>
          <w:highlight w:val="none"/>
        </w:rPr>
        <w:t>要求</w:t>
      </w:r>
      <w:r>
        <w:tab/>
      </w:r>
      <w:r>
        <w:fldChar w:fldCharType="begin"/>
      </w:r>
      <w:r>
        <w:instrText xml:space="preserve"> PAGEREF _Toc14892 \h </w:instrText>
      </w:r>
      <w:r>
        <w:fldChar w:fldCharType="separate"/>
      </w:r>
      <w:r>
        <w:t>35</w:t>
      </w:r>
      <w:r>
        <w:fldChar w:fldCharType="end"/>
      </w:r>
      <w:r>
        <w:rPr>
          <w:highlight w:val="none"/>
        </w:rPr>
        <w:fldChar w:fldCharType="end"/>
      </w:r>
    </w:p>
    <w:p>
      <w:pPr>
        <w:pStyle w:val="39"/>
        <w:tabs>
          <w:tab w:val="right" w:leader="dot" w:pos="9354"/>
          <w:tab w:val="clear" w:pos="9344"/>
        </w:tabs>
      </w:pPr>
      <w:r>
        <w:rPr>
          <w:highlight w:val="none"/>
        </w:rPr>
        <w:fldChar w:fldCharType="begin"/>
      </w:r>
      <w:r>
        <w:rPr>
          <w:highlight w:val="none"/>
        </w:rPr>
        <w:instrText xml:space="preserve"> HYPERLINK \l _Toc15537 </w:instrText>
      </w:r>
      <w:r>
        <w:rPr>
          <w:highlight w:val="none"/>
        </w:rPr>
        <w:fldChar w:fldCharType="separate"/>
      </w:r>
      <w:r>
        <w:rPr>
          <w:rFonts w:hint="eastAsia" w:ascii="黑体" w:hAnsi="Times New Roman" w:eastAsia="黑体" w:cs="Times New Roman"/>
          <w:bCs w:val="0"/>
          <w:i w:val="0"/>
          <w:iCs w:val="0"/>
          <w:caps w:val="0"/>
          <w:smallCaps w:val="0"/>
          <w:strike w:val="0"/>
          <w:dstrike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8.1 </w:t>
      </w:r>
      <w:r>
        <w:rPr>
          <w:rFonts w:hint="eastAsia"/>
          <w:highlight w:val="none"/>
        </w:rPr>
        <w:t>定位</w:t>
      </w:r>
      <w:r>
        <w:tab/>
      </w:r>
      <w:r>
        <w:fldChar w:fldCharType="begin"/>
      </w:r>
      <w:r>
        <w:instrText xml:space="preserve"> PAGEREF _Toc15537 \h </w:instrText>
      </w:r>
      <w:r>
        <w:fldChar w:fldCharType="separate"/>
      </w:r>
      <w:r>
        <w:t>35</w:t>
      </w:r>
      <w:r>
        <w:fldChar w:fldCharType="end"/>
      </w:r>
      <w:r>
        <w:rPr>
          <w:highlight w:val="none"/>
        </w:rPr>
        <w:fldChar w:fldCharType="end"/>
      </w:r>
    </w:p>
    <w:p>
      <w:pPr>
        <w:pStyle w:val="39"/>
        <w:tabs>
          <w:tab w:val="right" w:leader="dot" w:pos="9354"/>
          <w:tab w:val="clear" w:pos="9344"/>
        </w:tabs>
      </w:pPr>
      <w:r>
        <w:rPr>
          <w:highlight w:val="none"/>
        </w:rPr>
        <w:fldChar w:fldCharType="begin"/>
      </w:r>
      <w:r>
        <w:rPr>
          <w:highlight w:val="none"/>
        </w:rPr>
        <w:instrText xml:space="preserve"> HYPERLINK \l _Toc1058 </w:instrText>
      </w:r>
      <w:r>
        <w:rPr>
          <w:highlight w:val="none"/>
        </w:rPr>
        <w:fldChar w:fldCharType="separate"/>
      </w:r>
      <w:r>
        <w:rPr>
          <w:rFonts w:hint="eastAsia" w:ascii="黑体" w:hAnsi="Times New Roman" w:eastAsia="黑体" w:cs="Times New Roman"/>
          <w:bCs w:val="0"/>
          <w:i w:val="0"/>
          <w:iCs w:val="0"/>
          <w:caps w:val="0"/>
          <w:smallCaps w:val="0"/>
          <w:strike w:val="0"/>
          <w:dstrike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8.2 </w:t>
      </w:r>
      <w:r>
        <w:rPr>
          <w:rFonts w:hint="eastAsia"/>
          <w:highlight w:val="none"/>
        </w:rPr>
        <w:t>定位增强</w:t>
      </w:r>
      <w:r>
        <w:tab/>
      </w:r>
      <w:r>
        <w:fldChar w:fldCharType="begin"/>
      </w:r>
      <w:r>
        <w:instrText xml:space="preserve"> PAGEREF _Toc1058 \h </w:instrText>
      </w:r>
      <w:r>
        <w:fldChar w:fldCharType="separate"/>
      </w:r>
      <w:r>
        <w:t>35</w:t>
      </w:r>
      <w:r>
        <w:fldChar w:fldCharType="end"/>
      </w:r>
      <w:r>
        <w:rPr>
          <w:highlight w:val="none"/>
        </w:rPr>
        <w:fldChar w:fldCharType="end"/>
      </w:r>
    </w:p>
    <w:p>
      <w:pPr>
        <w:pStyle w:val="39"/>
        <w:tabs>
          <w:tab w:val="right" w:leader="dot" w:pos="9354"/>
          <w:tab w:val="clear" w:pos="9344"/>
        </w:tabs>
      </w:pPr>
      <w:r>
        <w:rPr>
          <w:highlight w:val="none"/>
        </w:rPr>
        <w:fldChar w:fldCharType="begin"/>
      </w:r>
      <w:r>
        <w:rPr>
          <w:highlight w:val="none"/>
        </w:rPr>
        <w:instrText xml:space="preserve"> HYPERLINK \l _Toc30653 </w:instrText>
      </w:r>
      <w:r>
        <w:rPr>
          <w:highlight w:val="none"/>
        </w:rPr>
        <w:fldChar w:fldCharType="separate"/>
      </w:r>
      <w:r>
        <w:rPr>
          <w:rFonts w:hint="eastAsia" w:ascii="黑体" w:hAnsi="Times New Roman" w:eastAsia="黑体" w:cs="Times New Roman"/>
          <w:bCs w:val="0"/>
          <w:i w:val="0"/>
          <w:iCs w:val="0"/>
          <w:caps w:val="0"/>
          <w:smallCaps w:val="0"/>
          <w:strike w:val="0"/>
          <w:dstrike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8.3 </w:t>
      </w:r>
      <w:r>
        <w:rPr>
          <w:rFonts w:hint="eastAsia"/>
          <w:highlight w:val="none"/>
        </w:rPr>
        <w:t>坐标系统与定位参考点</w:t>
      </w:r>
      <w:r>
        <w:tab/>
      </w:r>
      <w:r>
        <w:fldChar w:fldCharType="begin"/>
      </w:r>
      <w:r>
        <w:instrText xml:space="preserve"> PAGEREF _Toc30653 \h </w:instrText>
      </w:r>
      <w:r>
        <w:fldChar w:fldCharType="separate"/>
      </w:r>
      <w:r>
        <w:t>36</w:t>
      </w:r>
      <w:r>
        <w:fldChar w:fldCharType="end"/>
      </w:r>
      <w:r>
        <w:rPr>
          <w:highlight w:val="none"/>
        </w:rPr>
        <w:fldChar w:fldCharType="end"/>
      </w:r>
    </w:p>
    <w:p>
      <w:pPr>
        <w:pStyle w:val="39"/>
        <w:tabs>
          <w:tab w:val="right" w:leader="dot" w:pos="9354"/>
          <w:tab w:val="clear" w:pos="9344"/>
        </w:tabs>
      </w:pPr>
      <w:r>
        <w:rPr>
          <w:highlight w:val="none"/>
        </w:rPr>
        <w:fldChar w:fldCharType="begin"/>
      </w:r>
      <w:r>
        <w:rPr>
          <w:highlight w:val="none"/>
        </w:rPr>
        <w:instrText xml:space="preserve"> HYPERLINK \l _Toc23125 </w:instrText>
      </w:r>
      <w:r>
        <w:rPr>
          <w:highlight w:val="none"/>
        </w:rPr>
        <w:fldChar w:fldCharType="separate"/>
      </w:r>
      <w:r>
        <w:rPr>
          <w:rFonts w:hint="eastAsia" w:ascii="黑体" w:hAnsi="Times New Roman" w:eastAsia="黑体" w:cs="Times New Roman"/>
          <w:bCs w:val="0"/>
          <w:i w:val="0"/>
          <w:iCs w:val="0"/>
          <w:caps w:val="0"/>
          <w:smallCaps w:val="0"/>
          <w:strike w:val="0"/>
          <w:dstrike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8.4 </w:t>
      </w:r>
      <w:r>
        <w:rPr>
          <w:rFonts w:hint="eastAsia"/>
          <w:highlight w:val="none"/>
        </w:rPr>
        <w:t>系统时间</w:t>
      </w:r>
      <w:r>
        <w:tab/>
      </w:r>
      <w:r>
        <w:fldChar w:fldCharType="begin"/>
      </w:r>
      <w:r>
        <w:instrText xml:space="preserve"> PAGEREF _Toc23125 \h </w:instrText>
      </w:r>
      <w:r>
        <w:fldChar w:fldCharType="separate"/>
      </w:r>
      <w:r>
        <w:t>36</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_Toc26820 </w:instrText>
      </w:r>
      <w:r>
        <w:rPr>
          <w:highlight w:val="none"/>
        </w:rPr>
        <w:fldChar w:fldCharType="separate"/>
      </w:r>
      <w:r>
        <w:rPr>
          <w:rFonts w:hint="eastAsia" w:ascii="黑体" w:eastAsia="黑体"/>
          <w:i w:val="0"/>
        </w:rPr>
        <w:t xml:space="preserve">9 </w:t>
      </w:r>
      <w:r>
        <w:rPr>
          <w:rFonts w:hint="eastAsia"/>
          <w:highlight w:val="none"/>
        </w:rPr>
        <w:t>试验</w:t>
      </w:r>
      <w:r>
        <w:tab/>
      </w:r>
      <w:r>
        <w:fldChar w:fldCharType="begin"/>
      </w:r>
      <w:r>
        <w:instrText xml:space="preserve"> PAGEREF _Toc26820 \h </w:instrText>
      </w:r>
      <w:r>
        <w:fldChar w:fldCharType="separate"/>
      </w:r>
      <w:r>
        <w:t>36</w:t>
      </w:r>
      <w:r>
        <w:fldChar w:fldCharType="end"/>
      </w:r>
      <w:r>
        <w:rPr>
          <w:highlight w:val="none"/>
        </w:rPr>
        <w:fldChar w:fldCharType="end"/>
      </w:r>
    </w:p>
    <w:p>
      <w:pPr>
        <w:pStyle w:val="39"/>
        <w:tabs>
          <w:tab w:val="right" w:leader="dot" w:pos="9354"/>
          <w:tab w:val="clear" w:pos="9344"/>
        </w:tabs>
      </w:pPr>
      <w:r>
        <w:rPr>
          <w:highlight w:val="none"/>
        </w:rPr>
        <w:fldChar w:fldCharType="begin"/>
      </w:r>
      <w:r>
        <w:rPr>
          <w:highlight w:val="none"/>
        </w:rPr>
        <w:instrText xml:space="preserve"> HYPERLINK \l _Toc3974 </w:instrText>
      </w:r>
      <w:r>
        <w:rPr>
          <w:highlight w:val="none"/>
        </w:rPr>
        <w:fldChar w:fldCharType="separate"/>
      </w:r>
      <w:r>
        <w:rPr>
          <w:rFonts w:hint="eastAsia" w:ascii="黑体" w:hAnsi="Times New Roman" w:eastAsia="黑体" w:cs="Times New Roman"/>
          <w:bCs w:val="0"/>
          <w:i w:val="0"/>
          <w:iCs w:val="0"/>
          <w:caps w:val="0"/>
          <w:smallCaps w:val="0"/>
          <w:strike w:val="0"/>
          <w:dstrike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9.1 </w:t>
      </w:r>
      <w:r>
        <w:rPr>
          <w:rFonts w:hint="eastAsia"/>
          <w:highlight w:val="none"/>
        </w:rPr>
        <w:t>一般要求试验方法</w:t>
      </w:r>
      <w:r>
        <w:tab/>
      </w:r>
      <w:r>
        <w:fldChar w:fldCharType="begin"/>
      </w:r>
      <w:r>
        <w:instrText xml:space="preserve"> PAGEREF _Toc3974 \h </w:instrText>
      </w:r>
      <w:r>
        <w:fldChar w:fldCharType="separate"/>
      </w:r>
      <w:r>
        <w:t>36</w:t>
      </w:r>
      <w:r>
        <w:fldChar w:fldCharType="end"/>
      </w:r>
      <w:r>
        <w:rPr>
          <w:highlight w:val="none"/>
        </w:rPr>
        <w:fldChar w:fldCharType="end"/>
      </w:r>
    </w:p>
    <w:p>
      <w:pPr>
        <w:pStyle w:val="39"/>
        <w:tabs>
          <w:tab w:val="right" w:leader="dot" w:pos="9354"/>
          <w:tab w:val="clear" w:pos="9344"/>
        </w:tabs>
      </w:pPr>
      <w:r>
        <w:rPr>
          <w:highlight w:val="none"/>
        </w:rPr>
        <w:fldChar w:fldCharType="begin"/>
      </w:r>
      <w:r>
        <w:rPr>
          <w:highlight w:val="none"/>
        </w:rPr>
        <w:instrText xml:space="preserve"> HYPERLINK \l _Toc1794 </w:instrText>
      </w:r>
      <w:r>
        <w:rPr>
          <w:highlight w:val="none"/>
        </w:rPr>
        <w:fldChar w:fldCharType="separate"/>
      </w:r>
      <w:r>
        <w:rPr>
          <w:rFonts w:hint="eastAsia" w:ascii="黑体" w:hAnsi="Times New Roman" w:eastAsia="黑体" w:cs="Times New Roman"/>
          <w:bCs w:val="0"/>
          <w:i w:val="0"/>
          <w:iCs w:val="0"/>
          <w:caps w:val="0"/>
          <w:smallCaps w:val="0"/>
          <w:strike w:val="0"/>
          <w:dstrike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9.2 </w:t>
      </w:r>
      <w:r>
        <w:rPr>
          <w:rFonts w:hint="eastAsia"/>
          <w:highlight w:val="none"/>
        </w:rPr>
        <w:t>功能试验方法</w:t>
      </w:r>
      <w:r>
        <w:tab/>
      </w:r>
      <w:r>
        <w:fldChar w:fldCharType="begin"/>
      </w:r>
      <w:r>
        <w:instrText xml:space="preserve"> PAGEREF _Toc1794 \h </w:instrText>
      </w:r>
      <w:r>
        <w:fldChar w:fldCharType="separate"/>
      </w:r>
      <w:r>
        <w:t>42</w:t>
      </w:r>
      <w:r>
        <w:fldChar w:fldCharType="end"/>
      </w:r>
      <w:r>
        <w:rPr>
          <w:highlight w:val="none"/>
        </w:rPr>
        <w:fldChar w:fldCharType="end"/>
      </w:r>
    </w:p>
    <w:p>
      <w:pPr>
        <w:pStyle w:val="39"/>
        <w:tabs>
          <w:tab w:val="right" w:leader="dot" w:pos="9354"/>
          <w:tab w:val="clear" w:pos="9344"/>
        </w:tabs>
      </w:pPr>
      <w:r>
        <w:rPr>
          <w:highlight w:val="none"/>
        </w:rPr>
        <w:fldChar w:fldCharType="begin"/>
      </w:r>
      <w:r>
        <w:rPr>
          <w:highlight w:val="none"/>
        </w:rPr>
        <w:instrText xml:space="preserve"> HYPERLINK \l _Toc30587 </w:instrText>
      </w:r>
      <w:r>
        <w:rPr>
          <w:highlight w:val="none"/>
        </w:rPr>
        <w:fldChar w:fldCharType="separate"/>
      </w:r>
      <w:r>
        <w:rPr>
          <w:rFonts w:hint="eastAsia" w:ascii="黑体" w:hAnsi="Times New Roman" w:eastAsia="黑体" w:cs="Times New Roman"/>
          <w:bCs w:val="0"/>
          <w:i w:val="0"/>
          <w:iCs w:val="0"/>
          <w:caps w:val="0"/>
          <w:smallCaps w:val="0"/>
          <w:strike w:val="0"/>
          <w:dstrike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9.3 </w:t>
      </w:r>
      <w:r>
        <w:rPr>
          <w:rFonts w:hint="eastAsia"/>
          <w:highlight w:val="none"/>
          <w:lang w:val="en-US" w:eastAsia="zh-CN"/>
        </w:rPr>
        <w:t>通信</w:t>
      </w:r>
      <w:r>
        <w:rPr>
          <w:rFonts w:hint="eastAsia"/>
          <w:highlight w:val="none"/>
        </w:rPr>
        <w:t>性能试验方法</w:t>
      </w:r>
      <w:r>
        <w:tab/>
      </w:r>
      <w:r>
        <w:fldChar w:fldCharType="begin"/>
      </w:r>
      <w:r>
        <w:instrText xml:space="preserve"> PAGEREF _Toc30587 \h </w:instrText>
      </w:r>
      <w:r>
        <w:fldChar w:fldCharType="separate"/>
      </w:r>
      <w:r>
        <w:t>51</w:t>
      </w:r>
      <w:r>
        <w:fldChar w:fldCharType="end"/>
      </w:r>
      <w:r>
        <w:rPr>
          <w:highlight w:val="none"/>
        </w:rPr>
        <w:fldChar w:fldCharType="end"/>
      </w:r>
    </w:p>
    <w:p>
      <w:pPr>
        <w:pStyle w:val="39"/>
        <w:tabs>
          <w:tab w:val="right" w:leader="dot" w:pos="9354"/>
          <w:tab w:val="clear" w:pos="9344"/>
        </w:tabs>
      </w:pPr>
      <w:r>
        <w:rPr>
          <w:highlight w:val="none"/>
        </w:rPr>
        <w:fldChar w:fldCharType="begin"/>
      </w:r>
      <w:r>
        <w:rPr>
          <w:highlight w:val="none"/>
        </w:rPr>
        <w:instrText xml:space="preserve"> HYPERLINK \l _Toc4791 </w:instrText>
      </w:r>
      <w:r>
        <w:rPr>
          <w:highlight w:val="none"/>
        </w:rPr>
        <w:fldChar w:fldCharType="separate"/>
      </w:r>
      <w:r>
        <w:rPr>
          <w:rFonts w:hint="eastAsia" w:ascii="黑体" w:hAnsi="Times New Roman" w:eastAsia="黑体" w:cs="Times New Roman"/>
          <w:bCs w:val="0"/>
          <w:i w:val="0"/>
          <w:iCs w:val="0"/>
          <w:caps w:val="0"/>
          <w:smallCaps w:val="0"/>
          <w:strike w:val="0"/>
          <w:dstrike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9.4 </w:t>
      </w:r>
      <w:r>
        <w:rPr>
          <w:rFonts w:hint="eastAsia"/>
          <w:highlight w:val="none"/>
        </w:rPr>
        <w:t>定位试验方法</w:t>
      </w:r>
      <w:r>
        <w:tab/>
      </w:r>
      <w:r>
        <w:fldChar w:fldCharType="begin"/>
      </w:r>
      <w:r>
        <w:instrText xml:space="preserve"> PAGEREF _Toc4791 \h </w:instrText>
      </w:r>
      <w:r>
        <w:fldChar w:fldCharType="separate"/>
      </w:r>
      <w:r>
        <w:t>54</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_Toc26299 </w:instrText>
      </w:r>
      <w:r>
        <w:rPr>
          <w:highlight w:val="none"/>
        </w:rPr>
        <w:fldChar w:fldCharType="separate"/>
      </w:r>
      <w:r>
        <w:rPr>
          <w:rFonts w:hint="eastAsia"/>
          <w:spacing w:val="100"/>
        </w:rPr>
        <w:t xml:space="preserve">附录A </w:t>
      </w:r>
      <w:r>
        <w:rPr>
          <w:highlight w:val="none"/>
        </w:rPr>
        <w:t xml:space="preserve"> </w:t>
      </w:r>
      <w:r>
        <w:rPr>
          <w:rFonts w:hint="eastAsia"/>
          <w:highlight w:val="none"/>
        </w:rPr>
        <w:t>（规范性）</w:t>
      </w:r>
      <w:r>
        <w:rPr>
          <w:highlight w:val="none"/>
        </w:rPr>
        <w:t xml:space="preserve"> </w:t>
      </w:r>
      <w:r>
        <w:rPr>
          <w:rFonts w:hint="eastAsia"/>
          <w:highlight w:val="none"/>
        </w:rPr>
        <w:t>业务优先级与PPPP值之间的映射规则</w:t>
      </w:r>
      <w:r>
        <w:tab/>
      </w:r>
      <w:r>
        <w:fldChar w:fldCharType="begin"/>
      </w:r>
      <w:r>
        <w:instrText xml:space="preserve"> PAGEREF _Toc26299 \h </w:instrText>
      </w:r>
      <w:r>
        <w:fldChar w:fldCharType="separate"/>
      </w:r>
      <w:r>
        <w:t>56</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_Toc30320 </w:instrText>
      </w:r>
      <w:r>
        <w:rPr>
          <w:highlight w:val="none"/>
        </w:rPr>
        <w:fldChar w:fldCharType="separate"/>
      </w:r>
      <w:r>
        <w:rPr>
          <w:rFonts w:hint="eastAsia"/>
          <w:spacing w:val="100"/>
        </w:rPr>
        <w:t xml:space="preserve">附录B </w:t>
      </w:r>
      <w:r>
        <w:rPr>
          <w:highlight w:val="none"/>
        </w:rPr>
        <w:t xml:space="preserve"> </w:t>
      </w:r>
      <w:r>
        <w:rPr>
          <w:rFonts w:hint="eastAsia"/>
          <w:highlight w:val="none"/>
        </w:rPr>
        <w:t>（规范性）</w:t>
      </w:r>
      <w:r>
        <w:rPr>
          <w:highlight w:val="none"/>
        </w:rPr>
        <w:t xml:space="preserve"> </w:t>
      </w:r>
      <w:r>
        <w:rPr>
          <w:rFonts w:hint="eastAsia"/>
          <w:highlight w:val="none"/>
        </w:rPr>
        <w:t>车辆历史轨迹与预测路线参数说明</w:t>
      </w:r>
      <w:r>
        <w:tab/>
      </w:r>
      <w:r>
        <w:fldChar w:fldCharType="begin"/>
      </w:r>
      <w:r>
        <w:instrText xml:space="preserve"> PAGEREF _Toc30320 \h </w:instrText>
      </w:r>
      <w:r>
        <w:fldChar w:fldCharType="separate"/>
      </w:r>
      <w:r>
        <w:t>58</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_Toc27969 </w:instrText>
      </w:r>
      <w:r>
        <w:rPr>
          <w:highlight w:val="none"/>
        </w:rPr>
        <w:fldChar w:fldCharType="separate"/>
      </w:r>
      <w:r>
        <w:rPr>
          <w:rFonts w:hint="eastAsia"/>
          <w:spacing w:val="100"/>
        </w:rPr>
        <w:t xml:space="preserve">附录C </w:t>
      </w:r>
      <w:r>
        <w:rPr>
          <w:highlight w:val="none"/>
        </w:rPr>
        <w:t xml:space="preserve"> </w:t>
      </w:r>
      <w:r>
        <w:rPr>
          <w:rFonts w:hint="eastAsia"/>
          <w:highlight w:val="none"/>
        </w:rPr>
        <w:t>（资料性）</w:t>
      </w:r>
      <w:r>
        <w:rPr>
          <w:highlight w:val="none"/>
        </w:rPr>
        <w:t xml:space="preserve"> </w:t>
      </w:r>
      <w:r>
        <w:rPr>
          <w:rFonts w:hint="eastAsia"/>
          <w:highlight w:val="none"/>
        </w:rPr>
        <w:t>车辆历史轨迹与预测路线参考设计</w:t>
      </w:r>
      <w:r>
        <w:tab/>
      </w:r>
      <w:r>
        <w:fldChar w:fldCharType="begin"/>
      </w:r>
      <w:r>
        <w:instrText xml:space="preserve"> PAGEREF _Toc27969 \h </w:instrText>
      </w:r>
      <w:r>
        <w:fldChar w:fldCharType="separate"/>
      </w:r>
      <w:r>
        <w:t>59</w:t>
      </w:r>
      <w:r>
        <w:fldChar w:fldCharType="end"/>
      </w:r>
      <w:r>
        <w:rPr>
          <w:highlight w:val="none"/>
        </w:rPr>
        <w:fldChar w:fldCharType="end"/>
      </w:r>
    </w:p>
    <w:p>
      <w:pPr>
        <w:pStyle w:val="39"/>
        <w:tabs>
          <w:tab w:val="right" w:leader="dot" w:pos="9354"/>
          <w:tab w:val="clear" w:pos="9344"/>
        </w:tabs>
      </w:pPr>
      <w:r>
        <w:rPr>
          <w:highlight w:val="none"/>
        </w:rPr>
        <w:fldChar w:fldCharType="begin"/>
      </w:r>
      <w:r>
        <w:rPr>
          <w:highlight w:val="none"/>
        </w:rPr>
        <w:instrText xml:space="preserve"> HYPERLINK \l _Toc31604 </w:instrText>
      </w:r>
      <w:r>
        <w:rPr>
          <w:highlight w:val="none"/>
        </w:rPr>
        <w:fldChar w:fldCharType="separate"/>
      </w:r>
      <w:r>
        <w:rPr>
          <w:rFonts w:hint="eastAsia" w:ascii="黑体" w:eastAsia="黑体"/>
          <w:i w:val="0"/>
        </w:rPr>
        <w:t xml:space="preserve">C.1 </w:t>
      </w:r>
      <w:r>
        <w:rPr>
          <w:highlight w:val="none"/>
        </w:rPr>
        <w:t xml:space="preserve">Path History </w:t>
      </w:r>
      <w:r>
        <w:rPr>
          <w:rFonts w:hint="eastAsia"/>
          <w:highlight w:val="none"/>
          <w:lang w:val="zh-CN"/>
        </w:rPr>
        <w:t>参考设计</w:t>
      </w:r>
      <w:r>
        <w:tab/>
      </w:r>
      <w:r>
        <w:fldChar w:fldCharType="begin"/>
      </w:r>
      <w:r>
        <w:instrText xml:space="preserve"> PAGEREF _Toc31604 \h </w:instrText>
      </w:r>
      <w:r>
        <w:fldChar w:fldCharType="separate"/>
      </w:r>
      <w:r>
        <w:t>59</w:t>
      </w:r>
      <w:r>
        <w:fldChar w:fldCharType="end"/>
      </w:r>
      <w:r>
        <w:rPr>
          <w:highlight w:val="none"/>
        </w:rPr>
        <w:fldChar w:fldCharType="end"/>
      </w:r>
    </w:p>
    <w:p>
      <w:pPr>
        <w:pStyle w:val="39"/>
        <w:tabs>
          <w:tab w:val="right" w:leader="dot" w:pos="9354"/>
          <w:tab w:val="clear" w:pos="9344"/>
        </w:tabs>
      </w:pPr>
      <w:r>
        <w:rPr>
          <w:highlight w:val="none"/>
        </w:rPr>
        <w:fldChar w:fldCharType="begin"/>
      </w:r>
      <w:r>
        <w:rPr>
          <w:highlight w:val="none"/>
        </w:rPr>
        <w:instrText xml:space="preserve"> HYPERLINK \l _Toc2972 </w:instrText>
      </w:r>
      <w:r>
        <w:rPr>
          <w:highlight w:val="none"/>
        </w:rPr>
        <w:fldChar w:fldCharType="separate"/>
      </w:r>
      <w:r>
        <w:rPr>
          <w:rFonts w:hint="eastAsia" w:ascii="黑体" w:eastAsia="黑体"/>
          <w:i w:val="0"/>
        </w:rPr>
        <w:t xml:space="preserve">C.2 </w:t>
      </w:r>
      <w:r>
        <w:rPr>
          <w:highlight w:val="none"/>
        </w:rPr>
        <w:t>Path Prediction</w:t>
      </w:r>
      <w:r>
        <w:rPr>
          <w:rFonts w:hint="eastAsia"/>
          <w:highlight w:val="none"/>
          <w:lang w:val="zh-CN"/>
        </w:rPr>
        <w:t>参考设计</w:t>
      </w:r>
      <w:r>
        <w:tab/>
      </w:r>
      <w:r>
        <w:fldChar w:fldCharType="begin"/>
      </w:r>
      <w:r>
        <w:instrText xml:space="preserve"> PAGEREF _Toc2972 \h </w:instrText>
      </w:r>
      <w:r>
        <w:fldChar w:fldCharType="separate"/>
      </w:r>
      <w:r>
        <w:t>67</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_Toc13007 </w:instrText>
      </w:r>
      <w:r>
        <w:rPr>
          <w:highlight w:val="none"/>
        </w:rPr>
        <w:fldChar w:fldCharType="separate"/>
      </w:r>
      <w:r>
        <w:rPr>
          <w:rFonts w:hint="eastAsia"/>
          <w:spacing w:val="100"/>
        </w:rPr>
        <w:t xml:space="preserve">附录D </w:t>
      </w:r>
      <w:r>
        <w:rPr>
          <w:highlight w:val="none"/>
        </w:rPr>
        <w:t xml:space="preserve"> </w:t>
      </w:r>
      <w:r>
        <w:rPr>
          <w:rFonts w:hint="eastAsia"/>
          <w:highlight w:val="none"/>
        </w:rPr>
        <w:t>（资料性）</w:t>
      </w:r>
      <w:r>
        <w:rPr>
          <w:highlight w:val="none"/>
        </w:rPr>
        <w:t xml:space="preserve"> </w:t>
      </w:r>
      <w:r>
        <w:rPr>
          <w:rFonts w:hint="eastAsia"/>
          <w:highlight w:val="none"/>
        </w:rPr>
        <w:t>事件触发BSM消息发送</w:t>
      </w:r>
      <w:r>
        <w:tab/>
      </w:r>
      <w:r>
        <w:fldChar w:fldCharType="begin"/>
      </w:r>
      <w:r>
        <w:instrText xml:space="preserve"> PAGEREF _Toc13007 \h </w:instrText>
      </w:r>
      <w:r>
        <w:fldChar w:fldCharType="separate"/>
      </w:r>
      <w:r>
        <w:t>72</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_Toc24162 </w:instrText>
      </w:r>
      <w:r>
        <w:rPr>
          <w:highlight w:val="none"/>
        </w:rPr>
        <w:fldChar w:fldCharType="separate"/>
      </w:r>
      <w:r>
        <w:rPr>
          <w:rFonts w:hint="eastAsia"/>
          <w:spacing w:val="100"/>
        </w:rPr>
        <w:t xml:space="preserve">附录E </w:t>
      </w:r>
      <w:r>
        <w:rPr>
          <w:highlight w:val="none"/>
        </w:rPr>
        <w:t xml:space="preserve"> </w:t>
      </w:r>
      <w:r>
        <w:rPr>
          <w:rFonts w:hint="eastAsia"/>
          <w:highlight w:val="none"/>
        </w:rPr>
        <w:t>（资料性）</w:t>
      </w:r>
      <w:r>
        <w:rPr>
          <w:highlight w:val="none"/>
        </w:rPr>
        <w:t xml:space="preserve"> </w:t>
      </w:r>
      <w:r>
        <w:rPr>
          <w:rFonts w:hint="eastAsia"/>
          <w:highlight w:val="none"/>
        </w:rPr>
        <w:t>拥塞控制机制</w:t>
      </w:r>
      <w:r>
        <w:tab/>
      </w:r>
      <w:r>
        <w:fldChar w:fldCharType="begin"/>
      </w:r>
      <w:r>
        <w:instrText xml:space="preserve"> PAGEREF _Toc24162 \h </w:instrText>
      </w:r>
      <w:r>
        <w:fldChar w:fldCharType="separate"/>
      </w:r>
      <w:r>
        <w:t>73</w:t>
      </w:r>
      <w:r>
        <w:fldChar w:fldCharType="end"/>
      </w:r>
      <w:r>
        <w:rPr>
          <w:highlight w:val="none"/>
        </w:rPr>
        <w:fldChar w:fldCharType="end"/>
      </w:r>
    </w:p>
    <w:p>
      <w:pPr>
        <w:pStyle w:val="39"/>
        <w:tabs>
          <w:tab w:val="right" w:leader="dot" w:pos="9354"/>
          <w:tab w:val="clear" w:pos="9344"/>
        </w:tabs>
      </w:pPr>
      <w:r>
        <w:rPr>
          <w:highlight w:val="none"/>
        </w:rPr>
        <w:fldChar w:fldCharType="begin"/>
      </w:r>
      <w:r>
        <w:rPr>
          <w:highlight w:val="none"/>
        </w:rPr>
        <w:instrText xml:space="preserve"> HYPERLINK \l _Toc16280 </w:instrText>
      </w:r>
      <w:r>
        <w:rPr>
          <w:highlight w:val="none"/>
        </w:rPr>
        <w:fldChar w:fldCharType="separate"/>
      </w:r>
      <w:r>
        <w:rPr>
          <w:rFonts w:hint="eastAsia" w:ascii="黑体" w:eastAsia="黑体"/>
          <w:i w:val="0"/>
          <w:lang w:val="zh-CN"/>
        </w:rPr>
        <w:t xml:space="preserve">E.1 </w:t>
      </w:r>
      <w:r>
        <w:rPr>
          <w:highlight w:val="none"/>
          <w:lang w:val="zh-CN"/>
        </w:rPr>
        <w:t>概述</w:t>
      </w:r>
      <w:r>
        <w:tab/>
      </w:r>
      <w:r>
        <w:fldChar w:fldCharType="begin"/>
      </w:r>
      <w:r>
        <w:instrText xml:space="preserve"> PAGEREF _Toc16280 \h </w:instrText>
      </w:r>
      <w:r>
        <w:fldChar w:fldCharType="separate"/>
      </w:r>
      <w:r>
        <w:t>73</w:t>
      </w:r>
      <w:r>
        <w:fldChar w:fldCharType="end"/>
      </w:r>
      <w:r>
        <w:rPr>
          <w:highlight w:val="none"/>
        </w:rPr>
        <w:fldChar w:fldCharType="end"/>
      </w:r>
    </w:p>
    <w:p>
      <w:pPr>
        <w:pStyle w:val="39"/>
        <w:tabs>
          <w:tab w:val="right" w:leader="dot" w:pos="9354"/>
          <w:tab w:val="clear" w:pos="9344"/>
        </w:tabs>
      </w:pPr>
      <w:r>
        <w:rPr>
          <w:highlight w:val="none"/>
        </w:rPr>
        <w:fldChar w:fldCharType="begin"/>
      </w:r>
      <w:r>
        <w:rPr>
          <w:highlight w:val="none"/>
        </w:rPr>
        <w:instrText xml:space="preserve"> HYPERLINK \l _Toc23002 </w:instrText>
      </w:r>
      <w:r>
        <w:rPr>
          <w:highlight w:val="none"/>
        </w:rPr>
        <w:fldChar w:fldCharType="separate"/>
      </w:r>
      <w:r>
        <w:rPr>
          <w:rFonts w:hint="eastAsia" w:ascii="黑体" w:eastAsia="黑体"/>
          <w:i w:val="0"/>
          <w:lang w:val="zh-CN"/>
        </w:rPr>
        <w:t xml:space="preserve">E.2 </w:t>
      </w:r>
      <w:r>
        <w:rPr>
          <w:rFonts w:hint="eastAsia"/>
          <w:highlight w:val="none"/>
          <w:lang w:val="zh-CN"/>
        </w:rPr>
        <w:t>基于CBR的拥塞控制</w:t>
      </w:r>
      <w:r>
        <w:tab/>
      </w:r>
      <w:r>
        <w:fldChar w:fldCharType="begin"/>
      </w:r>
      <w:r>
        <w:instrText xml:space="preserve"> PAGEREF _Toc23002 \h </w:instrText>
      </w:r>
      <w:r>
        <w:fldChar w:fldCharType="separate"/>
      </w:r>
      <w:r>
        <w:t>73</w:t>
      </w:r>
      <w:r>
        <w:fldChar w:fldCharType="end"/>
      </w:r>
      <w:r>
        <w:rPr>
          <w:highlight w:val="none"/>
        </w:rPr>
        <w:fldChar w:fldCharType="end"/>
      </w:r>
    </w:p>
    <w:p>
      <w:pPr>
        <w:pStyle w:val="39"/>
        <w:tabs>
          <w:tab w:val="right" w:leader="dot" w:pos="9354"/>
          <w:tab w:val="clear" w:pos="9344"/>
        </w:tabs>
      </w:pPr>
      <w:r>
        <w:rPr>
          <w:highlight w:val="none"/>
        </w:rPr>
        <w:fldChar w:fldCharType="begin"/>
      </w:r>
      <w:r>
        <w:rPr>
          <w:highlight w:val="none"/>
        </w:rPr>
        <w:instrText xml:space="preserve"> HYPERLINK \l _Toc21591 </w:instrText>
      </w:r>
      <w:r>
        <w:rPr>
          <w:highlight w:val="none"/>
        </w:rPr>
        <w:fldChar w:fldCharType="separate"/>
      </w:r>
      <w:r>
        <w:rPr>
          <w:rFonts w:hint="eastAsia" w:ascii="黑体" w:eastAsia="黑体"/>
          <w:i w:val="0"/>
          <w:lang w:val="zh-CN"/>
        </w:rPr>
        <w:t xml:space="preserve">E.3 </w:t>
      </w:r>
      <w:r>
        <w:rPr>
          <w:rFonts w:hint="eastAsia"/>
          <w:highlight w:val="none"/>
          <w:lang w:val="zh-CN"/>
        </w:rPr>
        <w:t>基于车辆密度的拥塞控制</w:t>
      </w:r>
      <w:r>
        <w:tab/>
      </w:r>
      <w:r>
        <w:fldChar w:fldCharType="begin"/>
      </w:r>
      <w:r>
        <w:instrText xml:space="preserve"> PAGEREF _Toc21591 \h </w:instrText>
      </w:r>
      <w:r>
        <w:fldChar w:fldCharType="separate"/>
      </w:r>
      <w:r>
        <w:t>73</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_Toc16453 </w:instrText>
      </w:r>
      <w:r>
        <w:rPr>
          <w:highlight w:val="none"/>
        </w:rPr>
        <w:fldChar w:fldCharType="separate"/>
      </w:r>
      <w:r>
        <w:rPr>
          <w:rFonts w:hint="eastAsia"/>
          <w:spacing w:val="100"/>
        </w:rPr>
        <w:t xml:space="preserve">附录F </w:t>
      </w:r>
      <w:r>
        <w:rPr>
          <w:highlight w:val="none"/>
        </w:rPr>
        <w:t xml:space="preserve"> </w:t>
      </w:r>
      <w:r>
        <w:rPr>
          <w:rFonts w:hint="eastAsia"/>
          <w:highlight w:val="none"/>
        </w:rPr>
        <w:t>（规范性）</w:t>
      </w:r>
      <w:r>
        <w:rPr>
          <w:highlight w:val="none"/>
        </w:rPr>
        <w:t xml:space="preserve"> </w:t>
      </w:r>
      <w:r>
        <w:rPr>
          <w:rFonts w:hint="eastAsia"/>
          <w:highlight w:val="none"/>
        </w:rPr>
        <w:t>基本车辆类型</w:t>
      </w:r>
      <w:r>
        <w:tab/>
      </w:r>
      <w:r>
        <w:fldChar w:fldCharType="begin"/>
      </w:r>
      <w:r>
        <w:instrText xml:space="preserve"> PAGEREF _Toc16453 \h </w:instrText>
      </w:r>
      <w:r>
        <w:fldChar w:fldCharType="separate"/>
      </w:r>
      <w:r>
        <w:t>78</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_Toc1214 </w:instrText>
      </w:r>
      <w:r>
        <w:rPr>
          <w:highlight w:val="none"/>
        </w:rPr>
        <w:fldChar w:fldCharType="separate"/>
      </w:r>
      <w:r>
        <w:rPr>
          <w:rFonts w:hint="eastAsia"/>
          <w:spacing w:val="100"/>
        </w:rPr>
        <w:t xml:space="preserve">附录G </w:t>
      </w:r>
      <w:r>
        <w:rPr>
          <w:highlight w:val="none"/>
        </w:rPr>
        <w:t xml:space="preserve"> </w:t>
      </w:r>
      <w:r>
        <w:rPr>
          <w:rFonts w:hint="eastAsia"/>
          <w:highlight w:val="none"/>
        </w:rPr>
        <w:t>（规范性）</w:t>
      </w:r>
      <w:r>
        <w:rPr>
          <w:highlight w:val="none"/>
        </w:rPr>
        <w:t xml:space="preserve"> </w:t>
      </w:r>
      <w:r>
        <w:rPr>
          <w:rFonts w:hint="eastAsia"/>
          <w:highlight w:val="none"/>
        </w:rPr>
        <w:t>三维球坐标系</w:t>
      </w:r>
      <w:r>
        <w:tab/>
      </w:r>
      <w:r>
        <w:fldChar w:fldCharType="begin"/>
      </w:r>
      <w:r>
        <w:instrText xml:space="preserve"> PAGEREF _Toc1214 \h </w:instrText>
      </w:r>
      <w:r>
        <w:fldChar w:fldCharType="separate"/>
      </w:r>
      <w:r>
        <w:t>81</w:t>
      </w:r>
      <w:r>
        <w:fldChar w:fldCharType="end"/>
      </w:r>
      <w:r>
        <w:rPr>
          <w:highlight w:val="none"/>
        </w:rPr>
        <w:fldChar w:fldCharType="end"/>
      </w:r>
    </w:p>
    <w:p>
      <w:pPr>
        <w:pStyle w:val="39"/>
        <w:tabs>
          <w:tab w:val="right" w:leader="dot" w:pos="9354"/>
          <w:tab w:val="clear" w:pos="9344"/>
        </w:tabs>
      </w:pPr>
      <w:r>
        <w:rPr>
          <w:highlight w:val="none"/>
        </w:rPr>
        <w:fldChar w:fldCharType="begin"/>
      </w:r>
      <w:r>
        <w:rPr>
          <w:highlight w:val="none"/>
        </w:rPr>
        <w:instrText xml:space="preserve"> HYPERLINK \l _Toc3894 </w:instrText>
      </w:r>
      <w:r>
        <w:rPr>
          <w:highlight w:val="none"/>
        </w:rPr>
        <w:fldChar w:fldCharType="separate"/>
      </w:r>
      <w:r>
        <w:rPr>
          <w:rFonts w:hint="eastAsia" w:ascii="黑体" w:eastAsia="黑体"/>
          <w:i w:val="0"/>
        </w:rPr>
        <w:t xml:space="preserve">G.1 </w:t>
      </w:r>
      <w:r>
        <w:rPr>
          <w:rFonts w:hint="eastAsia"/>
          <w:highlight w:val="none"/>
        </w:rPr>
        <w:t>三维球坐标系</w:t>
      </w:r>
      <w:r>
        <w:tab/>
      </w:r>
      <w:r>
        <w:fldChar w:fldCharType="begin"/>
      </w:r>
      <w:r>
        <w:instrText xml:space="preserve"> PAGEREF _Toc3894 \h </w:instrText>
      </w:r>
      <w:r>
        <w:fldChar w:fldCharType="separate"/>
      </w:r>
      <w:r>
        <w:t>81</w:t>
      </w:r>
      <w:r>
        <w:fldChar w:fldCharType="end"/>
      </w:r>
      <w:r>
        <w:rPr>
          <w:highlight w:val="none"/>
        </w:rPr>
        <w:fldChar w:fldCharType="end"/>
      </w:r>
    </w:p>
    <w:p>
      <w:pPr>
        <w:pStyle w:val="39"/>
        <w:tabs>
          <w:tab w:val="right" w:leader="dot" w:pos="9354"/>
          <w:tab w:val="clear" w:pos="9344"/>
        </w:tabs>
      </w:pPr>
      <w:r>
        <w:rPr>
          <w:highlight w:val="none"/>
        </w:rPr>
        <w:fldChar w:fldCharType="begin"/>
      </w:r>
      <w:r>
        <w:rPr>
          <w:highlight w:val="none"/>
        </w:rPr>
        <w:instrText xml:space="preserve"> HYPERLINK \l _Toc22037 </w:instrText>
      </w:r>
      <w:r>
        <w:rPr>
          <w:highlight w:val="none"/>
        </w:rPr>
        <w:fldChar w:fldCharType="separate"/>
      </w:r>
      <w:r>
        <w:rPr>
          <w:rFonts w:hint="eastAsia" w:ascii="黑体" w:eastAsia="黑体"/>
          <w:i w:val="0"/>
        </w:rPr>
        <w:t xml:space="preserve">G.2 </w:t>
      </w:r>
      <w:r>
        <w:rPr>
          <w:rFonts w:hint="eastAsia"/>
          <w:highlight w:val="none"/>
        </w:rPr>
        <w:t>被测车辆天线坐标位置</w:t>
      </w:r>
      <w:r>
        <w:tab/>
      </w:r>
      <w:r>
        <w:fldChar w:fldCharType="begin"/>
      </w:r>
      <w:r>
        <w:instrText xml:space="preserve"> PAGEREF _Toc22037 \h </w:instrText>
      </w:r>
      <w:r>
        <w:fldChar w:fldCharType="separate"/>
      </w:r>
      <w:r>
        <w:t>81</w:t>
      </w:r>
      <w:r>
        <w:fldChar w:fldCharType="end"/>
      </w:r>
      <w:r>
        <w:rPr>
          <w:highlight w:val="none"/>
        </w:rPr>
        <w:fldChar w:fldCharType="end"/>
      </w:r>
    </w:p>
    <w:p>
      <w:pPr>
        <w:pStyle w:val="39"/>
        <w:tabs>
          <w:tab w:val="right" w:leader="dot" w:pos="9354"/>
          <w:tab w:val="clear" w:pos="9344"/>
        </w:tabs>
      </w:pPr>
      <w:r>
        <w:rPr>
          <w:highlight w:val="none"/>
        </w:rPr>
        <w:fldChar w:fldCharType="begin"/>
      </w:r>
      <w:r>
        <w:rPr>
          <w:highlight w:val="none"/>
        </w:rPr>
        <w:instrText xml:space="preserve"> HYPERLINK \l _Toc17618 </w:instrText>
      </w:r>
      <w:r>
        <w:rPr>
          <w:highlight w:val="none"/>
        </w:rPr>
        <w:fldChar w:fldCharType="separate"/>
      </w:r>
      <w:r>
        <w:rPr>
          <w:rFonts w:hint="eastAsia" w:ascii="黑体" w:eastAsia="黑体"/>
          <w:i w:val="0"/>
        </w:rPr>
        <w:t xml:space="preserve">G.3 </w:t>
      </w:r>
      <w:r>
        <w:rPr>
          <w:rFonts w:hint="eastAsia"/>
          <w:highlight w:val="none"/>
        </w:rPr>
        <w:t>车辆方位区域</w:t>
      </w:r>
      <w:r>
        <w:tab/>
      </w:r>
      <w:r>
        <w:fldChar w:fldCharType="begin"/>
      </w:r>
      <w:r>
        <w:instrText xml:space="preserve"> PAGEREF _Toc17618 \h </w:instrText>
      </w:r>
      <w:r>
        <w:fldChar w:fldCharType="separate"/>
      </w:r>
      <w:r>
        <w:t>82</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_Toc3072 </w:instrText>
      </w:r>
      <w:r>
        <w:rPr>
          <w:highlight w:val="none"/>
        </w:rPr>
        <w:fldChar w:fldCharType="separate"/>
      </w:r>
      <w:r>
        <w:rPr>
          <w:rFonts w:hint="eastAsia"/>
          <w:spacing w:val="100"/>
        </w:rPr>
        <w:t xml:space="preserve">附录H </w:t>
      </w:r>
      <w:r>
        <w:rPr>
          <w:highlight w:val="none"/>
        </w:rPr>
        <w:t xml:space="preserve"> </w:t>
      </w:r>
      <w:r>
        <w:rPr>
          <w:rFonts w:hint="eastAsia"/>
          <w:highlight w:val="none"/>
        </w:rPr>
        <w:t>（资料性）</w:t>
      </w:r>
      <w:r>
        <w:rPr>
          <w:highlight w:val="none"/>
        </w:rPr>
        <w:t xml:space="preserve"> </w:t>
      </w:r>
      <w:r>
        <w:rPr>
          <w:rFonts w:hint="eastAsia"/>
          <w:highlight w:val="none"/>
        </w:rPr>
        <w:t>耐久性试验</w:t>
      </w:r>
      <w:r>
        <w:tab/>
      </w:r>
      <w:r>
        <w:fldChar w:fldCharType="begin"/>
      </w:r>
      <w:r>
        <w:instrText xml:space="preserve"> PAGEREF _Toc3072 \h </w:instrText>
      </w:r>
      <w:r>
        <w:fldChar w:fldCharType="separate"/>
      </w:r>
      <w:r>
        <w:t>83</w:t>
      </w:r>
      <w:r>
        <w:fldChar w:fldCharType="end"/>
      </w:r>
      <w:r>
        <w:rPr>
          <w:highlight w:val="none"/>
        </w:rPr>
        <w:fldChar w:fldCharType="end"/>
      </w:r>
    </w:p>
    <w:p>
      <w:pPr>
        <w:pStyle w:val="39"/>
        <w:tabs>
          <w:tab w:val="right" w:leader="dot" w:pos="9354"/>
          <w:tab w:val="clear" w:pos="9344"/>
        </w:tabs>
      </w:pPr>
      <w:r>
        <w:rPr>
          <w:highlight w:val="none"/>
        </w:rPr>
        <w:fldChar w:fldCharType="begin"/>
      </w:r>
      <w:r>
        <w:rPr>
          <w:highlight w:val="none"/>
        </w:rPr>
        <w:instrText xml:space="preserve"> HYPERLINK \l _Toc9204 </w:instrText>
      </w:r>
      <w:r>
        <w:rPr>
          <w:highlight w:val="none"/>
        </w:rPr>
        <w:fldChar w:fldCharType="separate"/>
      </w:r>
      <w:r>
        <w:rPr>
          <w:rFonts w:hint="eastAsia" w:ascii="黑体" w:eastAsia="黑体"/>
          <w:i w:val="0"/>
        </w:rPr>
        <w:t xml:space="preserve">H.1 </w:t>
      </w:r>
      <w:r>
        <w:rPr>
          <w:rFonts w:hint="eastAsia"/>
          <w:highlight w:val="none"/>
        </w:rPr>
        <w:t>耐久性试验</w:t>
      </w:r>
      <w:r>
        <w:tab/>
      </w:r>
      <w:r>
        <w:fldChar w:fldCharType="begin"/>
      </w:r>
      <w:r>
        <w:instrText xml:space="preserve"> PAGEREF _Toc9204 \h </w:instrText>
      </w:r>
      <w:r>
        <w:fldChar w:fldCharType="separate"/>
      </w:r>
      <w:r>
        <w:t>83</w:t>
      </w:r>
      <w:r>
        <w:fldChar w:fldCharType="end"/>
      </w:r>
      <w:r>
        <w:rPr>
          <w:highlight w:val="none"/>
        </w:rPr>
        <w:fldChar w:fldCharType="end"/>
      </w:r>
    </w:p>
    <w:p>
      <w:pPr>
        <w:pStyle w:val="39"/>
        <w:tabs>
          <w:tab w:val="right" w:leader="dot" w:pos="9354"/>
          <w:tab w:val="clear" w:pos="9344"/>
        </w:tabs>
      </w:pPr>
      <w:r>
        <w:rPr>
          <w:highlight w:val="none"/>
        </w:rPr>
        <w:fldChar w:fldCharType="begin"/>
      </w:r>
      <w:r>
        <w:rPr>
          <w:highlight w:val="none"/>
        </w:rPr>
        <w:instrText xml:space="preserve"> HYPERLINK \l _Toc23696 </w:instrText>
      </w:r>
      <w:r>
        <w:rPr>
          <w:highlight w:val="none"/>
        </w:rPr>
        <w:fldChar w:fldCharType="separate"/>
      </w:r>
      <w:r>
        <w:rPr>
          <w:rFonts w:hint="eastAsia" w:ascii="黑体" w:eastAsia="黑体"/>
          <w:i w:val="0"/>
        </w:rPr>
        <w:t xml:space="preserve">H.2 </w:t>
      </w:r>
      <w:r>
        <w:rPr>
          <w:rFonts w:hint="eastAsia"/>
          <w:highlight w:val="none"/>
        </w:rPr>
        <w:t>耐久性试验计算模型</w:t>
      </w:r>
      <w:r>
        <w:tab/>
      </w:r>
      <w:r>
        <w:fldChar w:fldCharType="begin"/>
      </w:r>
      <w:r>
        <w:instrText xml:space="preserve"> PAGEREF _Toc23696 \h </w:instrText>
      </w:r>
      <w:r>
        <w:fldChar w:fldCharType="separate"/>
      </w:r>
      <w:r>
        <w:t>83</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_Toc5765 </w:instrText>
      </w:r>
      <w:r>
        <w:rPr>
          <w:highlight w:val="none"/>
        </w:rPr>
        <w:fldChar w:fldCharType="separate"/>
      </w:r>
      <w:r>
        <w:rPr>
          <w:rFonts w:hint="eastAsia"/>
          <w:spacing w:val="100"/>
        </w:rPr>
        <w:t xml:space="preserve">附录I </w:t>
      </w:r>
      <w:r>
        <w:rPr>
          <w:highlight w:val="none"/>
        </w:rPr>
        <w:t xml:space="preserve"> </w:t>
      </w:r>
      <w:r>
        <w:rPr>
          <w:rFonts w:hint="eastAsia"/>
          <w:highlight w:val="none"/>
        </w:rPr>
        <w:t>（资料性）</w:t>
      </w:r>
      <w:r>
        <w:rPr>
          <w:highlight w:val="none"/>
        </w:rPr>
        <w:t xml:space="preserve"> </w:t>
      </w:r>
      <w:r>
        <w:rPr>
          <w:rFonts w:hint="eastAsia"/>
          <w:highlight w:val="none"/>
        </w:rPr>
        <w:t>车辆天线性能测试场地要求</w:t>
      </w:r>
      <w:r>
        <w:tab/>
      </w:r>
      <w:r>
        <w:fldChar w:fldCharType="begin"/>
      </w:r>
      <w:r>
        <w:instrText xml:space="preserve"> PAGEREF _Toc5765 \h </w:instrText>
      </w:r>
      <w:r>
        <w:fldChar w:fldCharType="separate"/>
      </w:r>
      <w:r>
        <w:t>85</w:t>
      </w:r>
      <w:r>
        <w:fldChar w:fldCharType="end"/>
      </w:r>
      <w:r>
        <w:rPr>
          <w:highlight w:val="none"/>
        </w:rPr>
        <w:fldChar w:fldCharType="end"/>
      </w:r>
    </w:p>
    <w:p>
      <w:pPr>
        <w:pStyle w:val="39"/>
        <w:tabs>
          <w:tab w:val="right" w:leader="dot" w:pos="9354"/>
          <w:tab w:val="clear" w:pos="9344"/>
        </w:tabs>
      </w:pPr>
      <w:r>
        <w:rPr>
          <w:highlight w:val="none"/>
        </w:rPr>
        <w:fldChar w:fldCharType="begin"/>
      </w:r>
      <w:r>
        <w:rPr>
          <w:highlight w:val="none"/>
        </w:rPr>
        <w:instrText xml:space="preserve"> HYPERLINK \l _Toc19899 </w:instrText>
      </w:r>
      <w:r>
        <w:rPr>
          <w:highlight w:val="none"/>
        </w:rPr>
        <w:fldChar w:fldCharType="separate"/>
      </w:r>
      <w:r>
        <w:rPr>
          <w:rFonts w:hint="eastAsia" w:ascii="黑体" w:eastAsia="黑体"/>
          <w:i w:val="0"/>
        </w:rPr>
        <w:t xml:space="preserve">I.1 </w:t>
      </w:r>
      <w:r>
        <w:rPr>
          <w:rFonts w:hint="eastAsia"/>
          <w:highlight w:val="none"/>
        </w:rPr>
        <w:t>一般要求</w:t>
      </w:r>
      <w:r>
        <w:tab/>
      </w:r>
      <w:r>
        <w:fldChar w:fldCharType="begin"/>
      </w:r>
      <w:r>
        <w:instrText xml:space="preserve"> PAGEREF _Toc19899 \h </w:instrText>
      </w:r>
      <w:r>
        <w:fldChar w:fldCharType="separate"/>
      </w:r>
      <w:r>
        <w:t>85</w:t>
      </w:r>
      <w:r>
        <w:fldChar w:fldCharType="end"/>
      </w:r>
      <w:r>
        <w:rPr>
          <w:highlight w:val="none"/>
        </w:rPr>
        <w:fldChar w:fldCharType="end"/>
      </w:r>
    </w:p>
    <w:p>
      <w:pPr>
        <w:pStyle w:val="39"/>
        <w:tabs>
          <w:tab w:val="right" w:leader="dot" w:pos="9354"/>
          <w:tab w:val="clear" w:pos="9344"/>
        </w:tabs>
      </w:pPr>
      <w:r>
        <w:rPr>
          <w:highlight w:val="none"/>
        </w:rPr>
        <w:fldChar w:fldCharType="begin"/>
      </w:r>
      <w:r>
        <w:rPr>
          <w:highlight w:val="none"/>
        </w:rPr>
        <w:instrText xml:space="preserve"> HYPERLINK \l _Toc1932 </w:instrText>
      </w:r>
      <w:r>
        <w:rPr>
          <w:highlight w:val="none"/>
        </w:rPr>
        <w:fldChar w:fldCharType="separate"/>
      </w:r>
      <w:r>
        <w:rPr>
          <w:rFonts w:hint="eastAsia" w:ascii="黑体" w:eastAsia="黑体"/>
          <w:i w:val="0"/>
        </w:rPr>
        <w:t xml:space="preserve">I.2 </w:t>
      </w:r>
      <w:r>
        <w:rPr>
          <w:rFonts w:hint="eastAsia"/>
          <w:highlight w:val="none"/>
        </w:rPr>
        <w:t>开阔场要求</w:t>
      </w:r>
      <w:r>
        <w:tab/>
      </w:r>
      <w:r>
        <w:fldChar w:fldCharType="begin"/>
      </w:r>
      <w:r>
        <w:instrText xml:space="preserve"> PAGEREF _Toc1932 \h </w:instrText>
      </w:r>
      <w:r>
        <w:fldChar w:fldCharType="separate"/>
      </w:r>
      <w:r>
        <w:t>85</w:t>
      </w:r>
      <w:r>
        <w:fldChar w:fldCharType="end"/>
      </w:r>
      <w:r>
        <w:rPr>
          <w:highlight w:val="none"/>
        </w:rPr>
        <w:fldChar w:fldCharType="end"/>
      </w:r>
    </w:p>
    <w:p>
      <w:pPr>
        <w:pStyle w:val="39"/>
        <w:tabs>
          <w:tab w:val="right" w:leader="dot" w:pos="9354"/>
          <w:tab w:val="clear" w:pos="9344"/>
        </w:tabs>
      </w:pPr>
      <w:r>
        <w:rPr>
          <w:highlight w:val="none"/>
        </w:rPr>
        <w:fldChar w:fldCharType="begin"/>
      </w:r>
      <w:r>
        <w:rPr>
          <w:highlight w:val="none"/>
        </w:rPr>
        <w:instrText xml:space="preserve"> HYPERLINK \l _Toc20397 </w:instrText>
      </w:r>
      <w:r>
        <w:rPr>
          <w:highlight w:val="none"/>
        </w:rPr>
        <w:fldChar w:fldCharType="separate"/>
      </w:r>
      <w:r>
        <w:rPr>
          <w:rFonts w:hint="eastAsia" w:ascii="黑体" w:eastAsia="黑体"/>
          <w:i w:val="0"/>
        </w:rPr>
        <w:t xml:space="preserve">I.3 </w:t>
      </w:r>
      <w:r>
        <w:rPr>
          <w:rFonts w:hint="eastAsia"/>
          <w:highlight w:val="none"/>
        </w:rPr>
        <w:t>全电波暗室要求</w:t>
      </w:r>
      <w:r>
        <w:tab/>
      </w:r>
      <w:r>
        <w:fldChar w:fldCharType="begin"/>
      </w:r>
      <w:r>
        <w:instrText xml:space="preserve"> PAGEREF _Toc20397 \h </w:instrText>
      </w:r>
      <w:r>
        <w:fldChar w:fldCharType="separate"/>
      </w:r>
      <w:r>
        <w:t>85</w:t>
      </w:r>
      <w:r>
        <w:fldChar w:fldCharType="end"/>
      </w:r>
      <w:r>
        <w:rPr>
          <w:highlight w:val="none"/>
        </w:rPr>
        <w:fldChar w:fldCharType="end"/>
      </w:r>
    </w:p>
    <w:p>
      <w:pPr>
        <w:pStyle w:val="78"/>
        <w:spacing w:line="300" w:lineRule="exact"/>
        <w:ind w:firstLine="420"/>
        <w:rPr>
          <w:highlight w:val="none"/>
        </w:rPr>
      </w:pPr>
      <w:r>
        <w:rPr>
          <w:highlight w:val="none"/>
        </w:rPr>
        <w:fldChar w:fldCharType="end"/>
      </w:r>
      <w:bookmarkStart w:id="12" w:name="muci"/>
      <w:bookmarkEnd w:id="12"/>
    </w:p>
    <w:p>
      <w:pPr>
        <w:pStyle w:val="30"/>
        <w:tabs>
          <w:tab w:val="right" w:leader="dot" w:pos="9354"/>
        </w:tabs>
      </w:pPr>
      <w:r>
        <w:rPr>
          <w:highlight w:val="none"/>
        </w:rPr>
        <w:fldChar w:fldCharType="begin"/>
      </w:r>
      <w:r>
        <w:rPr>
          <w:highlight w:val="none"/>
        </w:rPr>
        <w:instrText xml:space="preserve"> TOC \o "9-9" \h \t "标准文件_正文图标题,1,标准文件_附录图标题,1" </w:instrText>
      </w:r>
      <w:r>
        <w:rPr>
          <w:highlight w:val="none"/>
        </w:rPr>
        <w:fldChar w:fldCharType="separate"/>
      </w:r>
      <w:r>
        <w:rPr>
          <w:highlight w:val="none"/>
        </w:rPr>
        <w:fldChar w:fldCharType="begin"/>
      </w:r>
      <w:r>
        <w:rPr>
          <w:highlight w:val="none"/>
        </w:rPr>
        <w:instrText xml:space="preserve"> HYPERLINK \l _Toc6848 </w:instrText>
      </w:r>
      <w:r>
        <w:rPr>
          <w:highlight w:val="none"/>
        </w:rPr>
        <w:fldChar w:fldCharType="separate"/>
      </w:r>
      <w:r>
        <w:t xml:space="preserve">图1 </w:t>
      </w:r>
      <w:r>
        <w:rPr>
          <w:rFonts w:hint="eastAsia"/>
          <w:highlight w:val="none"/>
        </w:rPr>
        <w:t>系统功能模块示意图</w:t>
      </w:r>
      <w:r>
        <w:tab/>
      </w:r>
      <w:r>
        <w:fldChar w:fldCharType="begin"/>
      </w:r>
      <w:r>
        <w:instrText xml:space="preserve"> PAGEREF _Toc6848 \h </w:instrText>
      </w:r>
      <w:r>
        <w:fldChar w:fldCharType="separate"/>
      </w:r>
      <w:r>
        <w:t>5</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_Toc659 </w:instrText>
      </w:r>
      <w:r>
        <w:rPr>
          <w:highlight w:val="none"/>
        </w:rPr>
        <w:fldChar w:fldCharType="separate"/>
      </w:r>
      <w:r>
        <w:t xml:space="preserve">图2 </w:t>
      </w:r>
      <w:r>
        <w:rPr>
          <w:rFonts w:hint="eastAsia"/>
          <w:highlight w:val="none"/>
        </w:rPr>
        <w:t>BSM中的车辆位置参考点</w:t>
      </w:r>
      <w:r>
        <w:tab/>
      </w:r>
      <w:r>
        <w:fldChar w:fldCharType="begin"/>
      </w:r>
      <w:r>
        <w:instrText xml:space="preserve"> PAGEREF _Toc659 \h </w:instrText>
      </w:r>
      <w:r>
        <w:fldChar w:fldCharType="separate"/>
      </w:r>
      <w:r>
        <w:t>36</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_Toc5538 </w:instrText>
      </w:r>
      <w:r>
        <w:rPr>
          <w:highlight w:val="none"/>
        </w:rPr>
        <w:fldChar w:fldCharType="separate"/>
      </w:r>
      <w:r>
        <w:t xml:space="preserve">图3 </w:t>
      </w:r>
      <w:r>
        <w:rPr>
          <w:rFonts w:hint="eastAsia"/>
          <w:highlight w:val="none"/>
        </w:rPr>
        <w:t>环境试验通用要求示意图</w:t>
      </w:r>
      <w:r>
        <w:tab/>
      </w:r>
      <w:r>
        <w:fldChar w:fldCharType="begin"/>
      </w:r>
      <w:r>
        <w:instrText xml:space="preserve"> PAGEREF _Toc5538 \h </w:instrText>
      </w:r>
      <w:r>
        <w:fldChar w:fldCharType="separate"/>
      </w:r>
      <w:r>
        <w:t>37</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_Toc19408 </w:instrText>
      </w:r>
      <w:r>
        <w:rPr>
          <w:highlight w:val="none"/>
        </w:rPr>
        <w:fldChar w:fldCharType="separate"/>
      </w:r>
      <w:r>
        <w:t xml:space="preserve">图4 </w:t>
      </w:r>
      <w:r>
        <w:rPr>
          <w:rFonts w:hint="eastAsia"/>
          <w:highlight w:val="none"/>
        </w:rPr>
        <w:t>试验特殊要求示意图</w:t>
      </w:r>
      <w:r>
        <w:tab/>
      </w:r>
      <w:r>
        <w:fldChar w:fldCharType="begin"/>
      </w:r>
      <w:r>
        <w:instrText xml:space="preserve"> PAGEREF _Toc19408 \h </w:instrText>
      </w:r>
      <w:r>
        <w:fldChar w:fldCharType="separate"/>
      </w:r>
      <w:r>
        <w:t>38</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_Toc11878 </w:instrText>
      </w:r>
      <w:r>
        <w:rPr>
          <w:highlight w:val="none"/>
        </w:rPr>
        <w:fldChar w:fldCharType="separate"/>
      </w:r>
      <w:r>
        <w:t xml:space="preserve">图5 </w:t>
      </w:r>
      <w:r>
        <w:rPr>
          <w:rFonts w:hint="eastAsia"/>
          <w:highlight w:val="none"/>
        </w:rPr>
        <w:t>功能试验测试系统连接图</w:t>
      </w:r>
      <w:r>
        <w:tab/>
      </w:r>
      <w:r>
        <w:fldChar w:fldCharType="begin"/>
      </w:r>
      <w:r>
        <w:instrText xml:space="preserve"> PAGEREF _Toc11878 \h </w:instrText>
      </w:r>
      <w:r>
        <w:fldChar w:fldCharType="separate"/>
      </w:r>
      <w:r>
        <w:t>47</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_Toc15799 </w:instrText>
      </w:r>
      <w:r>
        <w:rPr>
          <w:highlight w:val="none"/>
        </w:rPr>
        <w:fldChar w:fldCharType="separate"/>
      </w:r>
      <w:r>
        <w:t xml:space="preserve">图6 </w:t>
      </w:r>
      <w:r>
        <w:rPr>
          <w:rFonts w:hint="eastAsia"/>
          <w:highlight w:val="none"/>
        </w:rPr>
        <w:t>功能试验测试系统俯视图</w:t>
      </w:r>
      <w:r>
        <w:tab/>
      </w:r>
      <w:r>
        <w:fldChar w:fldCharType="begin"/>
      </w:r>
      <w:r>
        <w:instrText xml:space="preserve"> PAGEREF _Toc15799 \h </w:instrText>
      </w:r>
      <w:r>
        <w:fldChar w:fldCharType="separate"/>
      </w:r>
      <w:r>
        <w:t>47</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_Toc22328 </w:instrText>
      </w:r>
      <w:r>
        <w:rPr>
          <w:highlight w:val="none"/>
        </w:rPr>
        <w:fldChar w:fldCharType="separate"/>
      </w:r>
      <w:r>
        <w:t xml:space="preserve">图7 </w:t>
      </w:r>
      <w:r>
        <w:rPr>
          <w:rFonts w:hint="eastAsia"/>
          <w:highlight w:val="none"/>
        </w:rPr>
        <w:t>功能试验测试系统侧视图</w:t>
      </w:r>
      <w:r>
        <w:tab/>
      </w:r>
      <w:r>
        <w:fldChar w:fldCharType="begin"/>
      </w:r>
      <w:r>
        <w:instrText xml:space="preserve"> PAGEREF _Toc22328 \h </w:instrText>
      </w:r>
      <w:r>
        <w:fldChar w:fldCharType="separate"/>
      </w:r>
      <w:r>
        <w:t>48</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_Toc11844 </w:instrText>
      </w:r>
      <w:r>
        <w:rPr>
          <w:highlight w:val="none"/>
        </w:rPr>
        <w:fldChar w:fldCharType="separate"/>
      </w:r>
      <w:r>
        <w:t xml:space="preserve">图8 </w:t>
      </w:r>
      <w:r>
        <w:rPr>
          <w:rFonts w:hint="eastAsia"/>
          <w:highlight w:val="none"/>
        </w:rPr>
        <w:t>道路试验环境布置图</w:t>
      </w:r>
      <w:r>
        <w:tab/>
      </w:r>
      <w:r>
        <w:fldChar w:fldCharType="begin"/>
      </w:r>
      <w:r>
        <w:instrText xml:space="preserve"> PAGEREF _Toc11844 \h </w:instrText>
      </w:r>
      <w:r>
        <w:fldChar w:fldCharType="separate"/>
      </w:r>
      <w:r>
        <w:t>48</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_Toc4261 </w:instrText>
      </w:r>
      <w:r>
        <w:rPr>
          <w:highlight w:val="none"/>
        </w:rPr>
        <w:fldChar w:fldCharType="separate"/>
      </w:r>
      <w:r>
        <w:t xml:space="preserve">图9 </w:t>
      </w:r>
      <w:r>
        <w:rPr>
          <w:rFonts w:hint="eastAsia"/>
          <w:highlight w:val="none"/>
        </w:rPr>
        <w:t>被测车辆L</w:t>
      </w:r>
      <w:r>
        <w:rPr>
          <w:highlight w:val="none"/>
        </w:rPr>
        <w:t>TE-V2X</w:t>
      </w:r>
      <w:r>
        <w:rPr>
          <w:rFonts w:hint="eastAsia"/>
          <w:highlight w:val="none"/>
        </w:rPr>
        <w:t>天线试验布置示意图</w:t>
      </w:r>
      <w:r>
        <w:tab/>
      </w:r>
      <w:r>
        <w:fldChar w:fldCharType="begin"/>
      </w:r>
      <w:r>
        <w:instrText xml:space="preserve"> PAGEREF _Toc4261 \h </w:instrText>
      </w:r>
      <w:r>
        <w:fldChar w:fldCharType="separate"/>
      </w:r>
      <w:r>
        <w:t>53</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_Toc31846 </w:instrText>
      </w:r>
      <w:r>
        <w:rPr>
          <w:highlight w:val="none"/>
        </w:rPr>
        <w:fldChar w:fldCharType="separate"/>
      </w:r>
      <w:r>
        <w:t xml:space="preserve">图10 </w:t>
      </w:r>
      <w:r>
        <w:rPr>
          <w:highlight w:val="none"/>
        </w:rPr>
        <w:t>LTE-V2X</w:t>
      </w:r>
      <w:r>
        <w:rPr>
          <w:rFonts w:hint="eastAsia"/>
          <w:highlight w:val="none"/>
        </w:rPr>
        <w:t>天线系统测试点示意图</w:t>
      </w:r>
      <w:r>
        <w:tab/>
      </w:r>
      <w:r>
        <w:fldChar w:fldCharType="begin"/>
      </w:r>
      <w:r>
        <w:instrText xml:space="preserve"> PAGEREF _Toc31846 \h </w:instrText>
      </w:r>
      <w:r>
        <w:fldChar w:fldCharType="separate"/>
      </w:r>
      <w:r>
        <w:t>53</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_Toc25635 </w:instrText>
      </w:r>
      <w:r>
        <w:rPr>
          <w:highlight w:val="none"/>
        </w:rPr>
        <w:fldChar w:fldCharType="separate"/>
      </w:r>
      <w:r>
        <w:rPr>
          <w:rFonts w:hint="eastAsia"/>
        </w:rPr>
        <w:t xml:space="preserve">图C.1 </w:t>
      </w:r>
      <w:r>
        <w:rPr>
          <w:rFonts w:hint="eastAsia"/>
          <w:highlight w:val="none"/>
        </w:rPr>
        <w:t>简洁路径和实际路径表述</w:t>
      </w:r>
      <w:r>
        <w:tab/>
      </w:r>
      <w:r>
        <w:fldChar w:fldCharType="begin"/>
      </w:r>
      <w:r>
        <w:instrText xml:space="preserve"> PAGEREF _Toc25635 \h </w:instrText>
      </w:r>
      <w:r>
        <w:fldChar w:fldCharType="separate"/>
      </w:r>
      <w:r>
        <w:t>60</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_Toc16605 </w:instrText>
      </w:r>
      <w:r>
        <w:rPr>
          <w:highlight w:val="none"/>
        </w:rPr>
        <w:fldChar w:fldCharType="separate"/>
      </w:r>
      <w:r>
        <w:rPr>
          <w:rFonts w:hint="eastAsia"/>
        </w:rPr>
        <w:t xml:space="preserve">图C.2 </w:t>
      </w:r>
      <w:r>
        <w:rPr>
          <w:rFonts w:hint="eastAsia"/>
          <w:highlight w:val="none"/>
        </w:rPr>
        <w:t>误差表征</w:t>
      </w:r>
      <w:r>
        <w:tab/>
      </w:r>
      <w:r>
        <w:fldChar w:fldCharType="begin"/>
      </w:r>
      <w:r>
        <w:instrText xml:space="preserve"> PAGEREF _Toc16605 \h </w:instrText>
      </w:r>
      <w:r>
        <w:fldChar w:fldCharType="separate"/>
      </w:r>
      <w:r>
        <w:t>61</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_Toc28691 </w:instrText>
      </w:r>
      <w:r>
        <w:rPr>
          <w:highlight w:val="none"/>
        </w:rPr>
        <w:fldChar w:fldCharType="separate"/>
      </w:r>
      <w:r>
        <w:rPr>
          <w:rFonts w:hint="eastAsia"/>
          <w:highlight w:val="none"/>
        </w:rPr>
        <w:t>图</w:t>
      </w:r>
      <w:r>
        <w:rPr>
          <w:rFonts w:hint="eastAsia"/>
          <w:highlight w:val="none"/>
          <w:lang w:val="en-US" w:eastAsia="zh-CN"/>
        </w:rPr>
        <w:t>C</w:t>
      </w:r>
      <w:r>
        <w:rPr>
          <w:highlight w:val="none"/>
        </w:rPr>
        <w:t>.3 ΔØ</w:t>
      </w:r>
      <w:r>
        <w:rPr>
          <w:rFonts w:hint="eastAsia"/>
          <w:highlight w:val="none"/>
        </w:rPr>
        <w:t>角表示</w:t>
      </w:r>
      <w:r>
        <w:tab/>
      </w:r>
      <w:r>
        <w:fldChar w:fldCharType="begin"/>
      </w:r>
      <w:r>
        <w:instrText xml:space="preserve"> PAGEREF _Toc28691 \h </w:instrText>
      </w:r>
      <w:r>
        <w:fldChar w:fldCharType="separate"/>
      </w:r>
      <w:r>
        <w:t>61</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_Toc20147 </w:instrText>
      </w:r>
      <w:r>
        <w:rPr>
          <w:highlight w:val="none"/>
        </w:rPr>
        <w:fldChar w:fldCharType="separate"/>
      </w:r>
      <w:r>
        <w:rPr>
          <w:rFonts w:hint="eastAsia"/>
          <w:highlight w:val="none"/>
          <w:lang w:eastAsia="zh-CN"/>
        </w:rPr>
        <w:t>图C</w:t>
      </w:r>
      <w:r>
        <w:rPr>
          <w:highlight w:val="none"/>
        </w:rPr>
        <w:t>.4</w:t>
      </w:r>
      <w:r>
        <w:rPr>
          <w:rFonts w:hint="eastAsia"/>
          <w:highlight w:val="none"/>
        </w:rPr>
        <w:t>近似半径计算</w:t>
      </w:r>
      <w:r>
        <w:tab/>
      </w:r>
      <w:r>
        <w:fldChar w:fldCharType="begin"/>
      </w:r>
      <w:r>
        <w:instrText xml:space="preserve"> PAGEREF _Toc20147 \h </w:instrText>
      </w:r>
      <w:r>
        <w:fldChar w:fldCharType="separate"/>
      </w:r>
      <w:r>
        <w:t>64</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_Toc30907 </w:instrText>
      </w:r>
      <w:r>
        <w:rPr>
          <w:highlight w:val="none"/>
        </w:rPr>
        <w:fldChar w:fldCharType="separate"/>
      </w:r>
      <w:r>
        <w:rPr>
          <w:rFonts w:hint="eastAsia"/>
          <w:highlight w:val="none"/>
          <w:lang w:eastAsia="zh-CN"/>
        </w:rPr>
        <w:t>图C</w:t>
      </w:r>
      <w:r>
        <w:rPr>
          <w:highlight w:val="none"/>
        </w:rPr>
        <w:t xml:space="preserve">.5 </w:t>
      </w:r>
      <w:r>
        <w:rPr>
          <w:rFonts w:hint="eastAsia"/>
          <w:highlight w:val="none"/>
        </w:rPr>
        <w:t>方法三的</w:t>
      </w:r>
      <w:r>
        <w:rPr>
          <w:highlight w:val="none"/>
        </w:rPr>
        <w:t>PH Error</w:t>
      </w:r>
      <w:r>
        <w:rPr>
          <w:rFonts w:hint="eastAsia"/>
          <w:highlight w:val="none"/>
        </w:rPr>
        <w:t>计算方法示意图</w:t>
      </w:r>
      <w:r>
        <w:tab/>
      </w:r>
      <w:r>
        <w:fldChar w:fldCharType="begin"/>
      </w:r>
      <w:r>
        <w:instrText xml:space="preserve"> PAGEREF _Toc30907 \h </w:instrText>
      </w:r>
      <w:r>
        <w:fldChar w:fldCharType="separate"/>
      </w:r>
      <w:r>
        <w:t>65</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_Toc18651 </w:instrText>
      </w:r>
      <w:r>
        <w:rPr>
          <w:highlight w:val="none"/>
        </w:rPr>
        <w:fldChar w:fldCharType="separate"/>
      </w:r>
      <w:r>
        <w:rPr>
          <w:rFonts w:hint="eastAsia"/>
          <w:highlight w:val="none"/>
          <w:lang w:eastAsia="zh-CN"/>
        </w:rPr>
        <w:t>图C</w:t>
      </w:r>
      <w:r>
        <w:rPr>
          <w:highlight w:val="none"/>
        </w:rPr>
        <w:t xml:space="preserve">.6 </w:t>
      </w:r>
      <w:r>
        <w:rPr>
          <w:rFonts w:hint="eastAsia"/>
          <w:highlight w:val="none"/>
        </w:rPr>
        <w:t>点到直线或线段的最短距离</w:t>
      </w:r>
      <w:r>
        <w:tab/>
      </w:r>
      <w:r>
        <w:fldChar w:fldCharType="begin"/>
      </w:r>
      <w:r>
        <w:instrText xml:space="preserve"> PAGEREF _Toc18651 \h </w:instrText>
      </w:r>
      <w:r>
        <w:fldChar w:fldCharType="separate"/>
      </w:r>
      <w:r>
        <w:t>66</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_Toc19965 </w:instrText>
      </w:r>
      <w:r>
        <w:rPr>
          <w:highlight w:val="none"/>
        </w:rPr>
        <w:fldChar w:fldCharType="separate"/>
      </w:r>
      <w:r>
        <w:rPr>
          <w:rFonts w:hint="eastAsia"/>
          <w:highlight w:val="none"/>
          <w:lang w:eastAsia="zh-CN"/>
        </w:rPr>
        <w:t>图C</w:t>
      </w:r>
      <w:r>
        <w:rPr>
          <w:highlight w:val="none"/>
        </w:rPr>
        <w:t xml:space="preserve">.7 </w:t>
      </w:r>
      <w:r>
        <w:rPr>
          <w:rFonts w:hint="eastAsia"/>
          <w:highlight w:val="none"/>
        </w:rPr>
        <w:t>车辆预测路径</w:t>
      </w:r>
      <w:r>
        <w:tab/>
      </w:r>
      <w:r>
        <w:fldChar w:fldCharType="begin"/>
      </w:r>
      <w:r>
        <w:instrText xml:space="preserve"> PAGEREF _Toc19965 \h </w:instrText>
      </w:r>
      <w:r>
        <w:fldChar w:fldCharType="separate"/>
      </w:r>
      <w:r>
        <w:t>68</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_Toc32133 </w:instrText>
      </w:r>
      <w:r>
        <w:rPr>
          <w:highlight w:val="none"/>
        </w:rPr>
        <w:fldChar w:fldCharType="separate"/>
      </w:r>
      <w:r>
        <w:rPr>
          <w:rFonts w:hint="eastAsia"/>
          <w:highlight w:val="none"/>
          <w:lang w:eastAsia="zh-CN"/>
        </w:rPr>
        <w:t>图C</w:t>
      </w:r>
      <w:r>
        <w:rPr>
          <w:highlight w:val="none"/>
        </w:rPr>
        <w:t xml:space="preserve">.8 </w:t>
      </w:r>
      <w:r>
        <w:rPr>
          <w:rFonts w:hint="eastAsia"/>
          <w:highlight w:val="none"/>
        </w:rPr>
        <w:t>离散二阶低通滤波器</w:t>
      </w:r>
      <w:r>
        <w:tab/>
      </w:r>
      <w:r>
        <w:fldChar w:fldCharType="begin"/>
      </w:r>
      <w:r>
        <w:instrText xml:space="preserve"> PAGEREF _Toc32133 \h </w:instrText>
      </w:r>
      <w:r>
        <w:fldChar w:fldCharType="separate"/>
      </w:r>
      <w:r>
        <w:t>68</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_Toc5079 </w:instrText>
      </w:r>
      <w:r>
        <w:rPr>
          <w:highlight w:val="none"/>
        </w:rPr>
        <w:fldChar w:fldCharType="separate"/>
      </w:r>
      <w:r>
        <w:rPr>
          <w:rFonts w:hint="eastAsia"/>
          <w:highlight w:val="none"/>
          <w:lang w:eastAsia="zh-CN"/>
        </w:rPr>
        <w:t>图C</w:t>
      </w:r>
      <w:r>
        <w:rPr>
          <w:highlight w:val="none"/>
        </w:rPr>
        <w:t xml:space="preserve">.9 </w:t>
      </w:r>
      <w:r>
        <w:rPr>
          <w:rFonts w:hint="eastAsia"/>
          <w:highlight w:val="none"/>
        </w:rPr>
        <w:t>车辆路径半径计算</w:t>
      </w:r>
      <w:r>
        <w:tab/>
      </w:r>
      <w:r>
        <w:fldChar w:fldCharType="begin"/>
      </w:r>
      <w:r>
        <w:instrText xml:space="preserve"> PAGEREF _Toc5079 \h </w:instrText>
      </w:r>
      <w:r>
        <w:fldChar w:fldCharType="separate"/>
      </w:r>
      <w:r>
        <w:t>69</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_Toc32018 </w:instrText>
      </w:r>
      <w:r>
        <w:rPr>
          <w:highlight w:val="none"/>
        </w:rPr>
        <w:fldChar w:fldCharType="separate"/>
      </w:r>
      <w:r>
        <w:rPr>
          <w:rFonts w:hint="eastAsia"/>
          <w:highlight w:val="none"/>
          <w:lang w:eastAsia="zh-CN"/>
        </w:rPr>
        <w:t>图C</w:t>
      </w:r>
      <w:r>
        <w:rPr>
          <w:highlight w:val="none"/>
        </w:rPr>
        <w:t xml:space="preserve">.10 </w:t>
      </w:r>
      <w:r>
        <w:rPr>
          <w:rFonts w:hint="eastAsia"/>
          <w:highlight w:val="none"/>
        </w:rPr>
        <w:t>差分离散二阶低通滤波器</w:t>
      </w:r>
      <w:r>
        <w:tab/>
      </w:r>
      <w:r>
        <w:fldChar w:fldCharType="begin"/>
      </w:r>
      <w:r>
        <w:instrText xml:space="preserve"> PAGEREF _Toc32018 \h </w:instrText>
      </w:r>
      <w:r>
        <w:fldChar w:fldCharType="separate"/>
      </w:r>
      <w:r>
        <w:t>70</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_Toc11259 </w:instrText>
      </w:r>
      <w:r>
        <w:rPr>
          <w:highlight w:val="none"/>
        </w:rPr>
        <w:fldChar w:fldCharType="separate"/>
      </w:r>
      <w:r>
        <w:rPr>
          <w:rFonts w:hint="eastAsia"/>
          <w:highlight w:val="none"/>
          <w:lang w:eastAsia="zh-CN"/>
        </w:rPr>
        <w:t>图C</w:t>
      </w:r>
      <w:r>
        <w:rPr>
          <w:highlight w:val="none"/>
        </w:rPr>
        <w:t xml:space="preserve">.11 </w:t>
      </w:r>
      <w:r>
        <w:rPr>
          <w:rFonts w:hint="eastAsia"/>
          <w:highlight w:val="none"/>
        </w:rPr>
        <w:t>车辆预测行驶轨迹置信度计算</w:t>
      </w:r>
      <w:r>
        <w:tab/>
      </w:r>
      <w:r>
        <w:fldChar w:fldCharType="begin"/>
      </w:r>
      <w:r>
        <w:instrText xml:space="preserve"> PAGEREF _Toc11259 \h </w:instrText>
      </w:r>
      <w:r>
        <w:fldChar w:fldCharType="separate"/>
      </w:r>
      <w:r>
        <w:t>70</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_Toc20961 </w:instrText>
      </w:r>
      <w:r>
        <w:rPr>
          <w:highlight w:val="none"/>
        </w:rPr>
        <w:fldChar w:fldCharType="separate"/>
      </w:r>
      <w:r>
        <w:rPr>
          <w:rFonts w:hint="eastAsia"/>
          <w:highlight w:val="none"/>
        </w:rPr>
        <w:t>图</w:t>
      </w:r>
      <w:r>
        <w:rPr>
          <w:rFonts w:hint="eastAsia"/>
          <w:highlight w:val="none"/>
          <w:lang w:val="en-US" w:eastAsia="zh-CN"/>
        </w:rPr>
        <w:t>D.</w:t>
      </w:r>
      <w:r>
        <w:rPr>
          <w:highlight w:val="none"/>
        </w:rPr>
        <w:t xml:space="preserve">1 </w:t>
      </w:r>
      <w:r>
        <w:rPr>
          <w:rFonts w:hint="eastAsia"/>
          <w:highlight w:val="none"/>
        </w:rPr>
        <w:t>消息发送时刻示意图</w:t>
      </w:r>
      <w:r>
        <w:tab/>
      </w:r>
      <w:r>
        <w:fldChar w:fldCharType="begin"/>
      </w:r>
      <w:r>
        <w:instrText xml:space="preserve"> PAGEREF _Toc20961 \h </w:instrText>
      </w:r>
      <w:r>
        <w:fldChar w:fldCharType="separate"/>
      </w:r>
      <w:r>
        <w:t>72</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_Toc12537 </w:instrText>
      </w:r>
      <w:r>
        <w:rPr>
          <w:highlight w:val="none"/>
        </w:rPr>
        <w:fldChar w:fldCharType="separate"/>
      </w:r>
      <w:r>
        <w:rPr>
          <w:rFonts w:hint="eastAsia"/>
          <w:highlight w:val="none"/>
        </w:rPr>
        <w:t>图</w:t>
      </w:r>
      <w:r>
        <w:rPr>
          <w:rFonts w:hint="eastAsia"/>
          <w:highlight w:val="none"/>
          <w:lang w:val="en-US" w:eastAsia="zh-CN"/>
        </w:rPr>
        <w:t>D</w:t>
      </w:r>
      <w:r>
        <w:rPr>
          <w:highlight w:val="none"/>
        </w:rPr>
        <w:t xml:space="preserve">.2 </w:t>
      </w:r>
      <w:r>
        <w:rPr>
          <w:rFonts w:hint="eastAsia"/>
          <w:highlight w:val="none"/>
        </w:rPr>
        <w:t>场景2消息发送时刻示意图</w:t>
      </w:r>
      <w:r>
        <w:tab/>
      </w:r>
      <w:r>
        <w:fldChar w:fldCharType="begin"/>
      </w:r>
      <w:r>
        <w:instrText xml:space="preserve"> PAGEREF _Toc12537 \h </w:instrText>
      </w:r>
      <w:r>
        <w:fldChar w:fldCharType="separate"/>
      </w:r>
      <w:r>
        <w:t>72</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_Toc10056 </w:instrText>
      </w:r>
      <w:r>
        <w:rPr>
          <w:highlight w:val="none"/>
        </w:rPr>
        <w:fldChar w:fldCharType="separate"/>
      </w:r>
      <w:r>
        <w:rPr>
          <w:rFonts w:hint="eastAsia" w:ascii="Times New Roman"/>
          <w:szCs w:val="24"/>
          <w:highlight w:val="none"/>
        </w:rPr>
        <w:t>图</w:t>
      </w:r>
      <w:r>
        <w:rPr>
          <w:rFonts w:hint="eastAsia" w:ascii="Times New Roman"/>
          <w:bCs w:val="0"/>
          <w:szCs w:val="24"/>
          <w:highlight w:val="none"/>
          <w:lang w:val="en-US" w:eastAsia="zh-CN"/>
        </w:rPr>
        <w:t>E</w:t>
      </w:r>
      <w:r>
        <w:rPr>
          <w:rFonts w:ascii="Times New Roman"/>
          <w:bCs w:val="0"/>
          <w:szCs w:val="24"/>
          <w:highlight w:val="none"/>
        </w:rPr>
        <w:t>.1</w:t>
      </w:r>
      <w:r>
        <w:rPr>
          <w:rFonts w:hint="eastAsia"/>
          <w:highlight w:val="none"/>
        </w:rPr>
        <w:t xml:space="preserve"> </w:t>
      </w:r>
      <w:r>
        <w:rPr>
          <w:highlight w:val="none"/>
        </w:rPr>
        <w:t>参数 vPERSubInterval， vPERInterval 和vTxRateCntrlInt之间的关系</w:t>
      </w:r>
      <w:r>
        <w:tab/>
      </w:r>
      <w:r>
        <w:fldChar w:fldCharType="begin"/>
      </w:r>
      <w:r>
        <w:instrText xml:space="preserve"> PAGEREF _Toc10056 \h </w:instrText>
      </w:r>
      <w:r>
        <w:fldChar w:fldCharType="separate"/>
      </w:r>
      <w:r>
        <w:t>74</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_Toc14280 </w:instrText>
      </w:r>
      <w:r>
        <w:rPr>
          <w:highlight w:val="none"/>
        </w:rPr>
        <w:fldChar w:fldCharType="separate"/>
      </w:r>
      <w:r>
        <w:rPr>
          <w:rFonts w:hint="eastAsia"/>
          <w:highlight w:val="none"/>
        </w:rPr>
        <w:t>图</w:t>
      </w:r>
      <w:r>
        <w:rPr>
          <w:rFonts w:hint="eastAsia"/>
          <w:highlight w:val="none"/>
          <w:lang w:val="en-US" w:eastAsia="zh-CN"/>
        </w:rPr>
        <w:t>E</w:t>
      </w:r>
      <w:r>
        <w:rPr>
          <w:highlight w:val="none"/>
        </w:rPr>
        <w:t>.2</w:t>
      </w:r>
      <w:r>
        <w:rPr>
          <w:rFonts w:hint="eastAsia"/>
          <w:highlight w:val="none"/>
        </w:rPr>
        <w:t xml:space="preserve"> 车辆朝前移动距离</w:t>
      </w:r>
      <w:r>
        <w:tab/>
      </w:r>
      <w:r>
        <w:fldChar w:fldCharType="begin"/>
      </w:r>
      <w:r>
        <w:instrText xml:space="preserve"> PAGEREF _Toc14280 \h </w:instrText>
      </w:r>
      <w:r>
        <w:fldChar w:fldCharType="separate"/>
      </w:r>
      <w:r>
        <w:t>76</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_Toc24940 </w:instrText>
      </w:r>
      <w:r>
        <w:rPr>
          <w:highlight w:val="none"/>
        </w:rPr>
        <w:fldChar w:fldCharType="separate"/>
      </w:r>
      <w:r>
        <w:rPr>
          <w:rFonts w:hint="eastAsia"/>
          <w:highlight w:val="none"/>
        </w:rPr>
        <w:t>图</w:t>
      </w:r>
      <w:r>
        <w:rPr>
          <w:rFonts w:hint="eastAsia"/>
          <w:highlight w:val="none"/>
          <w:lang w:val="en-US" w:eastAsia="zh-CN"/>
        </w:rPr>
        <w:t>E</w:t>
      </w:r>
      <w:r>
        <w:rPr>
          <w:highlight w:val="none"/>
        </w:rPr>
        <w:t>.3 滑动计算窗</w:t>
      </w:r>
      <w:r>
        <w:tab/>
      </w:r>
      <w:r>
        <w:fldChar w:fldCharType="begin"/>
      </w:r>
      <w:r>
        <w:instrText xml:space="preserve"> PAGEREF _Toc24940 \h </w:instrText>
      </w:r>
      <w:r>
        <w:fldChar w:fldCharType="separate"/>
      </w:r>
      <w:r>
        <w:t>77</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_Toc29381 </w:instrText>
      </w:r>
      <w:r>
        <w:rPr>
          <w:highlight w:val="none"/>
        </w:rPr>
        <w:fldChar w:fldCharType="separate"/>
      </w:r>
      <w:r>
        <w:rPr>
          <w:rFonts w:hint="eastAsia"/>
          <w:highlight w:val="none"/>
        </w:rPr>
        <w:t>图</w:t>
      </w:r>
      <w:r>
        <w:rPr>
          <w:rFonts w:hint="eastAsia"/>
          <w:highlight w:val="none"/>
          <w:lang w:val="en-US" w:eastAsia="zh-CN"/>
        </w:rPr>
        <w:t>G</w:t>
      </w:r>
      <w:r>
        <w:rPr>
          <w:highlight w:val="none"/>
        </w:rPr>
        <w:t xml:space="preserve">.1 </w:t>
      </w:r>
      <w:r>
        <w:rPr>
          <w:rFonts w:hint="eastAsia"/>
          <w:highlight w:val="none"/>
        </w:rPr>
        <w:t>三维球坐标系</w:t>
      </w:r>
      <w:r>
        <w:tab/>
      </w:r>
      <w:r>
        <w:fldChar w:fldCharType="begin"/>
      </w:r>
      <w:r>
        <w:instrText xml:space="preserve"> PAGEREF _Toc29381 \h </w:instrText>
      </w:r>
      <w:r>
        <w:fldChar w:fldCharType="separate"/>
      </w:r>
      <w:r>
        <w:t>81</w:t>
      </w:r>
      <w:r>
        <w:fldChar w:fldCharType="end"/>
      </w:r>
      <w:r>
        <w:rPr>
          <w:highlight w:val="none"/>
        </w:rPr>
        <w:fldChar w:fldCharType="end"/>
      </w:r>
    </w:p>
    <w:p>
      <w:pPr>
        <w:pStyle w:val="78"/>
        <w:spacing w:line="300" w:lineRule="exact"/>
        <w:ind w:firstLine="420"/>
        <w:rPr>
          <w:rFonts w:ascii="宋体" w:hAnsi="Times New Roman" w:eastAsia="宋体" w:cs="Times New Roman"/>
          <w:sz w:val="21"/>
          <w:highlight w:val="none"/>
          <w:lang w:val="en-US" w:eastAsia="zh-CN" w:bidi="ar-SA"/>
        </w:rPr>
      </w:pPr>
      <w:r>
        <w:rPr>
          <w:highlight w:val="none"/>
        </w:rPr>
        <w:fldChar w:fldCharType="end"/>
      </w:r>
      <w:bookmarkStart w:id="941" w:name="_GoBack"/>
      <w:bookmarkEnd w:id="941"/>
      <w:r>
        <w:rPr>
          <w:highlight w:val="none"/>
        </w:rPr>
        <w:fldChar w:fldCharType="begin"/>
      </w:r>
      <w:r>
        <w:rPr>
          <w:highlight w:val="none"/>
        </w:rPr>
        <w:instrText xml:space="preserve"> TOC \o "9-9" \h \t "标准文件_正文表标题,1,标准文件_附录表标题,1" </w:instrText>
      </w:r>
      <w:r>
        <w:rPr>
          <w:highlight w:val="none"/>
        </w:rPr>
        <w:fldChar w:fldCharType="separate"/>
      </w:r>
    </w:p>
    <w:p>
      <w:pPr>
        <w:pStyle w:val="30"/>
        <w:tabs>
          <w:tab w:val="right" w:leader="dot" w:pos="9354"/>
        </w:tabs>
      </w:pPr>
      <w:r>
        <w:rPr>
          <w:highlight w:val="none"/>
        </w:rPr>
        <w:fldChar w:fldCharType="begin"/>
      </w:r>
      <w:r>
        <w:rPr>
          <w:highlight w:val="none"/>
        </w:rPr>
        <w:instrText xml:space="preserve"> HYPERLINK \l _Toc29919 </w:instrText>
      </w:r>
      <w:r>
        <w:rPr>
          <w:highlight w:val="none"/>
        </w:rPr>
        <w:fldChar w:fldCharType="separate"/>
      </w:r>
      <w:r>
        <w:t xml:space="preserve">表1 </w:t>
      </w:r>
      <w:r>
        <w:rPr>
          <w:rFonts w:hint="eastAsia"/>
          <w:highlight w:val="none"/>
        </w:rPr>
        <w:t>工作模式定义</w:t>
      </w:r>
      <w:r>
        <w:tab/>
      </w:r>
      <w:r>
        <w:fldChar w:fldCharType="begin"/>
      </w:r>
      <w:r>
        <w:instrText xml:space="preserve"> PAGEREF _Toc29919 \h </w:instrText>
      </w:r>
      <w:r>
        <w:fldChar w:fldCharType="separate"/>
      </w:r>
      <w:r>
        <w:t>5</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_Toc26961 </w:instrText>
      </w:r>
      <w:r>
        <w:rPr>
          <w:highlight w:val="none"/>
        </w:rPr>
        <w:fldChar w:fldCharType="separate"/>
      </w:r>
      <w:r>
        <w:t xml:space="preserve">表2 </w:t>
      </w:r>
      <w:r>
        <w:rPr>
          <w:rFonts w:hint="eastAsia"/>
          <w:highlight w:val="none"/>
        </w:rPr>
        <w:t>直流供电电压范围</w:t>
      </w:r>
      <w:r>
        <w:tab/>
      </w:r>
      <w:r>
        <w:fldChar w:fldCharType="begin"/>
      </w:r>
      <w:r>
        <w:instrText xml:space="preserve"> PAGEREF _Toc26961 \h </w:instrText>
      </w:r>
      <w:r>
        <w:fldChar w:fldCharType="separate"/>
      </w:r>
      <w:r>
        <w:t>6</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_Toc1067 </w:instrText>
      </w:r>
      <w:r>
        <w:rPr>
          <w:highlight w:val="none"/>
        </w:rPr>
        <w:fldChar w:fldCharType="separate"/>
      </w:r>
      <w:r>
        <w:t xml:space="preserve">表3 </w:t>
      </w:r>
      <w:r>
        <w:rPr>
          <w:rFonts w:hint="eastAsia"/>
          <w:highlight w:val="none"/>
        </w:rPr>
        <w:t>温湿度范围</w:t>
      </w:r>
      <w:r>
        <w:tab/>
      </w:r>
      <w:r>
        <w:fldChar w:fldCharType="begin"/>
      </w:r>
      <w:r>
        <w:instrText xml:space="preserve"> PAGEREF _Toc1067 \h </w:instrText>
      </w:r>
      <w:r>
        <w:fldChar w:fldCharType="separate"/>
      </w:r>
      <w:r>
        <w:t>7</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_Toc20920 </w:instrText>
      </w:r>
      <w:r>
        <w:rPr>
          <w:highlight w:val="none"/>
        </w:rPr>
        <w:fldChar w:fldCharType="separate"/>
      </w:r>
      <w:r>
        <w:t xml:space="preserve">表4 </w:t>
      </w:r>
      <w:r>
        <w:rPr>
          <w:rFonts w:hint="eastAsia"/>
          <w:highlight w:val="none"/>
        </w:rPr>
        <w:t>沿电源线的瞬态传导抗扰要求</w:t>
      </w:r>
      <w:r>
        <w:tab/>
      </w:r>
      <w:r>
        <w:fldChar w:fldCharType="begin"/>
      </w:r>
      <w:r>
        <w:instrText xml:space="preserve"> PAGEREF _Toc20920 \h </w:instrText>
      </w:r>
      <w:r>
        <w:fldChar w:fldCharType="separate"/>
      </w:r>
      <w:r>
        <w:t>9</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_Toc15028 </w:instrText>
      </w:r>
      <w:r>
        <w:rPr>
          <w:highlight w:val="none"/>
        </w:rPr>
        <w:fldChar w:fldCharType="separate"/>
      </w:r>
      <w:r>
        <w:rPr>
          <w:rFonts w:ascii="宋体" w:hAnsi="宋体" w:cs="Arial"/>
        </w:rPr>
        <w:t xml:space="preserve">表5 </w:t>
      </w:r>
      <w:r>
        <w:rPr>
          <w:rFonts w:hint="eastAsia"/>
          <w:highlight w:val="none"/>
        </w:rPr>
        <w:t>AID与Destination_Layer-2 ID映射表</w:t>
      </w:r>
      <w:r>
        <w:tab/>
      </w:r>
      <w:r>
        <w:fldChar w:fldCharType="begin"/>
      </w:r>
      <w:r>
        <w:instrText xml:space="preserve"> PAGEREF _Toc15028 \h </w:instrText>
      </w:r>
      <w:r>
        <w:fldChar w:fldCharType="separate"/>
      </w:r>
      <w:r>
        <w:t>10</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_Toc18188 </w:instrText>
      </w:r>
      <w:r>
        <w:rPr>
          <w:highlight w:val="none"/>
        </w:rPr>
        <w:fldChar w:fldCharType="separate"/>
      </w:r>
      <w:r>
        <w:t xml:space="preserve">表6 </w:t>
      </w:r>
      <w:r>
        <w:rPr>
          <w:rFonts w:hint="eastAsia"/>
          <w:highlight w:val="none"/>
        </w:rPr>
        <w:t>系统发送BSM消息内容</w:t>
      </w:r>
      <w:r>
        <w:tab/>
      </w:r>
      <w:r>
        <w:fldChar w:fldCharType="begin"/>
      </w:r>
      <w:r>
        <w:instrText xml:space="preserve"> PAGEREF _Toc18188 \h </w:instrText>
      </w:r>
      <w:r>
        <w:fldChar w:fldCharType="separate"/>
      </w:r>
      <w:r>
        <w:t>11</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_Toc22414 </w:instrText>
      </w:r>
      <w:r>
        <w:rPr>
          <w:highlight w:val="none"/>
        </w:rPr>
        <w:fldChar w:fldCharType="separate"/>
      </w:r>
      <w:r>
        <w:t xml:space="preserve">表7 </w:t>
      </w:r>
      <w:r>
        <w:rPr>
          <w:rFonts w:hint="eastAsia"/>
          <w:highlight w:val="none"/>
        </w:rPr>
        <w:t>数据发送要求</w:t>
      </w:r>
      <w:r>
        <w:tab/>
      </w:r>
      <w:r>
        <w:fldChar w:fldCharType="begin"/>
      </w:r>
      <w:r>
        <w:instrText xml:space="preserve"> PAGEREF _Toc22414 \h </w:instrText>
      </w:r>
      <w:r>
        <w:fldChar w:fldCharType="separate"/>
      </w:r>
      <w:r>
        <w:t>12</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_Toc8982 </w:instrText>
      </w:r>
      <w:r>
        <w:rPr>
          <w:highlight w:val="none"/>
        </w:rPr>
        <w:fldChar w:fldCharType="separate"/>
      </w:r>
      <w:r>
        <w:t xml:space="preserve">表8 </w:t>
      </w:r>
      <w:r>
        <w:rPr>
          <w:rFonts w:hint="eastAsia"/>
          <w:highlight w:val="none"/>
        </w:rPr>
        <w:t>A</w:t>
      </w:r>
      <w:r>
        <w:rPr>
          <w:highlight w:val="none"/>
        </w:rPr>
        <w:t>ID</w:t>
      </w:r>
      <w:r>
        <w:rPr>
          <w:rFonts w:hint="eastAsia"/>
          <w:highlight w:val="none"/>
        </w:rPr>
        <w:t>取值及条件</w:t>
      </w:r>
      <w:r>
        <w:tab/>
      </w:r>
      <w:r>
        <w:fldChar w:fldCharType="begin"/>
      </w:r>
      <w:r>
        <w:instrText xml:space="preserve"> PAGEREF _Toc8982 \h </w:instrText>
      </w:r>
      <w:r>
        <w:fldChar w:fldCharType="separate"/>
      </w:r>
      <w:r>
        <w:t>14</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_Toc12358 </w:instrText>
      </w:r>
      <w:r>
        <w:rPr>
          <w:highlight w:val="none"/>
        </w:rPr>
        <w:fldChar w:fldCharType="separate"/>
      </w:r>
      <w:r>
        <w:t xml:space="preserve">表9 </w:t>
      </w:r>
      <w:r>
        <w:rPr>
          <w:rFonts w:hint="eastAsia"/>
          <w:highlight w:val="none"/>
        </w:rPr>
        <w:t>消息编号数据单元</w:t>
      </w:r>
      <w:r>
        <w:tab/>
      </w:r>
      <w:r>
        <w:fldChar w:fldCharType="begin"/>
      </w:r>
      <w:r>
        <w:instrText xml:space="preserve"> PAGEREF _Toc12358 \h </w:instrText>
      </w:r>
      <w:r>
        <w:fldChar w:fldCharType="separate"/>
      </w:r>
      <w:r>
        <w:t>15</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_Toc17547 </w:instrText>
      </w:r>
      <w:r>
        <w:rPr>
          <w:highlight w:val="none"/>
        </w:rPr>
        <w:fldChar w:fldCharType="separate"/>
      </w:r>
      <w:r>
        <w:t xml:space="preserve">表10 </w:t>
      </w:r>
      <w:r>
        <w:rPr>
          <w:rFonts w:hint="eastAsia"/>
          <w:highlight w:val="none"/>
        </w:rPr>
        <w:t>车辆临时ID号数据单元</w:t>
      </w:r>
      <w:r>
        <w:tab/>
      </w:r>
      <w:r>
        <w:fldChar w:fldCharType="begin"/>
      </w:r>
      <w:r>
        <w:instrText xml:space="preserve"> PAGEREF _Toc17547 \h </w:instrText>
      </w:r>
      <w:r>
        <w:fldChar w:fldCharType="separate"/>
      </w:r>
      <w:r>
        <w:t>15</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_Toc29357 </w:instrText>
      </w:r>
      <w:r>
        <w:rPr>
          <w:highlight w:val="none"/>
        </w:rPr>
        <w:fldChar w:fldCharType="separate"/>
      </w:r>
      <w:r>
        <w:t xml:space="preserve">表11 </w:t>
      </w:r>
      <w:r>
        <w:rPr>
          <w:rFonts w:hint="eastAsia"/>
          <w:highlight w:val="none"/>
        </w:rPr>
        <w:t>时间数据单元</w:t>
      </w:r>
      <w:r>
        <w:tab/>
      </w:r>
      <w:r>
        <w:fldChar w:fldCharType="begin"/>
      </w:r>
      <w:r>
        <w:instrText xml:space="preserve"> PAGEREF _Toc29357 \h </w:instrText>
      </w:r>
      <w:r>
        <w:fldChar w:fldCharType="separate"/>
      </w:r>
      <w:r>
        <w:t>15</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_Toc3108 </w:instrText>
      </w:r>
      <w:r>
        <w:rPr>
          <w:highlight w:val="none"/>
        </w:rPr>
        <w:fldChar w:fldCharType="separate"/>
      </w:r>
      <w:r>
        <w:t xml:space="preserve">表12 </w:t>
      </w:r>
      <w:r>
        <w:rPr>
          <w:rFonts w:hint="eastAsia"/>
          <w:highlight w:val="none"/>
        </w:rPr>
        <w:t>时间置信度数据单元</w:t>
      </w:r>
      <w:r>
        <w:tab/>
      </w:r>
      <w:r>
        <w:fldChar w:fldCharType="begin"/>
      </w:r>
      <w:r>
        <w:instrText xml:space="preserve"> PAGEREF _Toc3108 \h </w:instrText>
      </w:r>
      <w:r>
        <w:fldChar w:fldCharType="separate"/>
      </w:r>
      <w:r>
        <w:t>16</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_Toc26139 </w:instrText>
      </w:r>
      <w:r>
        <w:rPr>
          <w:highlight w:val="none"/>
        </w:rPr>
        <w:fldChar w:fldCharType="separate"/>
      </w:r>
      <w:r>
        <w:t xml:space="preserve">表13 </w:t>
      </w:r>
      <w:r>
        <w:rPr>
          <w:rFonts w:hint="eastAsia"/>
          <w:highlight w:val="none"/>
        </w:rPr>
        <w:t>车辆位置数据帧</w:t>
      </w:r>
      <w:r>
        <w:tab/>
      </w:r>
      <w:r>
        <w:fldChar w:fldCharType="begin"/>
      </w:r>
      <w:r>
        <w:instrText xml:space="preserve"> PAGEREF _Toc26139 \h </w:instrText>
      </w:r>
      <w:r>
        <w:fldChar w:fldCharType="separate"/>
      </w:r>
      <w:r>
        <w:t>16</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_Toc28497 </w:instrText>
      </w:r>
      <w:r>
        <w:rPr>
          <w:highlight w:val="none"/>
        </w:rPr>
        <w:fldChar w:fldCharType="separate"/>
      </w:r>
      <w:r>
        <w:t xml:space="preserve">表14 </w:t>
      </w:r>
      <w:r>
        <w:rPr>
          <w:rFonts w:hint="eastAsia"/>
          <w:highlight w:val="none"/>
        </w:rPr>
        <w:t>定位系统精度数据帧</w:t>
      </w:r>
      <w:r>
        <w:tab/>
      </w:r>
      <w:r>
        <w:fldChar w:fldCharType="begin"/>
      </w:r>
      <w:r>
        <w:instrText xml:space="preserve"> PAGEREF _Toc28497 \h </w:instrText>
      </w:r>
      <w:r>
        <w:fldChar w:fldCharType="separate"/>
      </w:r>
      <w:r>
        <w:t>17</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_Toc12241 </w:instrText>
      </w:r>
      <w:r>
        <w:rPr>
          <w:highlight w:val="none"/>
        </w:rPr>
        <w:fldChar w:fldCharType="separate"/>
      </w:r>
      <w:r>
        <w:t xml:space="preserve">表15 </w:t>
      </w:r>
      <w:r>
        <w:rPr>
          <w:rFonts w:hint="eastAsia"/>
          <w:highlight w:val="none"/>
        </w:rPr>
        <w:t>车辆位置综合精度数据帧</w:t>
      </w:r>
      <w:r>
        <w:tab/>
      </w:r>
      <w:r>
        <w:fldChar w:fldCharType="begin"/>
      </w:r>
      <w:r>
        <w:instrText xml:space="preserve"> PAGEREF _Toc12241 \h </w:instrText>
      </w:r>
      <w:r>
        <w:fldChar w:fldCharType="separate"/>
      </w:r>
      <w:r>
        <w:t>17</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_Toc13720 </w:instrText>
      </w:r>
      <w:r>
        <w:rPr>
          <w:highlight w:val="none"/>
        </w:rPr>
        <w:fldChar w:fldCharType="separate"/>
      </w:r>
      <w:r>
        <w:t xml:space="preserve">表16 </w:t>
      </w:r>
      <w:r>
        <w:rPr>
          <w:rFonts w:hint="eastAsia"/>
          <w:highlight w:val="none"/>
        </w:rPr>
        <w:t>车辆档位状态数据单元</w:t>
      </w:r>
      <w:r>
        <w:tab/>
      </w:r>
      <w:r>
        <w:fldChar w:fldCharType="begin"/>
      </w:r>
      <w:r>
        <w:instrText xml:space="preserve"> PAGEREF _Toc13720 \h </w:instrText>
      </w:r>
      <w:r>
        <w:fldChar w:fldCharType="separate"/>
      </w:r>
      <w:r>
        <w:t>19</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_Toc31583 </w:instrText>
      </w:r>
      <w:r>
        <w:rPr>
          <w:highlight w:val="none"/>
        </w:rPr>
        <w:fldChar w:fldCharType="separate"/>
      </w:r>
      <w:r>
        <w:t xml:space="preserve">表17 </w:t>
      </w:r>
      <w:r>
        <w:rPr>
          <w:rFonts w:hint="eastAsia"/>
          <w:highlight w:val="none"/>
        </w:rPr>
        <w:t>车辆速度数据单元</w:t>
      </w:r>
      <w:r>
        <w:tab/>
      </w:r>
      <w:r>
        <w:fldChar w:fldCharType="begin"/>
      </w:r>
      <w:r>
        <w:instrText xml:space="preserve"> PAGEREF _Toc31583 \h </w:instrText>
      </w:r>
      <w:r>
        <w:fldChar w:fldCharType="separate"/>
      </w:r>
      <w:r>
        <w:t>19</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_Toc24036 </w:instrText>
      </w:r>
      <w:r>
        <w:rPr>
          <w:highlight w:val="none"/>
        </w:rPr>
        <w:fldChar w:fldCharType="separate"/>
      </w:r>
      <w:r>
        <w:t xml:space="preserve">表18 </w:t>
      </w:r>
      <w:r>
        <w:rPr>
          <w:rFonts w:hint="eastAsia"/>
          <w:highlight w:val="none"/>
        </w:rPr>
        <w:t>车辆航向角数据单元</w:t>
      </w:r>
      <w:r>
        <w:tab/>
      </w:r>
      <w:r>
        <w:fldChar w:fldCharType="begin"/>
      </w:r>
      <w:r>
        <w:instrText xml:space="preserve"> PAGEREF _Toc24036 \h </w:instrText>
      </w:r>
      <w:r>
        <w:fldChar w:fldCharType="separate"/>
      </w:r>
      <w:r>
        <w:t>20</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_Toc12086 </w:instrText>
      </w:r>
      <w:r>
        <w:rPr>
          <w:highlight w:val="none"/>
        </w:rPr>
        <w:fldChar w:fldCharType="separate"/>
      </w:r>
      <w:r>
        <w:t xml:space="preserve">表19 </w:t>
      </w:r>
      <w:r>
        <w:rPr>
          <w:rFonts w:hint="eastAsia"/>
          <w:highlight w:val="none"/>
        </w:rPr>
        <w:t>车辆方向盘转角数据单元</w:t>
      </w:r>
      <w:r>
        <w:tab/>
      </w:r>
      <w:r>
        <w:fldChar w:fldCharType="begin"/>
      </w:r>
      <w:r>
        <w:instrText xml:space="preserve"> PAGEREF _Toc12086 \h </w:instrText>
      </w:r>
      <w:r>
        <w:fldChar w:fldCharType="separate"/>
      </w:r>
      <w:r>
        <w:t>20</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_Toc21326 </w:instrText>
      </w:r>
      <w:r>
        <w:rPr>
          <w:highlight w:val="none"/>
        </w:rPr>
        <w:fldChar w:fldCharType="separate"/>
      </w:r>
      <w:r>
        <w:t xml:space="preserve">表20 </w:t>
      </w:r>
      <w:r>
        <w:rPr>
          <w:rFonts w:hint="eastAsia"/>
          <w:highlight w:val="none"/>
        </w:rPr>
        <w:t>车速运行状态精度数据帧</w:t>
      </w:r>
      <w:r>
        <w:tab/>
      </w:r>
      <w:r>
        <w:fldChar w:fldCharType="begin"/>
      </w:r>
      <w:r>
        <w:instrText xml:space="preserve"> PAGEREF _Toc21326 \h </w:instrText>
      </w:r>
      <w:r>
        <w:fldChar w:fldCharType="separate"/>
      </w:r>
      <w:r>
        <w:t>20</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_Toc22223 </w:instrText>
      </w:r>
      <w:r>
        <w:rPr>
          <w:highlight w:val="none"/>
        </w:rPr>
        <w:fldChar w:fldCharType="separate"/>
      </w:r>
      <w:r>
        <w:t xml:space="preserve">表21 </w:t>
      </w:r>
      <w:r>
        <w:rPr>
          <w:rFonts w:hint="eastAsia"/>
          <w:highlight w:val="none"/>
        </w:rPr>
        <w:t>车辆四轴加速度数据帧</w:t>
      </w:r>
      <w:r>
        <w:tab/>
      </w:r>
      <w:r>
        <w:fldChar w:fldCharType="begin"/>
      </w:r>
      <w:r>
        <w:instrText xml:space="preserve"> PAGEREF _Toc22223 \h </w:instrText>
      </w:r>
      <w:r>
        <w:fldChar w:fldCharType="separate"/>
      </w:r>
      <w:r>
        <w:t>22</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_Toc5412 </w:instrText>
      </w:r>
      <w:r>
        <w:rPr>
          <w:highlight w:val="none"/>
        </w:rPr>
        <w:fldChar w:fldCharType="separate"/>
      </w:r>
      <w:r>
        <w:t xml:space="preserve">表22 </w:t>
      </w:r>
      <w:r>
        <w:rPr>
          <w:rFonts w:hint="eastAsia"/>
          <w:highlight w:val="none"/>
        </w:rPr>
        <w:t>车辆制动系统状态数据帧</w:t>
      </w:r>
      <w:r>
        <w:tab/>
      </w:r>
      <w:r>
        <w:fldChar w:fldCharType="begin"/>
      </w:r>
      <w:r>
        <w:instrText xml:space="preserve"> PAGEREF _Toc5412 \h </w:instrText>
      </w:r>
      <w:r>
        <w:fldChar w:fldCharType="separate"/>
      </w:r>
      <w:r>
        <w:t>23</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_Toc30479 </w:instrText>
      </w:r>
      <w:r>
        <w:rPr>
          <w:highlight w:val="none"/>
        </w:rPr>
        <w:fldChar w:fldCharType="separate"/>
      </w:r>
      <w:r>
        <w:t xml:space="preserve">表23 </w:t>
      </w:r>
      <w:r>
        <w:rPr>
          <w:rFonts w:hint="eastAsia"/>
          <w:highlight w:val="none"/>
        </w:rPr>
        <w:t>车辆尺寸数据帧</w:t>
      </w:r>
      <w:r>
        <w:tab/>
      </w:r>
      <w:r>
        <w:fldChar w:fldCharType="begin"/>
      </w:r>
      <w:r>
        <w:instrText xml:space="preserve"> PAGEREF _Toc30479 \h </w:instrText>
      </w:r>
      <w:r>
        <w:fldChar w:fldCharType="separate"/>
      </w:r>
      <w:r>
        <w:t>25</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_Toc21564 </w:instrText>
      </w:r>
      <w:r>
        <w:rPr>
          <w:highlight w:val="none"/>
        </w:rPr>
        <w:fldChar w:fldCharType="separate"/>
      </w:r>
      <w:r>
        <w:t xml:space="preserve">表24 </w:t>
      </w:r>
      <w:r>
        <w:rPr>
          <w:rFonts w:hint="eastAsia"/>
          <w:highlight w:val="none"/>
        </w:rPr>
        <w:t>车辆基本类型数据单元</w:t>
      </w:r>
      <w:r>
        <w:tab/>
      </w:r>
      <w:r>
        <w:fldChar w:fldCharType="begin"/>
      </w:r>
      <w:r>
        <w:instrText xml:space="preserve"> PAGEREF _Toc21564 \h </w:instrText>
      </w:r>
      <w:r>
        <w:fldChar w:fldCharType="separate"/>
      </w:r>
      <w:r>
        <w:t>25</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_Toc26325 </w:instrText>
      </w:r>
      <w:r>
        <w:rPr>
          <w:highlight w:val="none"/>
        </w:rPr>
        <w:fldChar w:fldCharType="separate"/>
      </w:r>
      <w:r>
        <w:t xml:space="preserve">表25 </w:t>
      </w:r>
      <w:r>
        <w:rPr>
          <w:rFonts w:hint="eastAsia"/>
          <w:highlight w:val="none"/>
        </w:rPr>
        <w:t>车辆事件标志数据单元</w:t>
      </w:r>
      <w:r>
        <w:tab/>
      </w:r>
      <w:r>
        <w:fldChar w:fldCharType="begin"/>
      </w:r>
      <w:r>
        <w:instrText xml:space="preserve"> PAGEREF _Toc26325 \h </w:instrText>
      </w:r>
      <w:r>
        <w:fldChar w:fldCharType="separate"/>
      </w:r>
      <w:r>
        <w:t>26</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_Toc22490 </w:instrText>
      </w:r>
      <w:r>
        <w:rPr>
          <w:highlight w:val="none"/>
        </w:rPr>
        <w:fldChar w:fldCharType="separate"/>
      </w:r>
      <w:r>
        <w:t xml:space="preserve">表26 </w:t>
      </w:r>
      <w:r>
        <w:rPr>
          <w:rFonts w:hint="eastAsia"/>
          <w:highlight w:val="none"/>
        </w:rPr>
        <w:t>事件触发类BSM消息的关键事件列表</w:t>
      </w:r>
      <w:r>
        <w:tab/>
      </w:r>
      <w:r>
        <w:fldChar w:fldCharType="begin"/>
      </w:r>
      <w:r>
        <w:instrText xml:space="preserve"> PAGEREF _Toc22490 \h </w:instrText>
      </w:r>
      <w:r>
        <w:fldChar w:fldCharType="separate"/>
      </w:r>
      <w:r>
        <w:t>26</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_Toc21707 </w:instrText>
      </w:r>
      <w:r>
        <w:rPr>
          <w:highlight w:val="none"/>
        </w:rPr>
        <w:fldChar w:fldCharType="separate"/>
      </w:r>
      <w:r>
        <w:t xml:space="preserve">表27 </w:t>
      </w:r>
      <w:r>
        <w:rPr>
          <w:rFonts w:hint="eastAsia"/>
          <w:highlight w:val="none"/>
        </w:rPr>
        <w:t>车辆历史轨迹数据帧</w:t>
      </w:r>
      <w:r>
        <w:tab/>
      </w:r>
      <w:r>
        <w:fldChar w:fldCharType="begin"/>
      </w:r>
      <w:r>
        <w:instrText xml:space="preserve"> PAGEREF _Toc21707 \h </w:instrText>
      </w:r>
      <w:r>
        <w:fldChar w:fldCharType="separate"/>
      </w:r>
      <w:r>
        <w:t>28</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_Toc20136 </w:instrText>
      </w:r>
      <w:r>
        <w:rPr>
          <w:highlight w:val="none"/>
        </w:rPr>
        <w:fldChar w:fldCharType="separate"/>
      </w:r>
      <w:r>
        <w:t xml:space="preserve">表28 </w:t>
      </w:r>
      <w:r>
        <w:rPr>
          <w:rFonts w:hint="eastAsia"/>
          <w:highlight w:val="none"/>
        </w:rPr>
        <w:t>车辆预测路线数据帧</w:t>
      </w:r>
      <w:r>
        <w:tab/>
      </w:r>
      <w:r>
        <w:fldChar w:fldCharType="begin"/>
      </w:r>
      <w:r>
        <w:instrText xml:space="preserve"> PAGEREF _Toc20136 \h </w:instrText>
      </w:r>
      <w:r>
        <w:fldChar w:fldCharType="separate"/>
      </w:r>
      <w:r>
        <w:t>30</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_Toc11508 </w:instrText>
      </w:r>
      <w:r>
        <w:rPr>
          <w:highlight w:val="none"/>
        </w:rPr>
        <w:fldChar w:fldCharType="separate"/>
      </w:r>
      <w:r>
        <w:t xml:space="preserve">表29 </w:t>
      </w:r>
      <w:r>
        <w:rPr>
          <w:rFonts w:hint="eastAsia"/>
          <w:highlight w:val="none"/>
        </w:rPr>
        <w:t>车身灯光状态数据单元</w:t>
      </w:r>
      <w:r>
        <w:tab/>
      </w:r>
      <w:r>
        <w:fldChar w:fldCharType="begin"/>
      </w:r>
      <w:r>
        <w:instrText xml:space="preserve"> PAGEREF _Toc11508 \h </w:instrText>
      </w:r>
      <w:r>
        <w:fldChar w:fldCharType="separate"/>
      </w:r>
      <w:r>
        <w:t>30</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_Toc5268 </w:instrText>
      </w:r>
      <w:r>
        <w:rPr>
          <w:highlight w:val="none"/>
        </w:rPr>
        <w:fldChar w:fldCharType="separate"/>
      </w:r>
      <w:r>
        <w:t xml:space="preserve">表30 </w:t>
      </w:r>
      <w:r>
        <w:rPr>
          <w:rFonts w:hint="eastAsia"/>
          <w:highlight w:val="none"/>
        </w:rPr>
        <w:t>紧急车辆或特殊车辆当前的行驶状态或驾驶行为数据帧</w:t>
      </w:r>
      <w:r>
        <w:tab/>
      </w:r>
      <w:r>
        <w:fldChar w:fldCharType="begin"/>
      </w:r>
      <w:r>
        <w:instrText xml:space="preserve"> PAGEREF _Toc5268 \h </w:instrText>
      </w:r>
      <w:r>
        <w:fldChar w:fldCharType="separate"/>
      </w:r>
      <w:r>
        <w:t>31</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_Toc25495 </w:instrText>
      </w:r>
      <w:r>
        <w:rPr>
          <w:highlight w:val="none"/>
        </w:rPr>
        <w:fldChar w:fldCharType="separate"/>
      </w:r>
      <w:r>
        <w:t xml:space="preserve">表31 </w:t>
      </w:r>
      <w:r>
        <w:rPr>
          <w:highlight w:val="none"/>
        </w:rPr>
        <w:t>SPDU</w:t>
      </w:r>
      <w:r>
        <w:rPr>
          <w:rFonts w:hint="eastAsia"/>
          <w:highlight w:val="none"/>
        </w:rPr>
        <w:t>的字段填充要求</w:t>
      </w:r>
      <w:r>
        <w:tab/>
      </w:r>
      <w:r>
        <w:fldChar w:fldCharType="begin"/>
      </w:r>
      <w:r>
        <w:instrText xml:space="preserve"> PAGEREF _Toc25495 \h </w:instrText>
      </w:r>
      <w:r>
        <w:fldChar w:fldCharType="separate"/>
      </w:r>
      <w:r>
        <w:t>32</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_Toc31896 </w:instrText>
      </w:r>
      <w:r>
        <w:rPr>
          <w:highlight w:val="none"/>
        </w:rPr>
        <w:fldChar w:fldCharType="separate"/>
      </w:r>
      <w:r>
        <w:t xml:space="preserve">表32 </w:t>
      </w:r>
      <w:r>
        <w:rPr>
          <w:rFonts w:hint="eastAsia"/>
          <w:highlight w:val="none"/>
        </w:rPr>
        <w:t>线性平均增益限值要求</w:t>
      </w:r>
      <w:r>
        <w:tab/>
      </w:r>
      <w:r>
        <w:fldChar w:fldCharType="begin"/>
      </w:r>
      <w:r>
        <w:instrText xml:space="preserve"> PAGEREF _Toc31896 \h </w:instrText>
      </w:r>
      <w:r>
        <w:fldChar w:fldCharType="separate"/>
      </w:r>
      <w:r>
        <w:t>35</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_Toc6247 </w:instrText>
      </w:r>
      <w:r>
        <w:rPr>
          <w:highlight w:val="none"/>
        </w:rPr>
        <w:fldChar w:fldCharType="separate"/>
      </w:r>
      <w:r>
        <w:t xml:space="preserve">表33 </w:t>
      </w:r>
      <w:r>
        <w:rPr>
          <w:rFonts w:hint="eastAsia"/>
          <w:highlight w:val="none"/>
        </w:rPr>
        <w:t>试验环境条件</w:t>
      </w:r>
      <w:r>
        <w:tab/>
      </w:r>
      <w:r>
        <w:fldChar w:fldCharType="begin"/>
      </w:r>
      <w:r>
        <w:instrText xml:space="preserve"> PAGEREF _Toc6247 \h </w:instrText>
      </w:r>
      <w:r>
        <w:fldChar w:fldCharType="separate"/>
      </w:r>
      <w:r>
        <w:t>36</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_Toc26033 </w:instrText>
      </w:r>
      <w:r>
        <w:rPr>
          <w:highlight w:val="none"/>
        </w:rPr>
        <w:fldChar w:fldCharType="separate"/>
      </w:r>
      <w:r>
        <w:t xml:space="preserve">表34 </w:t>
      </w:r>
      <w:r>
        <w:rPr>
          <w:rFonts w:hint="eastAsia"/>
          <w:highlight w:val="none"/>
        </w:rPr>
        <w:t>试验电压条件</w:t>
      </w:r>
      <w:r>
        <w:tab/>
      </w:r>
      <w:r>
        <w:fldChar w:fldCharType="begin"/>
      </w:r>
      <w:r>
        <w:instrText xml:space="preserve"> PAGEREF _Toc26033 \h </w:instrText>
      </w:r>
      <w:r>
        <w:fldChar w:fldCharType="separate"/>
      </w:r>
      <w:r>
        <w:t>37</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_Toc23588 </w:instrText>
      </w:r>
      <w:r>
        <w:rPr>
          <w:highlight w:val="none"/>
        </w:rPr>
        <w:fldChar w:fldCharType="separate"/>
      </w:r>
      <w:r>
        <w:t xml:space="preserve">表35 </w:t>
      </w:r>
      <w:r>
        <w:rPr>
          <w:rFonts w:hint="eastAsia"/>
          <w:highlight w:val="none"/>
        </w:rPr>
        <w:t>反向电压试验</w:t>
      </w:r>
      <w:r>
        <w:tab/>
      </w:r>
      <w:r>
        <w:fldChar w:fldCharType="begin"/>
      </w:r>
      <w:r>
        <w:instrText xml:space="preserve"> PAGEREF _Toc23588 \h </w:instrText>
      </w:r>
      <w:r>
        <w:fldChar w:fldCharType="separate"/>
      </w:r>
      <w:r>
        <w:t>38</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_Toc23691 </w:instrText>
      </w:r>
      <w:r>
        <w:rPr>
          <w:highlight w:val="none"/>
        </w:rPr>
        <w:fldChar w:fldCharType="separate"/>
      </w:r>
      <w:r>
        <w:t xml:space="preserve">表36 </w:t>
      </w:r>
      <w:r>
        <w:rPr>
          <w:rFonts w:hint="eastAsia"/>
          <w:highlight w:val="none"/>
        </w:rPr>
        <w:t>最小测试集-接入层试验内容及试验方法</w:t>
      </w:r>
      <w:r>
        <w:tab/>
      </w:r>
      <w:r>
        <w:fldChar w:fldCharType="begin"/>
      </w:r>
      <w:r>
        <w:instrText xml:space="preserve"> PAGEREF _Toc23691 \h </w:instrText>
      </w:r>
      <w:r>
        <w:fldChar w:fldCharType="separate"/>
      </w:r>
      <w:r>
        <w:t>42</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_Toc29701 </w:instrText>
      </w:r>
      <w:r>
        <w:rPr>
          <w:highlight w:val="none"/>
        </w:rPr>
        <w:fldChar w:fldCharType="separate"/>
      </w:r>
      <w:r>
        <w:t xml:space="preserve">表37 </w:t>
      </w:r>
      <w:r>
        <w:rPr>
          <w:rFonts w:hint="eastAsia"/>
          <w:highlight w:val="none"/>
        </w:rPr>
        <w:t>最小测试集-网络层试验内容及试验方法</w:t>
      </w:r>
      <w:r>
        <w:tab/>
      </w:r>
      <w:r>
        <w:fldChar w:fldCharType="begin"/>
      </w:r>
      <w:r>
        <w:instrText xml:space="preserve"> PAGEREF _Toc29701 \h </w:instrText>
      </w:r>
      <w:r>
        <w:fldChar w:fldCharType="separate"/>
      </w:r>
      <w:r>
        <w:t>42</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_Toc22456 </w:instrText>
      </w:r>
      <w:r>
        <w:rPr>
          <w:highlight w:val="none"/>
        </w:rPr>
        <w:fldChar w:fldCharType="separate"/>
      </w:r>
      <w:r>
        <w:t xml:space="preserve">表38 </w:t>
      </w:r>
      <w:r>
        <w:rPr>
          <w:rFonts w:hint="eastAsia"/>
          <w:highlight w:val="none"/>
        </w:rPr>
        <w:t>最小测试集-</w:t>
      </w:r>
      <w:r>
        <w:rPr>
          <w:highlight w:val="none"/>
        </w:rPr>
        <w:t>应用层</w:t>
      </w:r>
      <w:r>
        <w:rPr>
          <w:rFonts w:hint="eastAsia"/>
          <w:highlight w:val="none"/>
        </w:rPr>
        <w:t>BSM发送</w:t>
      </w:r>
      <w:r>
        <w:rPr>
          <w:highlight w:val="none"/>
        </w:rPr>
        <w:t>要求</w:t>
      </w:r>
      <w:r>
        <w:rPr>
          <w:rFonts w:hint="eastAsia"/>
          <w:highlight w:val="none"/>
        </w:rPr>
        <w:t>试验方法</w:t>
      </w:r>
      <w:r>
        <w:tab/>
      </w:r>
      <w:r>
        <w:fldChar w:fldCharType="begin"/>
      </w:r>
      <w:r>
        <w:instrText xml:space="preserve"> PAGEREF _Toc22456 \h </w:instrText>
      </w:r>
      <w:r>
        <w:fldChar w:fldCharType="separate"/>
      </w:r>
      <w:r>
        <w:t>42</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_Toc4522 </w:instrText>
      </w:r>
      <w:r>
        <w:rPr>
          <w:highlight w:val="none"/>
        </w:rPr>
        <w:fldChar w:fldCharType="separate"/>
      </w:r>
      <w:r>
        <w:t xml:space="preserve">表39 </w:t>
      </w:r>
      <w:r>
        <w:rPr>
          <w:rFonts w:hint="eastAsia"/>
          <w:highlight w:val="none"/>
        </w:rPr>
        <w:t>最小测试集-</w:t>
      </w:r>
      <w:r>
        <w:rPr>
          <w:highlight w:val="none"/>
        </w:rPr>
        <w:t>安全层</w:t>
      </w:r>
      <w:r>
        <w:rPr>
          <w:rFonts w:hint="eastAsia"/>
          <w:highlight w:val="none"/>
        </w:rPr>
        <w:t>S</w:t>
      </w:r>
      <w:r>
        <w:rPr>
          <w:highlight w:val="none"/>
        </w:rPr>
        <w:t>PDU发送要求</w:t>
      </w:r>
      <w:r>
        <w:rPr>
          <w:rFonts w:hint="eastAsia"/>
          <w:highlight w:val="none"/>
        </w:rPr>
        <w:t>试验方法</w:t>
      </w:r>
      <w:r>
        <w:tab/>
      </w:r>
      <w:r>
        <w:fldChar w:fldCharType="begin"/>
      </w:r>
      <w:r>
        <w:instrText xml:space="preserve"> PAGEREF _Toc4522 \h </w:instrText>
      </w:r>
      <w:r>
        <w:fldChar w:fldCharType="separate"/>
      </w:r>
      <w:r>
        <w:t>44</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_Toc19046 </w:instrText>
      </w:r>
      <w:r>
        <w:rPr>
          <w:highlight w:val="none"/>
        </w:rPr>
        <w:fldChar w:fldCharType="separate"/>
      </w:r>
      <w:r>
        <w:t xml:space="preserve">表40 </w:t>
      </w:r>
      <w:r>
        <w:rPr>
          <w:rFonts w:hint="eastAsia"/>
          <w:highlight w:val="none"/>
        </w:rPr>
        <w:t>最小测试集-消息优先级、隐私保护等的</w:t>
      </w:r>
      <w:r>
        <w:rPr>
          <w:highlight w:val="none"/>
        </w:rPr>
        <w:t>发送要求</w:t>
      </w:r>
      <w:r>
        <w:rPr>
          <w:rFonts w:hint="eastAsia"/>
          <w:highlight w:val="none"/>
        </w:rPr>
        <w:t>试验方法</w:t>
      </w:r>
      <w:r>
        <w:tab/>
      </w:r>
      <w:r>
        <w:fldChar w:fldCharType="begin"/>
      </w:r>
      <w:r>
        <w:instrText xml:space="preserve"> PAGEREF _Toc19046 \h </w:instrText>
      </w:r>
      <w:r>
        <w:fldChar w:fldCharType="separate"/>
      </w:r>
      <w:r>
        <w:t>45</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_Toc27496 </w:instrText>
      </w:r>
      <w:r>
        <w:rPr>
          <w:highlight w:val="none"/>
        </w:rPr>
        <w:fldChar w:fldCharType="separate"/>
      </w:r>
      <w:r>
        <w:t xml:space="preserve">表41 </w:t>
      </w:r>
      <w:r>
        <w:rPr>
          <w:rFonts w:hint="eastAsia"/>
          <w:highlight w:val="none"/>
        </w:rPr>
        <w:t>最小测试集-相关字母及符号解释</w:t>
      </w:r>
      <w:r>
        <w:tab/>
      </w:r>
      <w:r>
        <w:fldChar w:fldCharType="begin"/>
      </w:r>
      <w:r>
        <w:instrText xml:space="preserve"> PAGEREF _Toc27496 \h </w:instrText>
      </w:r>
      <w:r>
        <w:fldChar w:fldCharType="separate"/>
      </w:r>
      <w:r>
        <w:t>46</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_Toc27118 </w:instrText>
      </w:r>
      <w:r>
        <w:rPr>
          <w:highlight w:val="none"/>
        </w:rPr>
        <w:fldChar w:fldCharType="separate"/>
      </w:r>
      <w:r>
        <w:t xml:space="preserve">表42 </w:t>
      </w:r>
      <w:r>
        <w:rPr>
          <w:rFonts w:hint="eastAsia"/>
          <w:highlight w:val="none"/>
        </w:rPr>
        <w:t>网络分析仪</w:t>
      </w:r>
      <w:r>
        <w:rPr>
          <w:highlight w:val="none"/>
        </w:rPr>
        <w:t>配置</w:t>
      </w:r>
      <w:r>
        <w:rPr>
          <w:rFonts w:hint="eastAsia"/>
          <w:highlight w:val="none"/>
        </w:rPr>
        <w:t>参数</w:t>
      </w:r>
      <w:r>
        <w:tab/>
      </w:r>
      <w:r>
        <w:fldChar w:fldCharType="begin"/>
      </w:r>
      <w:r>
        <w:instrText xml:space="preserve"> PAGEREF _Toc27118 \h </w:instrText>
      </w:r>
      <w:r>
        <w:fldChar w:fldCharType="separate"/>
      </w:r>
      <w:r>
        <w:t>53</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_Toc16429 </w:instrText>
      </w:r>
      <w:r>
        <w:rPr>
          <w:highlight w:val="none"/>
        </w:rPr>
        <w:fldChar w:fldCharType="separate"/>
      </w:r>
      <w:r>
        <w:rPr>
          <w:rFonts w:hint="default" w:ascii="黑体" w:eastAsia="黑体"/>
          <w:bCs w:val="0"/>
        </w:rPr>
        <w:t xml:space="preserve">表A.1 </w:t>
      </w:r>
      <w:r>
        <w:rPr>
          <w:rFonts w:hint="eastAsia"/>
          <w:highlight w:val="none"/>
        </w:rPr>
        <w:t>发送链路业务优先级与PPPP值之间的映射规则</w:t>
      </w:r>
      <w:r>
        <w:tab/>
      </w:r>
      <w:r>
        <w:fldChar w:fldCharType="begin"/>
      </w:r>
      <w:r>
        <w:instrText xml:space="preserve"> PAGEREF _Toc16429 \h </w:instrText>
      </w:r>
      <w:r>
        <w:fldChar w:fldCharType="separate"/>
      </w:r>
      <w:r>
        <w:t>56</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_Toc9393 </w:instrText>
      </w:r>
      <w:r>
        <w:rPr>
          <w:highlight w:val="none"/>
        </w:rPr>
        <w:fldChar w:fldCharType="separate"/>
      </w:r>
      <w:r>
        <w:rPr>
          <w:rFonts w:hint="default" w:ascii="黑体" w:eastAsia="黑体"/>
          <w:bCs w:val="0"/>
        </w:rPr>
        <w:t xml:space="preserve">表A.2 </w:t>
      </w:r>
      <w:r>
        <w:rPr>
          <w:rFonts w:hint="eastAsia"/>
          <w:highlight w:val="none"/>
        </w:rPr>
        <w:t>接收链路业务优先级与PPPP值之间的映射规则</w:t>
      </w:r>
      <w:r>
        <w:tab/>
      </w:r>
      <w:r>
        <w:fldChar w:fldCharType="begin"/>
      </w:r>
      <w:r>
        <w:instrText xml:space="preserve"> PAGEREF _Toc9393 \h </w:instrText>
      </w:r>
      <w:r>
        <w:fldChar w:fldCharType="separate"/>
      </w:r>
      <w:r>
        <w:t>56</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_Toc27470 </w:instrText>
      </w:r>
      <w:r>
        <w:rPr>
          <w:highlight w:val="none"/>
        </w:rPr>
        <w:fldChar w:fldCharType="separate"/>
      </w:r>
      <w:r>
        <w:rPr>
          <w:rFonts w:hint="default" w:ascii="黑体" w:eastAsia="黑体"/>
          <w:bCs w:val="0"/>
        </w:rPr>
        <w:t xml:space="preserve">表B.1 </w:t>
      </w:r>
      <w:r>
        <w:rPr>
          <w:rFonts w:hint="eastAsia"/>
          <w:highlight w:val="none"/>
        </w:rPr>
        <w:t>车辆历史轨迹、预测路线参数说明</w:t>
      </w:r>
      <w:r>
        <w:tab/>
      </w:r>
      <w:r>
        <w:fldChar w:fldCharType="begin"/>
      </w:r>
      <w:r>
        <w:instrText xml:space="preserve"> PAGEREF _Toc27470 \h </w:instrText>
      </w:r>
      <w:r>
        <w:fldChar w:fldCharType="separate"/>
      </w:r>
      <w:r>
        <w:t>58</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_Toc32039 </w:instrText>
      </w:r>
      <w:r>
        <w:rPr>
          <w:highlight w:val="none"/>
        </w:rPr>
        <w:fldChar w:fldCharType="separate"/>
      </w:r>
      <w:r>
        <w:rPr>
          <w:rFonts w:hint="default" w:ascii="黑体" w:eastAsia="黑体"/>
          <w:bCs w:val="0"/>
        </w:rPr>
        <w:t xml:space="preserve">表C.1 </w:t>
      </w:r>
      <w:r>
        <w:rPr>
          <w:highlight w:val="none"/>
        </w:rPr>
        <w:t>PP</w:t>
      </w:r>
      <w:r>
        <w:rPr>
          <w:rFonts w:hint="eastAsia"/>
          <w:highlight w:val="none"/>
        </w:rPr>
        <w:t>校准参数表</w:t>
      </w:r>
      <w:r>
        <w:tab/>
      </w:r>
      <w:r>
        <w:fldChar w:fldCharType="begin"/>
      </w:r>
      <w:r>
        <w:instrText xml:space="preserve"> PAGEREF _Toc32039 \h </w:instrText>
      </w:r>
      <w:r>
        <w:fldChar w:fldCharType="separate"/>
      </w:r>
      <w:r>
        <w:t>70</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_Toc4095 </w:instrText>
      </w:r>
      <w:r>
        <w:rPr>
          <w:highlight w:val="none"/>
        </w:rPr>
        <w:fldChar w:fldCharType="separate"/>
      </w:r>
      <w:r>
        <w:rPr>
          <w:rFonts w:hint="default" w:ascii="黑体" w:eastAsia="黑体"/>
          <w:bCs w:val="0"/>
        </w:rPr>
        <w:t xml:space="preserve">表C.2 </w:t>
      </w:r>
      <w:r>
        <w:rPr>
          <w:rFonts w:hint="eastAsia"/>
          <w:highlight w:val="none"/>
        </w:rPr>
        <w:t>置信度查找表</w:t>
      </w:r>
      <w:r>
        <w:tab/>
      </w:r>
      <w:r>
        <w:fldChar w:fldCharType="begin"/>
      </w:r>
      <w:r>
        <w:instrText xml:space="preserve"> PAGEREF _Toc4095 \h </w:instrText>
      </w:r>
      <w:r>
        <w:fldChar w:fldCharType="separate"/>
      </w:r>
      <w:r>
        <w:t>71</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_Toc20995 </w:instrText>
      </w:r>
      <w:r>
        <w:rPr>
          <w:highlight w:val="none"/>
        </w:rPr>
        <w:fldChar w:fldCharType="separate"/>
      </w:r>
      <w:r>
        <w:rPr>
          <w:rFonts w:hint="default" w:ascii="黑体" w:eastAsia="黑体"/>
          <w:bCs w:val="0"/>
        </w:rPr>
        <w:t xml:space="preserve">表E.1 </w:t>
      </w:r>
      <w:r>
        <w:rPr>
          <w:rFonts w:hint="eastAsia"/>
          <w:highlight w:val="none"/>
        </w:rPr>
        <w:t>应用层拥塞控制</w:t>
      </w:r>
      <w:r>
        <w:tab/>
      </w:r>
      <w:r>
        <w:fldChar w:fldCharType="begin"/>
      </w:r>
      <w:r>
        <w:instrText xml:space="preserve"> PAGEREF _Toc20995 \h </w:instrText>
      </w:r>
      <w:r>
        <w:fldChar w:fldCharType="separate"/>
      </w:r>
      <w:r>
        <w:t>73</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_Toc24895 </w:instrText>
      </w:r>
      <w:r>
        <w:rPr>
          <w:highlight w:val="none"/>
        </w:rPr>
        <w:fldChar w:fldCharType="separate"/>
      </w:r>
      <w:r>
        <w:rPr>
          <w:rFonts w:hint="default" w:ascii="黑体" w:eastAsia="黑体"/>
          <w:bCs w:val="0"/>
        </w:rPr>
        <w:t xml:space="preserve">表F.1 </w:t>
      </w:r>
      <w:r>
        <w:rPr>
          <w:rFonts w:hint="eastAsia"/>
          <w:highlight w:val="none"/>
        </w:rPr>
        <w:t>基本车辆类型</w:t>
      </w:r>
      <w:r>
        <w:tab/>
      </w:r>
      <w:r>
        <w:fldChar w:fldCharType="begin"/>
      </w:r>
      <w:r>
        <w:instrText xml:space="preserve"> PAGEREF _Toc24895 \h </w:instrText>
      </w:r>
      <w:r>
        <w:fldChar w:fldCharType="separate"/>
      </w:r>
      <w:r>
        <w:t>78</w:t>
      </w:r>
      <w:r>
        <w:fldChar w:fldCharType="end"/>
      </w:r>
      <w:r>
        <w:rPr>
          <w:highlight w:val="none"/>
        </w:rPr>
        <w:fldChar w:fldCharType="end"/>
      </w:r>
    </w:p>
    <w:p>
      <w:pPr>
        <w:pStyle w:val="30"/>
        <w:tabs>
          <w:tab w:val="right" w:leader="dot" w:pos="9354"/>
        </w:tabs>
      </w:pPr>
      <w:r>
        <w:rPr>
          <w:highlight w:val="none"/>
        </w:rPr>
        <w:fldChar w:fldCharType="begin"/>
      </w:r>
      <w:r>
        <w:rPr>
          <w:highlight w:val="none"/>
        </w:rPr>
        <w:instrText xml:space="preserve"> HYPERLINK \l _Toc9436 </w:instrText>
      </w:r>
      <w:r>
        <w:rPr>
          <w:highlight w:val="none"/>
        </w:rPr>
        <w:fldChar w:fldCharType="separate"/>
      </w:r>
      <w:r>
        <w:rPr>
          <w:rFonts w:hint="eastAsia" w:hAnsi="黑体" w:cs="Microsoft Yi Baiti"/>
          <w:highlight w:val="none"/>
        </w:rPr>
        <w:t>表I</w:t>
      </w:r>
      <w:r>
        <w:rPr>
          <w:rFonts w:hAnsi="黑体" w:cs="Microsoft Yi Baiti"/>
          <w:highlight w:val="none"/>
        </w:rPr>
        <w:t>.1</w:t>
      </w:r>
      <w:r>
        <w:rPr>
          <w:rFonts w:hint="eastAsia"/>
          <w:highlight w:val="none"/>
        </w:rPr>
        <w:t>全电波暗室场地性能要求</w:t>
      </w:r>
      <w:r>
        <w:tab/>
      </w:r>
      <w:r>
        <w:fldChar w:fldCharType="begin"/>
      </w:r>
      <w:r>
        <w:instrText xml:space="preserve"> PAGEREF _Toc9436 \h </w:instrText>
      </w:r>
      <w:r>
        <w:fldChar w:fldCharType="separate"/>
      </w:r>
      <w:r>
        <w:t>85</w:t>
      </w:r>
      <w:r>
        <w:fldChar w:fldCharType="end"/>
      </w:r>
      <w:r>
        <w:rPr>
          <w:highlight w:val="none"/>
        </w:rPr>
        <w:fldChar w:fldCharType="end"/>
      </w:r>
    </w:p>
    <w:p>
      <w:pPr>
        <w:pStyle w:val="78"/>
        <w:spacing w:line="300" w:lineRule="exact"/>
        <w:ind w:firstLine="420"/>
        <w:rPr>
          <w:highlight w:val="none"/>
        </w:rPr>
        <w:sectPr>
          <w:headerReference r:id="rId10" w:type="default"/>
          <w:footerReference r:id="rId11" w:type="default"/>
          <w:pgSz w:w="11906" w:h="16838"/>
          <w:pgMar w:top="567" w:right="1134" w:bottom="1134" w:left="1134" w:header="1418" w:footer="1134" w:gutter="284"/>
          <w:pgNumType w:fmt="upperRoman" w:start="1"/>
          <w:cols w:space="425" w:num="1"/>
          <w:formProt w:val="0"/>
          <w:docGrid w:type="lines" w:linePitch="312" w:charSpace="0"/>
        </w:sectPr>
      </w:pPr>
      <w:r>
        <w:rPr>
          <w:highlight w:val="none"/>
        </w:rPr>
        <w:fldChar w:fldCharType="end"/>
      </w:r>
    </w:p>
    <w:bookmarkEnd w:id="11"/>
    <w:p>
      <w:pPr>
        <w:pStyle w:val="111"/>
        <w:spacing w:after="468"/>
        <w:rPr>
          <w:highlight w:val="none"/>
        </w:rPr>
      </w:pPr>
      <w:bookmarkStart w:id="13" w:name="_Toc24457"/>
      <w:bookmarkStart w:id="14" w:name="_Toc10898"/>
      <w:bookmarkStart w:id="15" w:name="_Toc24968"/>
      <w:bookmarkStart w:id="16" w:name="_Toc8868"/>
      <w:bookmarkStart w:id="17" w:name="BookMark2"/>
      <w:r>
        <w:rPr>
          <w:spacing w:val="320"/>
          <w:highlight w:val="none"/>
        </w:rPr>
        <w:t>前</w:t>
      </w:r>
      <w:r>
        <w:rPr>
          <w:highlight w:val="none"/>
        </w:rPr>
        <w:t>言</w:t>
      </w:r>
      <w:bookmarkEnd w:id="13"/>
      <w:bookmarkEnd w:id="14"/>
      <w:bookmarkEnd w:id="15"/>
      <w:bookmarkEnd w:id="16"/>
    </w:p>
    <w:p>
      <w:pPr>
        <w:pStyle w:val="78"/>
        <w:ind w:firstLine="420"/>
        <w:rPr>
          <w:highlight w:val="none"/>
        </w:rPr>
      </w:pPr>
      <w:r>
        <w:rPr>
          <w:rFonts w:hint="eastAsia"/>
          <w:highlight w:val="none"/>
        </w:rPr>
        <w:t>本文件按照GB/T 1.1—2020《标准化工作导则</w:t>
      </w:r>
      <w:r>
        <w:rPr>
          <w:highlight w:val="none"/>
        </w:rPr>
        <w:t xml:space="preserve"> </w:t>
      </w:r>
      <w:r>
        <w:rPr>
          <w:rFonts w:hint="eastAsia"/>
          <w:highlight w:val="none"/>
        </w:rPr>
        <w:t>第1部分：标准化文件的结构和起草规则》的规定起草。</w:t>
      </w:r>
    </w:p>
    <w:p>
      <w:pPr>
        <w:pStyle w:val="78"/>
        <w:ind w:firstLine="420"/>
        <w:rPr>
          <w:szCs w:val="21"/>
          <w:highlight w:val="none"/>
        </w:rPr>
      </w:pPr>
      <w:r>
        <w:rPr>
          <w:rFonts w:hint="eastAsia" w:hAnsi="宋体"/>
          <w:highlight w:val="none"/>
        </w:rPr>
        <w:t>请注意本文件的某些内容可能涉及专利。本文件的发布机构不承担识别专利的责任。</w:t>
      </w:r>
    </w:p>
    <w:p>
      <w:pPr>
        <w:spacing w:after="0"/>
        <w:ind w:firstLine="420" w:firstLineChars="200"/>
        <w:rPr>
          <w:rFonts w:hint="eastAsia"/>
          <w:color w:val="auto"/>
          <w:lang w:eastAsia="zh-CN"/>
        </w:rPr>
      </w:pPr>
      <w:r>
        <w:rPr>
          <w:rFonts w:hint="eastAsia"/>
          <w:color w:val="auto"/>
        </w:rPr>
        <w:t>本文件以推荐性国家标准GB/T</w:t>
      </w:r>
      <w:r>
        <w:rPr>
          <w:rFonts w:hint="eastAsia"/>
          <w:color w:val="auto"/>
          <w:lang w:eastAsia="zh-CN"/>
        </w:rPr>
        <w:t>《</w:t>
      </w:r>
      <w:r>
        <w:rPr>
          <w:rFonts w:hint="eastAsia"/>
          <w:color w:val="auto"/>
          <w:lang w:val="en-US" w:eastAsia="zh-CN"/>
        </w:rPr>
        <w:t>基于LTE-V2X直连通信的车载信息交互系统技术要求</w:t>
      </w:r>
      <w:r>
        <w:rPr>
          <w:rFonts w:hint="eastAsia"/>
          <w:color w:val="auto"/>
          <w:lang w:eastAsia="zh-CN"/>
        </w:rPr>
        <w:t>》</w:t>
      </w:r>
      <w:r>
        <w:rPr>
          <w:rFonts w:hint="eastAsia"/>
          <w:color w:val="auto"/>
        </w:rPr>
        <w:t>草案</w:t>
      </w:r>
      <w:r>
        <w:rPr>
          <w:rFonts w:hint="eastAsia"/>
          <w:b w:val="0"/>
          <w:bCs w:val="0"/>
          <w:highlight w:val="none"/>
          <w:lang w:val="en-US" w:eastAsia="zh-CN"/>
        </w:rPr>
        <w:t>（2022年8月4日版本）</w:t>
      </w:r>
      <w:r>
        <w:rPr>
          <w:rFonts w:hint="eastAsia"/>
          <w:color w:val="auto"/>
        </w:rPr>
        <w:t>为基础制定，主要用于支持深圳市智能网联汽车准入管理工作的实施，原标准由中华人民共和国工业和信息化部提出，全国汽车标准化技术委员会（SAC/ TC114）归口，其起草单位、主要起草人、采标情况等与最终发布的推荐性国家标准一致</w:t>
      </w:r>
      <w:r>
        <w:rPr>
          <w:rFonts w:hint="eastAsia"/>
          <w:color w:val="auto"/>
          <w:lang w:eastAsia="zh-CN"/>
        </w:rPr>
        <w:t>。</w:t>
      </w:r>
      <w:bookmarkEnd w:id="17"/>
      <w:bookmarkStart w:id="18" w:name="BookMark4"/>
    </w:p>
    <w:p>
      <w:pPr>
        <w:rPr>
          <w:rFonts w:hint="eastAsia"/>
          <w:color w:val="auto"/>
          <w:lang w:eastAsia="zh-CN"/>
        </w:rPr>
      </w:pPr>
      <w:r>
        <w:rPr>
          <w:rFonts w:hint="eastAsia"/>
          <w:color w:val="auto"/>
          <w:lang w:eastAsia="zh-CN"/>
        </w:rPr>
        <w:br w:type="page"/>
      </w:r>
    </w:p>
    <w:p>
      <w:pPr>
        <w:spacing w:line="20" w:lineRule="exact"/>
        <w:jc w:val="center"/>
        <w:rPr>
          <w:rFonts w:ascii="黑体" w:hAnsi="黑体" w:eastAsia="黑体"/>
          <w:sz w:val="32"/>
          <w:szCs w:val="32"/>
          <w:highlight w:val="none"/>
        </w:rPr>
      </w:pPr>
    </w:p>
    <w:sdt>
      <w:sdtPr>
        <w:rPr>
          <w:highlight w:val="none"/>
        </w:rPr>
        <w:tag w:val="NEW_STAND_NAME"/>
        <w:id w:val="595910757"/>
        <w:lock w:val="sdtLocked"/>
        <w:placeholder>
          <w:docPart w:val="4668BF151F5848658419FA094C94DA1C"/>
        </w:placeholder>
      </w:sdtPr>
      <w:sdtEndPr>
        <w:rPr>
          <w:highlight w:val="none"/>
        </w:rPr>
      </w:sdtEndPr>
      <w:sdtContent>
        <w:p>
          <w:pPr>
            <w:pStyle w:val="199"/>
            <w:spacing w:before="312" w:beforeLines="100" w:after="0"/>
            <w:outlineLvl w:val="0"/>
            <w:rPr>
              <w:highlight w:val="none"/>
            </w:rPr>
          </w:pPr>
          <w:bookmarkStart w:id="19" w:name="NEW_STAND_NAME"/>
          <w:r>
            <w:rPr>
              <w:rFonts w:hint="eastAsia"/>
              <w:highlight w:val="none"/>
            </w:rPr>
            <w:t>智能网联汽车 V2X车载信息交互系统技术要求（LTE-V2X直连通信）</w:t>
          </w:r>
        </w:p>
      </w:sdtContent>
    </w:sdt>
    <w:bookmarkEnd w:id="19"/>
    <w:p>
      <w:pPr>
        <w:pStyle w:val="126"/>
        <w:spacing w:before="312" w:after="312"/>
        <w:rPr>
          <w:highlight w:val="none"/>
        </w:rPr>
      </w:pPr>
      <w:bookmarkStart w:id="20" w:name="_Toc24884211"/>
      <w:bookmarkStart w:id="21" w:name="_Toc859"/>
      <w:bookmarkStart w:id="22" w:name="_Toc17233325"/>
      <w:bookmarkStart w:id="23" w:name="_Toc26986771"/>
      <w:bookmarkStart w:id="24" w:name="_Toc26648465"/>
      <w:bookmarkStart w:id="25" w:name="_Toc17233333"/>
      <w:bookmarkStart w:id="26" w:name="_Toc24884218"/>
      <w:bookmarkStart w:id="27" w:name="_Toc26986530"/>
      <w:bookmarkStart w:id="28" w:name="_Toc32259"/>
      <w:bookmarkStart w:id="29" w:name="_Toc26718930"/>
      <w:bookmarkStart w:id="30" w:name="_Toc29579"/>
      <w:bookmarkStart w:id="31" w:name="_Toc1933"/>
      <w:r>
        <w:rPr>
          <w:rFonts w:hint="eastAsia"/>
          <w:highlight w:val="none"/>
        </w:rPr>
        <w:t>范围</w:t>
      </w:r>
      <w:bookmarkEnd w:id="20"/>
      <w:bookmarkEnd w:id="21"/>
      <w:bookmarkEnd w:id="22"/>
      <w:bookmarkEnd w:id="23"/>
      <w:bookmarkEnd w:id="24"/>
      <w:bookmarkEnd w:id="25"/>
      <w:bookmarkEnd w:id="26"/>
      <w:bookmarkEnd w:id="27"/>
      <w:bookmarkEnd w:id="28"/>
      <w:bookmarkEnd w:id="29"/>
      <w:bookmarkEnd w:id="30"/>
      <w:bookmarkEnd w:id="31"/>
    </w:p>
    <w:p>
      <w:pPr>
        <w:pStyle w:val="78"/>
        <w:ind w:firstLine="420"/>
        <w:rPr>
          <w:highlight w:val="none"/>
        </w:rPr>
      </w:pPr>
      <w:bookmarkStart w:id="32" w:name="_Toc17233326"/>
      <w:bookmarkStart w:id="33" w:name="_Toc24884219"/>
      <w:bookmarkStart w:id="34" w:name="_Toc26648466"/>
      <w:bookmarkStart w:id="35" w:name="_Toc17233334"/>
      <w:bookmarkStart w:id="36" w:name="_Toc24884212"/>
      <w:r>
        <w:rPr>
          <w:rFonts w:hint="eastAsia"/>
          <w:highlight w:val="none"/>
        </w:rPr>
        <w:t>本</w:t>
      </w:r>
      <w:r>
        <w:rPr>
          <w:rFonts w:hint="eastAsia"/>
          <w:highlight w:val="none"/>
          <w:lang w:val="en-US" w:eastAsia="zh-CN"/>
        </w:rPr>
        <w:t>标准</w:t>
      </w:r>
      <w:r>
        <w:rPr>
          <w:rFonts w:hint="eastAsia"/>
          <w:highlight w:val="none"/>
        </w:rPr>
        <w:t>规定了基于长期演进的车用无线通信技术（LTE-V2X）支持直连通信的车载信息交互系统的一般要求、接入层配置要求、网络层配置要求、应用层要求、</w:t>
      </w:r>
      <w:r>
        <w:rPr>
          <w:rFonts w:hint="eastAsia"/>
          <w:highlight w:val="none"/>
          <w:lang w:val="en-US" w:eastAsia="zh-CN"/>
        </w:rPr>
        <w:t>发射性能要求、接收性能要求、天线增益</w:t>
      </w:r>
      <w:r>
        <w:rPr>
          <w:rFonts w:hint="eastAsia"/>
          <w:highlight w:val="none"/>
        </w:rPr>
        <w:t>要求、定位</w:t>
      </w:r>
      <w:r>
        <w:rPr>
          <w:rFonts w:hint="eastAsia"/>
          <w:highlight w:val="none"/>
          <w:lang w:val="en-US" w:eastAsia="zh-CN"/>
        </w:rPr>
        <w:t>授时</w:t>
      </w:r>
      <w:r>
        <w:rPr>
          <w:rFonts w:hint="eastAsia"/>
          <w:highlight w:val="none"/>
        </w:rPr>
        <w:t>要求以及试验方法等内容。</w:t>
      </w:r>
    </w:p>
    <w:p>
      <w:pPr>
        <w:pStyle w:val="78"/>
        <w:ind w:firstLine="420"/>
        <w:rPr>
          <w:highlight w:val="none"/>
        </w:rPr>
      </w:pPr>
      <w:r>
        <w:rPr>
          <w:rFonts w:hint="eastAsia"/>
          <w:highlight w:val="none"/>
        </w:rPr>
        <w:t>本</w:t>
      </w:r>
      <w:r>
        <w:rPr>
          <w:rFonts w:hint="eastAsia"/>
          <w:highlight w:val="none"/>
          <w:lang w:val="en-US" w:eastAsia="zh-CN"/>
        </w:rPr>
        <w:t>标准</w:t>
      </w:r>
      <w:r>
        <w:rPr>
          <w:rFonts w:hint="eastAsia"/>
          <w:highlight w:val="none"/>
        </w:rPr>
        <w:t>适用于M类、N类汽车使用的基于LTE-V2X直连通信方式的车载信息交互系统（以下简称系统），其他车辆类型可参照执行。</w:t>
      </w:r>
    </w:p>
    <w:p>
      <w:pPr>
        <w:pStyle w:val="126"/>
        <w:spacing w:before="312" w:after="312"/>
        <w:rPr>
          <w:highlight w:val="none"/>
        </w:rPr>
      </w:pPr>
      <w:bookmarkStart w:id="37" w:name="_Toc26718931"/>
      <w:bookmarkStart w:id="38" w:name="_Toc21117"/>
      <w:bookmarkStart w:id="39" w:name="_Toc28846"/>
      <w:bookmarkStart w:id="40" w:name="_Toc26986531"/>
      <w:bookmarkStart w:id="41" w:name="_Toc26986772"/>
      <w:bookmarkStart w:id="42" w:name="_Toc5154"/>
      <w:bookmarkStart w:id="43" w:name="_Toc15914"/>
      <w:r>
        <w:rPr>
          <w:rFonts w:hint="eastAsia"/>
          <w:highlight w:val="none"/>
        </w:rPr>
        <w:t>规范性引用文件</w:t>
      </w:r>
      <w:bookmarkEnd w:id="32"/>
      <w:bookmarkEnd w:id="33"/>
      <w:bookmarkEnd w:id="34"/>
      <w:bookmarkEnd w:id="35"/>
      <w:bookmarkEnd w:id="36"/>
      <w:bookmarkEnd w:id="37"/>
      <w:bookmarkEnd w:id="38"/>
      <w:bookmarkEnd w:id="39"/>
      <w:bookmarkEnd w:id="40"/>
      <w:bookmarkEnd w:id="41"/>
      <w:bookmarkEnd w:id="42"/>
      <w:bookmarkEnd w:id="43"/>
    </w:p>
    <w:p>
      <w:pPr>
        <w:pStyle w:val="78"/>
        <w:ind w:firstLine="420"/>
        <w:rPr>
          <w:highlight w:val="none"/>
        </w:rPr>
      </w:pPr>
      <w:r>
        <w:rPr>
          <w:rFonts w:hint="eastAsia"/>
          <w:highlight w:val="none"/>
        </w:rPr>
        <w:t>下列文件中的内容通过文中的规范性引用而构成本文件必不可少的条款。其中，注日期的引用文件，仅该日期对应的版本适用于本文件；不注日期的引用文件，其最新版本（包括所有的修改单）适用于本文件。</w:t>
      </w:r>
    </w:p>
    <w:p>
      <w:pPr>
        <w:pStyle w:val="78"/>
        <w:ind w:firstLine="420"/>
        <w:rPr>
          <w:highlight w:val="none"/>
        </w:rPr>
      </w:pPr>
      <w:r>
        <w:rPr>
          <w:rFonts w:hint="eastAsia"/>
          <w:highlight w:val="none"/>
        </w:rPr>
        <w:t>GB/T 18655-2018 车辆、船和内燃机 无线电骚扰特性 用于保护车载接收机的限值和测量方法</w:t>
      </w:r>
    </w:p>
    <w:p>
      <w:pPr>
        <w:pStyle w:val="78"/>
        <w:ind w:firstLine="420"/>
        <w:rPr>
          <w:highlight w:val="none"/>
        </w:rPr>
      </w:pPr>
      <w:r>
        <w:rPr>
          <w:rFonts w:hint="eastAsia"/>
          <w:highlight w:val="none"/>
        </w:rPr>
        <w:t>GB/T 19951-2019 道路车辆 电气/电子部件对静电放电抗扰性的实验方法</w:t>
      </w:r>
    </w:p>
    <w:p>
      <w:pPr>
        <w:pStyle w:val="78"/>
        <w:ind w:firstLine="420"/>
        <w:rPr>
          <w:highlight w:val="none"/>
        </w:rPr>
      </w:pPr>
      <w:r>
        <w:rPr>
          <w:rFonts w:hint="eastAsia"/>
          <w:highlight w:val="none"/>
        </w:rPr>
        <w:t>G</w:t>
      </w:r>
      <w:r>
        <w:rPr>
          <w:highlight w:val="none"/>
        </w:rPr>
        <w:t>B/T 20512-2006 GPS</w:t>
      </w:r>
      <w:r>
        <w:rPr>
          <w:rFonts w:hint="eastAsia"/>
          <w:highlight w:val="none"/>
        </w:rPr>
        <w:t>接收机导航定位数据输出格式</w:t>
      </w:r>
    </w:p>
    <w:p>
      <w:pPr>
        <w:pStyle w:val="78"/>
        <w:ind w:firstLine="420"/>
        <w:rPr>
          <w:highlight w:val="none"/>
        </w:rPr>
      </w:pPr>
      <w:r>
        <w:rPr>
          <w:rFonts w:hint="eastAsia"/>
          <w:highlight w:val="none"/>
        </w:rPr>
        <w:t>GB/T 21437.2-2021 道路车辆 电气/电子部件对传导和耦合引起的电骚扰试验方法 第2部分：沿电源线的电瞬态传导发射和抗扰性</w:t>
      </w:r>
    </w:p>
    <w:p>
      <w:pPr>
        <w:pStyle w:val="78"/>
        <w:ind w:firstLine="420"/>
        <w:rPr>
          <w:highlight w:val="none"/>
        </w:rPr>
      </w:pPr>
      <w:r>
        <w:rPr>
          <w:rFonts w:hint="eastAsia"/>
          <w:highlight w:val="none"/>
        </w:rPr>
        <w:t>GB/T 21437.3-2021 道路车辆 电气/电子部件对传导和耦合引起的电骚扰试验方法 第3部分：对耦合到非电源线电瞬态的抗扰性</w:t>
      </w:r>
    </w:p>
    <w:p>
      <w:pPr>
        <w:pStyle w:val="78"/>
        <w:ind w:firstLine="420"/>
        <w:rPr>
          <w:highlight w:val="none"/>
        </w:rPr>
      </w:pPr>
      <w:r>
        <w:rPr>
          <w:rFonts w:hint="eastAsia"/>
          <w:highlight w:val="none"/>
        </w:rPr>
        <w:t>GB/T 33014.9-2020 道路车辆 电气/电子部件对窄带辐射电磁能的抗扰性能试验方法 第9部分：便携式发射机模拟法</w:t>
      </w:r>
    </w:p>
    <w:p>
      <w:pPr>
        <w:pStyle w:val="78"/>
        <w:ind w:firstLine="420"/>
        <w:rPr>
          <w:highlight w:val="none"/>
        </w:rPr>
      </w:pPr>
      <w:r>
        <w:rPr>
          <w:rFonts w:hint="eastAsia"/>
          <w:highlight w:val="none"/>
        </w:rPr>
        <w:t>GB 26149-2017 乘用车轮胎气压监测系统的性能要求和试验方法</w:t>
      </w:r>
    </w:p>
    <w:p>
      <w:pPr>
        <w:pStyle w:val="78"/>
        <w:ind w:firstLine="420"/>
        <w:rPr>
          <w:highlight w:val="none"/>
        </w:rPr>
      </w:pPr>
      <w:r>
        <w:rPr>
          <w:rFonts w:hint="eastAsia"/>
          <w:highlight w:val="none"/>
        </w:rPr>
        <w:t xml:space="preserve">GB/T 28046（所有部分） 道路车辆 电气及电子设备的环境条件和试验 </w:t>
      </w:r>
    </w:p>
    <w:p>
      <w:pPr>
        <w:pStyle w:val="78"/>
        <w:ind w:firstLine="420"/>
        <w:rPr>
          <w:highlight w:val="none"/>
        </w:rPr>
      </w:pPr>
      <w:r>
        <w:rPr>
          <w:rFonts w:hint="eastAsia"/>
          <w:highlight w:val="none"/>
        </w:rPr>
        <w:t>GB/T 30038-2013 道路车辆 电气电子设备防护等级（IP代码）</w:t>
      </w:r>
    </w:p>
    <w:p>
      <w:pPr>
        <w:pStyle w:val="78"/>
        <w:ind w:firstLine="420"/>
        <w:rPr>
          <w:highlight w:val="none"/>
        </w:rPr>
      </w:pPr>
      <w:r>
        <w:rPr>
          <w:rFonts w:hint="eastAsia"/>
          <w:highlight w:val="none"/>
        </w:rPr>
        <w:t>GB 34660-2017 道路车辆 电磁兼容性能要求和试验方法</w:t>
      </w:r>
    </w:p>
    <w:p>
      <w:pPr>
        <w:pStyle w:val="78"/>
        <w:ind w:firstLine="420"/>
        <w:rPr>
          <w:highlight w:val="none"/>
        </w:rPr>
      </w:pPr>
      <w:r>
        <w:rPr>
          <w:rFonts w:hint="eastAsia"/>
          <w:highlight w:val="none"/>
        </w:rPr>
        <w:t>YD/T 3340-2018 基于LTE的车联网无线通信技术 空中接口技术要求</w:t>
      </w:r>
    </w:p>
    <w:p>
      <w:pPr>
        <w:pStyle w:val="78"/>
        <w:ind w:firstLine="420"/>
        <w:rPr>
          <w:highlight w:val="none"/>
        </w:rPr>
      </w:pPr>
      <w:r>
        <w:rPr>
          <w:rFonts w:hint="eastAsia"/>
          <w:highlight w:val="none"/>
        </w:rPr>
        <w:t>YD/T 3707-2020 基于LTE的车联网无线通信技术 网络层技术要求</w:t>
      </w:r>
    </w:p>
    <w:p>
      <w:pPr>
        <w:pStyle w:val="78"/>
        <w:ind w:firstLine="420"/>
        <w:rPr>
          <w:highlight w:val="none"/>
        </w:rPr>
      </w:pPr>
      <w:r>
        <w:rPr>
          <w:rFonts w:hint="eastAsia"/>
          <w:highlight w:val="none"/>
        </w:rPr>
        <w:t>YD/T 3709-2020 基于LTE的车联网无线通信技术 消息层技术要求</w:t>
      </w:r>
    </w:p>
    <w:p>
      <w:pPr>
        <w:pStyle w:val="78"/>
        <w:ind w:firstLine="420"/>
        <w:rPr>
          <w:highlight w:val="none"/>
        </w:rPr>
      </w:pPr>
      <w:r>
        <w:rPr>
          <w:rFonts w:hint="eastAsia"/>
          <w:highlight w:val="none"/>
        </w:rPr>
        <w:t>YD/T 3848-2020 基于LTE的车联网无线通信技术 支持LTE-V2X PC5直连通信的车载终端设备测试方法</w:t>
      </w:r>
    </w:p>
    <w:p>
      <w:pPr>
        <w:pStyle w:val="78"/>
        <w:ind w:firstLine="420"/>
        <w:rPr>
          <w:highlight w:val="none"/>
        </w:rPr>
      </w:pPr>
      <w:r>
        <w:rPr>
          <w:rFonts w:hint="eastAsia"/>
          <w:highlight w:val="none"/>
        </w:rPr>
        <w:t>YD/T 3957-2021 基于LTE的车联网无线通信技术 安全证书管理系统技术要求</w:t>
      </w:r>
    </w:p>
    <w:p>
      <w:pPr>
        <w:pStyle w:val="78"/>
        <w:ind w:firstLine="420"/>
        <w:rPr>
          <w:highlight w:val="none"/>
        </w:rPr>
      </w:pPr>
      <w:r>
        <w:rPr>
          <w:rFonts w:hint="eastAsia" w:ascii="Times New Roman"/>
          <w:szCs w:val="24"/>
          <w:highlight w:val="none"/>
        </w:rPr>
        <w:t>Y</w:t>
      </w:r>
      <w:r>
        <w:rPr>
          <w:rFonts w:ascii="Times New Roman"/>
          <w:szCs w:val="24"/>
          <w:highlight w:val="none"/>
        </w:rPr>
        <w:t xml:space="preserve">D/T </w:t>
      </w:r>
      <w:r>
        <w:rPr>
          <w:rFonts w:hint="eastAsia" w:ascii="Times New Roman"/>
          <w:szCs w:val="24"/>
          <w:highlight w:val="none"/>
          <w:lang w:val="en-US" w:eastAsia="zh-CN"/>
        </w:rPr>
        <w:t>3957</w:t>
      </w:r>
      <w:r>
        <w:rPr>
          <w:rFonts w:ascii="Times New Roman"/>
          <w:szCs w:val="24"/>
          <w:highlight w:val="none"/>
        </w:rPr>
        <w:t>-</w:t>
      </w:r>
      <w:r>
        <w:rPr>
          <w:rFonts w:hint="eastAsia" w:ascii="Times New Roman"/>
          <w:szCs w:val="24"/>
          <w:highlight w:val="none"/>
          <w:lang w:val="en-US" w:eastAsia="zh-CN"/>
        </w:rPr>
        <w:t>2021</w:t>
      </w:r>
      <w:r>
        <w:rPr>
          <w:rFonts w:hint="eastAsia" w:ascii="Times New Roman"/>
          <w:szCs w:val="24"/>
          <w:highlight w:val="none"/>
        </w:rPr>
        <w:t>《</w:t>
      </w:r>
      <w:r>
        <w:rPr>
          <w:rFonts w:hint="eastAsia" w:ascii="Times New Roman"/>
          <w:szCs w:val="24"/>
          <w:highlight w:val="none"/>
          <w:lang w:val="en-US" w:eastAsia="zh-CN"/>
        </w:rPr>
        <w:t>L</w:t>
      </w:r>
      <w:r>
        <w:rPr>
          <w:rFonts w:hint="eastAsia" w:ascii="Times New Roman"/>
          <w:szCs w:val="24"/>
          <w:highlight w:val="none"/>
        </w:rPr>
        <w:t>TE的车联网无线通信技术 安全证书管理系统技术要求》</w:t>
      </w:r>
    </w:p>
    <w:p>
      <w:pPr>
        <w:pStyle w:val="126"/>
        <w:spacing w:before="312" w:after="312"/>
        <w:rPr>
          <w:szCs w:val="21"/>
          <w:highlight w:val="none"/>
        </w:rPr>
      </w:pPr>
      <w:bookmarkStart w:id="44" w:name="_Toc1028"/>
      <w:bookmarkStart w:id="45" w:name="_Toc23535"/>
      <w:bookmarkStart w:id="46" w:name="_Toc21077"/>
      <w:bookmarkStart w:id="47" w:name="_Toc956"/>
      <w:r>
        <w:rPr>
          <w:rFonts w:hint="eastAsia"/>
          <w:szCs w:val="21"/>
          <w:highlight w:val="none"/>
        </w:rPr>
        <w:t>术语和定义、符号和缩略语</w:t>
      </w:r>
      <w:bookmarkEnd w:id="44"/>
      <w:bookmarkEnd w:id="45"/>
      <w:bookmarkEnd w:id="46"/>
      <w:bookmarkEnd w:id="47"/>
    </w:p>
    <w:p>
      <w:pPr>
        <w:pStyle w:val="127"/>
        <w:spacing w:before="156" w:after="156"/>
        <w:rPr>
          <w:highlight w:val="none"/>
        </w:rPr>
      </w:pPr>
      <w:bookmarkStart w:id="48" w:name="_Toc23811"/>
      <w:bookmarkStart w:id="49" w:name="_Toc21658"/>
      <w:bookmarkStart w:id="50" w:name="_Toc13019"/>
      <w:bookmarkStart w:id="51" w:name="_Toc27258"/>
      <w:r>
        <w:rPr>
          <w:rFonts w:hint="eastAsia"/>
          <w:highlight w:val="none"/>
        </w:rPr>
        <w:t>术语和定义</w:t>
      </w:r>
      <w:bookmarkEnd w:id="48"/>
      <w:bookmarkEnd w:id="49"/>
      <w:bookmarkEnd w:id="50"/>
      <w:bookmarkEnd w:id="51"/>
    </w:p>
    <w:sdt>
      <w:sdtPr>
        <w:rPr>
          <w:highlight w:val="none"/>
        </w:rPr>
        <w:id w:val="-1909835108"/>
        <w:placeholder>
          <w:docPart w:val="3954FFB44574468F903F6144C253FA4E"/>
        </w:placeholder>
        <w:comboBox>
          <w:listItem w:displayText="请选择适当的引导语" w:value="请选择适当的引导语"/>
          <w:listItem w:displayText="下列术语和定义适用于本文件。" w:value="下列术语和定义适用于本文件。"/>
          <w:listItem w:displayText="……界定的术语和定义适用于本文件。" w:value="……界定的术语和定义适用于本文件。"/>
          <w:listItem w:displayText="……界定的以及下列术语和定义适用于本文件。" w:value="……界定的以及下列术语和定义适用于本文件。"/>
          <w:listItem w:displayText="本文件没有需要界定的术语和定义。" w:value="本文件没有需要界定的术语和定义。"/>
        </w:comboBox>
      </w:sdtPr>
      <w:sdtEndPr>
        <w:rPr>
          <w:highlight w:val="none"/>
        </w:rPr>
      </w:sdtEndPr>
      <w:sdtContent>
        <w:p>
          <w:pPr>
            <w:pStyle w:val="78"/>
            <w:ind w:firstLine="420"/>
            <w:rPr>
              <w:highlight w:val="none"/>
            </w:rPr>
          </w:pPr>
          <w:bookmarkStart w:id="52" w:name="_Toc26986532"/>
          <w:bookmarkEnd w:id="52"/>
          <w:r>
            <w:rPr>
              <w:rFonts w:hint="eastAsia"/>
              <w:highlight w:val="none"/>
            </w:rPr>
            <w:t>下列术语和定义适用于本文件。</w:t>
          </w:r>
        </w:p>
      </w:sdtContent>
    </w:sdt>
    <w:p>
      <w:pPr>
        <w:pStyle w:val="246"/>
        <w:ind w:left="420" w:hanging="420" w:hangingChars="200"/>
        <w:rPr>
          <w:rFonts w:ascii="黑体" w:eastAsia="黑体"/>
          <w:highlight w:val="none"/>
        </w:rPr>
      </w:pPr>
      <w:r>
        <w:rPr>
          <w:rFonts w:ascii="黑体" w:eastAsia="黑体"/>
          <w:highlight w:val="none"/>
        </w:rPr>
        <w:br w:type="textWrapping"/>
      </w:r>
      <w:r>
        <w:rPr>
          <w:rFonts w:hint="eastAsia" w:ascii="黑体" w:eastAsia="黑体"/>
          <w:highlight w:val="none"/>
        </w:rPr>
        <w:t>基于长期演进的车用无线通信技术 Long Term Evolution Vehicle to Everything；L</w:t>
      </w:r>
      <w:r>
        <w:rPr>
          <w:rFonts w:ascii="黑体" w:eastAsia="黑体"/>
          <w:highlight w:val="none"/>
        </w:rPr>
        <w:t>TE-V2X</w:t>
      </w:r>
    </w:p>
    <w:p>
      <w:pPr>
        <w:pStyle w:val="78"/>
        <w:ind w:firstLine="420"/>
        <w:rPr>
          <w:highlight w:val="none"/>
        </w:rPr>
      </w:pPr>
      <w:r>
        <w:rPr>
          <w:rFonts w:hint="eastAsia"/>
          <w:highlight w:val="none"/>
        </w:rPr>
        <w:t>基于LTE的车辆与其他设备之间进行无线通信的技术，包括终端之间直连通信方式的PC5接口技术，以及终端与基站之间的上/下行链路通信方式的Uu接口技术。</w:t>
      </w:r>
    </w:p>
    <w:p>
      <w:pPr>
        <w:pStyle w:val="246"/>
        <w:ind w:left="420" w:hanging="420" w:hangingChars="200"/>
        <w:rPr>
          <w:rFonts w:ascii="黑体" w:eastAsia="黑体"/>
          <w:highlight w:val="none"/>
        </w:rPr>
      </w:pPr>
      <w:r>
        <w:rPr>
          <w:rFonts w:ascii="黑体" w:eastAsia="黑体"/>
          <w:highlight w:val="none"/>
        </w:rPr>
        <w:br w:type="textWrapping"/>
      </w:r>
      <w:r>
        <w:rPr>
          <w:rFonts w:hint="eastAsia" w:ascii="黑体" w:eastAsia="黑体"/>
          <w:highlight w:val="none"/>
        </w:rPr>
        <w:t>直连通信 direct communication</w:t>
      </w:r>
    </w:p>
    <w:p>
      <w:pPr>
        <w:pStyle w:val="78"/>
        <w:ind w:firstLine="420"/>
        <w:rPr>
          <w:highlight w:val="none"/>
        </w:rPr>
      </w:pPr>
      <w:r>
        <w:rPr>
          <w:rFonts w:hint="eastAsia"/>
          <w:highlight w:val="none"/>
        </w:rPr>
        <w:t>无线电设备通过无线电传输方式直接进行通信和信息交换。</w:t>
      </w:r>
    </w:p>
    <w:p>
      <w:pPr>
        <w:pStyle w:val="201"/>
        <w:rPr>
          <w:highlight w:val="none"/>
        </w:rPr>
      </w:pPr>
      <w:r>
        <w:rPr>
          <w:rFonts w:hint="eastAsia"/>
          <w:highlight w:val="none"/>
        </w:rPr>
        <w:t>本文件指通过LTE-V2X PC5接口实现系统与其他设备之间信息交换的通信方式。</w:t>
      </w:r>
    </w:p>
    <w:p>
      <w:pPr>
        <w:pStyle w:val="246"/>
        <w:ind w:left="420" w:hanging="420" w:hangingChars="200"/>
        <w:rPr>
          <w:rFonts w:ascii="黑体" w:eastAsia="黑体"/>
          <w:highlight w:val="none"/>
        </w:rPr>
      </w:pPr>
      <w:r>
        <w:rPr>
          <w:rFonts w:ascii="黑体" w:eastAsia="黑体"/>
          <w:highlight w:val="none"/>
        </w:rPr>
        <w:br w:type="textWrapping"/>
      </w:r>
      <w:r>
        <w:rPr>
          <w:rFonts w:hint="eastAsia" w:ascii="黑体" w:eastAsia="黑体"/>
          <w:highlight w:val="none"/>
        </w:rPr>
        <w:t>试验电压 test voltage</w:t>
      </w:r>
    </w:p>
    <w:p>
      <w:pPr>
        <w:pStyle w:val="78"/>
        <w:ind w:firstLine="420"/>
        <w:rPr>
          <w:highlight w:val="none"/>
        </w:rPr>
      </w:pPr>
      <w:r>
        <w:rPr>
          <w:rFonts w:hint="eastAsia"/>
          <w:highlight w:val="none"/>
        </w:rPr>
        <w:t>在试验期间施加到被测设备上的电压。</w:t>
      </w:r>
    </w:p>
    <w:p>
      <w:pPr>
        <w:pStyle w:val="78"/>
        <w:ind w:firstLine="420"/>
        <w:rPr>
          <w:highlight w:val="none"/>
        </w:rPr>
      </w:pPr>
      <w:r>
        <w:rPr>
          <w:rFonts w:hint="eastAsia"/>
          <w:highlight w:val="none"/>
        </w:rPr>
        <w:t>[来源：GB/T 28046.1-2011，3.5]</w:t>
      </w:r>
    </w:p>
    <w:p>
      <w:pPr>
        <w:pStyle w:val="246"/>
        <w:ind w:left="420" w:hanging="420" w:hangingChars="200"/>
        <w:rPr>
          <w:rFonts w:ascii="黑体" w:eastAsia="黑体"/>
          <w:highlight w:val="none"/>
        </w:rPr>
      </w:pPr>
      <w:r>
        <w:rPr>
          <w:rFonts w:ascii="黑体" w:eastAsia="黑体"/>
          <w:highlight w:val="none"/>
        </w:rPr>
        <w:br w:type="textWrapping"/>
      </w:r>
      <w:r>
        <w:rPr>
          <w:rFonts w:hint="eastAsia" w:ascii="黑体" w:eastAsia="黑体"/>
          <w:highlight w:val="none"/>
        </w:rPr>
        <w:t>关键事件条件 key event condition</w:t>
      </w:r>
    </w:p>
    <w:p>
      <w:pPr>
        <w:pStyle w:val="78"/>
        <w:ind w:firstLine="420"/>
        <w:rPr>
          <w:highlight w:val="none"/>
        </w:rPr>
      </w:pPr>
      <w:r>
        <w:rPr>
          <w:rFonts w:hint="eastAsia"/>
          <w:highlight w:val="none"/>
        </w:rPr>
        <w:t>关键事件标志被置位所需的事件条件。</w:t>
      </w:r>
    </w:p>
    <w:p>
      <w:pPr>
        <w:pStyle w:val="246"/>
        <w:ind w:left="420" w:hanging="420" w:hangingChars="200"/>
        <w:rPr>
          <w:rFonts w:ascii="黑体" w:eastAsia="黑体"/>
          <w:highlight w:val="none"/>
        </w:rPr>
      </w:pPr>
      <w:r>
        <w:rPr>
          <w:rFonts w:ascii="黑体" w:eastAsia="黑体"/>
          <w:highlight w:val="none"/>
        </w:rPr>
        <w:br w:type="textWrapping"/>
      </w:r>
      <w:r>
        <w:rPr>
          <w:rFonts w:hint="eastAsia" w:ascii="黑体" w:eastAsia="黑体"/>
          <w:highlight w:val="none"/>
        </w:rPr>
        <w:t>试验车辆 ve</w:t>
      </w:r>
      <w:r>
        <w:rPr>
          <w:rFonts w:ascii="黑体" w:eastAsia="黑体"/>
          <w:highlight w:val="none"/>
        </w:rPr>
        <w:t>hicle under test;VUT Target</w:t>
      </w:r>
      <w:r>
        <w:rPr>
          <w:rFonts w:hint="eastAsia" w:ascii="黑体" w:eastAsia="黑体"/>
          <w:highlight w:val="none"/>
        </w:rPr>
        <w:t xml:space="preserve"> vehicles</w:t>
      </w:r>
    </w:p>
    <w:p>
      <w:pPr>
        <w:pStyle w:val="78"/>
        <w:ind w:firstLine="420"/>
        <w:rPr>
          <w:highlight w:val="none"/>
        </w:rPr>
      </w:pPr>
      <w:r>
        <w:rPr>
          <w:rFonts w:hint="eastAsia"/>
          <w:highlight w:val="none"/>
        </w:rPr>
        <w:t>搭载满足本文件规定的系统的指定车辆。</w:t>
      </w:r>
    </w:p>
    <w:p>
      <w:pPr>
        <w:pStyle w:val="246"/>
        <w:ind w:left="420" w:hanging="420" w:hangingChars="200"/>
        <w:rPr>
          <w:rFonts w:ascii="黑体" w:eastAsia="黑体"/>
          <w:highlight w:val="none"/>
        </w:rPr>
      </w:pPr>
      <w:r>
        <w:rPr>
          <w:rFonts w:ascii="黑体" w:eastAsia="黑体"/>
          <w:highlight w:val="none"/>
        </w:rPr>
        <w:br w:type="textWrapping"/>
      </w:r>
      <w:r>
        <w:rPr>
          <w:rFonts w:hint="eastAsia" w:ascii="黑体" w:eastAsia="黑体"/>
          <w:highlight w:val="none"/>
        </w:rPr>
        <w:t>目标车辆 vehicle target；VT</w:t>
      </w:r>
    </w:p>
    <w:p>
      <w:pPr>
        <w:pStyle w:val="78"/>
        <w:ind w:firstLine="420"/>
        <w:rPr>
          <w:highlight w:val="none"/>
        </w:rPr>
      </w:pPr>
      <w:r>
        <w:rPr>
          <w:rFonts w:hint="eastAsia"/>
          <w:highlight w:val="none"/>
        </w:rPr>
        <w:t>搭载满足本文件规定的系统且正在与试验车辆进行通信的车辆。</w:t>
      </w:r>
    </w:p>
    <w:p>
      <w:pPr>
        <w:pStyle w:val="127"/>
        <w:spacing w:before="156" w:after="156"/>
        <w:rPr>
          <w:highlight w:val="none"/>
        </w:rPr>
      </w:pPr>
      <w:bookmarkStart w:id="53" w:name="_Toc15294"/>
      <w:bookmarkStart w:id="54" w:name="_Toc4238"/>
      <w:bookmarkStart w:id="55" w:name="_Toc7052"/>
      <w:bookmarkStart w:id="56" w:name="_Toc29905"/>
      <w:r>
        <w:rPr>
          <w:rFonts w:hint="eastAsia"/>
          <w:highlight w:val="none"/>
        </w:rPr>
        <w:t>符号和缩略语</w:t>
      </w:r>
      <w:bookmarkEnd w:id="53"/>
      <w:bookmarkEnd w:id="54"/>
      <w:bookmarkEnd w:id="55"/>
      <w:bookmarkEnd w:id="56"/>
    </w:p>
    <w:p>
      <w:pPr>
        <w:pStyle w:val="78"/>
        <w:ind w:firstLine="420"/>
        <w:rPr>
          <w:highlight w:val="none"/>
        </w:rPr>
      </w:pPr>
      <w:r>
        <w:rPr>
          <w:rFonts w:hint="eastAsia"/>
          <w:highlight w:val="none"/>
        </w:rPr>
        <w:t>下列符号和缩略语适用于本文件。</w:t>
      </w:r>
    </w:p>
    <w:p>
      <w:pPr>
        <w:pStyle w:val="78"/>
        <w:tabs>
          <w:tab w:val="left" w:pos="7980"/>
        </w:tabs>
        <w:ind w:firstLine="420"/>
        <w:rPr>
          <w:highlight w:val="none"/>
        </w:rPr>
      </w:pPr>
      <w:r>
        <w:rPr>
          <w:rFonts w:hint="eastAsia"/>
          <w:spacing w:val="0"/>
          <w:kern w:val="0"/>
          <w:highlight w:val="none"/>
          <w:fitText w:val="5880" w:id="-1826951424"/>
        </w:rPr>
        <w:t>ABS      制动防抱死系统            Antilock Brake System</w:t>
      </w:r>
    </w:p>
    <w:p>
      <w:pPr>
        <w:pStyle w:val="78"/>
        <w:tabs>
          <w:tab w:val="left" w:pos="7980"/>
        </w:tabs>
        <w:ind w:firstLine="420"/>
        <w:rPr>
          <w:highlight w:val="none"/>
        </w:rPr>
      </w:pPr>
      <w:r>
        <w:rPr>
          <w:rFonts w:hint="eastAsia"/>
          <w:highlight w:val="none"/>
        </w:rPr>
        <w:t>AID      应用标识                  ApplicationIdentifier</w:t>
      </w:r>
    </w:p>
    <w:p>
      <w:pPr>
        <w:pStyle w:val="78"/>
        <w:tabs>
          <w:tab w:val="left" w:pos="7980"/>
        </w:tabs>
        <w:ind w:firstLine="420"/>
        <w:rPr>
          <w:highlight w:val="none"/>
        </w:rPr>
      </w:pPr>
      <w:r>
        <w:rPr>
          <w:rFonts w:hint="eastAsia"/>
          <w:highlight w:val="none"/>
        </w:rPr>
        <w:t>ASN.1    抽象语法标记              Abstract Syntax Notation One</w:t>
      </w:r>
    </w:p>
    <w:p>
      <w:pPr>
        <w:pStyle w:val="78"/>
        <w:tabs>
          <w:tab w:val="left" w:pos="7980"/>
        </w:tabs>
        <w:ind w:firstLine="420"/>
        <w:rPr>
          <w:highlight w:val="none"/>
        </w:rPr>
      </w:pPr>
      <w:r>
        <w:rPr>
          <w:highlight w:val="none"/>
        </w:rPr>
        <w:t xml:space="preserve">BDS      </w:t>
      </w:r>
      <w:r>
        <w:rPr>
          <w:rFonts w:hint="eastAsia"/>
          <w:highlight w:val="none"/>
        </w:rPr>
        <w:t xml:space="preserve">北斗卫星导航系统 </w:t>
      </w:r>
      <w:r>
        <w:rPr>
          <w:highlight w:val="none"/>
        </w:rPr>
        <w:t xml:space="preserve">         BeiDou Navigation Satellite SystemGLONASS</w:t>
      </w:r>
    </w:p>
    <w:p>
      <w:pPr>
        <w:pStyle w:val="78"/>
        <w:tabs>
          <w:tab w:val="left" w:pos="7980"/>
        </w:tabs>
        <w:ind w:firstLine="420"/>
        <w:rPr>
          <w:highlight w:val="none"/>
        </w:rPr>
      </w:pPr>
      <w:r>
        <w:rPr>
          <w:rFonts w:hint="eastAsia"/>
          <w:highlight w:val="none"/>
        </w:rPr>
        <w:t>BLER     块差错率                  Block Error Rate</w:t>
      </w:r>
    </w:p>
    <w:p>
      <w:pPr>
        <w:pStyle w:val="78"/>
        <w:tabs>
          <w:tab w:val="left" w:pos="7980"/>
        </w:tabs>
        <w:ind w:firstLine="420"/>
        <w:rPr>
          <w:highlight w:val="none"/>
        </w:rPr>
      </w:pPr>
      <w:r>
        <w:rPr>
          <w:rFonts w:hint="eastAsia"/>
          <w:highlight w:val="none"/>
        </w:rPr>
        <w:t>BSM      车辆基本安全消息          Basic Safety Message</w:t>
      </w:r>
    </w:p>
    <w:p>
      <w:pPr>
        <w:pStyle w:val="78"/>
        <w:tabs>
          <w:tab w:val="left" w:pos="7980"/>
        </w:tabs>
        <w:ind w:firstLine="420"/>
        <w:rPr>
          <w:highlight w:val="none"/>
        </w:rPr>
      </w:pPr>
      <w:r>
        <w:rPr>
          <w:rFonts w:hint="eastAsia"/>
          <w:highlight w:val="none"/>
        </w:rPr>
        <w:t>CBR      信道忙碌率                Channel Busy Ratio</w:t>
      </w:r>
    </w:p>
    <w:p>
      <w:pPr>
        <w:pStyle w:val="78"/>
        <w:tabs>
          <w:tab w:val="left" w:pos="7980"/>
        </w:tabs>
        <w:ind w:firstLine="420"/>
        <w:rPr>
          <w:highlight w:val="none"/>
        </w:rPr>
      </w:pPr>
      <w:r>
        <w:rPr>
          <w:rFonts w:hint="eastAsia"/>
          <w:highlight w:val="none"/>
        </w:rPr>
        <w:t>DE       数据元素                  Data Element</w:t>
      </w:r>
    </w:p>
    <w:p>
      <w:pPr>
        <w:pStyle w:val="78"/>
        <w:tabs>
          <w:tab w:val="left" w:pos="7980"/>
        </w:tabs>
        <w:ind w:firstLine="420"/>
        <w:rPr>
          <w:highlight w:val="none"/>
        </w:rPr>
      </w:pPr>
      <w:r>
        <w:rPr>
          <w:rFonts w:hint="eastAsia"/>
          <w:highlight w:val="none"/>
        </w:rPr>
        <w:t>DF       数据帧                    Data Frame</w:t>
      </w:r>
    </w:p>
    <w:p>
      <w:pPr>
        <w:pStyle w:val="78"/>
        <w:tabs>
          <w:tab w:val="left" w:pos="7980"/>
        </w:tabs>
        <w:ind w:firstLine="420"/>
        <w:rPr>
          <w:highlight w:val="none"/>
        </w:rPr>
      </w:pPr>
      <w:r>
        <w:rPr>
          <w:rFonts w:hint="eastAsia"/>
          <w:highlight w:val="none"/>
        </w:rPr>
        <w:t>DSM      专用短程通信短消息        Dedicated Short Message</w:t>
      </w:r>
    </w:p>
    <w:p>
      <w:pPr>
        <w:pStyle w:val="78"/>
        <w:tabs>
          <w:tab w:val="left" w:pos="7980"/>
        </w:tabs>
        <w:ind w:firstLine="420"/>
        <w:rPr>
          <w:highlight w:val="none"/>
        </w:rPr>
      </w:pPr>
      <w:r>
        <w:rPr>
          <w:rFonts w:hint="eastAsia"/>
          <w:highlight w:val="none"/>
        </w:rPr>
        <w:t>DSMP     专用短消息协议            Dedicated Short Message Protocol</w:t>
      </w:r>
    </w:p>
    <w:p>
      <w:pPr>
        <w:pStyle w:val="78"/>
        <w:tabs>
          <w:tab w:val="left" w:pos="7980"/>
        </w:tabs>
        <w:ind w:firstLine="420"/>
        <w:rPr>
          <w:highlight w:val="none"/>
        </w:rPr>
      </w:pPr>
      <w:r>
        <w:rPr>
          <w:rFonts w:hint="eastAsia"/>
          <w:highlight w:val="none"/>
        </w:rPr>
        <w:t>DUT      被测装置                  Device Under Test</w:t>
      </w:r>
    </w:p>
    <w:p>
      <w:pPr>
        <w:pStyle w:val="78"/>
        <w:tabs>
          <w:tab w:val="left" w:pos="1134"/>
          <w:tab w:val="left" w:pos="1418"/>
          <w:tab w:val="left" w:pos="1560"/>
          <w:tab w:val="left" w:pos="7980"/>
        </w:tabs>
        <w:ind w:firstLine="420"/>
        <w:rPr>
          <w:highlight w:val="none"/>
        </w:rPr>
      </w:pPr>
      <w:r>
        <w:rPr>
          <w:rFonts w:hint="eastAsia"/>
          <w:spacing w:val="0"/>
          <w:kern w:val="0"/>
          <w:highlight w:val="none"/>
          <w:fitText w:val="7770" w:id="-1826926848"/>
        </w:rPr>
        <w:t>EIRP     等效全向辐射功率          Equivalent Isotropically Radiated Power</w:t>
      </w:r>
    </w:p>
    <w:p>
      <w:pPr>
        <w:pStyle w:val="78"/>
        <w:tabs>
          <w:tab w:val="left" w:pos="7980"/>
        </w:tabs>
        <w:ind w:firstLine="420"/>
        <w:rPr>
          <w:highlight w:val="none"/>
        </w:rPr>
      </w:pPr>
      <w:r>
        <w:rPr>
          <w:rFonts w:hint="eastAsia"/>
          <w:highlight w:val="none"/>
        </w:rPr>
        <w:t>ESP      车身电子稳定系统          Electronic Stability Program</w:t>
      </w:r>
    </w:p>
    <w:p>
      <w:pPr>
        <w:pStyle w:val="78"/>
        <w:tabs>
          <w:tab w:val="left" w:pos="7980"/>
        </w:tabs>
        <w:ind w:firstLine="420"/>
        <w:rPr>
          <w:highlight w:val="none"/>
        </w:rPr>
      </w:pPr>
      <w:r>
        <w:rPr>
          <w:rFonts w:hint="eastAsia"/>
          <w:highlight w:val="none"/>
        </w:rPr>
        <w:t>G</w:t>
      </w:r>
      <w:r>
        <w:rPr>
          <w:highlight w:val="none"/>
        </w:rPr>
        <w:t>ALILEO</w:t>
      </w:r>
      <w:r>
        <w:rPr>
          <w:rFonts w:hint="eastAsia"/>
          <w:highlight w:val="none"/>
        </w:rPr>
        <w:t xml:space="preserve"> </w:t>
      </w:r>
      <w:r>
        <w:rPr>
          <w:highlight w:val="none"/>
        </w:rPr>
        <w:t xml:space="preserve"> </w:t>
      </w:r>
      <w:r>
        <w:rPr>
          <w:rFonts w:hint="eastAsia"/>
          <w:highlight w:val="none"/>
        </w:rPr>
        <w:t xml:space="preserve">伽利略卫星导航系统 </w:t>
      </w:r>
      <w:r>
        <w:rPr>
          <w:highlight w:val="none"/>
        </w:rPr>
        <w:t xml:space="preserve">       </w:t>
      </w:r>
      <w:r>
        <w:rPr>
          <w:rFonts w:hint="eastAsia"/>
          <w:highlight w:val="none"/>
        </w:rPr>
        <w:t>Galileo Navigation Satellite System</w:t>
      </w:r>
    </w:p>
    <w:p>
      <w:pPr>
        <w:pStyle w:val="78"/>
        <w:tabs>
          <w:tab w:val="left" w:pos="7980"/>
        </w:tabs>
        <w:ind w:firstLine="420"/>
        <w:rPr>
          <w:highlight w:val="none"/>
        </w:rPr>
      </w:pPr>
      <w:r>
        <w:rPr>
          <w:highlight w:val="none"/>
        </w:rPr>
        <w:t xml:space="preserve">GLONASS  </w:t>
      </w:r>
      <w:r>
        <w:rPr>
          <w:rFonts w:hint="eastAsia"/>
          <w:highlight w:val="none"/>
        </w:rPr>
        <w:t>格洛纳斯卫星导航系统</w:t>
      </w:r>
      <w:r>
        <w:rPr>
          <w:highlight w:val="none"/>
        </w:rPr>
        <w:t xml:space="preserve"> Glonass Navigation Satellite System</w:t>
      </w:r>
    </w:p>
    <w:p>
      <w:pPr>
        <w:pStyle w:val="78"/>
        <w:tabs>
          <w:tab w:val="left" w:pos="7980"/>
        </w:tabs>
        <w:ind w:firstLine="420"/>
        <w:rPr>
          <w:highlight w:val="none"/>
        </w:rPr>
      </w:pPr>
      <w:r>
        <w:rPr>
          <w:rFonts w:hint="eastAsia"/>
          <w:highlight w:val="none"/>
        </w:rPr>
        <w:t>GNSS     全球导航卫星系统          Global Navigation Satellite System</w:t>
      </w:r>
    </w:p>
    <w:p>
      <w:pPr>
        <w:pStyle w:val="78"/>
        <w:tabs>
          <w:tab w:val="left" w:pos="7980"/>
        </w:tabs>
        <w:ind w:firstLine="420"/>
        <w:rPr>
          <w:highlight w:val="none"/>
        </w:rPr>
      </w:pPr>
      <w:r>
        <w:rPr>
          <w:rFonts w:hint="eastAsia"/>
          <w:highlight w:val="none"/>
        </w:rPr>
        <w:t xml:space="preserve">GPS </w:t>
      </w:r>
      <w:r>
        <w:rPr>
          <w:highlight w:val="none"/>
        </w:rPr>
        <w:t xml:space="preserve">     </w:t>
      </w:r>
      <w:r>
        <w:rPr>
          <w:rFonts w:hint="eastAsia"/>
          <w:highlight w:val="none"/>
        </w:rPr>
        <w:t xml:space="preserve">全球定位系统 </w:t>
      </w:r>
      <w:r>
        <w:rPr>
          <w:highlight w:val="none"/>
        </w:rPr>
        <w:t xml:space="preserve">             </w:t>
      </w:r>
      <w:r>
        <w:rPr>
          <w:rFonts w:hint="eastAsia"/>
          <w:highlight w:val="none"/>
        </w:rPr>
        <w:t>Global Positioning System</w:t>
      </w:r>
    </w:p>
    <w:p>
      <w:pPr>
        <w:pStyle w:val="78"/>
        <w:tabs>
          <w:tab w:val="left" w:pos="7980"/>
        </w:tabs>
        <w:ind w:firstLine="420"/>
        <w:rPr>
          <w:highlight w:val="none"/>
        </w:rPr>
      </w:pPr>
      <w:r>
        <w:rPr>
          <w:highlight w:val="none"/>
        </w:rPr>
        <w:t xml:space="preserve">GST      </w:t>
      </w:r>
      <w:r>
        <w:rPr>
          <w:rFonts w:hint="eastAsia"/>
          <w:highlight w:val="none"/>
        </w:rPr>
        <w:t>GNSS伪距误差统计数据</w:t>
      </w:r>
      <w:r>
        <w:rPr>
          <w:rFonts w:hint="eastAsia" w:ascii="等线" w:hAnsi="等线" w:eastAsia="等线"/>
          <w:color w:val="1F497D"/>
          <w:szCs w:val="21"/>
          <w:highlight w:val="none"/>
        </w:rPr>
        <w:t xml:space="preserve"> </w:t>
      </w:r>
      <w:r>
        <w:rPr>
          <w:rFonts w:ascii="等线" w:hAnsi="等线" w:eastAsia="等线"/>
          <w:color w:val="1F497D"/>
          <w:szCs w:val="21"/>
          <w:highlight w:val="none"/>
        </w:rPr>
        <w:t xml:space="preserve">     </w:t>
      </w:r>
      <w:r>
        <w:rPr>
          <w:rFonts w:hint="eastAsia"/>
          <w:highlight w:val="none"/>
        </w:rPr>
        <w:t>GNSS Pseudorange Noise Statistics</w:t>
      </w:r>
    </w:p>
    <w:p>
      <w:pPr>
        <w:pStyle w:val="78"/>
        <w:tabs>
          <w:tab w:val="left" w:pos="7980"/>
        </w:tabs>
        <w:ind w:firstLine="420"/>
        <w:rPr>
          <w:highlight w:val="none"/>
        </w:rPr>
      </w:pPr>
      <w:r>
        <w:rPr>
          <w:rFonts w:hint="eastAsia"/>
          <w:highlight w:val="none"/>
        </w:rPr>
        <w:t xml:space="preserve">HDOP </w:t>
      </w:r>
      <w:r>
        <w:rPr>
          <w:highlight w:val="none"/>
        </w:rPr>
        <w:t xml:space="preserve">    </w:t>
      </w:r>
      <w:r>
        <w:rPr>
          <w:rFonts w:hint="eastAsia"/>
          <w:highlight w:val="none"/>
        </w:rPr>
        <w:t xml:space="preserve">水平精度因子 </w:t>
      </w:r>
      <w:r>
        <w:rPr>
          <w:highlight w:val="none"/>
        </w:rPr>
        <w:t xml:space="preserve">             </w:t>
      </w:r>
      <w:r>
        <w:rPr>
          <w:rFonts w:hint="eastAsia"/>
          <w:highlight w:val="none"/>
        </w:rPr>
        <w:t>Horizontal Dilution Of Precision</w:t>
      </w:r>
    </w:p>
    <w:p>
      <w:pPr>
        <w:pStyle w:val="78"/>
        <w:tabs>
          <w:tab w:val="left" w:pos="7980"/>
        </w:tabs>
        <w:ind w:firstLine="420"/>
        <w:rPr>
          <w:highlight w:val="none"/>
        </w:rPr>
      </w:pPr>
      <w:r>
        <w:rPr>
          <w:rFonts w:hint="eastAsia"/>
          <w:highlight w:val="none"/>
        </w:rPr>
        <w:t>ID       身份标识号码              Identity</w:t>
      </w:r>
    </w:p>
    <w:p>
      <w:pPr>
        <w:pStyle w:val="78"/>
        <w:tabs>
          <w:tab w:val="left" w:pos="7980"/>
        </w:tabs>
        <w:ind w:firstLine="420"/>
        <w:rPr>
          <w:highlight w:val="none"/>
        </w:rPr>
      </w:pPr>
      <w:r>
        <w:rPr>
          <w:rFonts w:hint="eastAsia"/>
          <w:highlight w:val="none"/>
        </w:rPr>
        <w:t>LIN      局域互联网络              Local Interconnect Network</w:t>
      </w:r>
    </w:p>
    <w:p>
      <w:pPr>
        <w:pStyle w:val="78"/>
        <w:tabs>
          <w:tab w:val="left" w:pos="7980"/>
        </w:tabs>
        <w:ind w:firstLine="420"/>
        <w:rPr>
          <w:highlight w:val="none"/>
        </w:rPr>
      </w:pPr>
      <w:r>
        <w:rPr>
          <w:rFonts w:hint="eastAsia"/>
          <w:highlight w:val="none"/>
        </w:rPr>
        <w:t>LTE      长期演进技术              Long Term Evolution</w:t>
      </w:r>
    </w:p>
    <w:p>
      <w:pPr>
        <w:pStyle w:val="78"/>
        <w:tabs>
          <w:tab w:val="left" w:pos="7980"/>
        </w:tabs>
        <w:ind w:firstLine="420"/>
        <w:rPr>
          <w:highlight w:val="none"/>
        </w:rPr>
      </w:pPr>
      <w:r>
        <w:rPr>
          <w:rFonts w:hint="eastAsia"/>
          <w:highlight w:val="none"/>
        </w:rPr>
        <w:t xml:space="preserve">LTE-V2X  基于LTE的车用无线通信技术 LTE Vehicle to Everything   </w:t>
      </w:r>
    </w:p>
    <w:p>
      <w:pPr>
        <w:pStyle w:val="78"/>
        <w:tabs>
          <w:tab w:val="left" w:pos="7980"/>
        </w:tabs>
        <w:ind w:firstLine="420"/>
        <w:rPr>
          <w:highlight w:val="none"/>
        </w:rPr>
      </w:pPr>
      <w:r>
        <w:rPr>
          <w:rFonts w:hint="eastAsia"/>
          <w:highlight w:val="none"/>
        </w:rPr>
        <w:t>MAC      媒体访问控制地址          Media Access Control Address</w:t>
      </w:r>
    </w:p>
    <w:p>
      <w:pPr>
        <w:pStyle w:val="78"/>
        <w:tabs>
          <w:tab w:val="left" w:pos="7980"/>
        </w:tabs>
        <w:ind w:firstLine="420"/>
        <w:rPr>
          <w:highlight w:val="none"/>
        </w:rPr>
      </w:pPr>
      <w:r>
        <w:rPr>
          <w:rFonts w:hint="eastAsia"/>
          <w:highlight w:val="none"/>
        </w:rPr>
        <w:t>PDCP     分组数据汇聚协议          Packet Data Convergence Protocol</w:t>
      </w:r>
    </w:p>
    <w:p>
      <w:pPr>
        <w:pStyle w:val="78"/>
        <w:tabs>
          <w:tab w:val="left" w:pos="7980"/>
        </w:tabs>
        <w:ind w:firstLine="420"/>
        <w:rPr>
          <w:highlight w:val="none"/>
        </w:rPr>
      </w:pPr>
      <w:r>
        <w:rPr>
          <w:rFonts w:hint="eastAsia"/>
          <w:highlight w:val="none"/>
        </w:rPr>
        <w:t xml:space="preserve">PDOP </w:t>
      </w:r>
      <w:r>
        <w:rPr>
          <w:highlight w:val="none"/>
        </w:rPr>
        <w:t xml:space="preserve">    </w:t>
      </w:r>
      <w:r>
        <w:rPr>
          <w:rFonts w:hint="eastAsia"/>
          <w:highlight w:val="none"/>
        </w:rPr>
        <w:t xml:space="preserve">位置精度因子 </w:t>
      </w:r>
      <w:r>
        <w:rPr>
          <w:highlight w:val="none"/>
        </w:rPr>
        <w:t xml:space="preserve">             </w:t>
      </w:r>
      <w:r>
        <w:rPr>
          <w:rFonts w:hint="eastAsia"/>
          <w:highlight w:val="none"/>
        </w:rPr>
        <w:t>Positional Dilution Of Precision</w:t>
      </w:r>
    </w:p>
    <w:p>
      <w:pPr>
        <w:pStyle w:val="78"/>
        <w:tabs>
          <w:tab w:val="left" w:pos="7980"/>
        </w:tabs>
        <w:ind w:firstLine="420"/>
        <w:rPr>
          <w:highlight w:val="none"/>
        </w:rPr>
      </w:pPr>
      <w:r>
        <w:rPr>
          <w:rFonts w:hint="eastAsia"/>
          <w:highlight w:val="none"/>
        </w:rPr>
        <w:t>PGK      临近服务群组秘钥          Prose Group Key</w:t>
      </w:r>
    </w:p>
    <w:p>
      <w:pPr>
        <w:pStyle w:val="78"/>
        <w:tabs>
          <w:tab w:val="left" w:pos="7980"/>
        </w:tabs>
        <w:ind w:firstLine="420"/>
        <w:rPr>
          <w:highlight w:val="none"/>
        </w:rPr>
      </w:pPr>
      <w:r>
        <w:rPr>
          <w:rFonts w:hint="eastAsia"/>
          <w:highlight w:val="none"/>
        </w:rPr>
        <w:t>PH       历史轨迹                  Path History</w:t>
      </w:r>
    </w:p>
    <w:p>
      <w:pPr>
        <w:pStyle w:val="78"/>
        <w:tabs>
          <w:tab w:val="left" w:pos="7980"/>
        </w:tabs>
        <w:ind w:firstLine="420"/>
        <w:rPr>
          <w:highlight w:val="none"/>
        </w:rPr>
      </w:pPr>
      <w:r>
        <w:rPr>
          <w:rFonts w:hint="eastAsia"/>
          <w:highlight w:val="none"/>
        </w:rPr>
        <w:t>PPPP     通信数据分组优先级        ProSe Per-Packet Priority</w:t>
      </w:r>
    </w:p>
    <w:p>
      <w:pPr>
        <w:pStyle w:val="78"/>
        <w:tabs>
          <w:tab w:val="left" w:pos="7980"/>
        </w:tabs>
        <w:ind w:firstLine="420"/>
        <w:rPr>
          <w:highlight w:val="none"/>
        </w:rPr>
      </w:pPr>
      <w:r>
        <w:rPr>
          <w:rFonts w:hint="eastAsia"/>
          <w:highlight w:val="none"/>
        </w:rPr>
        <w:t>PTK      临近服务业务秘钥          Prose Traffic Key</w:t>
      </w:r>
    </w:p>
    <w:p>
      <w:pPr>
        <w:pStyle w:val="78"/>
        <w:tabs>
          <w:tab w:val="left" w:pos="7980"/>
        </w:tabs>
        <w:ind w:firstLine="420"/>
        <w:rPr>
          <w:highlight w:val="none"/>
        </w:rPr>
      </w:pPr>
      <w:r>
        <w:rPr>
          <w:rFonts w:hint="eastAsia"/>
          <w:highlight w:val="none"/>
        </w:rPr>
        <w:t>QPSK     正交相移键控              Quadrature Phase Shift Keying</w:t>
      </w:r>
    </w:p>
    <w:p>
      <w:pPr>
        <w:pStyle w:val="78"/>
        <w:tabs>
          <w:tab w:val="left" w:pos="7980"/>
        </w:tabs>
        <w:ind w:firstLine="420"/>
        <w:rPr>
          <w:highlight w:val="none"/>
        </w:rPr>
      </w:pPr>
      <w:r>
        <w:rPr>
          <w:rFonts w:hint="eastAsia"/>
          <w:highlight w:val="none"/>
        </w:rPr>
        <w:t>RLC      无线链路控制              Radio Link Control</w:t>
      </w:r>
    </w:p>
    <w:p>
      <w:pPr>
        <w:pStyle w:val="78"/>
        <w:tabs>
          <w:tab w:val="left" w:pos="7980"/>
        </w:tabs>
        <w:ind w:firstLine="420"/>
        <w:rPr>
          <w:highlight w:val="none"/>
        </w:rPr>
      </w:pPr>
      <w:r>
        <w:rPr>
          <w:rFonts w:hint="eastAsia"/>
          <w:highlight w:val="none"/>
        </w:rPr>
        <w:t>SDU      业务数据单元              Service Data Unit</w:t>
      </w:r>
    </w:p>
    <w:p>
      <w:pPr>
        <w:pStyle w:val="78"/>
        <w:tabs>
          <w:tab w:val="left" w:pos="7980"/>
        </w:tabs>
        <w:ind w:firstLine="420"/>
        <w:rPr>
          <w:highlight w:val="none"/>
        </w:rPr>
      </w:pPr>
      <w:r>
        <w:rPr>
          <w:rFonts w:hint="eastAsia"/>
          <w:highlight w:val="none"/>
        </w:rPr>
        <w:t>SPDU     会话层协议数据单元        Session Protocol Data Unit</w:t>
      </w:r>
    </w:p>
    <w:p>
      <w:pPr>
        <w:pStyle w:val="78"/>
        <w:tabs>
          <w:tab w:val="left" w:pos="7980"/>
        </w:tabs>
        <w:ind w:firstLine="420"/>
        <w:rPr>
          <w:highlight w:val="none"/>
        </w:rPr>
      </w:pPr>
      <w:r>
        <w:rPr>
          <w:rFonts w:hint="eastAsia"/>
          <w:highlight w:val="none"/>
        </w:rPr>
        <w:t>UM       无确认模式                Unacknowledged Mode</w:t>
      </w:r>
    </w:p>
    <w:p>
      <w:pPr>
        <w:pStyle w:val="78"/>
        <w:tabs>
          <w:tab w:val="left" w:pos="7980"/>
        </w:tabs>
        <w:ind w:firstLine="420"/>
        <w:rPr>
          <w:highlight w:val="none"/>
        </w:rPr>
      </w:pPr>
      <w:r>
        <w:rPr>
          <w:rFonts w:hint="eastAsia"/>
          <w:highlight w:val="none"/>
        </w:rPr>
        <w:t>UPER     非对齐压缩编码规则        Unaligned Packet Encoding Rules</w:t>
      </w:r>
    </w:p>
    <w:p>
      <w:pPr>
        <w:pStyle w:val="78"/>
        <w:tabs>
          <w:tab w:val="left" w:pos="4111"/>
          <w:tab w:val="left" w:pos="7980"/>
        </w:tabs>
        <w:ind w:firstLine="420"/>
        <w:rPr>
          <w:highlight w:val="none"/>
        </w:rPr>
      </w:pPr>
      <w:r>
        <w:rPr>
          <w:rFonts w:hint="eastAsia"/>
          <w:highlight w:val="none"/>
        </w:rPr>
        <w:t>USB      通用串行总线              Universal Serial Bus</w:t>
      </w:r>
    </w:p>
    <w:p>
      <w:pPr>
        <w:pStyle w:val="78"/>
        <w:tabs>
          <w:tab w:val="left" w:pos="1418"/>
          <w:tab w:val="left" w:pos="7980"/>
        </w:tabs>
        <w:ind w:firstLine="420"/>
        <w:rPr>
          <w:highlight w:val="none"/>
        </w:rPr>
      </w:pPr>
      <w:r>
        <w:rPr>
          <w:rFonts w:hint="eastAsia"/>
          <w:highlight w:val="none"/>
        </w:rPr>
        <w:t>U</w:t>
      </w:r>
      <w:r>
        <w:rPr>
          <w:highlight w:val="none"/>
          <w:vertAlign w:val="subscript"/>
        </w:rPr>
        <w:t>t</w:t>
      </w:r>
      <w:r>
        <w:rPr>
          <w:rFonts w:hint="eastAsia"/>
          <w:highlight w:val="none"/>
        </w:rPr>
        <w:t xml:space="preserve">        试验电压             </w:t>
      </w:r>
      <w:r>
        <w:rPr>
          <w:highlight w:val="none"/>
        </w:rPr>
        <w:t xml:space="preserve"> </w:t>
      </w:r>
      <w:r>
        <w:rPr>
          <w:rFonts w:hint="eastAsia"/>
          <w:highlight w:val="none"/>
        </w:rPr>
        <w:t xml:space="preserve">   </w:t>
      </w:r>
      <w:r>
        <w:rPr>
          <w:highlight w:val="none"/>
        </w:rPr>
        <w:t xml:space="preserve"> </w:t>
      </w:r>
      <w:r>
        <w:rPr>
          <w:rFonts w:hint="eastAsia"/>
          <w:highlight w:val="none"/>
        </w:rPr>
        <w:t>Test Voltage</w:t>
      </w:r>
    </w:p>
    <w:p>
      <w:pPr>
        <w:pStyle w:val="78"/>
        <w:tabs>
          <w:tab w:val="left" w:pos="4111"/>
          <w:tab w:val="left" w:pos="7980"/>
        </w:tabs>
        <w:ind w:firstLine="420"/>
        <w:rPr>
          <w:highlight w:val="none"/>
        </w:rPr>
      </w:pPr>
      <w:r>
        <w:rPr>
          <w:rFonts w:hint="eastAsia"/>
          <w:highlight w:val="none"/>
        </w:rPr>
        <w:t>UTC      世界标准时间              Coordinated Universal Time</w:t>
      </w:r>
    </w:p>
    <w:p>
      <w:pPr>
        <w:pStyle w:val="78"/>
        <w:tabs>
          <w:tab w:val="left" w:pos="7980"/>
        </w:tabs>
        <w:ind w:firstLine="420"/>
        <w:rPr>
          <w:highlight w:val="none"/>
        </w:rPr>
      </w:pPr>
      <w:r>
        <w:rPr>
          <w:rFonts w:hint="eastAsia"/>
          <w:highlight w:val="none"/>
        </w:rPr>
        <w:t>TCS      牵引力控制系统            Traction Control System</w:t>
      </w:r>
    </w:p>
    <w:p>
      <w:pPr>
        <w:pStyle w:val="78"/>
        <w:tabs>
          <w:tab w:val="left" w:pos="1701"/>
          <w:tab w:val="left" w:pos="7980"/>
        </w:tabs>
        <w:ind w:firstLine="420"/>
        <w:rPr>
          <w:highlight w:val="none"/>
        </w:rPr>
      </w:pPr>
      <w:r>
        <w:rPr>
          <w:rFonts w:hint="eastAsia"/>
          <w:highlight w:val="none"/>
        </w:rPr>
        <w:t>T</w:t>
      </w:r>
      <w:r>
        <w:rPr>
          <w:highlight w:val="none"/>
          <w:vertAlign w:val="subscript"/>
        </w:rPr>
        <w:t>min</w:t>
      </w:r>
      <w:r>
        <w:rPr>
          <w:rFonts w:hint="eastAsia"/>
          <w:highlight w:val="none"/>
        </w:rPr>
        <w:t xml:space="preserve">     </w:t>
      </w:r>
      <w:r>
        <w:rPr>
          <w:highlight w:val="none"/>
        </w:rPr>
        <w:t xml:space="preserve">  </w:t>
      </w:r>
      <w:r>
        <w:rPr>
          <w:rFonts w:hint="eastAsia"/>
          <w:highlight w:val="none"/>
        </w:rPr>
        <w:t xml:space="preserve">最低工作温度          </w:t>
      </w:r>
      <w:r>
        <w:rPr>
          <w:highlight w:val="none"/>
        </w:rPr>
        <w:t xml:space="preserve"> </w:t>
      </w:r>
      <w:r>
        <w:rPr>
          <w:rFonts w:hint="eastAsia"/>
          <w:highlight w:val="none"/>
        </w:rPr>
        <w:t xml:space="preserve">   Minimum Operating Temperature</w:t>
      </w:r>
    </w:p>
    <w:p>
      <w:pPr>
        <w:pStyle w:val="78"/>
        <w:tabs>
          <w:tab w:val="left" w:pos="1276"/>
          <w:tab w:val="left" w:pos="1418"/>
          <w:tab w:val="left" w:pos="7980"/>
        </w:tabs>
        <w:ind w:firstLine="420"/>
        <w:rPr>
          <w:highlight w:val="none"/>
        </w:rPr>
      </w:pPr>
      <w:r>
        <w:rPr>
          <w:rFonts w:hint="eastAsia"/>
          <w:highlight w:val="none"/>
        </w:rPr>
        <w:t>T</w:t>
      </w:r>
      <w:r>
        <w:rPr>
          <w:highlight w:val="none"/>
          <w:vertAlign w:val="subscript"/>
        </w:rPr>
        <w:t xml:space="preserve">max </w:t>
      </w:r>
      <w:r>
        <w:rPr>
          <w:highlight w:val="none"/>
        </w:rPr>
        <w:t xml:space="preserve"> </w:t>
      </w:r>
      <w:r>
        <w:rPr>
          <w:rFonts w:hint="eastAsia"/>
          <w:highlight w:val="none"/>
        </w:rPr>
        <w:t xml:space="preserve">   </w:t>
      </w:r>
      <w:r>
        <w:rPr>
          <w:highlight w:val="none"/>
        </w:rPr>
        <w:t xml:space="preserve">  </w:t>
      </w:r>
      <w:r>
        <w:rPr>
          <w:rFonts w:hint="eastAsia"/>
          <w:highlight w:val="none"/>
        </w:rPr>
        <w:t xml:space="preserve">最高工作温度          </w:t>
      </w:r>
      <w:r>
        <w:rPr>
          <w:highlight w:val="none"/>
        </w:rPr>
        <w:t xml:space="preserve"> </w:t>
      </w:r>
      <w:r>
        <w:rPr>
          <w:rFonts w:hint="eastAsia"/>
          <w:highlight w:val="none"/>
        </w:rPr>
        <w:t xml:space="preserve">   Maximum Operating Temperature</w:t>
      </w:r>
    </w:p>
    <w:p>
      <w:pPr>
        <w:pStyle w:val="78"/>
        <w:tabs>
          <w:tab w:val="left" w:pos="7980"/>
        </w:tabs>
        <w:ind w:firstLine="420"/>
        <w:rPr>
          <w:highlight w:val="none"/>
        </w:rPr>
      </w:pPr>
      <w:r>
        <w:rPr>
          <w:rFonts w:hint="eastAsia"/>
          <w:highlight w:val="none"/>
        </w:rPr>
        <w:t>Us</w:t>
      </w:r>
      <w:r>
        <w:rPr>
          <w:highlight w:val="none"/>
          <w:vertAlign w:val="subscript"/>
        </w:rPr>
        <w:t>max</w:t>
      </w:r>
      <w:r>
        <w:rPr>
          <w:rFonts w:hint="eastAsia"/>
          <w:highlight w:val="none"/>
        </w:rPr>
        <w:t xml:space="preserve">    </w:t>
      </w:r>
      <w:r>
        <w:rPr>
          <w:highlight w:val="none"/>
        </w:rPr>
        <w:t xml:space="preserve">  </w:t>
      </w:r>
      <w:r>
        <w:rPr>
          <w:rFonts w:hint="eastAsia"/>
          <w:highlight w:val="none"/>
        </w:rPr>
        <w:t xml:space="preserve">最高工作电压            </w:t>
      </w:r>
      <w:r>
        <w:rPr>
          <w:highlight w:val="none"/>
        </w:rPr>
        <w:t xml:space="preserve">  </w:t>
      </w:r>
      <w:r>
        <w:rPr>
          <w:rFonts w:hint="eastAsia"/>
          <w:highlight w:val="none"/>
        </w:rPr>
        <w:t>Supply Voltage Maximum</w:t>
      </w:r>
    </w:p>
    <w:p>
      <w:pPr>
        <w:pStyle w:val="78"/>
        <w:tabs>
          <w:tab w:val="left" w:pos="7980"/>
        </w:tabs>
        <w:ind w:firstLine="420"/>
        <w:rPr>
          <w:highlight w:val="none"/>
        </w:rPr>
      </w:pPr>
      <w:r>
        <w:rPr>
          <w:rFonts w:hint="eastAsia"/>
          <w:highlight w:val="none"/>
        </w:rPr>
        <w:t>Us</w:t>
      </w:r>
      <w:r>
        <w:rPr>
          <w:highlight w:val="none"/>
          <w:vertAlign w:val="subscript"/>
        </w:rPr>
        <w:t>min</w:t>
      </w:r>
      <w:r>
        <w:rPr>
          <w:rFonts w:hint="eastAsia"/>
          <w:highlight w:val="none"/>
        </w:rPr>
        <w:t xml:space="preserve">    </w:t>
      </w:r>
      <w:r>
        <w:rPr>
          <w:highlight w:val="none"/>
        </w:rPr>
        <w:t xml:space="preserve">  </w:t>
      </w:r>
      <w:r>
        <w:rPr>
          <w:rFonts w:hint="eastAsia"/>
          <w:highlight w:val="none"/>
        </w:rPr>
        <w:t xml:space="preserve">最低工作电压             </w:t>
      </w:r>
      <w:r>
        <w:rPr>
          <w:highlight w:val="none"/>
        </w:rPr>
        <w:t xml:space="preserve"> </w:t>
      </w:r>
      <w:r>
        <w:rPr>
          <w:rFonts w:hint="eastAsia"/>
          <w:highlight w:val="none"/>
        </w:rPr>
        <w:t>Supply Voltage Minimum</w:t>
      </w:r>
    </w:p>
    <w:p>
      <w:pPr>
        <w:pStyle w:val="126"/>
        <w:spacing w:before="312" w:after="312"/>
        <w:rPr>
          <w:highlight w:val="none"/>
        </w:rPr>
      </w:pPr>
      <w:bookmarkStart w:id="57" w:name="_Toc13366_WPSOffice_Level1"/>
      <w:bookmarkStart w:id="58" w:name="_Toc42156268"/>
      <w:bookmarkStart w:id="59" w:name="_Toc24297_WPSOffice_Level1"/>
      <w:bookmarkStart w:id="60" w:name="_Toc18369"/>
      <w:bookmarkStart w:id="61" w:name="_Toc21282"/>
      <w:bookmarkStart w:id="62" w:name="_Toc2843"/>
      <w:bookmarkStart w:id="63" w:name="_Toc11077"/>
      <w:r>
        <w:rPr>
          <w:rFonts w:hint="eastAsia"/>
          <w:highlight w:val="none"/>
        </w:rPr>
        <w:t>系统描述</w:t>
      </w:r>
      <w:bookmarkEnd w:id="57"/>
      <w:bookmarkEnd w:id="58"/>
      <w:bookmarkEnd w:id="59"/>
      <w:bookmarkEnd w:id="60"/>
      <w:bookmarkEnd w:id="61"/>
      <w:bookmarkEnd w:id="62"/>
      <w:bookmarkEnd w:id="63"/>
    </w:p>
    <w:p>
      <w:pPr>
        <w:pStyle w:val="127"/>
        <w:spacing w:before="156" w:after="156"/>
        <w:rPr>
          <w:highlight w:val="none"/>
        </w:rPr>
      </w:pPr>
      <w:bookmarkStart w:id="64" w:name="_Toc26118"/>
      <w:bookmarkStart w:id="65" w:name="_Toc26128"/>
      <w:bookmarkStart w:id="66" w:name="_Toc42156269"/>
      <w:bookmarkStart w:id="67" w:name="_Toc1066_WPSOffice_Level2"/>
      <w:bookmarkStart w:id="68" w:name="_Toc9010_WPSOffice_Level2"/>
      <w:bookmarkStart w:id="69" w:name="_Toc17526"/>
      <w:bookmarkStart w:id="70" w:name="_Toc5105"/>
      <w:r>
        <w:rPr>
          <w:rFonts w:hint="eastAsia"/>
          <w:highlight w:val="none"/>
        </w:rPr>
        <w:t>系统简介</w:t>
      </w:r>
      <w:bookmarkEnd w:id="64"/>
      <w:bookmarkEnd w:id="65"/>
      <w:bookmarkEnd w:id="66"/>
      <w:bookmarkEnd w:id="67"/>
      <w:bookmarkEnd w:id="68"/>
      <w:bookmarkEnd w:id="69"/>
      <w:bookmarkEnd w:id="70"/>
    </w:p>
    <w:p>
      <w:pPr>
        <w:pStyle w:val="78"/>
        <w:ind w:firstLine="420"/>
        <w:rPr>
          <w:highlight w:val="none"/>
        </w:rPr>
      </w:pPr>
      <w:r>
        <w:rPr>
          <w:rFonts w:hint="eastAsia"/>
          <w:highlight w:val="none"/>
        </w:rPr>
        <w:t>系统应具备L</w:t>
      </w:r>
      <w:r>
        <w:rPr>
          <w:highlight w:val="none"/>
        </w:rPr>
        <w:t>TE-V2X</w:t>
      </w:r>
      <w:r>
        <w:rPr>
          <w:rFonts w:hint="eastAsia"/>
          <w:highlight w:val="none"/>
        </w:rPr>
        <w:t>直连通信功能，</w:t>
      </w:r>
      <w:r>
        <w:rPr>
          <w:rFonts w:hint="eastAsia"/>
          <w:highlight w:val="none"/>
          <w:lang w:val="en-US" w:eastAsia="zh-CN"/>
        </w:rPr>
        <w:t>并</w:t>
      </w:r>
      <w:r>
        <w:rPr>
          <w:rStyle w:val="251"/>
          <w:rFonts w:hAnsi="Times New Roman"/>
          <w:highlight w:val="none"/>
        </w:rPr>
        <w:t>与车内其他</w:t>
      </w:r>
      <w:r>
        <w:rPr>
          <w:rStyle w:val="251"/>
          <w:rFonts w:hint="eastAsia" w:hAnsi="Times New Roman"/>
          <w:highlight w:val="none"/>
        </w:rPr>
        <w:t>系统或</w:t>
      </w:r>
      <w:r>
        <w:rPr>
          <w:rStyle w:val="251"/>
          <w:rFonts w:hAnsi="Times New Roman"/>
          <w:highlight w:val="none"/>
        </w:rPr>
        <w:t>电子控制单元相连</w:t>
      </w:r>
      <w:r>
        <w:rPr>
          <w:rStyle w:val="251"/>
          <w:rFonts w:hint="eastAsia"/>
          <w:highlight w:val="none"/>
          <w:lang w:eastAsia="zh-CN"/>
        </w:rPr>
        <w:t>。</w:t>
      </w:r>
      <w:r>
        <w:rPr>
          <w:rStyle w:val="251"/>
          <w:rFonts w:hint="eastAsia"/>
          <w:highlight w:val="none"/>
          <w:lang w:val="en-US" w:eastAsia="zh-CN"/>
        </w:rPr>
        <w:t>两种常用的</w:t>
      </w:r>
      <w:r>
        <w:rPr>
          <w:rStyle w:val="251"/>
          <w:rFonts w:hint="eastAsia" w:hAnsi="Times New Roman"/>
          <w:highlight w:val="none"/>
        </w:rPr>
        <w:t>系统</w:t>
      </w:r>
      <w:r>
        <w:rPr>
          <w:rStyle w:val="251"/>
          <w:rFonts w:hAnsi="Times New Roman"/>
          <w:highlight w:val="none"/>
        </w:rPr>
        <w:t>功能模块示意图</w:t>
      </w:r>
      <w:r>
        <w:rPr>
          <w:rStyle w:val="251"/>
          <w:rFonts w:hint="eastAsia" w:hAnsi="Times New Roman"/>
          <w:highlight w:val="none"/>
        </w:rPr>
        <w:t>如</w:t>
      </w:r>
      <w:r>
        <w:rPr>
          <w:rStyle w:val="251"/>
          <w:rFonts w:hAnsi="Times New Roman"/>
          <w:highlight w:val="none"/>
        </w:rPr>
        <w:t>图1。</w:t>
      </w:r>
    </w:p>
    <w:p>
      <w:pPr>
        <w:pStyle w:val="78"/>
        <w:ind w:firstLine="420"/>
        <w:jc w:val="center"/>
        <w:rPr>
          <w:highlight w:val="none"/>
        </w:rPr>
      </w:pPr>
    </w:p>
    <w:p>
      <w:pPr>
        <w:pStyle w:val="78"/>
        <w:ind w:firstLine="420"/>
        <w:jc w:val="center"/>
        <w:rPr>
          <w:highlight w:val="none"/>
        </w:rPr>
      </w:pPr>
    </w:p>
    <w:p>
      <w:pPr>
        <w:pStyle w:val="78"/>
        <w:ind w:firstLine="420"/>
        <w:jc w:val="center"/>
        <w:rPr>
          <w:highlight w:val="none"/>
        </w:rPr>
      </w:pPr>
      <w:r>
        <w:rPr>
          <w:highlight w:val="none"/>
        </w:rPr>
        <w:object>
          <v:shape id="_x0000_i1025" o:spt="75" type="#_x0000_t75" style="height:194.8pt;width:395.5pt;" o:ole="t" filled="f" o:preferrelative="t" stroked="f" coordsize="21600,21600">
            <v:path/>
            <v:fill on="f" focussize="0,0"/>
            <v:stroke on="f"/>
            <v:imagedata r:id="rId14" o:title=""/>
            <o:lock v:ext="edit" aspectratio="f"/>
            <w10:wrap type="none"/>
            <w10:anchorlock/>
          </v:shape>
          <o:OLEObject Type="Embed" ProgID="Visio.Drawing.15" ShapeID="_x0000_i1025" DrawAspect="Content" ObjectID="_1468075725" r:id="rId13">
            <o:LockedField>false</o:LockedField>
          </o:OLEObject>
        </w:object>
      </w:r>
    </w:p>
    <w:p>
      <w:pPr>
        <w:bidi w:val="0"/>
        <w:jc w:val="center"/>
        <w:outlineLvl w:val="2"/>
        <w:rPr>
          <w:rFonts w:hint="eastAsia" w:ascii="黑体" w:hAnsi="Times New Roman" w:eastAsia="黑体" w:cs="Times New Roman"/>
          <w:kern w:val="0"/>
          <w:sz w:val="21"/>
          <w:szCs w:val="20"/>
          <w:highlight w:val="none"/>
          <w:lang w:val="en-US" w:eastAsia="zh-CN" w:bidi="ar-SA"/>
        </w:rPr>
      </w:pPr>
      <w:r>
        <w:rPr>
          <w:rFonts w:hint="eastAsia" w:ascii="黑体" w:hAnsi="Times New Roman" w:eastAsia="黑体" w:cs="Times New Roman"/>
          <w:kern w:val="0"/>
          <w:sz w:val="21"/>
          <w:szCs w:val="20"/>
          <w:highlight w:val="none"/>
          <w:lang w:val="en-US" w:eastAsia="zh-CN" w:bidi="ar-SA"/>
        </w:rPr>
        <w:t>a)包含定位子系统的系统功能模块示意图</w:t>
      </w:r>
    </w:p>
    <w:p>
      <w:pPr>
        <w:pStyle w:val="78"/>
        <w:ind w:firstLine="420"/>
        <w:jc w:val="center"/>
        <w:rPr>
          <w:highlight w:val="none"/>
        </w:rPr>
      </w:pPr>
      <w:r>
        <w:rPr>
          <w:highlight w:val="none"/>
        </w:rPr>
        <w:object>
          <v:shape id="_x0000_i1026" o:spt="75" type="#_x0000_t75" style="height:192.7pt;width:395.5pt;" o:ole="t" filled="f" o:preferrelative="t" stroked="f" coordsize="21600,21600">
            <v:path/>
            <v:fill on="f" focussize="0,0"/>
            <v:stroke on="f"/>
            <v:imagedata r:id="rId16" o:title=""/>
            <o:lock v:ext="edit" aspectratio="f"/>
            <w10:wrap type="none"/>
            <w10:anchorlock/>
          </v:shape>
          <o:OLEObject Type="Embed" ProgID="Visio.Drawing.15" ShapeID="_x0000_i1026" DrawAspect="Content" ObjectID="_1468075726" r:id="rId15">
            <o:LockedField>false</o:LockedField>
          </o:OLEObject>
        </w:object>
      </w:r>
    </w:p>
    <w:p>
      <w:pPr>
        <w:pStyle w:val="201"/>
        <w:numPr>
          <w:ilvl w:val="0"/>
          <w:numId w:val="0"/>
        </w:numPr>
        <w:ind w:left="363"/>
        <w:jc w:val="center"/>
        <w:outlineLvl w:val="2"/>
        <w:rPr>
          <w:rFonts w:ascii="黑体" w:eastAsia="黑体"/>
          <w:sz w:val="21"/>
          <w:szCs w:val="20"/>
          <w:highlight w:val="none"/>
        </w:rPr>
      </w:pPr>
      <w:r>
        <w:rPr>
          <w:rFonts w:ascii="黑体" w:eastAsia="黑体"/>
          <w:sz w:val="21"/>
          <w:szCs w:val="20"/>
          <w:highlight w:val="none"/>
        </w:rPr>
        <w:t>b)</w:t>
      </w:r>
      <w:r>
        <w:rPr>
          <w:rFonts w:hint="eastAsia" w:ascii="黑体" w:eastAsia="黑体"/>
          <w:sz w:val="21"/>
          <w:szCs w:val="20"/>
          <w:highlight w:val="none"/>
        </w:rPr>
        <w:t>不包含定位子系统的系统功能模块示意图</w:t>
      </w:r>
    </w:p>
    <w:p>
      <w:pPr>
        <w:pStyle w:val="201"/>
        <w:spacing w:before="156" w:after="156"/>
        <w:rPr>
          <w:highlight w:val="none"/>
        </w:rPr>
      </w:pPr>
      <w:r>
        <w:rPr>
          <w:rFonts w:hint="eastAsia"/>
          <w:highlight w:val="none"/>
        </w:rPr>
        <w:t>该图只表示了其中两种可能的系统功能模块示意图。</w:t>
      </w:r>
    </w:p>
    <w:p>
      <w:pPr>
        <w:pStyle w:val="136"/>
        <w:spacing w:before="156" w:after="156"/>
        <w:rPr>
          <w:highlight w:val="none"/>
        </w:rPr>
      </w:pPr>
      <w:bookmarkStart w:id="71" w:name="_Toc28903"/>
      <w:bookmarkStart w:id="72" w:name="_Toc24256"/>
      <w:bookmarkStart w:id="73" w:name="_Toc11113"/>
      <w:bookmarkStart w:id="74" w:name="_Toc6848"/>
      <w:r>
        <w:rPr>
          <w:rFonts w:hint="eastAsia"/>
          <w:highlight w:val="none"/>
        </w:rPr>
        <w:t>系统功能模块示意图</w:t>
      </w:r>
      <w:bookmarkEnd w:id="71"/>
      <w:bookmarkEnd w:id="72"/>
      <w:bookmarkEnd w:id="73"/>
      <w:bookmarkEnd w:id="74"/>
    </w:p>
    <w:p>
      <w:pPr>
        <w:pStyle w:val="127"/>
        <w:spacing w:before="156" w:after="156"/>
        <w:rPr>
          <w:szCs w:val="21"/>
          <w:highlight w:val="none"/>
        </w:rPr>
      </w:pPr>
      <w:bookmarkStart w:id="75" w:name="_Toc24297_WPSOffice_Level2"/>
      <w:bookmarkStart w:id="76" w:name="_Toc9064"/>
      <w:bookmarkStart w:id="77" w:name="_Toc28122"/>
      <w:bookmarkStart w:id="78" w:name="_Toc13366_WPSOffice_Level2"/>
      <w:bookmarkStart w:id="79" w:name="_Toc42156270"/>
      <w:bookmarkStart w:id="80" w:name="_Toc5933"/>
      <w:bookmarkStart w:id="81" w:name="_Toc20616"/>
      <w:r>
        <w:rPr>
          <w:rFonts w:hint="eastAsia"/>
          <w:highlight w:val="none"/>
        </w:rPr>
        <w:t>工作模式</w:t>
      </w:r>
      <w:bookmarkEnd w:id="75"/>
      <w:bookmarkEnd w:id="76"/>
      <w:bookmarkEnd w:id="77"/>
      <w:bookmarkEnd w:id="78"/>
      <w:bookmarkEnd w:id="79"/>
      <w:bookmarkEnd w:id="80"/>
      <w:bookmarkEnd w:id="81"/>
    </w:p>
    <w:p>
      <w:pPr>
        <w:pStyle w:val="78"/>
        <w:ind w:firstLine="420"/>
        <w:rPr>
          <w:highlight w:val="none"/>
        </w:rPr>
      </w:pPr>
      <w:r>
        <w:rPr>
          <w:rFonts w:hint="eastAsia"/>
          <w:highlight w:val="none"/>
        </w:rPr>
        <w:t>按照第9章进行试验时，根据被测装置所处的工作条件，将其工作模式分为</w:t>
      </w:r>
      <w:r>
        <w:rPr>
          <w:highlight w:val="none"/>
        </w:rPr>
        <w:t>6</w:t>
      </w:r>
      <w:r>
        <w:rPr>
          <w:rFonts w:hint="eastAsia"/>
          <w:highlight w:val="none"/>
        </w:rPr>
        <w:t>种，见表1。</w:t>
      </w:r>
    </w:p>
    <w:p>
      <w:pPr>
        <w:pStyle w:val="134"/>
        <w:spacing w:before="156" w:after="156"/>
        <w:ind w:left="142"/>
        <w:rPr>
          <w:highlight w:val="none"/>
        </w:rPr>
      </w:pPr>
      <w:bookmarkStart w:id="82" w:name="_Ref15712"/>
      <w:bookmarkStart w:id="83" w:name="_Toc26671"/>
      <w:bookmarkStart w:id="84" w:name="_Toc27433"/>
      <w:bookmarkStart w:id="85" w:name="_Toc3759"/>
      <w:bookmarkStart w:id="86" w:name="_Toc29919"/>
      <w:r>
        <w:rPr>
          <w:rFonts w:hint="eastAsia"/>
          <w:highlight w:val="none"/>
        </w:rPr>
        <w:t>工作模式定义</w:t>
      </w:r>
      <w:bookmarkEnd w:id="82"/>
      <w:bookmarkEnd w:id="83"/>
      <w:bookmarkEnd w:id="84"/>
      <w:bookmarkEnd w:id="85"/>
      <w:bookmarkEnd w:id="86"/>
    </w:p>
    <w:tbl>
      <w:tblPr>
        <w:tblStyle w:val="45"/>
        <w:tblW w:w="5000"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0" w:type="dxa"/>
          <w:bottom w:w="0" w:type="dxa"/>
          <w:right w:w="0" w:type="dxa"/>
        </w:tblCellMar>
      </w:tblPr>
      <w:tblGrid>
        <w:gridCol w:w="2160"/>
        <w:gridCol w:w="2160"/>
        <w:gridCol w:w="5054"/>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1152" w:type="pct"/>
            <w:tcBorders>
              <w:top w:val="single" w:color="auto" w:sz="8" w:space="0"/>
              <w:bottom w:val="single" w:color="auto" w:sz="8" w:space="0"/>
            </w:tcBorders>
          </w:tcPr>
          <w:p>
            <w:pPr>
              <w:widowControl/>
              <w:tabs>
                <w:tab w:val="center" w:pos="4201"/>
                <w:tab w:val="right" w:leader="dot" w:pos="9298"/>
              </w:tabs>
              <w:autoSpaceDE w:val="0"/>
              <w:autoSpaceDN w:val="0"/>
              <w:spacing w:line="240" w:lineRule="auto"/>
              <w:jc w:val="center"/>
              <w:rPr>
                <w:rFonts w:ascii="宋体" w:hAnsi="宋体"/>
                <w:kern w:val="0"/>
                <w:sz w:val="18"/>
                <w:szCs w:val="18"/>
                <w:highlight w:val="none"/>
              </w:rPr>
            </w:pPr>
            <w:r>
              <w:rPr>
                <w:rFonts w:hint="eastAsia" w:ascii="宋体" w:hAnsi="宋体"/>
                <w:kern w:val="0"/>
                <w:sz w:val="18"/>
                <w:szCs w:val="18"/>
                <w:highlight w:val="none"/>
              </w:rPr>
              <w:t>被测装置</w:t>
            </w:r>
          </w:p>
        </w:tc>
        <w:tc>
          <w:tcPr>
            <w:tcW w:w="1152"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spacing w:line="240" w:lineRule="auto"/>
              <w:jc w:val="center"/>
              <w:rPr>
                <w:rFonts w:ascii="宋体" w:hAnsi="宋体"/>
                <w:kern w:val="0"/>
                <w:sz w:val="18"/>
                <w:szCs w:val="18"/>
                <w:highlight w:val="none"/>
              </w:rPr>
            </w:pPr>
            <w:r>
              <w:rPr>
                <w:rFonts w:hint="eastAsia" w:ascii="宋体" w:hAnsi="宋体"/>
                <w:kern w:val="0"/>
                <w:sz w:val="18"/>
                <w:szCs w:val="18"/>
                <w:highlight w:val="none"/>
              </w:rPr>
              <w:t>工作模式</w:t>
            </w:r>
          </w:p>
        </w:tc>
        <w:tc>
          <w:tcPr>
            <w:tcW w:w="2696"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spacing w:line="240" w:lineRule="auto"/>
              <w:jc w:val="center"/>
              <w:rPr>
                <w:rFonts w:ascii="宋体" w:hAnsi="宋体"/>
                <w:kern w:val="0"/>
                <w:sz w:val="18"/>
                <w:szCs w:val="18"/>
                <w:highlight w:val="none"/>
              </w:rPr>
            </w:pPr>
            <w:r>
              <w:rPr>
                <w:rFonts w:hint="eastAsia" w:ascii="宋体" w:hAnsi="宋体"/>
                <w:kern w:val="0"/>
                <w:sz w:val="18"/>
                <w:szCs w:val="18"/>
                <w:highlight w:val="none"/>
              </w:rPr>
              <w:t>工作条件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1152" w:type="pct"/>
            <w:vMerge w:val="restart"/>
            <w:tcBorders>
              <w:top w:val="single" w:color="auto" w:sz="8" w:space="0"/>
            </w:tcBorders>
            <w:vAlign w:val="center"/>
          </w:tcPr>
          <w:p>
            <w:pPr>
              <w:widowControl/>
              <w:tabs>
                <w:tab w:val="center" w:pos="4201"/>
                <w:tab w:val="right" w:leader="dot" w:pos="9298"/>
              </w:tabs>
              <w:autoSpaceDE w:val="0"/>
              <w:autoSpaceDN w:val="0"/>
              <w:spacing w:line="240" w:lineRule="auto"/>
              <w:jc w:val="center"/>
              <w:rPr>
                <w:rFonts w:ascii="宋体" w:hAnsi="宋体"/>
                <w:kern w:val="0"/>
                <w:sz w:val="18"/>
                <w:szCs w:val="18"/>
                <w:highlight w:val="none"/>
              </w:rPr>
            </w:pPr>
            <w:r>
              <w:rPr>
                <w:rFonts w:hint="eastAsia" w:ascii="宋体" w:hAnsi="宋体"/>
                <w:kern w:val="0"/>
                <w:sz w:val="18"/>
                <w:szCs w:val="18"/>
                <w:highlight w:val="none"/>
              </w:rPr>
              <w:t>系统</w:t>
            </w:r>
          </w:p>
        </w:tc>
        <w:tc>
          <w:tcPr>
            <w:tcW w:w="1152" w:type="pct"/>
            <w:tcBorders>
              <w:top w:val="single" w:color="auto" w:sz="8" w:space="0"/>
            </w:tcBorders>
            <w:shd w:val="clear" w:color="auto" w:fill="auto"/>
            <w:vAlign w:val="center"/>
          </w:tcPr>
          <w:p>
            <w:pPr>
              <w:widowControl/>
              <w:tabs>
                <w:tab w:val="center" w:pos="4201"/>
                <w:tab w:val="right" w:leader="dot" w:pos="9298"/>
              </w:tabs>
              <w:autoSpaceDE w:val="0"/>
              <w:autoSpaceDN w:val="0"/>
              <w:spacing w:line="240" w:lineRule="auto"/>
              <w:jc w:val="center"/>
              <w:rPr>
                <w:rFonts w:ascii="宋体" w:hAnsi="宋体"/>
                <w:kern w:val="0"/>
                <w:sz w:val="18"/>
                <w:szCs w:val="18"/>
                <w:highlight w:val="none"/>
              </w:rPr>
            </w:pPr>
            <w:r>
              <w:rPr>
                <w:rFonts w:hint="eastAsia" w:ascii="宋体" w:hAnsi="宋体"/>
                <w:kern w:val="0"/>
                <w:sz w:val="18"/>
                <w:szCs w:val="18"/>
                <w:highlight w:val="none"/>
              </w:rPr>
              <w:t>工作模式1</w:t>
            </w:r>
          </w:p>
        </w:tc>
        <w:tc>
          <w:tcPr>
            <w:tcW w:w="2696" w:type="pct"/>
            <w:tcBorders>
              <w:top w:val="single" w:color="auto" w:sz="8" w:space="0"/>
            </w:tcBorders>
            <w:shd w:val="clear" w:color="auto" w:fill="auto"/>
            <w:vAlign w:val="center"/>
          </w:tcPr>
          <w:p>
            <w:pPr>
              <w:widowControl/>
              <w:tabs>
                <w:tab w:val="center" w:pos="4201"/>
                <w:tab w:val="right" w:leader="dot" w:pos="9298"/>
              </w:tabs>
              <w:autoSpaceDE w:val="0"/>
              <w:autoSpaceDN w:val="0"/>
              <w:spacing w:line="240" w:lineRule="auto"/>
              <w:jc w:val="center"/>
              <w:rPr>
                <w:rFonts w:ascii="宋体" w:hAnsi="宋体"/>
                <w:kern w:val="0"/>
                <w:sz w:val="18"/>
                <w:szCs w:val="18"/>
                <w:highlight w:val="none"/>
              </w:rPr>
            </w:pPr>
            <w:r>
              <w:rPr>
                <w:rFonts w:hint="eastAsia" w:ascii="宋体" w:hAnsi="宋体"/>
                <w:kern w:val="0"/>
                <w:sz w:val="18"/>
                <w:szCs w:val="18"/>
                <w:highlight w:val="none"/>
              </w:rPr>
              <w:t>具备LTE-V2X直连通信功能的最小功能模块不上电</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1152" w:type="pct"/>
            <w:vMerge w:val="continue"/>
          </w:tcPr>
          <w:p>
            <w:pPr>
              <w:widowControl/>
              <w:tabs>
                <w:tab w:val="center" w:pos="4201"/>
                <w:tab w:val="right" w:leader="dot" w:pos="9298"/>
              </w:tabs>
              <w:autoSpaceDE w:val="0"/>
              <w:autoSpaceDN w:val="0"/>
              <w:spacing w:line="240" w:lineRule="auto"/>
              <w:jc w:val="center"/>
              <w:rPr>
                <w:rFonts w:ascii="宋体" w:hAnsi="宋体"/>
                <w:kern w:val="0"/>
                <w:sz w:val="18"/>
                <w:szCs w:val="18"/>
                <w:highlight w:val="none"/>
              </w:rPr>
            </w:pPr>
          </w:p>
        </w:tc>
        <w:tc>
          <w:tcPr>
            <w:tcW w:w="1152" w:type="pct"/>
            <w:shd w:val="clear" w:color="auto" w:fill="auto"/>
            <w:vAlign w:val="center"/>
          </w:tcPr>
          <w:p>
            <w:pPr>
              <w:widowControl/>
              <w:tabs>
                <w:tab w:val="center" w:pos="4201"/>
                <w:tab w:val="right" w:leader="dot" w:pos="9298"/>
              </w:tabs>
              <w:autoSpaceDE w:val="0"/>
              <w:autoSpaceDN w:val="0"/>
              <w:spacing w:line="240" w:lineRule="auto"/>
              <w:jc w:val="center"/>
              <w:rPr>
                <w:rFonts w:ascii="宋体" w:hAnsi="宋体"/>
                <w:kern w:val="0"/>
                <w:sz w:val="18"/>
                <w:szCs w:val="18"/>
                <w:highlight w:val="none"/>
              </w:rPr>
            </w:pPr>
            <w:r>
              <w:rPr>
                <w:rFonts w:hint="eastAsia" w:ascii="宋体" w:hAnsi="宋体"/>
                <w:kern w:val="0"/>
                <w:sz w:val="18"/>
                <w:szCs w:val="18"/>
                <w:highlight w:val="none"/>
              </w:rPr>
              <w:t>工作模式2</w:t>
            </w:r>
          </w:p>
        </w:tc>
        <w:tc>
          <w:tcPr>
            <w:tcW w:w="2696" w:type="pct"/>
            <w:shd w:val="clear" w:color="auto" w:fill="auto"/>
            <w:vAlign w:val="center"/>
          </w:tcPr>
          <w:p>
            <w:pPr>
              <w:widowControl/>
              <w:tabs>
                <w:tab w:val="center" w:pos="4201"/>
                <w:tab w:val="right" w:leader="dot" w:pos="9298"/>
              </w:tabs>
              <w:autoSpaceDE w:val="0"/>
              <w:autoSpaceDN w:val="0"/>
              <w:spacing w:line="240" w:lineRule="auto"/>
              <w:jc w:val="center"/>
              <w:rPr>
                <w:rFonts w:ascii="宋体" w:hAnsi="宋体"/>
                <w:kern w:val="0"/>
                <w:sz w:val="18"/>
                <w:szCs w:val="18"/>
                <w:highlight w:val="none"/>
              </w:rPr>
            </w:pPr>
            <w:r>
              <w:rPr>
                <w:rFonts w:hint="eastAsia" w:ascii="宋体" w:hAnsi="宋体"/>
                <w:kern w:val="0"/>
                <w:sz w:val="18"/>
                <w:szCs w:val="18"/>
                <w:highlight w:val="none"/>
              </w:rPr>
              <w:t>具备LTE-V2X直连通信功能的最小功能模块上电且处于正常通信状态</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1152" w:type="pct"/>
            <w:vMerge w:val="restart"/>
            <w:vAlign w:val="center"/>
          </w:tcPr>
          <w:p>
            <w:pPr>
              <w:widowControl/>
              <w:tabs>
                <w:tab w:val="center" w:pos="4201"/>
                <w:tab w:val="right" w:leader="dot" w:pos="9298"/>
              </w:tabs>
              <w:autoSpaceDE w:val="0"/>
              <w:autoSpaceDN w:val="0"/>
              <w:spacing w:line="240" w:lineRule="auto"/>
              <w:jc w:val="center"/>
              <w:rPr>
                <w:rFonts w:ascii="宋体" w:hAnsi="宋体"/>
                <w:kern w:val="0"/>
                <w:sz w:val="18"/>
                <w:szCs w:val="18"/>
                <w:highlight w:val="none"/>
              </w:rPr>
            </w:pPr>
            <w:r>
              <w:rPr>
                <w:rFonts w:hint="eastAsia" w:ascii="宋体" w:hAnsi="宋体"/>
                <w:kern w:val="0"/>
                <w:sz w:val="18"/>
                <w:szCs w:val="18"/>
                <w:highlight w:val="none"/>
              </w:rPr>
              <w:t>车辆</w:t>
            </w:r>
          </w:p>
        </w:tc>
        <w:tc>
          <w:tcPr>
            <w:tcW w:w="1152" w:type="pct"/>
            <w:shd w:val="clear" w:color="auto" w:fill="auto"/>
            <w:vAlign w:val="center"/>
          </w:tcPr>
          <w:p>
            <w:pPr>
              <w:widowControl/>
              <w:tabs>
                <w:tab w:val="center" w:pos="4201"/>
                <w:tab w:val="right" w:leader="dot" w:pos="9298"/>
              </w:tabs>
              <w:autoSpaceDE w:val="0"/>
              <w:autoSpaceDN w:val="0"/>
              <w:spacing w:line="240" w:lineRule="auto"/>
              <w:jc w:val="center"/>
              <w:rPr>
                <w:rFonts w:ascii="宋体" w:hAnsi="宋体"/>
                <w:kern w:val="0"/>
                <w:sz w:val="18"/>
                <w:szCs w:val="18"/>
                <w:highlight w:val="none"/>
              </w:rPr>
            </w:pPr>
            <w:r>
              <w:rPr>
                <w:rFonts w:hint="eastAsia" w:ascii="宋体" w:hAnsi="宋体"/>
                <w:kern w:val="0"/>
                <w:sz w:val="18"/>
                <w:szCs w:val="18"/>
                <w:highlight w:val="none"/>
              </w:rPr>
              <w:t>工作模式3</w:t>
            </w:r>
          </w:p>
        </w:tc>
        <w:tc>
          <w:tcPr>
            <w:tcW w:w="2696" w:type="pct"/>
            <w:shd w:val="clear" w:color="auto" w:fill="auto"/>
            <w:vAlign w:val="center"/>
          </w:tcPr>
          <w:p>
            <w:pPr>
              <w:widowControl/>
              <w:tabs>
                <w:tab w:val="center" w:pos="4201"/>
                <w:tab w:val="right" w:leader="dot" w:pos="9298"/>
              </w:tabs>
              <w:autoSpaceDE w:val="0"/>
              <w:autoSpaceDN w:val="0"/>
              <w:spacing w:line="240" w:lineRule="auto"/>
              <w:jc w:val="center"/>
              <w:rPr>
                <w:rFonts w:ascii="宋体" w:hAnsi="宋体"/>
                <w:kern w:val="0"/>
                <w:sz w:val="18"/>
                <w:szCs w:val="18"/>
                <w:highlight w:val="none"/>
              </w:rPr>
            </w:pPr>
            <w:r>
              <w:rPr>
                <w:rFonts w:hint="eastAsia" w:ascii="宋体" w:hAnsi="宋体"/>
                <w:kern w:val="0"/>
                <w:sz w:val="18"/>
                <w:szCs w:val="18"/>
                <w:highlight w:val="none"/>
              </w:rPr>
              <w:t>车辆不上电，系统不工作</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1152" w:type="pct"/>
            <w:vMerge w:val="continue"/>
          </w:tcPr>
          <w:p>
            <w:pPr>
              <w:widowControl/>
              <w:tabs>
                <w:tab w:val="center" w:pos="4201"/>
                <w:tab w:val="right" w:leader="dot" w:pos="9298"/>
              </w:tabs>
              <w:autoSpaceDE w:val="0"/>
              <w:autoSpaceDN w:val="0"/>
              <w:spacing w:line="240" w:lineRule="auto"/>
              <w:jc w:val="center"/>
              <w:rPr>
                <w:rFonts w:ascii="宋体" w:hAnsi="宋体"/>
                <w:kern w:val="0"/>
                <w:sz w:val="18"/>
                <w:szCs w:val="18"/>
                <w:highlight w:val="none"/>
              </w:rPr>
            </w:pPr>
          </w:p>
        </w:tc>
        <w:tc>
          <w:tcPr>
            <w:tcW w:w="1152" w:type="pct"/>
            <w:shd w:val="clear" w:color="auto" w:fill="auto"/>
            <w:vAlign w:val="center"/>
          </w:tcPr>
          <w:p>
            <w:pPr>
              <w:widowControl/>
              <w:tabs>
                <w:tab w:val="center" w:pos="4201"/>
                <w:tab w:val="right" w:leader="dot" w:pos="9298"/>
              </w:tabs>
              <w:autoSpaceDE w:val="0"/>
              <w:autoSpaceDN w:val="0"/>
              <w:spacing w:line="240" w:lineRule="auto"/>
              <w:jc w:val="center"/>
              <w:rPr>
                <w:rFonts w:ascii="宋体" w:hAnsi="宋体"/>
                <w:kern w:val="0"/>
                <w:sz w:val="18"/>
                <w:szCs w:val="18"/>
                <w:highlight w:val="none"/>
              </w:rPr>
            </w:pPr>
            <w:r>
              <w:rPr>
                <w:rFonts w:hint="eastAsia" w:ascii="宋体" w:hAnsi="宋体"/>
                <w:kern w:val="0"/>
                <w:sz w:val="18"/>
                <w:szCs w:val="18"/>
                <w:highlight w:val="none"/>
              </w:rPr>
              <w:t>工作模式4</w:t>
            </w:r>
          </w:p>
        </w:tc>
        <w:tc>
          <w:tcPr>
            <w:tcW w:w="2696" w:type="pct"/>
            <w:shd w:val="clear" w:color="auto" w:fill="auto"/>
            <w:vAlign w:val="center"/>
          </w:tcPr>
          <w:p>
            <w:pPr>
              <w:widowControl/>
              <w:tabs>
                <w:tab w:val="center" w:pos="4201"/>
                <w:tab w:val="right" w:leader="dot" w:pos="9298"/>
              </w:tabs>
              <w:autoSpaceDE w:val="0"/>
              <w:autoSpaceDN w:val="0"/>
              <w:spacing w:line="240" w:lineRule="auto"/>
              <w:jc w:val="center"/>
              <w:rPr>
                <w:rFonts w:ascii="宋体" w:hAnsi="宋体"/>
                <w:kern w:val="0"/>
                <w:sz w:val="18"/>
                <w:szCs w:val="18"/>
                <w:highlight w:val="none"/>
              </w:rPr>
            </w:pPr>
            <w:r>
              <w:rPr>
                <w:rFonts w:hint="eastAsia" w:ascii="宋体" w:hAnsi="宋体"/>
                <w:kern w:val="0"/>
                <w:sz w:val="18"/>
                <w:szCs w:val="18"/>
                <w:highlight w:val="none"/>
              </w:rPr>
              <w:t>车辆不上电，系统正常工作</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1152" w:type="pct"/>
            <w:vMerge w:val="continue"/>
          </w:tcPr>
          <w:p>
            <w:pPr>
              <w:widowControl/>
              <w:tabs>
                <w:tab w:val="center" w:pos="4201"/>
                <w:tab w:val="right" w:leader="dot" w:pos="9298"/>
              </w:tabs>
              <w:autoSpaceDE w:val="0"/>
              <w:autoSpaceDN w:val="0"/>
              <w:spacing w:line="240" w:lineRule="auto"/>
              <w:jc w:val="center"/>
              <w:rPr>
                <w:rFonts w:ascii="宋体" w:hAnsi="宋体"/>
                <w:kern w:val="0"/>
                <w:sz w:val="18"/>
                <w:szCs w:val="18"/>
                <w:highlight w:val="none"/>
              </w:rPr>
            </w:pPr>
          </w:p>
        </w:tc>
        <w:tc>
          <w:tcPr>
            <w:tcW w:w="1152" w:type="pct"/>
            <w:shd w:val="clear" w:color="auto" w:fill="auto"/>
            <w:vAlign w:val="center"/>
          </w:tcPr>
          <w:p>
            <w:pPr>
              <w:widowControl/>
              <w:tabs>
                <w:tab w:val="center" w:pos="4201"/>
                <w:tab w:val="right" w:leader="dot" w:pos="9298"/>
              </w:tabs>
              <w:autoSpaceDE w:val="0"/>
              <w:autoSpaceDN w:val="0"/>
              <w:spacing w:line="240" w:lineRule="auto"/>
              <w:jc w:val="center"/>
              <w:rPr>
                <w:rFonts w:ascii="宋体" w:hAnsi="宋体"/>
                <w:kern w:val="0"/>
                <w:sz w:val="18"/>
                <w:szCs w:val="18"/>
                <w:highlight w:val="none"/>
              </w:rPr>
            </w:pPr>
            <w:r>
              <w:rPr>
                <w:rFonts w:hint="eastAsia" w:ascii="宋体" w:hAnsi="宋体"/>
                <w:kern w:val="0"/>
                <w:sz w:val="18"/>
                <w:szCs w:val="18"/>
                <w:highlight w:val="none"/>
              </w:rPr>
              <w:t>工作模式</w:t>
            </w:r>
            <w:r>
              <w:rPr>
                <w:rFonts w:ascii="宋体" w:hAnsi="宋体"/>
                <w:kern w:val="0"/>
                <w:sz w:val="18"/>
                <w:szCs w:val="18"/>
                <w:highlight w:val="none"/>
              </w:rPr>
              <w:t>5</w:t>
            </w:r>
          </w:p>
        </w:tc>
        <w:tc>
          <w:tcPr>
            <w:tcW w:w="2696" w:type="pct"/>
            <w:shd w:val="clear" w:color="auto" w:fill="auto"/>
            <w:vAlign w:val="center"/>
          </w:tcPr>
          <w:p>
            <w:pPr>
              <w:widowControl/>
              <w:tabs>
                <w:tab w:val="center" w:pos="4201"/>
                <w:tab w:val="right" w:leader="dot" w:pos="9298"/>
              </w:tabs>
              <w:autoSpaceDE w:val="0"/>
              <w:autoSpaceDN w:val="0"/>
              <w:spacing w:line="240" w:lineRule="auto"/>
              <w:jc w:val="center"/>
              <w:rPr>
                <w:rFonts w:ascii="宋体" w:hAnsi="宋体"/>
                <w:kern w:val="0"/>
                <w:sz w:val="18"/>
                <w:szCs w:val="18"/>
                <w:highlight w:val="none"/>
              </w:rPr>
            </w:pPr>
            <w:r>
              <w:rPr>
                <w:rFonts w:hint="eastAsia" w:ascii="宋体" w:hAnsi="宋体"/>
                <w:kern w:val="0"/>
                <w:sz w:val="18"/>
                <w:szCs w:val="18"/>
                <w:highlight w:val="none"/>
              </w:rPr>
              <w:t>车辆上电，系统处于正常通信状态</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1152" w:type="pct"/>
            <w:vMerge w:val="continue"/>
          </w:tcPr>
          <w:p>
            <w:pPr>
              <w:widowControl/>
              <w:tabs>
                <w:tab w:val="center" w:pos="4201"/>
                <w:tab w:val="right" w:leader="dot" w:pos="9298"/>
              </w:tabs>
              <w:autoSpaceDE w:val="0"/>
              <w:autoSpaceDN w:val="0"/>
              <w:spacing w:line="240" w:lineRule="auto"/>
              <w:jc w:val="center"/>
              <w:rPr>
                <w:rFonts w:ascii="宋体" w:hAnsi="宋体"/>
                <w:kern w:val="0"/>
                <w:sz w:val="18"/>
                <w:szCs w:val="18"/>
                <w:highlight w:val="none"/>
              </w:rPr>
            </w:pPr>
          </w:p>
        </w:tc>
        <w:tc>
          <w:tcPr>
            <w:tcW w:w="1152" w:type="pct"/>
            <w:shd w:val="clear" w:color="auto" w:fill="auto"/>
            <w:vAlign w:val="center"/>
          </w:tcPr>
          <w:p>
            <w:pPr>
              <w:widowControl/>
              <w:tabs>
                <w:tab w:val="center" w:pos="4201"/>
                <w:tab w:val="right" w:leader="dot" w:pos="9298"/>
              </w:tabs>
              <w:autoSpaceDE w:val="0"/>
              <w:autoSpaceDN w:val="0"/>
              <w:spacing w:line="240" w:lineRule="auto"/>
              <w:jc w:val="center"/>
              <w:rPr>
                <w:rFonts w:ascii="宋体" w:hAnsi="宋体"/>
                <w:kern w:val="0"/>
                <w:sz w:val="18"/>
                <w:szCs w:val="18"/>
                <w:highlight w:val="none"/>
              </w:rPr>
            </w:pPr>
            <w:r>
              <w:rPr>
                <w:rFonts w:hint="eastAsia" w:ascii="宋体" w:hAnsi="宋体"/>
                <w:kern w:val="0"/>
                <w:sz w:val="18"/>
                <w:szCs w:val="18"/>
                <w:highlight w:val="none"/>
              </w:rPr>
              <w:t>工作模式</w:t>
            </w:r>
            <w:r>
              <w:rPr>
                <w:rFonts w:ascii="宋体" w:hAnsi="宋体"/>
                <w:kern w:val="0"/>
                <w:sz w:val="18"/>
                <w:szCs w:val="18"/>
                <w:highlight w:val="none"/>
              </w:rPr>
              <w:t>6</w:t>
            </w:r>
          </w:p>
        </w:tc>
        <w:tc>
          <w:tcPr>
            <w:tcW w:w="2696" w:type="pct"/>
            <w:shd w:val="clear" w:color="auto" w:fill="auto"/>
            <w:vAlign w:val="center"/>
          </w:tcPr>
          <w:p>
            <w:pPr>
              <w:widowControl/>
              <w:tabs>
                <w:tab w:val="center" w:pos="4201"/>
                <w:tab w:val="right" w:leader="dot" w:pos="9298"/>
              </w:tabs>
              <w:autoSpaceDE w:val="0"/>
              <w:autoSpaceDN w:val="0"/>
              <w:spacing w:line="240" w:lineRule="auto"/>
              <w:jc w:val="center"/>
              <w:rPr>
                <w:rFonts w:ascii="宋体" w:hAnsi="宋体"/>
                <w:kern w:val="0"/>
                <w:sz w:val="18"/>
                <w:szCs w:val="18"/>
                <w:highlight w:val="none"/>
              </w:rPr>
            </w:pPr>
            <w:r>
              <w:rPr>
                <w:rFonts w:hint="eastAsia" w:ascii="宋体" w:hAnsi="宋体"/>
                <w:kern w:val="0"/>
                <w:sz w:val="18"/>
                <w:szCs w:val="18"/>
                <w:highlight w:val="none"/>
              </w:rPr>
              <w:t>车辆正常运转，系统处于正常通信状态</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1" w:type="pct"/>
            <w:gridSpan w:val="3"/>
          </w:tcPr>
          <w:p>
            <w:pPr>
              <w:pStyle w:val="201"/>
              <w:rPr>
                <w:highlight w:val="none"/>
              </w:rPr>
            </w:pPr>
            <w:r>
              <w:rPr>
                <w:rFonts w:hint="eastAsia"/>
                <w:highlight w:val="none"/>
              </w:rPr>
              <w:t>最小功能模块是指包含图1所示的无线通信子系统的最小零部件。</w:t>
            </w:r>
          </w:p>
        </w:tc>
      </w:tr>
    </w:tbl>
    <w:p>
      <w:pPr>
        <w:pStyle w:val="126"/>
        <w:spacing w:before="312" w:after="312"/>
        <w:rPr>
          <w:highlight w:val="none"/>
        </w:rPr>
      </w:pPr>
      <w:bookmarkStart w:id="87" w:name="_Toc24422"/>
      <w:bookmarkStart w:id="88" w:name="_Toc16341"/>
      <w:bookmarkStart w:id="89" w:name="_Toc10032"/>
      <w:bookmarkStart w:id="90" w:name="_Toc9953"/>
      <w:r>
        <w:rPr>
          <w:rFonts w:hint="eastAsia"/>
          <w:highlight w:val="none"/>
        </w:rPr>
        <w:t>系统</w:t>
      </w:r>
      <w:r>
        <w:rPr>
          <w:rFonts w:hint="eastAsia"/>
          <w:highlight w:val="none"/>
          <w:lang w:val="en-US" w:eastAsia="zh-CN"/>
        </w:rPr>
        <w:t>一般</w:t>
      </w:r>
      <w:r>
        <w:rPr>
          <w:rFonts w:hint="eastAsia"/>
          <w:highlight w:val="none"/>
        </w:rPr>
        <w:t>要求</w:t>
      </w:r>
      <w:bookmarkEnd w:id="87"/>
      <w:bookmarkEnd w:id="88"/>
      <w:bookmarkEnd w:id="89"/>
      <w:bookmarkEnd w:id="90"/>
    </w:p>
    <w:p>
      <w:pPr>
        <w:pStyle w:val="127"/>
        <w:spacing w:before="156" w:after="156"/>
        <w:rPr>
          <w:highlight w:val="none"/>
        </w:rPr>
      </w:pPr>
      <w:bookmarkStart w:id="91" w:name="_Ref44407719"/>
      <w:bookmarkStart w:id="92" w:name="_Toc3079"/>
      <w:bookmarkStart w:id="93" w:name="_Toc29159_WPSOffice_Level2"/>
      <w:bookmarkStart w:id="94" w:name="_Toc18673_WPSOffice_Level2"/>
      <w:bookmarkStart w:id="95" w:name="_Toc4403"/>
      <w:bookmarkStart w:id="96" w:name="_Toc6498"/>
      <w:bookmarkStart w:id="97" w:name="_Toc28586"/>
      <w:bookmarkStart w:id="98" w:name="_Toc14163799"/>
      <w:bookmarkStart w:id="99" w:name="_Ref418598592"/>
      <w:bookmarkStart w:id="100" w:name="_Toc42156272"/>
      <w:bookmarkStart w:id="101" w:name="_Toc26976080"/>
      <w:r>
        <w:rPr>
          <w:rFonts w:hint="eastAsia"/>
          <w:highlight w:val="none"/>
        </w:rPr>
        <w:t>功能等级划分</w:t>
      </w:r>
      <w:bookmarkEnd w:id="91"/>
      <w:bookmarkEnd w:id="92"/>
      <w:bookmarkEnd w:id="93"/>
      <w:bookmarkEnd w:id="94"/>
      <w:bookmarkEnd w:id="95"/>
      <w:bookmarkEnd w:id="96"/>
      <w:bookmarkEnd w:id="97"/>
    </w:p>
    <w:p>
      <w:pPr>
        <w:pStyle w:val="78"/>
        <w:ind w:firstLine="420"/>
        <w:rPr>
          <w:highlight w:val="none"/>
        </w:rPr>
      </w:pPr>
      <w:r>
        <w:rPr>
          <w:rFonts w:hint="eastAsia"/>
          <w:highlight w:val="none"/>
        </w:rPr>
        <w:t>系统的功能等级分为5级：</w:t>
      </w:r>
    </w:p>
    <w:p>
      <w:pPr>
        <w:pStyle w:val="196"/>
        <w:numPr>
          <w:ilvl w:val="0"/>
          <w:numId w:val="42"/>
        </w:numPr>
        <w:rPr>
          <w:rFonts w:hAnsi="宋体"/>
          <w:highlight w:val="none"/>
        </w:rPr>
      </w:pPr>
      <w:r>
        <w:rPr>
          <w:rFonts w:hint="eastAsia"/>
          <w:highlight w:val="none"/>
        </w:rPr>
        <w:t>等级A：试验中和试验后系统所有功能满足设计要求；</w:t>
      </w:r>
    </w:p>
    <w:p>
      <w:pPr>
        <w:pStyle w:val="196"/>
        <w:rPr>
          <w:highlight w:val="none"/>
        </w:rPr>
      </w:pPr>
      <w:r>
        <w:rPr>
          <w:rFonts w:hint="eastAsia"/>
          <w:highlight w:val="none"/>
        </w:rPr>
        <w:t>等级B：试验中系统所有功能满足设计要求，但允许一个或多个超出规定允差，试验后所有功能自动恢复到规定限值，存储功能符合等级A；</w:t>
      </w:r>
    </w:p>
    <w:p>
      <w:pPr>
        <w:pStyle w:val="196"/>
        <w:rPr>
          <w:highlight w:val="none"/>
        </w:rPr>
      </w:pPr>
      <w:r>
        <w:rPr>
          <w:rFonts w:hint="eastAsia"/>
          <w:highlight w:val="none"/>
        </w:rPr>
        <w:t>等级C：试验中系统一个或多个功能不满足设计要求，但试验后所有功能自动恢复正常运行；</w:t>
      </w:r>
    </w:p>
    <w:p>
      <w:pPr>
        <w:pStyle w:val="196"/>
        <w:rPr>
          <w:highlight w:val="none"/>
        </w:rPr>
      </w:pPr>
      <w:r>
        <w:rPr>
          <w:rFonts w:hint="eastAsia"/>
          <w:highlight w:val="none"/>
        </w:rPr>
        <w:t>等级D：试验中系统一个或多个功能不满足设计要求，且试验后不能自动恢复正常运行，需对系统进行简单操作重新激活；</w:t>
      </w:r>
    </w:p>
    <w:p>
      <w:pPr>
        <w:pStyle w:val="196"/>
        <w:rPr>
          <w:highlight w:val="none"/>
        </w:rPr>
      </w:pPr>
      <w:r>
        <w:rPr>
          <w:rFonts w:hint="eastAsia"/>
          <w:highlight w:val="none"/>
        </w:rPr>
        <w:t>等级E：试验中系统一个或多个功能不满足设计要求，且试验后不能自动恢复正常运行，需对系统进行维修或更换。</w:t>
      </w:r>
    </w:p>
    <w:p>
      <w:pPr>
        <w:pStyle w:val="201"/>
        <w:rPr>
          <w:highlight w:val="none"/>
        </w:rPr>
      </w:pPr>
      <w:r>
        <w:rPr>
          <w:rFonts w:hint="eastAsia"/>
          <w:highlight w:val="none"/>
        </w:rPr>
        <w:t>此处的“功能”是指系统对BSM必选数据的发送功能。</w:t>
      </w:r>
      <w:bookmarkEnd w:id="98"/>
      <w:bookmarkEnd w:id="99"/>
      <w:bookmarkEnd w:id="100"/>
      <w:bookmarkEnd w:id="101"/>
    </w:p>
    <w:p>
      <w:pPr>
        <w:pStyle w:val="127"/>
        <w:spacing w:before="156" w:after="156"/>
        <w:rPr>
          <w:szCs w:val="21"/>
          <w:highlight w:val="none"/>
        </w:rPr>
      </w:pPr>
      <w:bookmarkStart w:id="102" w:name="_Toc28230"/>
      <w:bookmarkStart w:id="103" w:name="_Toc24024_WPSOffice_Level2"/>
      <w:bookmarkStart w:id="104" w:name="_Toc12841_WPSOffice_Level2"/>
      <w:bookmarkStart w:id="105" w:name="_Toc14260"/>
      <w:bookmarkStart w:id="106" w:name="_Toc12399"/>
      <w:bookmarkStart w:id="107" w:name="_Toc8512"/>
      <w:r>
        <w:rPr>
          <w:rFonts w:hint="eastAsia"/>
          <w:highlight w:val="none"/>
        </w:rPr>
        <w:t>电气性能</w:t>
      </w:r>
      <w:bookmarkEnd w:id="102"/>
      <w:bookmarkEnd w:id="103"/>
      <w:bookmarkEnd w:id="104"/>
      <w:bookmarkEnd w:id="105"/>
      <w:bookmarkEnd w:id="106"/>
      <w:bookmarkEnd w:id="107"/>
    </w:p>
    <w:p>
      <w:pPr>
        <w:pStyle w:val="87"/>
        <w:spacing w:before="156" w:after="156"/>
        <w:rPr>
          <w:highlight w:val="none"/>
        </w:rPr>
      </w:pPr>
      <w:r>
        <w:rPr>
          <w:rFonts w:hint="eastAsia"/>
          <w:highlight w:val="none"/>
        </w:rPr>
        <w:t>直流供电电压</w:t>
      </w:r>
    </w:p>
    <w:p>
      <w:pPr>
        <w:pStyle w:val="78"/>
        <w:ind w:firstLine="420"/>
        <w:rPr>
          <w:highlight w:val="none"/>
        </w:rPr>
      </w:pPr>
      <w:r>
        <w:rPr>
          <w:rFonts w:hint="eastAsia"/>
          <w:color w:val="000000"/>
          <w:highlight w:val="none"/>
        </w:rPr>
        <w:t>系统</w:t>
      </w:r>
      <w:r>
        <w:rPr>
          <w:rFonts w:hint="eastAsia"/>
          <w:highlight w:val="none"/>
        </w:rPr>
        <w:t>的直流供电电压范围见</w:t>
      </w:r>
      <w:r>
        <w:rPr>
          <w:rFonts w:hint="eastAsia"/>
          <w:highlight w:val="none"/>
        </w:rPr>
        <w:fldChar w:fldCharType="begin"/>
      </w:r>
      <w:r>
        <w:rPr>
          <w:rFonts w:hint="eastAsia"/>
          <w:highlight w:val="none"/>
        </w:rPr>
        <w:instrText xml:space="preserve"> REF _Ref39648186 \h  \* MERGEFORMAT </w:instrText>
      </w:r>
      <w:r>
        <w:rPr>
          <w:rFonts w:hint="eastAsia"/>
          <w:highlight w:val="none"/>
        </w:rPr>
        <w:fldChar w:fldCharType="separate"/>
      </w:r>
      <w:r>
        <w:rPr>
          <w:rFonts w:hint="eastAsia"/>
          <w:highlight w:val="none"/>
        </w:rPr>
        <w:t>表2</w:t>
      </w:r>
      <w:r>
        <w:rPr>
          <w:rFonts w:hint="eastAsia"/>
          <w:highlight w:val="none"/>
        </w:rPr>
        <w:fldChar w:fldCharType="end"/>
      </w:r>
      <w:r>
        <w:rPr>
          <w:rFonts w:hint="eastAsia"/>
          <w:highlight w:val="none"/>
        </w:rPr>
        <w:t>，</w:t>
      </w:r>
      <w:r>
        <w:rPr>
          <w:rFonts w:hint="eastAsia"/>
          <w:color w:val="000000"/>
          <w:highlight w:val="none"/>
        </w:rPr>
        <w:t>在</w:t>
      </w:r>
      <w:r>
        <w:rPr>
          <w:rFonts w:hint="eastAsia"/>
          <w:i/>
          <w:iCs/>
          <w:color w:val="000000"/>
          <w:highlight w:val="none"/>
        </w:rPr>
        <w:t>Us</w:t>
      </w:r>
      <w:r>
        <w:rPr>
          <w:rFonts w:hint="eastAsia"/>
          <w:i/>
          <w:iCs/>
          <w:color w:val="000000"/>
          <w:highlight w:val="none"/>
          <w:vertAlign w:val="subscript"/>
        </w:rPr>
        <w:t>min</w:t>
      </w:r>
      <w:r>
        <w:rPr>
          <w:rFonts w:hint="eastAsia"/>
          <w:highlight w:val="none"/>
        </w:rPr>
        <w:t>～</w:t>
      </w:r>
      <w:r>
        <w:rPr>
          <w:rFonts w:hint="eastAsia"/>
          <w:i/>
          <w:iCs/>
          <w:color w:val="000000"/>
          <w:highlight w:val="none"/>
        </w:rPr>
        <w:t>Us</w:t>
      </w:r>
      <w:r>
        <w:rPr>
          <w:rFonts w:hint="eastAsia"/>
          <w:i/>
          <w:iCs/>
          <w:color w:val="000000"/>
          <w:highlight w:val="none"/>
          <w:vertAlign w:val="subscript"/>
        </w:rPr>
        <w:t>max</w:t>
      </w:r>
      <w:r>
        <w:rPr>
          <w:rFonts w:hint="eastAsia"/>
          <w:color w:val="000000"/>
          <w:highlight w:val="none"/>
        </w:rPr>
        <w:t>范围内，</w:t>
      </w:r>
      <w:r>
        <w:rPr>
          <w:rFonts w:hint="eastAsia"/>
          <w:highlight w:val="none"/>
        </w:rPr>
        <w:t>按照9.1.2.1进行试验，系统功能状态应满足</w:t>
      </w:r>
      <w:r>
        <w:rPr>
          <w:rFonts w:hint="eastAsia"/>
          <w:highlight w:val="none"/>
        </w:rPr>
        <w:fldChar w:fldCharType="begin"/>
      </w:r>
      <w:r>
        <w:rPr>
          <w:rFonts w:hint="eastAsia"/>
          <w:highlight w:val="none"/>
        </w:rPr>
        <w:instrText xml:space="preserve"> REF _Ref44407719 \r \h  \* MERGEFORMAT </w:instrText>
      </w:r>
      <w:r>
        <w:rPr>
          <w:rFonts w:hint="eastAsia"/>
          <w:highlight w:val="none"/>
        </w:rPr>
        <w:fldChar w:fldCharType="separate"/>
      </w:r>
      <w:r>
        <w:rPr>
          <w:rFonts w:hint="eastAsia"/>
          <w:highlight w:val="none"/>
        </w:rPr>
        <w:t>5.1</w:t>
      </w:r>
      <w:r>
        <w:rPr>
          <w:rFonts w:hint="eastAsia"/>
          <w:highlight w:val="none"/>
        </w:rPr>
        <w:fldChar w:fldCharType="end"/>
      </w:r>
      <w:r>
        <w:rPr>
          <w:rFonts w:hint="eastAsia"/>
          <w:highlight w:val="none"/>
        </w:rPr>
        <w:t>等级A要求。</w:t>
      </w:r>
    </w:p>
    <w:p>
      <w:pPr>
        <w:pStyle w:val="134"/>
        <w:spacing w:before="156" w:after="156"/>
        <w:ind w:left="1134"/>
        <w:rPr>
          <w:highlight w:val="none"/>
        </w:rPr>
      </w:pPr>
      <w:bookmarkStart w:id="108" w:name="_Toc17012"/>
      <w:bookmarkStart w:id="109" w:name="_Ref15879"/>
      <w:bookmarkStart w:id="110" w:name="_Toc27695"/>
      <w:bookmarkStart w:id="111" w:name="_Toc13213"/>
      <w:bookmarkStart w:id="112" w:name="_Toc26961"/>
      <w:r>
        <w:rPr>
          <w:rFonts w:hint="eastAsia"/>
          <w:highlight w:val="none"/>
        </w:rPr>
        <w:t>直流供电电压范围</w:t>
      </w:r>
      <w:bookmarkEnd w:id="108"/>
      <w:bookmarkEnd w:id="109"/>
      <w:bookmarkEnd w:id="110"/>
      <w:bookmarkEnd w:id="111"/>
      <w:bookmarkEnd w:id="112"/>
    </w:p>
    <w:p>
      <w:pPr>
        <w:pStyle w:val="252"/>
        <w:ind w:firstLine="360"/>
        <w:jc w:val="right"/>
        <w:rPr>
          <w:sz w:val="18"/>
          <w:szCs w:val="16"/>
          <w:highlight w:val="none"/>
        </w:rPr>
      </w:pPr>
      <w:r>
        <w:rPr>
          <w:rFonts w:hint="eastAsia"/>
          <w:sz w:val="18"/>
          <w:szCs w:val="16"/>
          <w:highlight w:val="none"/>
        </w:rPr>
        <w:t>单位为伏特</w:t>
      </w:r>
    </w:p>
    <w:tbl>
      <w:tblPr>
        <w:tblStyle w:val="45"/>
        <w:tblW w:w="4999"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0" w:type="dxa"/>
          <w:bottom w:w="0" w:type="dxa"/>
          <w:right w:w="0" w:type="dxa"/>
        </w:tblCellMar>
      </w:tblPr>
      <w:tblGrid>
        <w:gridCol w:w="1411"/>
        <w:gridCol w:w="2783"/>
        <w:gridCol w:w="2853"/>
        <w:gridCol w:w="2325"/>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50" w:hRule="atLeast"/>
          <w:jc w:val="center"/>
        </w:trPr>
        <w:tc>
          <w:tcPr>
            <w:tcW w:w="753" w:type="pct"/>
            <w:vMerge w:val="restart"/>
            <w:tcBorders>
              <w:top w:val="single" w:color="auto" w:sz="8" w:space="0"/>
            </w:tcBorders>
            <w:shd w:val="clear" w:color="auto" w:fill="auto"/>
            <w:vAlign w:val="center"/>
          </w:tcPr>
          <w:p>
            <w:pPr>
              <w:spacing w:line="240" w:lineRule="auto"/>
              <w:jc w:val="center"/>
              <w:rPr>
                <w:rFonts w:ascii="宋体" w:hAnsi="宋体" w:cs="宋体"/>
                <w:bCs/>
                <w:sz w:val="18"/>
                <w:szCs w:val="18"/>
                <w:highlight w:val="none"/>
              </w:rPr>
            </w:pPr>
            <w:r>
              <w:rPr>
                <w:rFonts w:hint="eastAsia" w:ascii="宋体" w:hAnsi="宋体" w:cs="宋体"/>
                <w:bCs/>
                <w:sz w:val="18"/>
                <w:szCs w:val="18"/>
                <w:highlight w:val="none"/>
              </w:rPr>
              <w:t>额定电压</w:t>
            </w:r>
          </w:p>
        </w:tc>
        <w:tc>
          <w:tcPr>
            <w:tcW w:w="4247" w:type="pct"/>
            <w:gridSpan w:val="3"/>
            <w:tcBorders>
              <w:top w:val="single" w:color="auto" w:sz="8" w:space="0"/>
              <w:bottom w:val="single" w:color="auto" w:sz="8" w:space="0"/>
            </w:tcBorders>
            <w:shd w:val="clear" w:color="auto" w:fill="auto"/>
            <w:vAlign w:val="center"/>
          </w:tcPr>
          <w:p>
            <w:pPr>
              <w:spacing w:line="240" w:lineRule="auto"/>
              <w:jc w:val="center"/>
              <w:rPr>
                <w:rFonts w:ascii="宋体" w:hAnsi="宋体" w:cs="宋体"/>
                <w:bCs/>
                <w:sz w:val="18"/>
                <w:szCs w:val="18"/>
                <w:highlight w:val="none"/>
              </w:rPr>
            </w:pPr>
            <w:r>
              <w:rPr>
                <w:rFonts w:hint="eastAsia" w:ascii="宋体" w:hAnsi="宋体" w:cs="宋体"/>
                <w:bCs/>
                <w:sz w:val="18"/>
                <w:szCs w:val="18"/>
                <w:highlight w:val="none"/>
              </w:rPr>
              <w:t>供电电压范围</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370" w:hRule="atLeast"/>
          <w:jc w:val="center"/>
        </w:trPr>
        <w:tc>
          <w:tcPr>
            <w:tcW w:w="0" w:type="auto"/>
            <w:vMerge w:val="continue"/>
            <w:shd w:val="clear" w:color="auto" w:fill="auto"/>
            <w:vAlign w:val="center"/>
          </w:tcPr>
          <w:p>
            <w:pPr>
              <w:widowControl/>
              <w:spacing w:line="240" w:lineRule="auto"/>
              <w:jc w:val="left"/>
              <w:rPr>
                <w:rFonts w:ascii="宋体" w:hAnsi="宋体" w:cs="宋体"/>
                <w:bCs/>
                <w:sz w:val="18"/>
                <w:szCs w:val="18"/>
                <w:highlight w:val="none"/>
              </w:rPr>
            </w:pPr>
          </w:p>
        </w:tc>
        <w:tc>
          <w:tcPr>
            <w:tcW w:w="1485" w:type="pct"/>
            <w:tcBorders>
              <w:top w:val="single" w:color="auto" w:sz="8" w:space="0"/>
            </w:tcBorders>
            <w:shd w:val="clear" w:color="auto" w:fill="auto"/>
            <w:vAlign w:val="center"/>
          </w:tcPr>
          <w:p>
            <w:pPr>
              <w:spacing w:line="240" w:lineRule="auto"/>
              <w:jc w:val="center"/>
              <w:rPr>
                <w:rFonts w:ascii="宋体" w:hAnsi="宋体" w:cs="宋体"/>
                <w:bCs/>
                <w:sz w:val="18"/>
                <w:szCs w:val="18"/>
                <w:highlight w:val="none"/>
              </w:rPr>
            </w:pPr>
            <w:r>
              <w:rPr>
                <w:rFonts w:hint="eastAsia" w:ascii="宋体" w:hAnsi="宋体" w:cs="宋体"/>
                <w:bCs/>
                <w:i/>
                <w:iCs/>
                <w:sz w:val="18"/>
                <w:szCs w:val="18"/>
                <w:highlight w:val="none"/>
              </w:rPr>
              <w:t>Us</w:t>
            </w:r>
            <w:r>
              <w:rPr>
                <w:rFonts w:hint="eastAsia" w:ascii="宋体" w:hAnsi="宋体" w:cs="宋体"/>
                <w:bCs/>
                <w:i/>
                <w:iCs/>
                <w:sz w:val="18"/>
                <w:szCs w:val="18"/>
                <w:highlight w:val="none"/>
                <w:vertAlign w:val="subscript"/>
              </w:rPr>
              <w:t>min</w:t>
            </w:r>
          </w:p>
        </w:tc>
        <w:tc>
          <w:tcPr>
            <w:tcW w:w="1522" w:type="pct"/>
            <w:tcBorders>
              <w:top w:val="single" w:color="auto" w:sz="8" w:space="0"/>
            </w:tcBorders>
            <w:shd w:val="clear" w:color="auto" w:fill="auto"/>
            <w:vAlign w:val="center"/>
          </w:tcPr>
          <w:p>
            <w:pPr>
              <w:spacing w:line="240" w:lineRule="auto"/>
              <w:jc w:val="center"/>
              <w:rPr>
                <w:rFonts w:ascii="宋体" w:hAnsi="宋体" w:cs="宋体"/>
                <w:bCs/>
                <w:sz w:val="18"/>
                <w:szCs w:val="18"/>
                <w:highlight w:val="none"/>
              </w:rPr>
            </w:pPr>
            <w:r>
              <w:rPr>
                <w:rFonts w:hint="eastAsia" w:ascii="宋体" w:hAnsi="宋体" w:cs="宋体"/>
                <w:bCs/>
                <w:i/>
                <w:iCs/>
                <w:sz w:val="18"/>
                <w:szCs w:val="18"/>
                <w:highlight w:val="none"/>
              </w:rPr>
              <w:t>Us</w:t>
            </w:r>
            <w:r>
              <w:rPr>
                <w:rFonts w:hint="eastAsia" w:ascii="宋体" w:hAnsi="宋体" w:cs="宋体"/>
                <w:bCs/>
                <w:i/>
                <w:iCs/>
                <w:sz w:val="18"/>
                <w:szCs w:val="18"/>
                <w:highlight w:val="none"/>
                <w:vertAlign w:val="subscript"/>
              </w:rPr>
              <w:t>max</w:t>
            </w:r>
          </w:p>
        </w:tc>
        <w:tc>
          <w:tcPr>
            <w:tcW w:w="1240" w:type="pct"/>
            <w:tcBorders>
              <w:top w:val="single" w:color="auto" w:sz="8" w:space="0"/>
            </w:tcBorders>
            <w:shd w:val="clear" w:color="auto" w:fill="auto"/>
            <w:vAlign w:val="center"/>
          </w:tcPr>
          <w:p>
            <w:pPr>
              <w:spacing w:line="240" w:lineRule="auto"/>
              <w:jc w:val="center"/>
              <w:rPr>
                <w:rFonts w:ascii="宋体" w:hAnsi="宋体" w:cs="宋体"/>
                <w:bCs/>
                <w:sz w:val="18"/>
                <w:szCs w:val="18"/>
                <w:highlight w:val="none"/>
              </w:rPr>
            </w:pPr>
            <w:r>
              <w:rPr>
                <w:rFonts w:hint="eastAsia" w:ascii="宋体" w:hAnsi="宋体" w:cs="宋体"/>
                <w:bCs/>
                <w:sz w:val="18"/>
                <w:szCs w:val="18"/>
                <w:highlight w:val="none"/>
              </w:rPr>
              <w:t>蓄电池供电电压</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50" w:hRule="atLeast"/>
          <w:jc w:val="center"/>
        </w:trPr>
        <w:tc>
          <w:tcPr>
            <w:tcW w:w="753" w:type="pct"/>
            <w:shd w:val="clear" w:color="auto" w:fill="auto"/>
            <w:vAlign w:val="center"/>
          </w:tcPr>
          <w:p>
            <w:pPr>
              <w:spacing w:line="240" w:lineRule="auto"/>
              <w:jc w:val="center"/>
              <w:rPr>
                <w:rFonts w:ascii="宋体" w:hAnsi="宋体" w:cs="宋体"/>
                <w:sz w:val="18"/>
                <w:szCs w:val="18"/>
                <w:highlight w:val="none"/>
              </w:rPr>
            </w:pPr>
            <w:r>
              <w:rPr>
                <w:rFonts w:hint="eastAsia" w:ascii="宋体" w:hAnsi="宋体" w:cs="宋体"/>
                <w:sz w:val="18"/>
                <w:szCs w:val="18"/>
                <w:highlight w:val="none"/>
              </w:rPr>
              <w:t>12</w:t>
            </w:r>
          </w:p>
        </w:tc>
        <w:tc>
          <w:tcPr>
            <w:tcW w:w="1485" w:type="pct"/>
            <w:shd w:val="clear" w:color="auto" w:fill="auto"/>
            <w:vAlign w:val="center"/>
          </w:tcPr>
          <w:p>
            <w:pPr>
              <w:spacing w:line="240" w:lineRule="auto"/>
              <w:jc w:val="center"/>
              <w:rPr>
                <w:rFonts w:ascii="宋体" w:hAnsi="宋体" w:cs="宋体"/>
                <w:sz w:val="18"/>
                <w:szCs w:val="18"/>
                <w:highlight w:val="none"/>
              </w:rPr>
            </w:pPr>
            <w:r>
              <w:rPr>
                <w:rFonts w:hint="eastAsia" w:ascii="宋体" w:hAnsi="宋体" w:cs="宋体"/>
                <w:sz w:val="18"/>
                <w:szCs w:val="18"/>
                <w:highlight w:val="none"/>
              </w:rPr>
              <w:t>9</w:t>
            </w:r>
          </w:p>
        </w:tc>
        <w:tc>
          <w:tcPr>
            <w:tcW w:w="1522" w:type="pct"/>
            <w:shd w:val="clear" w:color="auto" w:fill="auto"/>
            <w:vAlign w:val="center"/>
          </w:tcPr>
          <w:p>
            <w:pPr>
              <w:spacing w:line="240" w:lineRule="auto"/>
              <w:jc w:val="center"/>
              <w:rPr>
                <w:rFonts w:ascii="宋体" w:hAnsi="宋体" w:cs="宋体"/>
                <w:sz w:val="18"/>
                <w:szCs w:val="18"/>
                <w:highlight w:val="none"/>
              </w:rPr>
            </w:pPr>
            <w:r>
              <w:rPr>
                <w:rFonts w:hint="eastAsia" w:ascii="宋体" w:hAnsi="宋体" w:cs="宋体"/>
                <w:sz w:val="18"/>
                <w:szCs w:val="18"/>
                <w:highlight w:val="none"/>
              </w:rPr>
              <w:t>16</w:t>
            </w:r>
          </w:p>
        </w:tc>
        <w:tc>
          <w:tcPr>
            <w:tcW w:w="1240" w:type="pct"/>
            <w:shd w:val="clear" w:color="auto" w:fill="auto"/>
            <w:vAlign w:val="center"/>
          </w:tcPr>
          <w:p>
            <w:pPr>
              <w:spacing w:line="240" w:lineRule="auto"/>
              <w:jc w:val="center"/>
              <w:rPr>
                <w:rFonts w:ascii="宋体" w:hAnsi="宋体" w:cs="宋体"/>
                <w:sz w:val="18"/>
                <w:szCs w:val="18"/>
                <w:highlight w:val="none"/>
              </w:rPr>
            </w:pPr>
            <w:r>
              <w:rPr>
                <w:rFonts w:hint="eastAsia" w:ascii="宋体" w:hAnsi="宋体" w:cs="宋体"/>
                <w:sz w:val="18"/>
                <w:szCs w:val="18"/>
                <w:highlight w:val="none"/>
              </w:rPr>
              <w:t>12±0.2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50" w:hRule="atLeast"/>
          <w:jc w:val="center"/>
        </w:trPr>
        <w:tc>
          <w:tcPr>
            <w:tcW w:w="753" w:type="pct"/>
            <w:shd w:val="clear" w:color="auto" w:fill="auto"/>
            <w:vAlign w:val="center"/>
          </w:tcPr>
          <w:p>
            <w:pPr>
              <w:spacing w:line="240" w:lineRule="auto"/>
              <w:jc w:val="center"/>
              <w:rPr>
                <w:rFonts w:ascii="宋体" w:hAnsi="宋体" w:cs="宋体"/>
                <w:sz w:val="18"/>
                <w:szCs w:val="18"/>
                <w:highlight w:val="none"/>
              </w:rPr>
            </w:pPr>
            <w:r>
              <w:rPr>
                <w:rFonts w:hint="eastAsia" w:ascii="宋体" w:hAnsi="宋体" w:cs="宋体"/>
                <w:sz w:val="18"/>
                <w:szCs w:val="18"/>
                <w:highlight w:val="none"/>
              </w:rPr>
              <w:t>24</w:t>
            </w:r>
          </w:p>
        </w:tc>
        <w:tc>
          <w:tcPr>
            <w:tcW w:w="1485" w:type="pct"/>
            <w:shd w:val="clear" w:color="auto" w:fill="auto"/>
            <w:vAlign w:val="center"/>
          </w:tcPr>
          <w:p>
            <w:pPr>
              <w:spacing w:line="240" w:lineRule="auto"/>
              <w:jc w:val="center"/>
              <w:rPr>
                <w:rFonts w:ascii="宋体" w:hAnsi="宋体" w:cs="宋体"/>
                <w:sz w:val="18"/>
                <w:szCs w:val="18"/>
                <w:highlight w:val="none"/>
              </w:rPr>
            </w:pPr>
            <w:r>
              <w:rPr>
                <w:rFonts w:hint="eastAsia" w:ascii="宋体" w:hAnsi="宋体" w:cs="宋体"/>
                <w:sz w:val="18"/>
                <w:szCs w:val="18"/>
                <w:highlight w:val="none"/>
              </w:rPr>
              <w:t>16</w:t>
            </w:r>
          </w:p>
        </w:tc>
        <w:tc>
          <w:tcPr>
            <w:tcW w:w="1522" w:type="pct"/>
            <w:shd w:val="clear" w:color="auto" w:fill="auto"/>
            <w:vAlign w:val="center"/>
          </w:tcPr>
          <w:p>
            <w:pPr>
              <w:spacing w:line="240" w:lineRule="auto"/>
              <w:jc w:val="center"/>
              <w:rPr>
                <w:rFonts w:ascii="宋体" w:hAnsi="宋体" w:cs="宋体"/>
                <w:sz w:val="18"/>
                <w:szCs w:val="18"/>
                <w:highlight w:val="none"/>
              </w:rPr>
            </w:pPr>
            <w:r>
              <w:rPr>
                <w:rFonts w:hint="eastAsia" w:ascii="宋体" w:hAnsi="宋体" w:cs="宋体"/>
                <w:sz w:val="18"/>
                <w:szCs w:val="18"/>
                <w:highlight w:val="none"/>
              </w:rPr>
              <w:t>32</w:t>
            </w:r>
          </w:p>
        </w:tc>
        <w:tc>
          <w:tcPr>
            <w:tcW w:w="1240" w:type="pct"/>
            <w:shd w:val="clear" w:color="auto" w:fill="auto"/>
            <w:vAlign w:val="center"/>
          </w:tcPr>
          <w:p>
            <w:pPr>
              <w:spacing w:line="240" w:lineRule="auto"/>
              <w:jc w:val="center"/>
              <w:rPr>
                <w:rFonts w:ascii="宋体" w:hAnsi="宋体" w:cs="宋体"/>
                <w:sz w:val="18"/>
                <w:szCs w:val="18"/>
                <w:highlight w:val="none"/>
              </w:rPr>
            </w:pPr>
            <w:r>
              <w:rPr>
                <w:rFonts w:hint="eastAsia" w:ascii="宋体" w:hAnsi="宋体" w:cs="宋体"/>
                <w:sz w:val="18"/>
                <w:szCs w:val="18"/>
                <w:highlight w:val="none"/>
              </w:rPr>
              <w:t>24±0.2</w:t>
            </w:r>
          </w:p>
        </w:tc>
      </w:tr>
    </w:tbl>
    <w:p>
      <w:pPr>
        <w:rPr>
          <w:highlight w:val="none"/>
        </w:rPr>
      </w:pPr>
      <w:bookmarkStart w:id="113" w:name="_Toc42156273"/>
      <w:bookmarkStart w:id="114" w:name="_Toc14163800"/>
      <w:bookmarkStart w:id="115" w:name="_Toc26976081"/>
    </w:p>
    <w:p>
      <w:pPr>
        <w:pStyle w:val="87"/>
        <w:spacing w:before="156" w:after="156"/>
        <w:rPr>
          <w:highlight w:val="none"/>
        </w:rPr>
      </w:pPr>
      <w:r>
        <w:rPr>
          <w:rFonts w:hint="eastAsia"/>
          <w:highlight w:val="none"/>
        </w:rPr>
        <w:t>过电压</w:t>
      </w:r>
    </w:p>
    <w:p>
      <w:pPr>
        <w:pStyle w:val="116"/>
        <w:spacing w:before="156" w:after="156"/>
        <w:rPr>
          <w:highlight w:val="none"/>
        </w:rPr>
      </w:pPr>
      <w:r>
        <w:rPr>
          <w:rFonts w:hint="eastAsia"/>
          <w:highlight w:val="none"/>
        </w:rPr>
        <w:t>（</w:t>
      </w:r>
      <w:r>
        <w:rPr>
          <w:rFonts w:hint="eastAsia"/>
          <w:i/>
          <w:iCs/>
          <w:highlight w:val="none"/>
        </w:rPr>
        <w:t>T</w:t>
      </w:r>
      <w:r>
        <w:rPr>
          <w:rFonts w:hint="eastAsia"/>
          <w:i/>
          <w:iCs/>
          <w:highlight w:val="none"/>
          <w:vertAlign w:val="subscript"/>
        </w:rPr>
        <w:t>max</w:t>
      </w:r>
      <w:r>
        <w:rPr>
          <w:rFonts w:hint="eastAsia"/>
          <w:highlight w:val="none"/>
        </w:rPr>
        <w:t>-20</w:t>
      </w:r>
      <w:r>
        <w:rPr>
          <w:rFonts w:hint="eastAsia" w:ascii="宋体" w:hAnsi="宋体" w:cs="宋体"/>
          <w:w w:val="50"/>
          <w:highlight w:val="none"/>
        </w:rPr>
        <w:t xml:space="preserve"> </w:t>
      </w:r>
      <w:r>
        <w:rPr>
          <w:rFonts w:hint="eastAsia"/>
          <w:highlight w:val="none"/>
        </w:rPr>
        <w:t>℃）条件</w:t>
      </w:r>
    </w:p>
    <w:p>
      <w:pPr>
        <w:pStyle w:val="78"/>
        <w:ind w:firstLine="420"/>
        <w:rPr>
          <w:highlight w:val="none"/>
        </w:rPr>
      </w:pPr>
      <w:r>
        <w:rPr>
          <w:rFonts w:hint="eastAsia"/>
          <w:highlight w:val="none"/>
        </w:rPr>
        <w:t>按照9.1.2.2进行试验，系统功能状态应满足5.1等级A的要求。</w:t>
      </w:r>
    </w:p>
    <w:p>
      <w:pPr>
        <w:pStyle w:val="201"/>
        <w:rPr>
          <w:highlight w:val="none"/>
        </w:rPr>
      </w:pPr>
      <w:r>
        <w:rPr>
          <w:rFonts w:hint="eastAsia"/>
          <w:highlight w:val="none"/>
        </w:rPr>
        <w:t>对于具有过压保护措施的系统，可在试验后检查系统功能状态。</w:t>
      </w:r>
    </w:p>
    <w:p>
      <w:pPr>
        <w:pStyle w:val="116"/>
        <w:spacing w:before="156" w:after="156"/>
        <w:rPr>
          <w:highlight w:val="none"/>
        </w:rPr>
      </w:pPr>
      <w:r>
        <w:rPr>
          <w:rFonts w:hint="eastAsia"/>
          <w:highlight w:val="none"/>
        </w:rPr>
        <w:t>室温条件</w:t>
      </w:r>
    </w:p>
    <w:p>
      <w:pPr>
        <w:pStyle w:val="78"/>
        <w:ind w:firstLine="420"/>
        <w:rPr>
          <w:rFonts w:hAnsi="Calibri"/>
          <w:highlight w:val="none"/>
        </w:rPr>
      </w:pPr>
      <w:r>
        <w:rPr>
          <w:rFonts w:hint="eastAsia" w:hAnsi="Calibri"/>
          <w:highlight w:val="none"/>
        </w:rPr>
        <w:t>按照9.1.2.2进行试验，</w:t>
      </w:r>
      <w:r>
        <w:rPr>
          <w:rFonts w:hint="eastAsia" w:hAnsi="Calibri"/>
          <w:color w:val="000000"/>
          <w:highlight w:val="none"/>
        </w:rPr>
        <w:t>系统功能状态应满足</w:t>
      </w:r>
      <w:r>
        <w:rPr>
          <w:highlight w:val="none"/>
        </w:rPr>
        <w:fldChar w:fldCharType="begin"/>
      </w:r>
      <w:r>
        <w:rPr>
          <w:rFonts w:hint="eastAsia"/>
          <w:highlight w:val="none"/>
        </w:rPr>
        <w:instrText xml:space="preserve"> REF _Ref44407719 \r \h  \* MERGEFORMAT </w:instrText>
      </w:r>
      <w:r>
        <w:rPr>
          <w:highlight w:val="none"/>
        </w:rPr>
        <w:fldChar w:fldCharType="separate"/>
      </w:r>
      <w:r>
        <w:rPr>
          <w:rFonts w:hint="eastAsia"/>
          <w:highlight w:val="none"/>
        </w:rPr>
        <w:t>5.1</w:t>
      </w:r>
      <w:r>
        <w:rPr>
          <w:highlight w:val="none"/>
        </w:rPr>
        <w:fldChar w:fldCharType="end"/>
      </w:r>
      <w:r>
        <w:rPr>
          <w:rFonts w:hint="eastAsia"/>
          <w:highlight w:val="none"/>
        </w:rPr>
        <w:t>等级A的要求。</w:t>
      </w:r>
    </w:p>
    <w:p>
      <w:pPr>
        <w:pStyle w:val="201"/>
        <w:rPr>
          <w:highlight w:val="none"/>
        </w:rPr>
      </w:pPr>
      <w:r>
        <w:rPr>
          <w:rFonts w:hint="eastAsia"/>
          <w:highlight w:val="none"/>
        </w:rPr>
        <w:t>对于具有过压保护措施的系统，可在试验后检查系统功能状态。</w:t>
      </w:r>
    </w:p>
    <w:p>
      <w:pPr>
        <w:pStyle w:val="87"/>
        <w:spacing w:before="156" w:after="156"/>
        <w:rPr>
          <w:highlight w:val="none"/>
        </w:rPr>
      </w:pPr>
      <w:r>
        <w:rPr>
          <w:rFonts w:hint="eastAsia"/>
          <w:highlight w:val="none"/>
        </w:rPr>
        <w:t>供电电压缓降和缓升</w:t>
      </w:r>
    </w:p>
    <w:p>
      <w:pPr>
        <w:pStyle w:val="78"/>
        <w:ind w:firstLine="420"/>
        <w:rPr>
          <w:color w:val="000000"/>
          <w:highlight w:val="none"/>
        </w:rPr>
      </w:pPr>
      <w:r>
        <w:rPr>
          <w:rFonts w:hint="eastAsia"/>
          <w:color w:val="000000"/>
          <w:highlight w:val="none"/>
        </w:rPr>
        <w:t>按照9.1.</w:t>
      </w:r>
      <w:r>
        <w:rPr>
          <w:rFonts w:hint="eastAsia" w:hAnsi="Calibri"/>
          <w:szCs w:val="22"/>
          <w:highlight w:val="none"/>
        </w:rPr>
        <w:t>2.3</w:t>
      </w:r>
      <w:r>
        <w:rPr>
          <w:rFonts w:hint="eastAsia"/>
          <w:color w:val="000000"/>
          <w:highlight w:val="none"/>
        </w:rPr>
        <w:t>进行试验</w:t>
      </w:r>
      <w:r>
        <w:rPr>
          <w:rFonts w:hint="eastAsia" w:hAnsi="Calibri"/>
          <w:highlight w:val="none"/>
        </w:rPr>
        <w:t>，</w:t>
      </w:r>
      <w:r>
        <w:rPr>
          <w:rFonts w:hint="eastAsia"/>
          <w:color w:val="000000"/>
          <w:highlight w:val="none"/>
        </w:rPr>
        <w:t>当供电电压由</w:t>
      </w:r>
      <w:r>
        <w:rPr>
          <w:rFonts w:hint="eastAsia"/>
          <w:bCs/>
          <w:i/>
          <w:iCs/>
          <w:highlight w:val="none"/>
        </w:rPr>
        <w:t>Us</w:t>
      </w:r>
      <w:r>
        <w:rPr>
          <w:rFonts w:hint="eastAsia"/>
          <w:bCs/>
          <w:i/>
          <w:iCs/>
          <w:highlight w:val="none"/>
          <w:vertAlign w:val="subscript"/>
        </w:rPr>
        <w:t>min</w:t>
      </w:r>
      <w:r>
        <w:rPr>
          <w:rFonts w:hint="eastAsia"/>
          <w:color w:val="000000"/>
          <w:highlight w:val="none"/>
        </w:rPr>
        <w:t>降到0</w:t>
      </w:r>
      <w:r>
        <w:rPr>
          <w:color w:val="000000"/>
          <w:highlight w:val="none"/>
        </w:rPr>
        <w:t xml:space="preserve"> V</w:t>
      </w:r>
      <w:r>
        <w:rPr>
          <w:rFonts w:hint="eastAsia"/>
          <w:color w:val="000000"/>
          <w:highlight w:val="none"/>
        </w:rPr>
        <w:t>，然后由0</w:t>
      </w:r>
      <w:r>
        <w:rPr>
          <w:color w:val="000000"/>
          <w:highlight w:val="none"/>
        </w:rPr>
        <w:t xml:space="preserve"> V</w:t>
      </w:r>
      <w:r>
        <w:rPr>
          <w:rFonts w:hint="eastAsia"/>
          <w:color w:val="000000"/>
          <w:highlight w:val="none"/>
        </w:rPr>
        <w:t>升到</w:t>
      </w:r>
      <w:r>
        <w:rPr>
          <w:rFonts w:hint="eastAsia"/>
          <w:bCs/>
          <w:i/>
          <w:iCs/>
          <w:highlight w:val="none"/>
        </w:rPr>
        <w:t>Us</w:t>
      </w:r>
      <w:r>
        <w:rPr>
          <w:rFonts w:hint="eastAsia"/>
          <w:bCs/>
          <w:i/>
          <w:iCs/>
          <w:highlight w:val="none"/>
          <w:vertAlign w:val="subscript"/>
        </w:rPr>
        <w:t>min</w:t>
      </w:r>
      <w:r>
        <w:rPr>
          <w:rFonts w:hint="eastAsia"/>
          <w:color w:val="000000"/>
          <w:highlight w:val="none"/>
        </w:rPr>
        <w:t>时，系统功能状态应满足</w:t>
      </w:r>
      <w:r>
        <w:rPr>
          <w:highlight w:val="none"/>
        </w:rPr>
        <w:fldChar w:fldCharType="begin"/>
      </w:r>
      <w:r>
        <w:rPr>
          <w:rFonts w:hint="eastAsia"/>
          <w:highlight w:val="none"/>
        </w:rPr>
        <w:instrText xml:space="preserve"> REF _Ref44407719 \r \h  \* MERGEFORMAT </w:instrText>
      </w:r>
      <w:r>
        <w:rPr>
          <w:highlight w:val="none"/>
        </w:rPr>
        <w:fldChar w:fldCharType="separate"/>
      </w:r>
      <w:r>
        <w:rPr>
          <w:rFonts w:hint="eastAsia"/>
          <w:highlight w:val="none"/>
        </w:rPr>
        <w:t>5.1</w:t>
      </w:r>
      <w:r>
        <w:rPr>
          <w:highlight w:val="none"/>
        </w:rPr>
        <w:fldChar w:fldCharType="end"/>
      </w:r>
      <w:r>
        <w:rPr>
          <w:rFonts w:hint="eastAsia"/>
          <w:highlight w:val="none"/>
        </w:rPr>
        <w:t>等级A的要求</w:t>
      </w:r>
      <w:r>
        <w:rPr>
          <w:rFonts w:hint="eastAsia"/>
          <w:color w:val="000000"/>
          <w:highlight w:val="none"/>
        </w:rPr>
        <w:t>。</w:t>
      </w:r>
    </w:p>
    <w:p>
      <w:pPr>
        <w:pStyle w:val="87"/>
        <w:spacing w:before="156" w:after="156"/>
        <w:rPr>
          <w:highlight w:val="none"/>
        </w:rPr>
      </w:pPr>
      <w:r>
        <w:rPr>
          <w:rFonts w:hint="eastAsia"/>
          <w:highlight w:val="none"/>
        </w:rPr>
        <w:t>叠加交流电压</w:t>
      </w:r>
    </w:p>
    <w:p>
      <w:pPr>
        <w:pStyle w:val="78"/>
        <w:ind w:firstLine="420"/>
        <w:rPr>
          <w:highlight w:val="none"/>
        </w:rPr>
      </w:pPr>
      <w:r>
        <w:rPr>
          <w:rFonts w:hint="eastAsia"/>
          <w:highlight w:val="none"/>
        </w:rPr>
        <w:t>按照9.1.2.4进行试验，系统功能状态应满足5.1等级A的要求。</w:t>
      </w:r>
    </w:p>
    <w:p>
      <w:pPr>
        <w:pStyle w:val="87"/>
        <w:spacing w:before="156" w:after="156"/>
        <w:rPr>
          <w:highlight w:val="none"/>
        </w:rPr>
      </w:pPr>
      <w:r>
        <w:rPr>
          <w:rFonts w:hint="eastAsia"/>
          <w:highlight w:val="none"/>
        </w:rPr>
        <w:t>反向电压</w:t>
      </w:r>
    </w:p>
    <w:p>
      <w:pPr>
        <w:pStyle w:val="78"/>
        <w:ind w:firstLine="420"/>
        <w:rPr>
          <w:rFonts w:hAnsi="黑体"/>
          <w:highlight w:val="none"/>
        </w:rPr>
      </w:pPr>
      <w:r>
        <w:rPr>
          <w:rFonts w:hint="eastAsia" w:hAnsi="Calibri"/>
          <w:highlight w:val="none"/>
        </w:rPr>
        <w:t>按照9.1.2.5进行试验，</w:t>
      </w:r>
      <w:r>
        <w:rPr>
          <w:rFonts w:hint="eastAsia"/>
          <w:highlight w:val="none"/>
        </w:rPr>
        <w:t>试验后，</w:t>
      </w:r>
      <w:r>
        <w:rPr>
          <w:rFonts w:hint="eastAsia" w:hAnsi="Calibri"/>
          <w:color w:val="000000"/>
          <w:highlight w:val="none"/>
        </w:rPr>
        <w:t>系统功能状态应满足</w:t>
      </w:r>
      <w:r>
        <w:rPr>
          <w:highlight w:val="none"/>
        </w:rPr>
        <w:fldChar w:fldCharType="begin"/>
      </w:r>
      <w:r>
        <w:rPr>
          <w:rFonts w:hint="eastAsia"/>
          <w:highlight w:val="none"/>
        </w:rPr>
        <w:instrText xml:space="preserve"> REF _Ref44407719 \r \h  \* MERGEFORMAT </w:instrText>
      </w:r>
      <w:r>
        <w:rPr>
          <w:highlight w:val="none"/>
        </w:rPr>
        <w:fldChar w:fldCharType="separate"/>
      </w:r>
      <w:r>
        <w:rPr>
          <w:rFonts w:hint="eastAsia"/>
          <w:highlight w:val="none"/>
        </w:rPr>
        <w:t>5.1</w:t>
      </w:r>
      <w:r>
        <w:rPr>
          <w:highlight w:val="none"/>
        </w:rPr>
        <w:fldChar w:fldCharType="end"/>
      </w:r>
      <w:r>
        <w:rPr>
          <w:rFonts w:hint="eastAsia"/>
          <w:highlight w:val="none"/>
        </w:rPr>
        <w:t>等级C的要求</w:t>
      </w:r>
      <w:r>
        <w:rPr>
          <w:rFonts w:hint="eastAsia" w:hAnsi="Calibri"/>
          <w:color w:val="000000"/>
          <w:highlight w:val="none"/>
        </w:rPr>
        <w:t>。</w:t>
      </w:r>
    </w:p>
    <w:p>
      <w:pPr>
        <w:pStyle w:val="87"/>
        <w:spacing w:before="156" w:after="156"/>
        <w:rPr>
          <w:highlight w:val="none"/>
        </w:rPr>
      </w:pPr>
      <w:r>
        <w:rPr>
          <w:rFonts w:hint="eastAsia"/>
          <w:highlight w:val="none"/>
        </w:rPr>
        <w:t>供电电压瞬态变化</w:t>
      </w:r>
    </w:p>
    <w:p>
      <w:pPr>
        <w:pStyle w:val="116"/>
        <w:spacing w:before="156" w:after="156"/>
        <w:rPr>
          <w:highlight w:val="none"/>
        </w:rPr>
      </w:pPr>
      <w:r>
        <w:rPr>
          <w:rFonts w:hint="eastAsia"/>
          <w:highlight w:val="none"/>
        </w:rPr>
        <w:t>供电电压瞬时下降</w:t>
      </w:r>
    </w:p>
    <w:p>
      <w:pPr>
        <w:pStyle w:val="78"/>
        <w:ind w:firstLine="420"/>
        <w:rPr>
          <w:szCs w:val="24"/>
          <w:highlight w:val="none"/>
        </w:rPr>
      </w:pPr>
      <w:r>
        <w:rPr>
          <w:rFonts w:hint="eastAsia"/>
          <w:highlight w:val="none"/>
        </w:rPr>
        <w:t>按照9.1.2.6进行试验，系统功能状态应满足</w:t>
      </w:r>
      <w:r>
        <w:rPr>
          <w:highlight w:val="none"/>
        </w:rPr>
        <w:fldChar w:fldCharType="begin"/>
      </w:r>
      <w:r>
        <w:rPr>
          <w:rFonts w:hint="eastAsia"/>
          <w:highlight w:val="none"/>
        </w:rPr>
        <w:instrText xml:space="preserve"> REF _Ref44407719 \r \h  \* MERGEFORMAT </w:instrText>
      </w:r>
      <w:r>
        <w:rPr>
          <w:highlight w:val="none"/>
        </w:rPr>
        <w:fldChar w:fldCharType="separate"/>
      </w:r>
      <w:r>
        <w:rPr>
          <w:rFonts w:hint="eastAsia"/>
          <w:highlight w:val="none"/>
        </w:rPr>
        <w:t>5.1</w:t>
      </w:r>
      <w:r>
        <w:rPr>
          <w:highlight w:val="none"/>
        </w:rPr>
        <w:fldChar w:fldCharType="end"/>
      </w:r>
      <w:r>
        <w:rPr>
          <w:rFonts w:hint="eastAsia"/>
          <w:highlight w:val="none"/>
        </w:rPr>
        <w:t>等级</w:t>
      </w:r>
      <w:r>
        <w:rPr>
          <w:rFonts w:hint="eastAsia"/>
          <w:highlight w:val="none"/>
          <w:lang w:val="en-US" w:eastAsia="zh-CN"/>
        </w:rPr>
        <w:t>B</w:t>
      </w:r>
      <w:r>
        <w:rPr>
          <w:rFonts w:hint="eastAsia"/>
          <w:highlight w:val="none"/>
        </w:rPr>
        <w:t>的要求。</w:t>
      </w:r>
    </w:p>
    <w:p>
      <w:pPr>
        <w:pStyle w:val="116"/>
        <w:spacing w:before="156" w:after="156"/>
        <w:rPr>
          <w:highlight w:val="none"/>
        </w:rPr>
      </w:pPr>
      <w:r>
        <w:rPr>
          <w:rFonts w:hint="eastAsia"/>
          <w:highlight w:val="none"/>
        </w:rPr>
        <w:t>复位特性</w:t>
      </w:r>
    </w:p>
    <w:p>
      <w:pPr>
        <w:pStyle w:val="78"/>
        <w:ind w:firstLine="420"/>
        <w:rPr>
          <w:szCs w:val="24"/>
          <w:highlight w:val="none"/>
        </w:rPr>
      </w:pPr>
      <w:r>
        <w:rPr>
          <w:rFonts w:hint="eastAsia"/>
          <w:highlight w:val="none"/>
        </w:rPr>
        <w:t>按照9.1.2.6进行试验，电压恢复到</w:t>
      </w:r>
      <w:r>
        <w:rPr>
          <w:rFonts w:hint="eastAsia" w:hAnsi="宋体" w:cs="宋体"/>
          <w:bCs/>
          <w:i/>
          <w:iCs/>
          <w:szCs w:val="21"/>
          <w:highlight w:val="none"/>
        </w:rPr>
        <w:t>Us</w:t>
      </w:r>
      <w:r>
        <w:rPr>
          <w:rFonts w:hint="eastAsia" w:hAnsi="宋体" w:cs="宋体"/>
          <w:bCs/>
          <w:i/>
          <w:iCs/>
          <w:szCs w:val="21"/>
          <w:highlight w:val="none"/>
          <w:vertAlign w:val="subscript"/>
        </w:rPr>
        <w:t>min</w:t>
      </w:r>
      <w:r>
        <w:rPr>
          <w:rFonts w:hint="eastAsia"/>
          <w:highlight w:val="none"/>
        </w:rPr>
        <w:t>后，系统功能状态应满足5.1等级A的要求。</w:t>
      </w:r>
    </w:p>
    <w:p>
      <w:pPr>
        <w:pStyle w:val="116"/>
        <w:spacing w:before="156" w:after="156"/>
        <w:rPr>
          <w:highlight w:val="none"/>
        </w:rPr>
      </w:pPr>
      <w:r>
        <w:rPr>
          <w:rFonts w:hint="eastAsia"/>
          <w:highlight w:val="none"/>
        </w:rPr>
        <w:t>启动特性</w:t>
      </w:r>
    </w:p>
    <w:p>
      <w:pPr>
        <w:pStyle w:val="78"/>
        <w:ind w:firstLine="420"/>
        <w:rPr>
          <w:rFonts w:hAnsi="黑体"/>
          <w:szCs w:val="24"/>
          <w:highlight w:val="none"/>
        </w:rPr>
      </w:pPr>
      <w:r>
        <w:rPr>
          <w:rFonts w:hint="eastAsia"/>
          <w:highlight w:val="none"/>
        </w:rPr>
        <w:t>按照9.1.2.6进行试验，系统功能状态应满足5.1等级</w:t>
      </w:r>
      <w:r>
        <w:rPr>
          <w:rFonts w:hint="eastAsia"/>
          <w:highlight w:val="none"/>
          <w:lang w:val="en-US" w:eastAsia="zh-CN"/>
        </w:rPr>
        <w:t>C</w:t>
      </w:r>
      <w:r>
        <w:rPr>
          <w:rFonts w:hint="eastAsia"/>
          <w:highlight w:val="none"/>
        </w:rPr>
        <w:t>的要求。</w:t>
      </w:r>
    </w:p>
    <w:p>
      <w:pPr>
        <w:pStyle w:val="87"/>
        <w:spacing w:before="156" w:after="156"/>
        <w:rPr>
          <w:highlight w:val="none"/>
        </w:rPr>
      </w:pPr>
      <w:r>
        <w:rPr>
          <w:rFonts w:hint="eastAsia"/>
          <w:highlight w:val="none"/>
        </w:rPr>
        <w:t>参考接地和供电偏移</w:t>
      </w:r>
    </w:p>
    <w:p>
      <w:pPr>
        <w:pStyle w:val="78"/>
        <w:ind w:firstLine="420"/>
        <w:rPr>
          <w:highlight w:val="none"/>
        </w:rPr>
      </w:pPr>
      <w:r>
        <w:rPr>
          <w:rFonts w:hint="eastAsia"/>
          <w:highlight w:val="none"/>
        </w:rPr>
        <w:t>按照9.1.2.7进行试验，对于多点接地的系统，系统功能状态应满足5.1等级A的要求。</w:t>
      </w:r>
    </w:p>
    <w:p>
      <w:pPr>
        <w:pStyle w:val="87"/>
        <w:spacing w:before="156" w:after="156"/>
        <w:rPr>
          <w:highlight w:val="none"/>
        </w:rPr>
      </w:pPr>
      <w:r>
        <w:rPr>
          <w:rFonts w:hint="eastAsia"/>
          <w:highlight w:val="none"/>
        </w:rPr>
        <w:t>抛负载</w:t>
      </w:r>
    </w:p>
    <w:p>
      <w:pPr>
        <w:pStyle w:val="78"/>
        <w:ind w:firstLine="420"/>
        <w:rPr>
          <w:highlight w:val="none"/>
        </w:rPr>
      </w:pPr>
      <w:r>
        <w:rPr>
          <w:rFonts w:hint="eastAsia"/>
          <w:highlight w:val="none"/>
        </w:rPr>
        <w:t>按照9.1.2.8进行试验，系统功能状态应满足5.1等级C的要求。</w:t>
      </w:r>
    </w:p>
    <w:p>
      <w:pPr>
        <w:pStyle w:val="87"/>
        <w:spacing w:before="156" w:after="156"/>
        <w:rPr>
          <w:highlight w:val="none"/>
        </w:rPr>
      </w:pPr>
      <w:r>
        <w:rPr>
          <w:rFonts w:hint="eastAsia"/>
          <w:highlight w:val="none"/>
        </w:rPr>
        <w:t>开路</w:t>
      </w:r>
    </w:p>
    <w:p>
      <w:pPr>
        <w:pStyle w:val="78"/>
        <w:ind w:firstLine="420"/>
        <w:rPr>
          <w:highlight w:val="none"/>
        </w:rPr>
      </w:pPr>
      <w:r>
        <w:rPr>
          <w:rFonts w:hint="eastAsia"/>
          <w:highlight w:val="none"/>
        </w:rPr>
        <w:t>按照9.1.2.9进行试验，系统功能状态应满足5.1中等级C的要求。</w:t>
      </w:r>
    </w:p>
    <w:p>
      <w:pPr>
        <w:pStyle w:val="87"/>
        <w:spacing w:before="156" w:after="156"/>
        <w:rPr>
          <w:highlight w:val="none"/>
        </w:rPr>
      </w:pPr>
      <w:r>
        <w:rPr>
          <w:rFonts w:hint="eastAsia"/>
          <w:highlight w:val="none"/>
        </w:rPr>
        <w:t>短路保护</w:t>
      </w:r>
    </w:p>
    <w:p>
      <w:pPr>
        <w:pStyle w:val="78"/>
        <w:ind w:firstLine="420"/>
        <w:rPr>
          <w:highlight w:val="none"/>
        </w:rPr>
      </w:pPr>
      <w:r>
        <w:rPr>
          <w:rFonts w:hint="eastAsia"/>
          <w:highlight w:val="none"/>
        </w:rPr>
        <w:t>按照9.1.2.10进行试验，系统功能状态应满足5.1中等级C的要求。</w:t>
      </w:r>
    </w:p>
    <w:p>
      <w:pPr>
        <w:pStyle w:val="87"/>
        <w:spacing w:before="156" w:after="156"/>
        <w:rPr>
          <w:highlight w:val="none"/>
        </w:rPr>
      </w:pPr>
      <w:r>
        <w:rPr>
          <w:rFonts w:hint="eastAsia"/>
          <w:highlight w:val="none"/>
        </w:rPr>
        <w:t>绝缘电阻</w:t>
      </w:r>
    </w:p>
    <w:p>
      <w:pPr>
        <w:pStyle w:val="78"/>
        <w:ind w:firstLine="420"/>
        <w:rPr>
          <w:highlight w:val="none"/>
        </w:rPr>
      </w:pPr>
      <w:r>
        <w:rPr>
          <w:rFonts w:hint="eastAsia"/>
          <w:highlight w:val="none"/>
        </w:rPr>
        <w:t>按照9.1.2.11进行试验，系统绝缘电阻应大于10</w:t>
      </w:r>
      <w:r>
        <w:rPr>
          <w:rFonts w:hint="eastAsia" w:hAnsi="宋体" w:cs="宋体"/>
          <w:w w:val="50"/>
          <w:highlight w:val="none"/>
        </w:rPr>
        <w:t xml:space="preserve"> </w:t>
      </w:r>
      <w:r>
        <w:rPr>
          <w:rFonts w:hint="eastAsia"/>
          <w:highlight w:val="none"/>
        </w:rPr>
        <w:t>MΩ。</w:t>
      </w:r>
    </w:p>
    <w:p>
      <w:pPr>
        <w:pStyle w:val="127"/>
        <w:spacing w:before="156" w:after="156"/>
        <w:rPr>
          <w:highlight w:val="none"/>
        </w:rPr>
      </w:pPr>
      <w:bookmarkStart w:id="116" w:name="_Toc12624"/>
      <w:bookmarkStart w:id="117" w:name="_Toc2460"/>
      <w:bookmarkStart w:id="118" w:name="_Toc16005"/>
      <w:bookmarkStart w:id="119" w:name="_Toc7392_WPSOffice_Level2"/>
      <w:bookmarkStart w:id="120" w:name="_Toc26250_WPSOffice_Level2"/>
      <w:bookmarkStart w:id="121" w:name="_Toc23133"/>
      <w:r>
        <w:rPr>
          <w:rFonts w:hint="eastAsia"/>
          <w:highlight w:val="none"/>
        </w:rPr>
        <w:t>环境耐候性</w:t>
      </w:r>
      <w:bookmarkEnd w:id="113"/>
      <w:bookmarkEnd w:id="114"/>
      <w:bookmarkEnd w:id="115"/>
      <w:bookmarkEnd w:id="116"/>
      <w:bookmarkEnd w:id="117"/>
      <w:bookmarkEnd w:id="118"/>
      <w:bookmarkEnd w:id="119"/>
      <w:bookmarkEnd w:id="120"/>
      <w:bookmarkEnd w:id="121"/>
    </w:p>
    <w:p>
      <w:pPr>
        <w:pStyle w:val="87"/>
        <w:spacing w:before="156" w:after="156"/>
        <w:rPr>
          <w:highlight w:val="none"/>
        </w:rPr>
      </w:pPr>
      <w:bookmarkStart w:id="122" w:name="_Toc26976082"/>
      <w:r>
        <w:rPr>
          <w:rFonts w:hint="eastAsia"/>
          <w:highlight w:val="none"/>
        </w:rPr>
        <w:t>温湿度范围</w:t>
      </w:r>
      <w:bookmarkEnd w:id="122"/>
    </w:p>
    <w:p>
      <w:pPr>
        <w:pStyle w:val="78"/>
        <w:ind w:firstLine="420"/>
        <w:rPr>
          <w:highlight w:val="none"/>
        </w:rPr>
      </w:pPr>
      <w:r>
        <w:rPr>
          <w:rFonts w:hint="eastAsia" w:hAnsi="黑体"/>
          <w:highlight w:val="none"/>
        </w:rPr>
        <w:t>系统的</w:t>
      </w:r>
      <w:r>
        <w:rPr>
          <w:rFonts w:hint="eastAsia"/>
          <w:highlight w:val="none"/>
        </w:rPr>
        <w:t>贮存环境温湿度范围和工作环境温湿度范围应符合表</w:t>
      </w:r>
      <w:r>
        <w:rPr>
          <w:highlight w:val="none"/>
        </w:rPr>
        <w:t>3</w:t>
      </w:r>
      <w:r>
        <w:rPr>
          <w:rFonts w:hint="eastAsia"/>
          <w:highlight w:val="none"/>
        </w:rPr>
        <w:t>的规定。</w:t>
      </w:r>
    </w:p>
    <w:p>
      <w:pPr>
        <w:pStyle w:val="134"/>
        <w:spacing w:before="156" w:after="156"/>
        <w:ind w:left="-284"/>
        <w:rPr>
          <w:highlight w:val="none"/>
        </w:rPr>
      </w:pPr>
      <w:bookmarkStart w:id="123" w:name="_Toc20327"/>
      <w:bookmarkStart w:id="124" w:name="_Toc21768"/>
      <w:bookmarkStart w:id="125" w:name="_Toc32466"/>
      <w:bookmarkStart w:id="126" w:name="_Toc1067"/>
      <w:r>
        <w:rPr>
          <w:rFonts w:hint="eastAsia"/>
          <w:highlight w:val="none"/>
        </w:rPr>
        <w:t>温湿度范围</w:t>
      </w:r>
      <w:bookmarkEnd w:id="123"/>
      <w:bookmarkEnd w:id="124"/>
      <w:bookmarkEnd w:id="125"/>
      <w:bookmarkEnd w:id="126"/>
    </w:p>
    <w:tbl>
      <w:tblPr>
        <w:tblStyle w:val="45"/>
        <w:tblW w:w="4999" w:type="pct"/>
        <w:jc w:val="center"/>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Layout w:type="autofit"/>
        <w:tblCellMar>
          <w:top w:w="0" w:type="dxa"/>
          <w:left w:w="0" w:type="dxa"/>
          <w:bottom w:w="0" w:type="dxa"/>
          <w:right w:w="0" w:type="dxa"/>
        </w:tblCellMar>
      </w:tblPr>
      <w:tblGrid>
        <w:gridCol w:w="2395"/>
        <w:gridCol w:w="2152"/>
        <w:gridCol w:w="2544"/>
        <w:gridCol w:w="2281"/>
      </w:tblGrid>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PrEx>
        <w:trPr>
          <w:trHeight w:val="604" w:hRule="atLeast"/>
          <w:jc w:val="center"/>
        </w:trPr>
        <w:tc>
          <w:tcPr>
            <w:tcW w:w="1278" w:type="pct"/>
            <w:tcBorders>
              <w:top w:val="single" w:color="000000" w:sz="8" w:space="0"/>
              <w:bottom w:val="single" w:color="000000" w:sz="8" w:space="0"/>
            </w:tcBorders>
            <w:shd w:val="clear" w:color="auto" w:fill="auto"/>
            <w:vAlign w:val="center"/>
          </w:tcPr>
          <w:p>
            <w:pPr>
              <w:tabs>
                <w:tab w:val="center" w:pos="4201"/>
                <w:tab w:val="right" w:leader="dot" w:pos="9298"/>
              </w:tabs>
              <w:autoSpaceDE w:val="0"/>
              <w:autoSpaceDN w:val="0"/>
              <w:spacing w:line="240" w:lineRule="auto"/>
              <w:jc w:val="center"/>
              <w:rPr>
                <w:rFonts w:ascii="宋体" w:hAnsi="宋体" w:cs="宋体"/>
                <w:sz w:val="18"/>
                <w:szCs w:val="18"/>
                <w:highlight w:val="none"/>
              </w:rPr>
            </w:pPr>
            <w:r>
              <w:rPr>
                <w:rFonts w:hint="eastAsia" w:ascii="宋体" w:hAnsi="宋体" w:cs="宋体"/>
                <w:sz w:val="18"/>
                <w:szCs w:val="18"/>
                <w:highlight w:val="none"/>
              </w:rPr>
              <w:t>汽车上安装位置</w:t>
            </w:r>
          </w:p>
        </w:tc>
        <w:tc>
          <w:tcPr>
            <w:tcW w:w="1148" w:type="pct"/>
            <w:tcBorders>
              <w:top w:val="single" w:color="000000" w:sz="8" w:space="0"/>
              <w:bottom w:val="single" w:color="000000" w:sz="8" w:space="0"/>
            </w:tcBorders>
            <w:shd w:val="clear" w:color="auto" w:fill="auto"/>
            <w:vAlign w:val="center"/>
          </w:tcPr>
          <w:p>
            <w:pPr>
              <w:tabs>
                <w:tab w:val="center" w:pos="4201"/>
                <w:tab w:val="right" w:leader="dot" w:pos="9298"/>
              </w:tabs>
              <w:autoSpaceDE w:val="0"/>
              <w:autoSpaceDN w:val="0"/>
              <w:spacing w:line="240" w:lineRule="auto"/>
              <w:jc w:val="center"/>
              <w:rPr>
                <w:rFonts w:ascii="宋体" w:hAnsi="宋体" w:cs="宋体"/>
                <w:sz w:val="18"/>
                <w:szCs w:val="18"/>
                <w:highlight w:val="none"/>
              </w:rPr>
            </w:pPr>
            <w:r>
              <w:rPr>
                <w:rFonts w:hint="eastAsia" w:ascii="宋体" w:hAnsi="宋体" w:cs="宋体"/>
                <w:sz w:val="18"/>
                <w:szCs w:val="18"/>
                <w:highlight w:val="none"/>
              </w:rPr>
              <w:t>贮存环境温度</w:t>
            </w:r>
          </w:p>
          <w:p>
            <w:pPr>
              <w:tabs>
                <w:tab w:val="center" w:pos="4201"/>
                <w:tab w:val="right" w:leader="dot" w:pos="9298"/>
              </w:tabs>
              <w:autoSpaceDE w:val="0"/>
              <w:autoSpaceDN w:val="0"/>
              <w:spacing w:line="240" w:lineRule="auto"/>
              <w:jc w:val="center"/>
              <w:rPr>
                <w:rFonts w:ascii="宋体" w:hAnsi="宋体" w:cs="宋体"/>
                <w:sz w:val="18"/>
                <w:szCs w:val="18"/>
                <w:highlight w:val="none"/>
              </w:rPr>
            </w:pPr>
            <w:r>
              <w:rPr>
                <w:rFonts w:hint="eastAsia" w:ascii="宋体" w:hAnsi="宋体" w:cs="宋体"/>
                <w:sz w:val="18"/>
                <w:szCs w:val="18"/>
                <w:highlight w:val="none"/>
              </w:rPr>
              <w:t>℃</w:t>
            </w:r>
          </w:p>
        </w:tc>
        <w:tc>
          <w:tcPr>
            <w:tcW w:w="1357" w:type="pct"/>
            <w:tcBorders>
              <w:top w:val="single" w:color="000000" w:sz="8" w:space="0"/>
              <w:bottom w:val="single" w:color="000000" w:sz="8" w:space="0"/>
            </w:tcBorders>
            <w:shd w:val="clear" w:color="auto" w:fill="auto"/>
            <w:vAlign w:val="center"/>
          </w:tcPr>
          <w:p>
            <w:pPr>
              <w:tabs>
                <w:tab w:val="center" w:pos="4201"/>
                <w:tab w:val="right" w:leader="dot" w:pos="9298"/>
              </w:tabs>
              <w:autoSpaceDE w:val="0"/>
              <w:autoSpaceDN w:val="0"/>
              <w:spacing w:line="240" w:lineRule="auto"/>
              <w:jc w:val="center"/>
              <w:rPr>
                <w:rFonts w:ascii="宋体" w:hAnsi="宋体" w:cs="宋体"/>
                <w:sz w:val="18"/>
                <w:szCs w:val="18"/>
                <w:highlight w:val="none"/>
              </w:rPr>
            </w:pPr>
            <w:r>
              <w:rPr>
                <w:rFonts w:hint="eastAsia" w:ascii="宋体" w:hAnsi="宋体" w:cs="宋体"/>
                <w:sz w:val="18"/>
                <w:szCs w:val="18"/>
                <w:highlight w:val="none"/>
              </w:rPr>
              <w:t>工作环境温度(</w:t>
            </w:r>
            <w:r>
              <w:rPr>
                <w:rFonts w:hint="eastAsia" w:ascii="宋体" w:hAnsi="宋体" w:cs="宋体"/>
                <w:i/>
                <w:iCs/>
                <w:sz w:val="18"/>
                <w:szCs w:val="18"/>
                <w:highlight w:val="none"/>
              </w:rPr>
              <w:t>T</w:t>
            </w:r>
            <w:r>
              <w:rPr>
                <w:rFonts w:hint="eastAsia" w:ascii="宋体" w:hAnsi="宋体" w:cs="宋体"/>
                <w:i/>
                <w:iCs/>
                <w:sz w:val="18"/>
                <w:szCs w:val="18"/>
                <w:highlight w:val="none"/>
                <w:vertAlign w:val="subscript"/>
              </w:rPr>
              <w:t>min</w:t>
            </w:r>
            <w:r>
              <w:rPr>
                <w:rFonts w:hint="eastAsia" w:ascii="宋体" w:hAnsi="宋体" w:cs="宋体"/>
                <w:kern w:val="24"/>
                <w:sz w:val="18"/>
                <w:szCs w:val="18"/>
                <w:highlight w:val="none"/>
              </w:rPr>
              <w:t>～</w:t>
            </w:r>
            <w:r>
              <w:rPr>
                <w:rFonts w:hint="eastAsia" w:ascii="宋体" w:hAnsi="宋体" w:cs="宋体"/>
                <w:i/>
                <w:iCs/>
                <w:sz w:val="18"/>
                <w:szCs w:val="18"/>
                <w:highlight w:val="none"/>
              </w:rPr>
              <w:t>T</w:t>
            </w:r>
            <w:r>
              <w:rPr>
                <w:rFonts w:hint="eastAsia" w:ascii="宋体" w:hAnsi="宋体" w:cs="宋体"/>
                <w:i/>
                <w:iCs/>
                <w:sz w:val="18"/>
                <w:szCs w:val="18"/>
                <w:highlight w:val="none"/>
                <w:vertAlign w:val="subscript"/>
              </w:rPr>
              <w:t>max</w:t>
            </w:r>
            <w:r>
              <w:rPr>
                <w:rFonts w:hint="eastAsia" w:ascii="宋体" w:hAnsi="宋体" w:cs="宋体"/>
                <w:sz w:val="18"/>
                <w:szCs w:val="18"/>
                <w:highlight w:val="none"/>
              </w:rPr>
              <w:t>)</w:t>
            </w:r>
          </w:p>
          <w:p>
            <w:pPr>
              <w:tabs>
                <w:tab w:val="center" w:pos="4201"/>
                <w:tab w:val="right" w:leader="dot" w:pos="9298"/>
              </w:tabs>
              <w:autoSpaceDE w:val="0"/>
              <w:autoSpaceDN w:val="0"/>
              <w:spacing w:line="240" w:lineRule="auto"/>
              <w:jc w:val="center"/>
              <w:rPr>
                <w:rFonts w:ascii="宋体" w:hAnsi="宋体" w:cs="宋体"/>
                <w:sz w:val="18"/>
                <w:szCs w:val="18"/>
                <w:highlight w:val="none"/>
              </w:rPr>
            </w:pPr>
            <w:r>
              <w:rPr>
                <w:rFonts w:hint="eastAsia" w:ascii="宋体" w:hAnsi="宋体" w:cs="宋体"/>
                <w:sz w:val="18"/>
                <w:szCs w:val="18"/>
                <w:highlight w:val="none"/>
              </w:rPr>
              <w:t>℃</w:t>
            </w:r>
          </w:p>
        </w:tc>
        <w:tc>
          <w:tcPr>
            <w:tcW w:w="1217" w:type="pct"/>
            <w:tcBorders>
              <w:top w:val="single" w:color="000000" w:sz="8" w:space="0"/>
              <w:bottom w:val="single" w:color="000000" w:sz="8" w:space="0"/>
            </w:tcBorders>
            <w:shd w:val="clear" w:color="auto" w:fill="auto"/>
            <w:vAlign w:val="center"/>
          </w:tcPr>
          <w:p>
            <w:pPr>
              <w:tabs>
                <w:tab w:val="center" w:pos="4201"/>
                <w:tab w:val="right" w:leader="dot" w:pos="9298"/>
              </w:tabs>
              <w:autoSpaceDE w:val="0"/>
              <w:autoSpaceDN w:val="0"/>
              <w:spacing w:line="240" w:lineRule="auto"/>
              <w:jc w:val="center"/>
              <w:rPr>
                <w:rFonts w:ascii="宋体" w:hAnsi="宋体" w:cs="宋体"/>
                <w:sz w:val="18"/>
                <w:szCs w:val="18"/>
                <w:highlight w:val="none"/>
              </w:rPr>
            </w:pPr>
            <w:r>
              <w:rPr>
                <w:rFonts w:hint="eastAsia" w:ascii="宋体" w:hAnsi="宋体" w:cs="宋体"/>
                <w:sz w:val="18"/>
                <w:szCs w:val="18"/>
                <w:highlight w:val="none"/>
              </w:rPr>
              <w:t>工作环境相对湿度</w:t>
            </w:r>
          </w:p>
          <w:p>
            <w:pPr>
              <w:tabs>
                <w:tab w:val="center" w:pos="4201"/>
                <w:tab w:val="right" w:leader="dot" w:pos="9298"/>
              </w:tabs>
              <w:autoSpaceDE w:val="0"/>
              <w:autoSpaceDN w:val="0"/>
              <w:spacing w:line="240" w:lineRule="auto"/>
              <w:jc w:val="center"/>
              <w:rPr>
                <w:rFonts w:ascii="宋体" w:hAnsi="宋体" w:cs="宋体"/>
                <w:sz w:val="18"/>
                <w:szCs w:val="18"/>
                <w:highlight w:val="none"/>
              </w:rPr>
            </w:pPr>
            <w:r>
              <w:rPr>
                <w:rFonts w:hint="eastAsia" w:ascii="宋体" w:hAnsi="宋体" w:cs="宋体"/>
                <w:sz w:val="18"/>
                <w:szCs w:val="18"/>
                <w:highlight w:val="none"/>
              </w:rPr>
              <w:t>％</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trHeight w:val="53" w:hRule="atLeast"/>
          <w:jc w:val="center"/>
        </w:trPr>
        <w:tc>
          <w:tcPr>
            <w:tcW w:w="1278" w:type="pct"/>
            <w:tcBorders>
              <w:top w:val="single" w:color="000000" w:sz="8" w:space="0"/>
            </w:tcBorders>
            <w:shd w:val="clear" w:color="auto" w:fill="auto"/>
            <w:vAlign w:val="center"/>
          </w:tcPr>
          <w:p>
            <w:pPr>
              <w:tabs>
                <w:tab w:val="center" w:pos="4201"/>
                <w:tab w:val="right" w:leader="dot" w:pos="9298"/>
              </w:tabs>
              <w:autoSpaceDE w:val="0"/>
              <w:autoSpaceDN w:val="0"/>
              <w:spacing w:line="240" w:lineRule="auto"/>
              <w:jc w:val="center"/>
              <w:rPr>
                <w:rFonts w:ascii="宋体" w:hAnsi="宋体" w:cs="宋体"/>
                <w:sz w:val="18"/>
                <w:szCs w:val="18"/>
                <w:highlight w:val="none"/>
              </w:rPr>
            </w:pPr>
            <w:r>
              <w:rPr>
                <w:rFonts w:hint="eastAsia" w:ascii="宋体" w:hAnsi="宋体" w:cs="宋体"/>
                <w:sz w:val="18"/>
                <w:szCs w:val="18"/>
                <w:highlight w:val="none"/>
              </w:rPr>
              <w:t>乘客舱-太阳直射处</w:t>
            </w:r>
            <w:r>
              <w:rPr>
                <w:rFonts w:ascii="宋体" w:hAnsi="宋体" w:cs="宋体"/>
                <w:sz w:val="18"/>
                <w:szCs w:val="18"/>
                <w:highlight w:val="none"/>
                <w:vertAlign w:val="superscript"/>
              </w:rPr>
              <w:t>a</w:t>
            </w:r>
          </w:p>
        </w:tc>
        <w:tc>
          <w:tcPr>
            <w:tcW w:w="1148" w:type="pct"/>
            <w:tcBorders>
              <w:top w:val="single" w:color="000000" w:sz="8" w:space="0"/>
            </w:tcBorders>
            <w:shd w:val="clear" w:color="auto" w:fill="auto"/>
            <w:vAlign w:val="center"/>
          </w:tcPr>
          <w:p>
            <w:pPr>
              <w:tabs>
                <w:tab w:val="center" w:pos="4201"/>
                <w:tab w:val="right" w:leader="dot" w:pos="9298"/>
              </w:tabs>
              <w:autoSpaceDE w:val="0"/>
              <w:autoSpaceDN w:val="0"/>
              <w:spacing w:line="240" w:lineRule="auto"/>
              <w:jc w:val="center"/>
              <w:rPr>
                <w:rFonts w:ascii="宋体" w:hAnsi="宋体" w:cs="宋体"/>
                <w:sz w:val="18"/>
                <w:szCs w:val="18"/>
                <w:highlight w:val="none"/>
              </w:rPr>
            </w:pPr>
            <w:r>
              <w:rPr>
                <w:rFonts w:hint="eastAsia" w:ascii="宋体" w:hAnsi="宋体" w:cs="宋体"/>
                <w:sz w:val="18"/>
                <w:szCs w:val="18"/>
                <w:highlight w:val="none"/>
              </w:rPr>
              <w:t>-40</w:t>
            </w:r>
            <w:r>
              <w:rPr>
                <w:rFonts w:hint="eastAsia" w:ascii="宋体" w:hAnsi="宋体" w:cs="宋体"/>
                <w:kern w:val="24"/>
                <w:sz w:val="18"/>
                <w:szCs w:val="18"/>
                <w:highlight w:val="none"/>
              </w:rPr>
              <w:t>～</w:t>
            </w:r>
            <w:r>
              <w:rPr>
                <w:rFonts w:hint="eastAsia" w:ascii="宋体" w:hAnsi="宋体" w:cs="宋体"/>
                <w:sz w:val="18"/>
                <w:szCs w:val="18"/>
                <w:highlight w:val="none"/>
              </w:rPr>
              <w:t>95</w:t>
            </w:r>
          </w:p>
        </w:tc>
        <w:tc>
          <w:tcPr>
            <w:tcW w:w="1357" w:type="pct"/>
            <w:tcBorders>
              <w:top w:val="single" w:color="000000" w:sz="8" w:space="0"/>
            </w:tcBorders>
            <w:shd w:val="clear" w:color="auto" w:fill="auto"/>
            <w:vAlign w:val="center"/>
          </w:tcPr>
          <w:p>
            <w:pPr>
              <w:tabs>
                <w:tab w:val="center" w:pos="4201"/>
                <w:tab w:val="right" w:leader="dot" w:pos="9298"/>
              </w:tabs>
              <w:autoSpaceDE w:val="0"/>
              <w:autoSpaceDN w:val="0"/>
              <w:spacing w:line="240" w:lineRule="auto"/>
              <w:jc w:val="center"/>
              <w:rPr>
                <w:rFonts w:ascii="宋体" w:hAnsi="宋体" w:cs="宋体"/>
                <w:sz w:val="18"/>
                <w:szCs w:val="18"/>
                <w:highlight w:val="none"/>
              </w:rPr>
            </w:pPr>
            <w:r>
              <w:rPr>
                <w:rFonts w:hint="eastAsia" w:ascii="宋体" w:hAnsi="宋体" w:cs="宋体"/>
                <w:sz w:val="18"/>
                <w:szCs w:val="18"/>
                <w:highlight w:val="none"/>
              </w:rPr>
              <w:t>-40</w:t>
            </w:r>
            <w:r>
              <w:rPr>
                <w:rFonts w:hint="eastAsia" w:ascii="宋体" w:hAnsi="宋体" w:cs="宋体"/>
                <w:kern w:val="24"/>
                <w:sz w:val="18"/>
                <w:szCs w:val="18"/>
                <w:highlight w:val="none"/>
              </w:rPr>
              <w:t>～90</w:t>
            </w:r>
          </w:p>
        </w:tc>
        <w:tc>
          <w:tcPr>
            <w:tcW w:w="1217" w:type="pct"/>
            <w:tcBorders>
              <w:top w:val="single" w:color="000000" w:sz="8" w:space="0"/>
            </w:tcBorders>
            <w:shd w:val="clear" w:color="auto" w:fill="auto"/>
            <w:vAlign w:val="center"/>
          </w:tcPr>
          <w:p>
            <w:pPr>
              <w:tabs>
                <w:tab w:val="center" w:pos="4201"/>
                <w:tab w:val="right" w:leader="dot" w:pos="9298"/>
              </w:tabs>
              <w:autoSpaceDE w:val="0"/>
              <w:autoSpaceDN w:val="0"/>
              <w:spacing w:line="240" w:lineRule="auto"/>
              <w:jc w:val="center"/>
              <w:rPr>
                <w:rFonts w:ascii="宋体" w:hAnsi="宋体" w:cs="宋体"/>
                <w:sz w:val="18"/>
                <w:szCs w:val="18"/>
                <w:highlight w:val="none"/>
              </w:rPr>
            </w:pPr>
            <w:r>
              <w:rPr>
                <w:rFonts w:hint="eastAsia" w:ascii="宋体" w:hAnsi="宋体" w:cs="宋体"/>
                <w:sz w:val="18"/>
                <w:szCs w:val="18"/>
                <w:highlight w:val="none"/>
              </w:rPr>
              <w:t>25</w:t>
            </w:r>
            <w:r>
              <w:rPr>
                <w:rFonts w:hint="eastAsia" w:ascii="宋体" w:hAnsi="宋体" w:cs="宋体"/>
                <w:kern w:val="24"/>
                <w:sz w:val="18"/>
                <w:szCs w:val="18"/>
                <w:highlight w:val="none"/>
              </w:rPr>
              <w:t>～</w:t>
            </w:r>
            <w:r>
              <w:rPr>
                <w:rFonts w:hint="eastAsia" w:ascii="宋体" w:hAnsi="宋体" w:cs="宋体"/>
                <w:sz w:val="18"/>
                <w:szCs w:val="18"/>
                <w:highlight w:val="none"/>
              </w:rPr>
              <w:t>75</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trHeight w:val="53" w:hRule="atLeast"/>
          <w:jc w:val="center"/>
        </w:trPr>
        <w:tc>
          <w:tcPr>
            <w:tcW w:w="1278" w:type="pct"/>
            <w:shd w:val="clear" w:color="auto" w:fill="auto"/>
            <w:vAlign w:val="center"/>
          </w:tcPr>
          <w:p>
            <w:pPr>
              <w:tabs>
                <w:tab w:val="center" w:pos="4201"/>
                <w:tab w:val="right" w:leader="dot" w:pos="9298"/>
              </w:tabs>
              <w:autoSpaceDE w:val="0"/>
              <w:autoSpaceDN w:val="0"/>
              <w:spacing w:line="240" w:lineRule="auto"/>
              <w:jc w:val="center"/>
              <w:rPr>
                <w:rFonts w:ascii="宋体" w:hAnsi="宋体" w:cs="宋体"/>
                <w:sz w:val="18"/>
                <w:szCs w:val="18"/>
                <w:highlight w:val="none"/>
              </w:rPr>
            </w:pPr>
            <w:r>
              <w:rPr>
                <w:rFonts w:hint="eastAsia" w:ascii="宋体" w:hAnsi="宋体" w:cs="宋体"/>
                <w:sz w:val="18"/>
                <w:szCs w:val="18"/>
                <w:highlight w:val="none"/>
              </w:rPr>
              <w:t>无特殊要求</w:t>
            </w:r>
          </w:p>
        </w:tc>
        <w:tc>
          <w:tcPr>
            <w:tcW w:w="1148" w:type="pct"/>
            <w:shd w:val="clear" w:color="auto" w:fill="auto"/>
            <w:vAlign w:val="center"/>
          </w:tcPr>
          <w:p>
            <w:pPr>
              <w:tabs>
                <w:tab w:val="center" w:pos="4201"/>
                <w:tab w:val="right" w:leader="dot" w:pos="9298"/>
              </w:tabs>
              <w:autoSpaceDE w:val="0"/>
              <w:autoSpaceDN w:val="0"/>
              <w:spacing w:line="240" w:lineRule="auto"/>
              <w:jc w:val="center"/>
              <w:rPr>
                <w:rFonts w:ascii="宋体" w:hAnsi="宋体" w:cs="宋体"/>
                <w:sz w:val="18"/>
                <w:szCs w:val="18"/>
                <w:highlight w:val="none"/>
              </w:rPr>
            </w:pPr>
            <w:r>
              <w:rPr>
                <w:rFonts w:hint="eastAsia" w:ascii="宋体" w:hAnsi="宋体" w:cs="宋体"/>
                <w:sz w:val="18"/>
                <w:szCs w:val="18"/>
                <w:highlight w:val="none"/>
              </w:rPr>
              <w:t>-40</w:t>
            </w:r>
            <w:r>
              <w:rPr>
                <w:rFonts w:hint="eastAsia" w:ascii="宋体" w:hAnsi="宋体" w:cs="宋体"/>
                <w:kern w:val="24"/>
                <w:sz w:val="18"/>
                <w:szCs w:val="18"/>
                <w:highlight w:val="none"/>
              </w:rPr>
              <w:t>～9</w:t>
            </w:r>
            <w:r>
              <w:rPr>
                <w:rFonts w:ascii="宋体" w:hAnsi="宋体" w:cs="宋体"/>
                <w:kern w:val="24"/>
                <w:sz w:val="18"/>
                <w:szCs w:val="18"/>
                <w:highlight w:val="none"/>
              </w:rPr>
              <w:t>0</w:t>
            </w:r>
          </w:p>
        </w:tc>
        <w:tc>
          <w:tcPr>
            <w:tcW w:w="1357" w:type="pct"/>
            <w:shd w:val="clear" w:color="auto" w:fill="auto"/>
            <w:vAlign w:val="center"/>
          </w:tcPr>
          <w:p>
            <w:pPr>
              <w:tabs>
                <w:tab w:val="center" w:pos="4201"/>
                <w:tab w:val="right" w:leader="dot" w:pos="9298"/>
              </w:tabs>
              <w:autoSpaceDE w:val="0"/>
              <w:autoSpaceDN w:val="0"/>
              <w:spacing w:line="240" w:lineRule="auto"/>
              <w:jc w:val="center"/>
              <w:rPr>
                <w:rFonts w:ascii="宋体" w:hAnsi="宋体" w:cs="宋体"/>
                <w:sz w:val="18"/>
                <w:szCs w:val="18"/>
                <w:highlight w:val="none"/>
              </w:rPr>
            </w:pPr>
            <w:r>
              <w:rPr>
                <w:rFonts w:hint="eastAsia" w:ascii="宋体" w:hAnsi="宋体" w:cs="宋体"/>
                <w:sz w:val="18"/>
                <w:szCs w:val="18"/>
                <w:highlight w:val="none"/>
              </w:rPr>
              <w:t>-40</w:t>
            </w:r>
            <w:r>
              <w:rPr>
                <w:rFonts w:hint="eastAsia" w:ascii="宋体" w:hAnsi="宋体" w:cs="宋体"/>
                <w:kern w:val="24"/>
                <w:sz w:val="18"/>
                <w:szCs w:val="18"/>
                <w:highlight w:val="none"/>
              </w:rPr>
              <w:t>～8</w:t>
            </w:r>
            <w:r>
              <w:rPr>
                <w:rFonts w:ascii="宋体" w:hAnsi="宋体" w:cs="宋体"/>
                <w:kern w:val="24"/>
                <w:sz w:val="18"/>
                <w:szCs w:val="18"/>
                <w:highlight w:val="none"/>
              </w:rPr>
              <w:t>5</w:t>
            </w:r>
          </w:p>
        </w:tc>
        <w:tc>
          <w:tcPr>
            <w:tcW w:w="1217" w:type="pct"/>
            <w:shd w:val="clear" w:color="auto" w:fill="auto"/>
            <w:vAlign w:val="center"/>
          </w:tcPr>
          <w:p>
            <w:pPr>
              <w:tabs>
                <w:tab w:val="center" w:pos="4201"/>
                <w:tab w:val="right" w:leader="dot" w:pos="9298"/>
              </w:tabs>
              <w:autoSpaceDE w:val="0"/>
              <w:autoSpaceDN w:val="0"/>
              <w:spacing w:line="240" w:lineRule="auto"/>
              <w:jc w:val="center"/>
              <w:rPr>
                <w:rFonts w:ascii="宋体" w:hAnsi="宋体" w:cs="宋体"/>
                <w:sz w:val="18"/>
                <w:szCs w:val="18"/>
                <w:highlight w:val="none"/>
              </w:rPr>
            </w:pPr>
            <w:r>
              <w:rPr>
                <w:rFonts w:hint="eastAsia" w:ascii="宋体" w:hAnsi="宋体" w:cs="宋体"/>
                <w:sz w:val="18"/>
                <w:szCs w:val="18"/>
                <w:highlight w:val="none"/>
              </w:rPr>
              <w:t>25</w:t>
            </w:r>
            <w:r>
              <w:rPr>
                <w:rFonts w:hint="eastAsia" w:ascii="宋体" w:hAnsi="宋体" w:cs="宋体"/>
                <w:kern w:val="24"/>
                <w:sz w:val="18"/>
                <w:szCs w:val="18"/>
                <w:highlight w:val="none"/>
              </w:rPr>
              <w:t>～</w:t>
            </w:r>
            <w:r>
              <w:rPr>
                <w:rFonts w:hint="eastAsia" w:ascii="宋体" w:hAnsi="宋体" w:cs="宋体"/>
                <w:sz w:val="18"/>
                <w:szCs w:val="18"/>
                <w:highlight w:val="none"/>
              </w:rPr>
              <w:t>75</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trHeight w:val="53" w:hRule="atLeast"/>
          <w:jc w:val="center"/>
        </w:trPr>
        <w:tc>
          <w:tcPr>
            <w:tcW w:w="5000" w:type="pct"/>
            <w:gridSpan w:val="4"/>
            <w:tcBorders>
              <w:bottom w:val="single" w:color="000000" w:sz="8" w:space="0"/>
            </w:tcBorders>
            <w:shd w:val="clear" w:color="auto" w:fill="auto"/>
            <w:vAlign w:val="center"/>
          </w:tcPr>
          <w:p>
            <w:pPr>
              <w:pStyle w:val="123"/>
              <w:rPr>
                <w:rFonts w:cs="宋体"/>
                <w:highlight w:val="none"/>
              </w:rPr>
            </w:pPr>
            <w:r>
              <w:rPr>
                <w:rFonts w:hint="eastAsia"/>
                <w:highlight w:val="none"/>
                <w:lang w:eastAsia="zh-Hans"/>
              </w:rPr>
              <w:t>安装在车顶处的智能天线终端产品温湿度范围参照乘客舱内太阳直射处温湿度要求，</w:t>
            </w:r>
            <w:r>
              <w:rPr>
                <w:highlight w:val="none"/>
                <w:lang w:eastAsia="zh-Hans"/>
              </w:rPr>
              <w:t>Tmax应不低于90℃。</w:t>
            </w:r>
          </w:p>
        </w:tc>
      </w:tr>
    </w:tbl>
    <w:p>
      <w:pPr>
        <w:rPr>
          <w:highlight w:val="none"/>
        </w:rPr>
      </w:pPr>
    </w:p>
    <w:p>
      <w:pPr>
        <w:pStyle w:val="87"/>
        <w:spacing w:before="156" w:after="156"/>
        <w:rPr>
          <w:highlight w:val="none"/>
        </w:rPr>
      </w:pPr>
      <w:r>
        <w:rPr>
          <w:rFonts w:hint="eastAsia"/>
          <w:highlight w:val="none"/>
        </w:rPr>
        <w:t>低温贮存</w:t>
      </w:r>
    </w:p>
    <w:p>
      <w:pPr>
        <w:pStyle w:val="78"/>
        <w:ind w:firstLine="420"/>
        <w:rPr>
          <w:highlight w:val="none"/>
        </w:rPr>
      </w:pPr>
      <w:r>
        <w:rPr>
          <w:rFonts w:hint="eastAsia"/>
          <w:highlight w:val="none"/>
        </w:rPr>
        <w:t>按照9.1.3.1进行试验，不允许损坏，系统功能状态应满足</w:t>
      </w:r>
      <w:r>
        <w:rPr>
          <w:rFonts w:hint="eastAsia"/>
          <w:highlight w:val="none"/>
        </w:rPr>
        <w:fldChar w:fldCharType="begin"/>
      </w:r>
      <w:r>
        <w:rPr>
          <w:rFonts w:hint="eastAsia"/>
          <w:highlight w:val="none"/>
        </w:rPr>
        <w:instrText xml:space="preserve"> REF _Ref44407719 \r \h  \* MERGEFORMAT </w:instrText>
      </w:r>
      <w:r>
        <w:rPr>
          <w:rFonts w:hint="eastAsia"/>
          <w:highlight w:val="none"/>
        </w:rPr>
        <w:fldChar w:fldCharType="separate"/>
      </w:r>
      <w:r>
        <w:rPr>
          <w:rFonts w:hint="eastAsia"/>
          <w:highlight w:val="none"/>
        </w:rPr>
        <w:t>5.1</w:t>
      </w:r>
      <w:r>
        <w:rPr>
          <w:rFonts w:hint="eastAsia"/>
          <w:highlight w:val="none"/>
        </w:rPr>
        <w:fldChar w:fldCharType="end"/>
      </w:r>
      <w:r>
        <w:rPr>
          <w:rFonts w:hint="eastAsia"/>
          <w:highlight w:val="none"/>
        </w:rPr>
        <w:t>等级C的要求。</w:t>
      </w:r>
    </w:p>
    <w:p>
      <w:pPr>
        <w:pStyle w:val="87"/>
        <w:spacing w:before="156" w:after="156"/>
        <w:rPr>
          <w:highlight w:val="none"/>
        </w:rPr>
      </w:pPr>
      <w:bookmarkStart w:id="127" w:name="_Toc26976084"/>
      <w:r>
        <w:rPr>
          <w:rFonts w:hint="eastAsia"/>
          <w:highlight w:val="none"/>
        </w:rPr>
        <w:t>低温工作</w:t>
      </w:r>
      <w:bookmarkEnd w:id="127"/>
    </w:p>
    <w:p>
      <w:pPr>
        <w:pStyle w:val="78"/>
        <w:ind w:firstLine="420"/>
        <w:rPr>
          <w:highlight w:val="none"/>
        </w:rPr>
      </w:pPr>
      <w:r>
        <w:rPr>
          <w:rFonts w:hint="eastAsia"/>
          <w:highlight w:val="none"/>
        </w:rPr>
        <w:t>按照</w:t>
      </w:r>
      <w:r>
        <w:rPr>
          <w:rFonts w:hint="eastAsia"/>
          <w:highlight w:val="none"/>
        </w:rPr>
        <w:fldChar w:fldCharType="begin"/>
      </w:r>
      <w:r>
        <w:rPr>
          <w:rFonts w:hint="eastAsia"/>
          <w:highlight w:val="none"/>
        </w:rPr>
        <w:instrText xml:space="preserve"> REF _Ref44419527 \r \h  \* MERGEFORMAT </w:instrText>
      </w:r>
      <w:r>
        <w:rPr>
          <w:rFonts w:hint="eastAsia"/>
          <w:highlight w:val="none"/>
        </w:rPr>
        <w:fldChar w:fldCharType="separate"/>
      </w:r>
      <w:r>
        <w:rPr>
          <w:rFonts w:hint="eastAsia"/>
          <w:highlight w:val="none"/>
        </w:rPr>
        <w:t>9.1.3.2</w:t>
      </w:r>
      <w:r>
        <w:rPr>
          <w:rFonts w:hint="eastAsia"/>
          <w:highlight w:val="none"/>
        </w:rPr>
        <w:fldChar w:fldCharType="end"/>
      </w:r>
      <w:r>
        <w:rPr>
          <w:rFonts w:hint="eastAsia"/>
          <w:highlight w:val="none"/>
        </w:rPr>
        <w:t>进行试验，不允许损坏，系统功能状态应满足</w:t>
      </w:r>
      <w:r>
        <w:rPr>
          <w:rFonts w:hint="eastAsia"/>
          <w:highlight w:val="none"/>
        </w:rPr>
        <w:fldChar w:fldCharType="begin"/>
      </w:r>
      <w:r>
        <w:rPr>
          <w:rFonts w:hint="eastAsia"/>
          <w:highlight w:val="none"/>
        </w:rPr>
        <w:instrText xml:space="preserve"> REF _Ref44407719 \r \h  \* MERGEFORMAT </w:instrText>
      </w:r>
      <w:r>
        <w:rPr>
          <w:rFonts w:hint="eastAsia"/>
          <w:highlight w:val="none"/>
        </w:rPr>
        <w:fldChar w:fldCharType="separate"/>
      </w:r>
      <w:r>
        <w:rPr>
          <w:rFonts w:hint="eastAsia"/>
          <w:highlight w:val="none"/>
        </w:rPr>
        <w:t>5.1</w:t>
      </w:r>
      <w:r>
        <w:rPr>
          <w:rFonts w:hint="eastAsia"/>
          <w:highlight w:val="none"/>
        </w:rPr>
        <w:fldChar w:fldCharType="end"/>
      </w:r>
      <w:r>
        <w:rPr>
          <w:rFonts w:hint="eastAsia"/>
          <w:highlight w:val="none"/>
        </w:rPr>
        <w:t>等级A的要求。</w:t>
      </w:r>
    </w:p>
    <w:p>
      <w:pPr>
        <w:pStyle w:val="87"/>
        <w:spacing w:before="156" w:after="156"/>
        <w:rPr>
          <w:szCs w:val="21"/>
          <w:highlight w:val="none"/>
        </w:rPr>
      </w:pPr>
      <w:bookmarkStart w:id="128" w:name="_Toc26976085"/>
      <w:r>
        <w:rPr>
          <w:rFonts w:hint="eastAsia"/>
          <w:highlight w:val="none"/>
        </w:rPr>
        <w:t>高温</w:t>
      </w:r>
      <w:bookmarkEnd w:id="128"/>
      <w:r>
        <w:rPr>
          <w:rFonts w:hint="eastAsia"/>
          <w:highlight w:val="none"/>
        </w:rPr>
        <w:t>贮存</w:t>
      </w:r>
    </w:p>
    <w:p>
      <w:pPr>
        <w:pStyle w:val="78"/>
        <w:ind w:firstLine="420"/>
        <w:rPr>
          <w:highlight w:val="none"/>
        </w:rPr>
      </w:pPr>
      <w:r>
        <w:rPr>
          <w:rFonts w:hint="eastAsia"/>
          <w:highlight w:val="none"/>
        </w:rPr>
        <w:t>按照</w:t>
      </w:r>
      <w:r>
        <w:rPr>
          <w:rFonts w:hint="eastAsia"/>
          <w:highlight w:val="none"/>
        </w:rPr>
        <w:fldChar w:fldCharType="begin"/>
      </w:r>
      <w:r>
        <w:rPr>
          <w:rFonts w:hint="eastAsia"/>
          <w:highlight w:val="none"/>
        </w:rPr>
        <w:instrText xml:space="preserve"> REF _Ref44419644 \r \h  \* MERGEFORMAT </w:instrText>
      </w:r>
      <w:r>
        <w:rPr>
          <w:rFonts w:hint="eastAsia"/>
          <w:highlight w:val="none"/>
        </w:rPr>
        <w:fldChar w:fldCharType="separate"/>
      </w:r>
      <w:r>
        <w:rPr>
          <w:rFonts w:hint="eastAsia"/>
          <w:highlight w:val="none"/>
        </w:rPr>
        <w:t>9.1.3.3</w:t>
      </w:r>
      <w:r>
        <w:rPr>
          <w:rFonts w:hint="eastAsia"/>
          <w:highlight w:val="none"/>
        </w:rPr>
        <w:fldChar w:fldCharType="end"/>
      </w:r>
      <w:r>
        <w:rPr>
          <w:rFonts w:hint="eastAsia"/>
          <w:highlight w:val="none"/>
        </w:rPr>
        <w:t>进行试验，不允许损坏，系统功能状态应满足</w:t>
      </w:r>
      <w:r>
        <w:rPr>
          <w:rFonts w:hint="eastAsia"/>
          <w:highlight w:val="none"/>
        </w:rPr>
        <w:fldChar w:fldCharType="begin"/>
      </w:r>
      <w:r>
        <w:rPr>
          <w:rFonts w:hint="eastAsia"/>
          <w:highlight w:val="none"/>
        </w:rPr>
        <w:instrText xml:space="preserve"> REF _Ref44407719 \r \h  \* MERGEFORMAT </w:instrText>
      </w:r>
      <w:r>
        <w:rPr>
          <w:rFonts w:hint="eastAsia"/>
          <w:highlight w:val="none"/>
        </w:rPr>
        <w:fldChar w:fldCharType="separate"/>
      </w:r>
      <w:r>
        <w:rPr>
          <w:rFonts w:hint="eastAsia"/>
          <w:highlight w:val="none"/>
        </w:rPr>
        <w:t>5.1</w:t>
      </w:r>
      <w:r>
        <w:rPr>
          <w:rFonts w:hint="eastAsia"/>
          <w:highlight w:val="none"/>
        </w:rPr>
        <w:fldChar w:fldCharType="end"/>
      </w:r>
      <w:r>
        <w:rPr>
          <w:rFonts w:hint="eastAsia"/>
          <w:highlight w:val="none"/>
        </w:rPr>
        <w:t>等级C的要求。</w:t>
      </w:r>
    </w:p>
    <w:p>
      <w:pPr>
        <w:pStyle w:val="87"/>
        <w:spacing w:before="156" w:after="156"/>
        <w:rPr>
          <w:szCs w:val="21"/>
          <w:highlight w:val="none"/>
        </w:rPr>
      </w:pPr>
      <w:r>
        <w:rPr>
          <w:rFonts w:hint="eastAsia"/>
          <w:highlight w:val="none"/>
        </w:rPr>
        <w:t>高温工作</w:t>
      </w:r>
    </w:p>
    <w:p>
      <w:pPr>
        <w:pStyle w:val="78"/>
        <w:ind w:firstLine="420"/>
        <w:rPr>
          <w:highlight w:val="none"/>
        </w:rPr>
      </w:pPr>
      <w:r>
        <w:rPr>
          <w:rFonts w:hint="eastAsia"/>
          <w:highlight w:val="none"/>
        </w:rPr>
        <w:t>按照9.1.3.4进行试验，不允许损坏，系统功能状态应满足</w:t>
      </w:r>
      <w:r>
        <w:rPr>
          <w:rFonts w:hint="eastAsia"/>
          <w:highlight w:val="none"/>
        </w:rPr>
        <w:fldChar w:fldCharType="begin"/>
      </w:r>
      <w:r>
        <w:rPr>
          <w:rFonts w:hint="eastAsia"/>
          <w:highlight w:val="none"/>
        </w:rPr>
        <w:instrText xml:space="preserve"> REF _Ref44407719 \r \h  \* MERGEFORMAT </w:instrText>
      </w:r>
      <w:r>
        <w:rPr>
          <w:rFonts w:hint="eastAsia"/>
          <w:highlight w:val="none"/>
        </w:rPr>
        <w:fldChar w:fldCharType="separate"/>
      </w:r>
      <w:r>
        <w:rPr>
          <w:rFonts w:hint="eastAsia"/>
          <w:highlight w:val="none"/>
        </w:rPr>
        <w:t>5.1</w:t>
      </w:r>
      <w:r>
        <w:rPr>
          <w:rFonts w:hint="eastAsia"/>
          <w:highlight w:val="none"/>
        </w:rPr>
        <w:fldChar w:fldCharType="end"/>
      </w:r>
      <w:r>
        <w:rPr>
          <w:rFonts w:hint="eastAsia"/>
          <w:highlight w:val="none"/>
        </w:rPr>
        <w:t>等级A的要求。</w:t>
      </w:r>
    </w:p>
    <w:p>
      <w:pPr>
        <w:pStyle w:val="87"/>
        <w:spacing w:before="156" w:after="156"/>
        <w:rPr>
          <w:szCs w:val="21"/>
          <w:highlight w:val="none"/>
        </w:rPr>
      </w:pPr>
      <w:bookmarkStart w:id="129" w:name="_Toc26976087"/>
      <w:r>
        <w:rPr>
          <w:rFonts w:hint="eastAsia"/>
          <w:highlight w:val="none"/>
        </w:rPr>
        <w:t>温度</w:t>
      </w:r>
      <w:bookmarkEnd w:id="129"/>
      <w:r>
        <w:rPr>
          <w:rFonts w:hint="eastAsia"/>
          <w:highlight w:val="none"/>
        </w:rPr>
        <w:t>梯度</w:t>
      </w:r>
    </w:p>
    <w:p>
      <w:pPr>
        <w:pStyle w:val="78"/>
        <w:ind w:firstLine="420"/>
        <w:rPr>
          <w:highlight w:val="none"/>
        </w:rPr>
      </w:pPr>
      <w:r>
        <w:rPr>
          <w:rFonts w:hint="eastAsia"/>
          <w:highlight w:val="none"/>
        </w:rPr>
        <w:t>按照9.1.3.5进行试验，不允许损坏，系统功能状态应满足</w:t>
      </w:r>
      <w:r>
        <w:rPr>
          <w:rFonts w:hint="eastAsia"/>
          <w:highlight w:val="none"/>
        </w:rPr>
        <w:fldChar w:fldCharType="begin"/>
      </w:r>
      <w:r>
        <w:rPr>
          <w:rFonts w:hint="eastAsia"/>
          <w:highlight w:val="none"/>
        </w:rPr>
        <w:instrText xml:space="preserve"> REF _Ref44407719 \r \h  \* MERGEFORMAT </w:instrText>
      </w:r>
      <w:r>
        <w:rPr>
          <w:rFonts w:hint="eastAsia"/>
          <w:highlight w:val="none"/>
        </w:rPr>
        <w:fldChar w:fldCharType="separate"/>
      </w:r>
      <w:r>
        <w:rPr>
          <w:rFonts w:hint="eastAsia"/>
          <w:highlight w:val="none"/>
        </w:rPr>
        <w:t>5.1</w:t>
      </w:r>
      <w:r>
        <w:rPr>
          <w:rFonts w:hint="eastAsia"/>
          <w:highlight w:val="none"/>
        </w:rPr>
        <w:fldChar w:fldCharType="end"/>
      </w:r>
      <w:r>
        <w:rPr>
          <w:rFonts w:hint="eastAsia"/>
          <w:highlight w:val="none"/>
        </w:rPr>
        <w:t>等级A的要求。</w:t>
      </w:r>
    </w:p>
    <w:p>
      <w:pPr>
        <w:pStyle w:val="87"/>
        <w:spacing w:before="156" w:after="156"/>
        <w:rPr>
          <w:szCs w:val="21"/>
          <w:highlight w:val="none"/>
        </w:rPr>
      </w:pPr>
      <w:bookmarkStart w:id="130" w:name="_Toc26976088"/>
      <w:r>
        <w:rPr>
          <w:rFonts w:hint="eastAsia"/>
          <w:highlight w:val="none"/>
        </w:rPr>
        <w:t>规定转换时间的温度快速变化</w:t>
      </w:r>
      <w:bookmarkEnd w:id="130"/>
    </w:p>
    <w:p>
      <w:pPr>
        <w:pStyle w:val="78"/>
        <w:ind w:firstLine="420"/>
        <w:rPr>
          <w:highlight w:val="none"/>
        </w:rPr>
      </w:pPr>
      <w:r>
        <w:rPr>
          <w:rFonts w:hint="eastAsia"/>
          <w:highlight w:val="none"/>
        </w:rPr>
        <w:t>按照9.1.3.6进行试验，不允许损坏，系统功能状态应满足</w:t>
      </w:r>
      <w:r>
        <w:rPr>
          <w:rFonts w:hint="eastAsia"/>
          <w:highlight w:val="none"/>
        </w:rPr>
        <w:fldChar w:fldCharType="begin"/>
      </w:r>
      <w:r>
        <w:rPr>
          <w:rFonts w:hint="eastAsia"/>
          <w:highlight w:val="none"/>
        </w:rPr>
        <w:instrText xml:space="preserve"> REF _Ref44407719 \r \h  \* MERGEFORMAT </w:instrText>
      </w:r>
      <w:r>
        <w:rPr>
          <w:rFonts w:hint="eastAsia"/>
          <w:highlight w:val="none"/>
        </w:rPr>
        <w:fldChar w:fldCharType="separate"/>
      </w:r>
      <w:r>
        <w:rPr>
          <w:rFonts w:hint="eastAsia"/>
          <w:highlight w:val="none"/>
        </w:rPr>
        <w:t>5.1</w:t>
      </w:r>
      <w:r>
        <w:rPr>
          <w:rFonts w:hint="eastAsia"/>
          <w:highlight w:val="none"/>
        </w:rPr>
        <w:fldChar w:fldCharType="end"/>
      </w:r>
      <w:r>
        <w:rPr>
          <w:rFonts w:hint="eastAsia"/>
          <w:highlight w:val="none"/>
        </w:rPr>
        <w:t>等级C的要求。</w:t>
      </w:r>
    </w:p>
    <w:p>
      <w:pPr>
        <w:pStyle w:val="87"/>
        <w:spacing w:before="156" w:after="156"/>
        <w:rPr>
          <w:szCs w:val="21"/>
          <w:highlight w:val="none"/>
        </w:rPr>
      </w:pPr>
      <w:bookmarkStart w:id="131" w:name="_Toc26976089"/>
      <w:r>
        <w:rPr>
          <w:rFonts w:hint="eastAsia"/>
          <w:highlight w:val="none"/>
        </w:rPr>
        <w:t>规定变化率的温度循环</w:t>
      </w:r>
      <w:bookmarkEnd w:id="131"/>
    </w:p>
    <w:p>
      <w:pPr>
        <w:pStyle w:val="78"/>
        <w:ind w:firstLine="420"/>
        <w:rPr>
          <w:highlight w:val="none"/>
        </w:rPr>
      </w:pPr>
      <w:r>
        <w:rPr>
          <w:rFonts w:hint="eastAsia"/>
          <w:highlight w:val="none"/>
        </w:rPr>
        <w:t>按照9.1.3.7进行试验，不允许损坏，系统功能状态应满足</w:t>
      </w:r>
      <w:r>
        <w:rPr>
          <w:rFonts w:hint="eastAsia"/>
          <w:highlight w:val="none"/>
        </w:rPr>
        <w:fldChar w:fldCharType="begin"/>
      </w:r>
      <w:r>
        <w:rPr>
          <w:rFonts w:hint="eastAsia"/>
          <w:highlight w:val="none"/>
        </w:rPr>
        <w:instrText xml:space="preserve"> REF _Ref44407719 \r \h  \* MERGEFORMAT </w:instrText>
      </w:r>
      <w:r>
        <w:rPr>
          <w:rFonts w:hint="eastAsia"/>
          <w:highlight w:val="none"/>
        </w:rPr>
        <w:fldChar w:fldCharType="separate"/>
      </w:r>
      <w:r>
        <w:rPr>
          <w:rFonts w:hint="eastAsia"/>
          <w:highlight w:val="none"/>
        </w:rPr>
        <w:t>5.1</w:t>
      </w:r>
      <w:r>
        <w:rPr>
          <w:rFonts w:hint="eastAsia"/>
          <w:highlight w:val="none"/>
        </w:rPr>
        <w:fldChar w:fldCharType="end"/>
      </w:r>
      <w:r>
        <w:rPr>
          <w:rFonts w:hint="eastAsia"/>
          <w:highlight w:val="none"/>
        </w:rPr>
        <w:t>等级A的要求。</w:t>
      </w:r>
    </w:p>
    <w:p>
      <w:pPr>
        <w:pStyle w:val="87"/>
        <w:spacing w:before="156" w:after="156"/>
        <w:rPr>
          <w:szCs w:val="21"/>
          <w:highlight w:val="none"/>
        </w:rPr>
      </w:pPr>
      <w:r>
        <w:rPr>
          <w:rFonts w:hint="eastAsia"/>
          <w:highlight w:val="none"/>
        </w:rPr>
        <w:t>湿热循环</w:t>
      </w:r>
    </w:p>
    <w:p>
      <w:pPr>
        <w:pStyle w:val="78"/>
        <w:ind w:firstLine="420"/>
        <w:rPr>
          <w:highlight w:val="none"/>
        </w:rPr>
      </w:pPr>
      <w:r>
        <w:rPr>
          <w:rFonts w:hint="eastAsia"/>
          <w:highlight w:val="none"/>
        </w:rPr>
        <w:t>按照</w:t>
      </w:r>
      <w:r>
        <w:rPr>
          <w:rFonts w:hint="eastAsia"/>
          <w:highlight w:val="none"/>
        </w:rPr>
        <w:fldChar w:fldCharType="begin"/>
      </w:r>
      <w:r>
        <w:rPr>
          <w:rFonts w:hint="eastAsia"/>
          <w:highlight w:val="none"/>
        </w:rPr>
        <w:instrText xml:space="preserve"> REF _Ref44419736 \r \h  \* MERGEFORMAT </w:instrText>
      </w:r>
      <w:r>
        <w:rPr>
          <w:rFonts w:hint="eastAsia"/>
          <w:highlight w:val="none"/>
        </w:rPr>
        <w:fldChar w:fldCharType="separate"/>
      </w:r>
      <w:r>
        <w:rPr>
          <w:rFonts w:hint="eastAsia"/>
          <w:highlight w:val="none"/>
        </w:rPr>
        <w:t>9.1.3.8</w:t>
      </w:r>
      <w:r>
        <w:rPr>
          <w:rFonts w:hint="eastAsia"/>
          <w:highlight w:val="none"/>
        </w:rPr>
        <w:fldChar w:fldCharType="end"/>
      </w:r>
      <w:r>
        <w:rPr>
          <w:rFonts w:hint="eastAsia"/>
          <w:highlight w:val="none"/>
        </w:rPr>
        <w:t>进行试验，不允许损坏，系统功能状态应满足</w:t>
      </w:r>
      <w:r>
        <w:rPr>
          <w:rFonts w:hint="eastAsia"/>
          <w:highlight w:val="none"/>
        </w:rPr>
        <w:fldChar w:fldCharType="begin"/>
      </w:r>
      <w:r>
        <w:rPr>
          <w:rFonts w:hint="eastAsia"/>
          <w:highlight w:val="none"/>
        </w:rPr>
        <w:instrText xml:space="preserve"> REF _Ref44407719 \r \h  \* MERGEFORMAT </w:instrText>
      </w:r>
      <w:r>
        <w:rPr>
          <w:rFonts w:hint="eastAsia"/>
          <w:highlight w:val="none"/>
        </w:rPr>
        <w:fldChar w:fldCharType="separate"/>
      </w:r>
      <w:r>
        <w:rPr>
          <w:rFonts w:hint="eastAsia"/>
          <w:highlight w:val="none"/>
        </w:rPr>
        <w:t>5.1</w:t>
      </w:r>
      <w:r>
        <w:rPr>
          <w:rFonts w:hint="eastAsia"/>
          <w:highlight w:val="none"/>
        </w:rPr>
        <w:fldChar w:fldCharType="end"/>
      </w:r>
      <w:r>
        <w:rPr>
          <w:rFonts w:hint="eastAsia"/>
          <w:highlight w:val="none"/>
        </w:rPr>
        <w:t>等级A的要求。</w:t>
      </w:r>
    </w:p>
    <w:p>
      <w:pPr>
        <w:pStyle w:val="87"/>
        <w:spacing w:before="156" w:after="156"/>
        <w:rPr>
          <w:szCs w:val="21"/>
          <w:highlight w:val="none"/>
        </w:rPr>
      </w:pPr>
      <w:bookmarkStart w:id="132" w:name="_Toc26976091"/>
      <w:r>
        <w:rPr>
          <w:rFonts w:hint="eastAsia"/>
          <w:highlight w:val="none"/>
        </w:rPr>
        <w:t>稳态湿热</w:t>
      </w:r>
      <w:bookmarkEnd w:id="132"/>
    </w:p>
    <w:p>
      <w:pPr>
        <w:pStyle w:val="78"/>
        <w:ind w:firstLine="420"/>
        <w:rPr>
          <w:highlight w:val="none"/>
        </w:rPr>
      </w:pPr>
      <w:r>
        <w:rPr>
          <w:rFonts w:hint="eastAsia"/>
          <w:highlight w:val="none"/>
        </w:rPr>
        <w:t>按照9.1.3.9进行试验，不允许损坏，系统功能状态应满足</w:t>
      </w:r>
      <w:r>
        <w:rPr>
          <w:rFonts w:hint="eastAsia"/>
          <w:highlight w:val="none"/>
        </w:rPr>
        <w:fldChar w:fldCharType="begin"/>
      </w:r>
      <w:r>
        <w:rPr>
          <w:rFonts w:hint="eastAsia"/>
          <w:highlight w:val="none"/>
        </w:rPr>
        <w:instrText xml:space="preserve"> REF _Ref44407719 \r \h  \* MERGEFORMAT </w:instrText>
      </w:r>
      <w:r>
        <w:rPr>
          <w:rFonts w:hint="eastAsia"/>
          <w:highlight w:val="none"/>
        </w:rPr>
        <w:fldChar w:fldCharType="end"/>
      </w:r>
      <w:r>
        <w:rPr>
          <w:rFonts w:hint="eastAsia"/>
          <w:highlight w:val="none"/>
        </w:rPr>
        <w:t>5.1等级A的要求。</w:t>
      </w:r>
    </w:p>
    <w:p>
      <w:pPr>
        <w:pStyle w:val="87"/>
        <w:spacing w:before="156" w:after="156"/>
        <w:rPr>
          <w:szCs w:val="21"/>
          <w:highlight w:val="none"/>
        </w:rPr>
      </w:pPr>
      <w:bookmarkStart w:id="133" w:name="_Toc26976092"/>
      <w:r>
        <w:rPr>
          <w:rFonts w:hint="eastAsia"/>
          <w:highlight w:val="none"/>
        </w:rPr>
        <w:t>耐盐雾</w:t>
      </w:r>
      <w:bookmarkEnd w:id="133"/>
    </w:p>
    <w:p>
      <w:pPr>
        <w:pStyle w:val="78"/>
        <w:ind w:firstLine="420"/>
        <w:rPr>
          <w:highlight w:val="none"/>
        </w:rPr>
      </w:pPr>
      <w:r>
        <w:rPr>
          <w:rFonts w:hint="eastAsia"/>
          <w:highlight w:val="none"/>
        </w:rPr>
        <w:t>按照9.1.3.10进行试验，检查系统外观，系统应密封完好，标志和标签应清晰可见，系统功能状态应满足</w:t>
      </w:r>
      <w:r>
        <w:rPr>
          <w:rFonts w:hint="eastAsia"/>
          <w:highlight w:val="none"/>
        </w:rPr>
        <w:fldChar w:fldCharType="begin"/>
      </w:r>
      <w:r>
        <w:rPr>
          <w:rFonts w:hint="eastAsia"/>
          <w:highlight w:val="none"/>
        </w:rPr>
        <w:instrText xml:space="preserve"> REF _Ref44407719 \r \h  \* MERGEFORMAT </w:instrText>
      </w:r>
      <w:r>
        <w:rPr>
          <w:rFonts w:hint="eastAsia"/>
          <w:highlight w:val="none"/>
        </w:rPr>
        <w:fldChar w:fldCharType="separate"/>
      </w:r>
      <w:r>
        <w:rPr>
          <w:rFonts w:hint="eastAsia"/>
          <w:highlight w:val="none"/>
        </w:rPr>
        <w:t>5.1</w:t>
      </w:r>
      <w:r>
        <w:rPr>
          <w:rFonts w:hint="eastAsia"/>
          <w:highlight w:val="none"/>
        </w:rPr>
        <w:fldChar w:fldCharType="end"/>
      </w:r>
      <w:r>
        <w:rPr>
          <w:rFonts w:hint="eastAsia"/>
          <w:highlight w:val="none"/>
        </w:rPr>
        <w:t>等级C的要求。</w:t>
      </w:r>
    </w:p>
    <w:p>
      <w:pPr>
        <w:pStyle w:val="127"/>
        <w:spacing w:before="156" w:after="156"/>
        <w:rPr>
          <w:szCs w:val="21"/>
          <w:highlight w:val="none"/>
        </w:rPr>
      </w:pPr>
      <w:bookmarkStart w:id="134" w:name="_Toc837"/>
      <w:bookmarkStart w:id="135" w:name="_Toc1100"/>
      <w:bookmarkStart w:id="136" w:name="_Toc29743_WPSOffice_Level2"/>
      <w:bookmarkStart w:id="137" w:name="_Toc21687_WPSOffice_Level2"/>
      <w:bookmarkStart w:id="138" w:name="_Toc18117"/>
      <w:bookmarkStart w:id="139" w:name="_Toc12379"/>
      <w:r>
        <w:rPr>
          <w:rFonts w:hint="eastAsia"/>
          <w:highlight w:val="none"/>
        </w:rPr>
        <w:t>外壳防护</w:t>
      </w:r>
      <w:bookmarkEnd w:id="134"/>
      <w:bookmarkEnd w:id="135"/>
      <w:bookmarkEnd w:id="136"/>
      <w:bookmarkEnd w:id="137"/>
      <w:bookmarkEnd w:id="138"/>
      <w:bookmarkEnd w:id="139"/>
    </w:p>
    <w:p>
      <w:pPr>
        <w:pStyle w:val="78"/>
        <w:ind w:firstLine="420"/>
        <w:rPr>
          <w:highlight w:val="none"/>
        </w:rPr>
      </w:pPr>
      <w:r>
        <w:rPr>
          <w:rFonts w:hint="eastAsia"/>
          <w:highlight w:val="none"/>
        </w:rPr>
        <w:t>按照GB/T 28046.4-2011表A.1的要求，按照</w:t>
      </w:r>
      <w:r>
        <w:rPr>
          <w:rFonts w:hint="eastAsia"/>
          <w:highlight w:val="none"/>
        </w:rPr>
        <w:fldChar w:fldCharType="begin"/>
      </w:r>
      <w:r>
        <w:rPr>
          <w:rFonts w:hint="eastAsia"/>
          <w:highlight w:val="none"/>
        </w:rPr>
        <w:instrText xml:space="preserve"> REF _Ref44419888 \r \h  \* MERGEFORMAT </w:instrText>
      </w:r>
      <w:r>
        <w:rPr>
          <w:rFonts w:hint="eastAsia"/>
          <w:highlight w:val="none"/>
        </w:rPr>
        <w:fldChar w:fldCharType="separate"/>
      </w:r>
      <w:r>
        <w:rPr>
          <w:rFonts w:hint="eastAsia"/>
          <w:highlight w:val="none"/>
        </w:rPr>
        <w:t>9.1.4</w:t>
      </w:r>
      <w:r>
        <w:rPr>
          <w:rFonts w:hint="eastAsia"/>
          <w:highlight w:val="none"/>
        </w:rPr>
        <w:fldChar w:fldCharType="end"/>
      </w:r>
      <w:r>
        <w:rPr>
          <w:rFonts w:hint="eastAsia"/>
          <w:highlight w:val="none"/>
        </w:rPr>
        <w:t>进行试验，系统功能应满足</w:t>
      </w:r>
      <w:r>
        <w:rPr>
          <w:rFonts w:hint="eastAsia"/>
          <w:highlight w:val="none"/>
        </w:rPr>
        <w:fldChar w:fldCharType="begin"/>
      </w:r>
      <w:r>
        <w:rPr>
          <w:rFonts w:hint="eastAsia"/>
          <w:highlight w:val="none"/>
        </w:rPr>
        <w:instrText xml:space="preserve"> REF _Ref44407719 \r \h  \* MERGEFORMAT </w:instrText>
      </w:r>
      <w:r>
        <w:rPr>
          <w:rFonts w:hint="eastAsia"/>
          <w:highlight w:val="none"/>
        </w:rPr>
        <w:fldChar w:fldCharType="separate"/>
      </w:r>
      <w:r>
        <w:rPr>
          <w:rFonts w:hint="eastAsia"/>
          <w:highlight w:val="none"/>
        </w:rPr>
        <w:t>5.1</w:t>
      </w:r>
      <w:r>
        <w:rPr>
          <w:rFonts w:hint="eastAsia"/>
          <w:highlight w:val="none"/>
        </w:rPr>
        <w:fldChar w:fldCharType="end"/>
      </w:r>
      <w:r>
        <w:rPr>
          <w:rFonts w:hint="eastAsia"/>
          <w:highlight w:val="none"/>
        </w:rPr>
        <w:t>等级C的要求。</w:t>
      </w:r>
    </w:p>
    <w:p>
      <w:pPr>
        <w:pStyle w:val="127"/>
        <w:spacing w:before="156" w:after="156"/>
        <w:rPr>
          <w:highlight w:val="none"/>
        </w:rPr>
      </w:pPr>
      <w:bookmarkStart w:id="140" w:name="_Toc2600"/>
      <w:bookmarkStart w:id="141" w:name="_Toc6717_WPSOffice_Level2"/>
      <w:bookmarkStart w:id="142" w:name="_Toc4316"/>
      <w:bookmarkStart w:id="143" w:name="_Toc27326"/>
      <w:bookmarkStart w:id="144" w:name="_Toc5613_WPSOffice_Level2"/>
      <w:bookmarkStart w:id="145" w:name="_Toc10639"/>
      <w:r>
        <w:rPr>
          <w:rFonts w:hint="eastAsia"/>
          <w:highlight w:val="none"/>
        </w:rPr>
        <w:t>机械性能</w:t>
      </w:r>
      <w:bookmarkEnd w:id="140"/>
      <w:bookmarkEnd w:id="141"/>
      <w:bookmarkEnd w:id="142"/>
      <w:bookmarkEnd w:id="143"/>
      <w:bookmarkEnd w:id="144"/>
      <w:bookmarkEnd w:id="145"/>
    </w:p>
    <w:p>
      <w:pPr>
        <w:pStyle w:val="87"/>
        <w:spacing w:before="156" w:after="156"/>
        <w:rPr>
          <w:highlight w:val="none"/>
        </w:rPr>
      </w:pPr>
      <w:r>
        <w:rPr>
          <w:rFonts w:hint="eastAsia"/>
          <w:highlight w:val="none"/>
        </w:rPr>
        <w:t>机械振动</w:t>
      </w:r>
    </w:p>
    <w:p>
      <w:pPr>
        <w:pStyle w:val="78"/>
        <w:ind w:firstLine="420"/>
        <w:rPr>
          <w:color w:val="000000"/>
          <w:highlight w:val="none"/>
        </w:rPr>
      </w:pPr>
      <w:r>
        <w:rPr>
          <w:rFonts w:hint="eastAsia"/>
          <w:highlight w:val="none"/>
        </w:rPr>
        <w:t>按照</w:t>
      </w:r>
      <w:r>
        <w:rPr>
          <w:rFonts w:hint="eastAsia"/>
          <w:highlight w:val="none"/>
        </w:rPr>
        <w:fldChar w:fldCharType="begin"/>
      </w:r>
      <w:r>
        <w:rPr>
          <w:rFonts w:hint="eastAsia"/>
          <w:highlight w:val="none"/>
        </w:rPr>
        <w:instrText xml:space="preserve"> REF _Ref44419786 \r \h  \* MERGEFORMAT </w:instrText>
      </w:r>
      <w:r>
        <w:rPr>
          <w:rFonts w:hint="eastAsia"/>
          <w:highlight w:val="none"/>
        </w:rPr>
        <w:fldChar w:fldCharType="separate"/>
      </w:r>
      <w:r>
        <w:rPr>
          <w:rFonts w:hint="eastAsia"/>
          <w:highlight w:val="none"/>
        </w:rPr>
        <w:t>9.1.5.1</w:t>
      </w:r>
      <w:r>
        <w:rPr>
          <w:rFonts w:hint="eastAsia"/>
          <w:highlight w:val="none"/>
        </w:rPr>
        <w:fldChar w:fldCharType="end"/>
      </w:r>
      <w:r>
        <w:rPr>
          <w:rFonts w:hint="eastAsia"/>
          <w:highlight w:val="none"/>
        </w:rPr>
        <w:t>进行试验，不允许损坏，系统功能状态应满足</w:t>
      </w:r>
      <w:r>
        <w:rPr>
          <w:rFonts w:hint="eastAsia"/>
          <w:highlight w:val="none"/>
        </w:rPr>
        <w:fldChar w:fldCharType="begin"/>
      </w:r>
      <w:r>
        <w:rPr>
          <w:rFonts w:hint="eastAsia"/>
          <w:highlight w:val="none"/>
        </w:rPr>
        <w:instrText xml:space="preserve"> REF _Ref44407719 \r \h  \* MERGEFORMAT </w:instrText>
      </w:r>
      <w:r>
        <w:rPr>
          <w:rFonts w:hint="eastAsia"/>
          <w:highlight w:val="none"/>
        </w:rPr>
        <w:fldChar w:fldCharType="end"/>
      </w:r>
      <w:r>
        <w:rPr>
          <w:rFonts w:hint="eastAsia"/>
          <w:highlight w:val="none"/>
        </w:rPr>
        <w:t>5.1等级A的要求</w:t>
      </w:r>
      <w:r>
        <w:rPr>
          <w:rFonts w:hint="eastAsia"/>
          <w:color w:val="000000"/>
          <w:highlight w:val="none"/>
        </w:rPr>
        <w:t>。</w:t>
      </w:r>
    </w:p>
    <w:p>
      <w:pPr>
        <w:pStyle w:val="87"/>
        <w:spacing w:before="156" w:after="156"/>
        <w:rPr>
          <w:highlight w:val="none"/>
        </w:rPr>
      </w:pPr>
      <w:r>
        <w:rPr>
          <w:rFonts w:hint="eastAsia"/>
          <w:highlight w:val="none"/>
        </w:rPr>
        <w:t>机械冲击</w:t>
      </w:r>
    </w:p>
    <w:p>
      <w:pPr>
        <w:pStyle w:val="78"/>
        <w:ind w:firstLine="420"/>
        <w:rPr>
          <w:highlight w:val="none"/>
        </w:rPr>
      </w:pPr>
      <w:r>
        <w:rPr>
          <w:rFonts w:hint="eastAsia"/>
          <w:highlight w:val="none"/>
        </w:rPr>
        <w:t>按照9.1.5.2进行试验，不允许损坏，系统功能状态应满足</w:t>
      </w:r>
      <w:r>
        <w:rPr>
          <w:rFonts w:hint="eastAsia"/>
          <w:highlight w:val="none"/>
        </w:rPr>
        <w:fldChar w:fldCharType="begin"/>
      </w:r>
      <w:r>
        <w:rPr>
          <w:rFonts w:hint="eastAsia"/>
          <w:highlight w:val="none"/>
        </w:rPr>
        <w:instrText xml:space="preserve"> REF _Ref44407719 \r \h  \* MERGEFORMAT </w:instrText>
      </w:r>
      <w:r>
        <w:rPr>
          <w:rFonts w:hint="eastAsia"/>
          <w:highlight w:val="none"/>
        </w:rPr>
        <w:fldChar w:fldCharType="end"/>
      </w:r>
      <w:r>
        <w:rPr>
          <w:rFonts w:hint="eastAsia"/>
          <w:highlight w:val="none"/>
        </w:rPr>
        <w:t>5.1等级A的要求。</w:t>
      </w:r>
    </w:p>
    <w:p>
      <w:pPr>
        <w:pStyle w:val="87"/>
        <w:spacing w:before="156" w:after="156"/>
        <w:rPr>
          <w:szCs w:val="21"/>
          <w:highlight w:val="none"/>
        </w:rPr>
      </w:pPr>
      <w:r>
        <w:rPr>
          <w:rFonts w:hint="eastAsia"/>
          <w:highlight w:val="none"/>
        </w:rPr>
        <w:t>自由跌落</w:t>
      </w:r>
    </w:p>
    <w:p>
      <w:pPr>
        <w:pStyle w:val="78"/>
        <w:ind w:firstLine="420"/>
        <w:rPr>
          <w:highlight w:val="none"/>
        </w:rPr>
      </w:pPr>
      <w:bookmarkStart w:id="146" w:name="_Toc478550026"/>
      <w:bookmarkStart w:id="147" w:name="_Toc474239084"/>
      <w:bookmarkStart w:id="148" w:name="_Toc471485149"/>
      <w:r>
        <w:rPr>
          <w:rFonts w:hint="eastAsia" w:ascii="Calibri" w:hAnsi="Calibri"/>
          <w:highlight w:val="none"/>
        </w:rPr>
        <w:t>按照</w:t>
      </w:r>
      <w:r>
        <w:rPr>
          <w:rFonts w:hint="eastAsia"/>
          <w:highlight w:val="none"/>
        </w:rPr>
        <w:t>9.1.5.3</w:t>
      </w:r>
      <w:r>
        <w:rPr>
          <w:rFonts w:hint="eastAsia" w:ascii="Calibri" w:hAnsi="Calibri"/>
          <w:highlight w:val="none"/>
        </w:rPr>
        <w:t>进行试验，不允许有隐形损坏，在不影响</w:t>
      </w:r>
      <w:r>
        <w:rPr>
          <w:rFonts w:hint="eastAsia"/>
          <w:highlight w:val="none"/>
        </w:rPr>
        <w:t>系统</w:t>
      </w:r>
      <w:r>
        <w:rPr>
          <w:rFonts w:hint="eastAsia" w:ascii="Calibri" w:hAnsi="Calibri"/>
          <w:highlight w:val="none"/>
        </w:rPr>
        <w:t>性能的情况下允许外壳有微小损坏</w:t>
      </w:r>
      <w:bookmarkEnd w:id="146"/>
      <w:bookmarkEnd w:id="147"/>
      <w:bookmarkEnd w:id="148"/>
      <w:bookmarkStart w:id="149" w:name="_Toc26976107"/>
      <w:r>
        <w:rPr>
          <w:rFonts w:hint="eastAsia"/>
          <w:highlight w:val="none"/>
        </w:rPr>
        <w:t>，系统功能状态应满足</w:t>
      </w:r>
      <w:r>
        <w:rPr>
          <w:highlight w:val="none"/>
        </w:rPr>
        <w:fldChar w:fldCharType="begin"/>
      </w:r>
      <w:r>
        <w:rPr>
          <w:rFonts w:hint="eastAsia"/>
          <w:highlight w:val="none"/>
        </w:rPr>
        <w:instrText xml:space="preserve"> REF _Ref44407719 \r \h  \* MERGEFORMAT </w:instrText>
      </w:r>
      <w:r>
        <w:rPr>
          <w:highlight w:val="none"/>
        </w:rPr>
        <w:fldChar w:fldCharType="separate"/>
      </w:r>
      <w:r>
        <w:rPr>
          <w:rFonts w:hint="eastAsia"/>
          <w:highlight w:val="none"/>
        </w:rPr>
        <w:t>5.1</w:t>
      </w:r>
      <w:r>
        <w:rPr>
          <w:highlight w:val="none"/>
        </w:rPr>
        <w:fldChar w:fldCharType="end"/>
      </w:r>
      <w:r>
        <w:rPr>
          <w:rFonts w:hint="eastAsia"/>
          <w:highlight w:val="none"/>
        </w:rPr>
        <w:t>中等级C的要求。</w:t>
      </w:r>
    </w:p>
    <w:p>
      <w:pPr>
        <w:pStyle w:val="127"/>
        <w:spacing w:before="156" w:after="156"/>
        <w:rPr>
          <w:szCs w:val="21"/>
          <w:highlight w:val="none"/>
        </w:rPr>
      </w:pPr>
      <w:bookmarkStart w:id="150" w:name="_Toc26124_WPSOffice_Level2"/>
      <w:bookmarkStart w:id="151" w:name="_Toc10382_WPSOffice_Level2"/>
      <w:bookmarkStart w:id="152" w:name="_Toc4244"/>
      <w:bookmarkStart w:id="153" w:name="_Toc15912"/>
      <w:bookmarkStart w:id="154" w:name="_Toc24130"/>
      <w:bookmarkStart w:id="155" w:name="_Toc3801"/>
      <w:r>
        <w:rPr>
          <w:rFonts w:hint="eastAsia"/>
          <w:highlight w:val="none"/>
        </w:rPr>
        <w:t>耐久性</w:t>
      </w:r>
      <w:bookmarkEnd w:id="150"/>
      <w:bookmarkEnd w:id="151"/>
      <w:bookmarkEnd w:id="152"/>
      <w:bookmarkEnd w:id="153"/>
      <w:bookmarkEnd w:id="154"/>
      <w:bookmarkEnd w:id="155"/>
    </w:p>
    <w:p>
      <w:pPr>
        <w:pStyle w:val="78"/>
        <w:ind w:firstLine="420"/>
        <w:rPr>
          <w:highlight w:val="none"/>
        </w:rPr>
      </w:pPr>
      <w:r>
        <w:rPr>
          <w:rFonts w:hint="eastAsia"/>
          <w:highlight w:val="none"/>
        </w:rPr>
        <w:t>系统耐久性要求参照附录</w:t>
      </w:r>
      <w:r>
        <w:rPr>
          <w:rFonts w:hint="eastAsia"/>
          <w:highlight w:val="none"/>
          <w:lang w:val="en-US" w:eastAsia="zh-CN"/>
        </w:rPr>
        <w:t>H</w:t>
      </w:r>
      <w:r>
        <w:rPr>
          <w:rFonts w:hint="eastAsia"/>
          <w:highlight w:val="none"/>
        </w:rPr>
        <w:t>.1，耐久性计算模型参照附录</w:t>
      </w:r>
      <w:r>
        <w:rPr>
          <w:rFonts w:hint="eastAsia"/>
          <w:highlight w:val="none"/>
          <w:lang w:val="en-US" w:eastAsia="zh-CN"/>
        </w:rPr>
        <w:t>H</w:t>
      </w:r>
      <w:r>
        <w:rPr>
          <w:rFonts w:hint="eastAsia"/>
          <w:highlight w:val="none"/>
        </w:rPr>
        <w:t>.2。</w:t>
      </w:r>
    </w:p>
    <w:p>
      <w:pPr>
        <w:pStyle w:val="127"/>
        <w:spacing w:before="156" w:after="156"/>
        <w:rPr>
          <w:szCs w:val="21"/>
          <w:highlight w:val="none"/>
        </w:rPr>
      </w:pPr>
      <w:bookmarkStart w:id="156" w:name="_Toc4254_WPSOffice_Level2"/>
      <w:bookmarkStart w:id="157" w:name="_Toc211"/>
      <w:bookmarkStart w:id="158" w:name="_Toc29660_WPSOffice_Level2"/>
      <w:bookmarkStart w:id="159" w:name="_Toc2053"/>
      <w:bookmarkStart w:id="160" w:name="_Toc13948"/>
      <w:bookmarkStart w:id="161" w:name="_Toc25849"/>
      <w:r>
        <w:rPr>
          <w:rFonts w:hint="eastAsia"/>
          <w:highlight w:val="none"/>
        </w:rPr>
        <w:t>电磁兼容</w:t>
      </w:r>
      <w:bookmarkEnd w:id="156"/>
      <w:bookmarkEnd w:id="157"/>
      <w:bookmarkEnd w:id="158"/>
      <w:bookmarkEnd w:id="159"/>
      <w:bookmarkEnd w:id="160"/>
      <w:bookmarkEnd w:id="161"/>
    </w:p>
    <w:bookmarkEnd w:id="149"/>
    <w:p>
      <w:pPr>
        <w:pStyle w:val="87"/>
        <w:spacing w:before="156" w:after="156"/>
        <w:rPr>
          <w:highlight w:val="none"/>
        </w:rPr>
      </w:pPr>
      <w:bookmarkStart w:id="162" w:name="_Toc23252473"/>
      <w:bookmarkStart w:id="163" w:name="_Toc34658798"/>
      <w:r>
        <w:rPr>
          <w:rFonts w:hint="eastAsia"/>
          <w:highlight w:val="none"/>
        </w:rPr>
        <w:t>传导发射</w:t>
      </w:r>
      <w:bookmarkEnd w:id="162"/>
      <w:bookmarkEnd w:id="163"/>
    </w:p>
    <w:p>
      <w:pPr>
        <w:pStyle w:val="78"/>
        <w:ind w:firstLine="420"/>
        <w:rPr>
          <w:szCs w:val="24"/>
          <w:highlight w:val="none"/>
        </w:rPr>
      </w:pPr>
      <w:r>
        <w:rPr>
          <w:rFonts w:hint="eastAsia"/>
          <w:highlight w:val="none"/>
        </w:rPr>
        <w:t>按照9.1.7.1进行试验，系统应符合GB/T 18655-2018中表5和表6等级3的要求。</w:t>
      </w:r>
    </w:p>
    <w:p>
      <w:pPr>
        <w:pStyle w:val="87"/>
        <w:spacing w:before="156" w:after="156"/>
        <w:rPr>
          <w:highlight w:val="none"/>
        </w:rPr>
      </w:pPr>
      <w:bookmarkStart w:id="164" w:name="_Toc34658799"/>
      <w:bookmarkStart w:id="165" w:name="_Toc23252474"/>
      <w:r>
        <w:rPr>
          <w:rFonts w:hint="eastAsia"/>
          <w:highlight w:val="none"/>
        </w:rPr>
        <w:t>辐射发射</w:t>
      </w:r>
      <w:bookmarkEnd w:id="164"/>
      <w:bookmarkEnd w:id="165"/>
    </w:p>
    <w:p>
      <w:pPr>
        <w:pStyle w:val="78"/>
        <w:ind w:firstLine="420"/>
        <w:rPr>
          <w:szCs w:val="24"/>
          <w:highlight w:val="none"/>
        </w:rPr>
      </w:pPr>
      <w:bookmarkStart w:id="166" w:name="_Toc23252475"/>
      <w:bookmarkStart w:id="167" w:name="_Toc34658800"/>
      <w:r>
        <w:rPr>
          <w:rFonts w:hint="eastAsia"/>
          <w:highlight w:val="none"/>
        </w:rPr>
        <w:t>按照9.1.7.2进行试验，系统应符合GB/T 18655-2018中表7等级3的要求。</w:t>
      </w:r>
    </w:p>
    <w:p>
      <w:pPr>
        <w:pStyle w:val="87"/>
        <w:spacing w:before="156" w:after="156"/>
        <w:rPr>
          <w:highlight w:val="none"/>
        </w:rPr>
      </w:pPr>
      <w:r>
        <w:rPr>
          <w:rFonts w:hint="eastAsia"/>
          <w:highlight w:val="none"/>
        </w:rPr>
        <w:t>对电磁辐射的抗扰</w:t>
      </w:r>
      <w:bookmarkEnd w:id="166"/>
      <w:bookmarkEnd w:id="167"/>
    </w:p>
    <w:p>
      <w:pPr>
        <w:pStyle w:val="78"/>
        <w:ind w:firstLine="420"/>
        <w:rPr>
          <w:szCs w:val="24"/>
          <w:highlight w:val="none"/>
        </w:rPr>
      </w:pPr>
      <w:bookmarkStart w:id="168" w:name="_Toc23252476"/>
      <w:bookmarkStart w:id="169" w:name="_Toc34658801"/>
      <w:r>
        <w:rPr>
          <w:rFonts w:hint="eastAsia"/>
          <w:highlight w:val="none"/>
        </w:rPr>
        <w:t>按照9.1.7.3进行试验，系统应达到5.1等级A的要求。</w:t>
      </w:r>
    </w:p>
    <w:bookmarkEnd w:id="168"/>
    <w:bookmarkEnd w:id="169"/>
    <w:p>
      <w:pPr>
        <w:pStyle w:val="87"/>
        <w:spacing w:before="156" w:after="156"/>
        <w:rPr>
          <w:highlight w:val="none"/>
        </w:rPr>
      </w:pPr>
      <w:r>
        <w:rPr>
          <w:rFonts w:hint="eastAsia"/>
          <w:highlight w:val="none"/>
        </w:rPr>
        <w:t>对</w:t>
      </w:r>
      <w:bookmarkStart w:id="170" w:name="_Toc34658802"/>
      <w:bookmarkStart w:id="171" w:name="_Toc23252477"/>
      <w:r>
        <w:rPr>
          <w:rFonts w:hint="eastAsia"/>
          <w:highlight w:val="none"/>
        </w:rPr>
        <w:t>便携式发射机的抗扰</w:t>
      </w:r>
    </w:p>
    <w:p>
      <w:pPr>
        <w:pStyle w:val="78"/>
        <w:ind w:firstLine="420"/>
        <w:rPr>
          <w:rFonts w:cs="宋体"/>
          <w:highlight w:val="none"/>
        </w:rPr>
      </w:pPr>
      <w:r>
        <w:rPr>
          <w:rFonts w:hint="eastAsia"/>
          <w:highlight w:val="none"/>
        </w:rPr>
        <w:t>按照9.1.7.4进行试验，系统应达到5.1等级A的要求。</w:t>
      </w:r>
    </w:p>
    <w:p>
      <w:pPr>
        <w:pStyle w:val="87"/>
        <w:spacing w:before="156" w:after="156"/>
        <w:rPr>
          <w:highlight w:val="none"/>
        </w:rPr>
      </w:pPr>
      <w:r>
        <w:rPr>
          <w:rFonts w:hint="eastAsia"/>
          <w:highlight w:val="none"/>
        </w:rPr>
        <w:t>沿电源线的瞬态传导抗扰</w:t>
      </w:r>
      <w:bookmarkEnd w:id="170"/>
      <w:bookmarkEnd w:id="171"/>
    </w:p>
    <w:p>
      <w:pPr>
        <w:pStyle w:val="78"/>
        <w:ind w:firstLine="420"/>
        <w:rPr>
          <w:highlight w:val="none"/>
        </w:rPr>
      </w:pPr>
      <w:r>
        <w:rPr>
          <w:rFonts w:hint="eastAsia"/>
          <w:highlight w:val="none"/>
        </w:rPr>
        <w:t>按照9.1.7.5进行试验，系统应符合表4的要求。</w:t>
      </w:r>
    </w:p>
    <w:p>
      <w:pPr>
        <w:pStyle w:val="134"/>
        <w:spacing w:before="156" w:after="156"/>
        <w:rPr>
          <w:highlight w:val="none"/>
        </w:rPr>
      </w:pPr>
      <w:bookmarkStart w:id="172" w:name="_Toc9554"/>
      <w:bookmarkStart w:id="173" w:name="_Toc612"/>
      <w:bookmarkStart w:id="174" w:name="_Toc23124"/>
      <w:bookmarkStart w:id="175" w:name="_Toc20920"/>
      <w:r>
        <w:rPr>
          <w:rFonts w:hint="eastAsia"/>
          <w:highlight w:val="none"/>
        </w:rPr>
        <w:t>沿电源线的瞬态传导抗扰要求</w:t>
      </w:r>
      <w:bookmarkEnd w:id="172"/>
      <w:bookmarkEnd w:id="173"/>
      <w:bookmarkEnd w:id="174"/>
      <w:bookmarkEnd w:id="175"/>
    </w:p>
    <w:tbl>
      <w:tblPr>
        <w:tblStyle w:val="4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jc w:val="center"/>
              <w:rPr>
                <w:rFonts w:ascii="宋体" w:hAnsi="宋体"/>
                <w:highlight w:val="none"/>
              </w:rPr>
            </w:pPr>
            <w:r>
              <w:rPr>
                <w:rFonts w:hint="eastAsia" w:ascii="宋体" w:hAnsi="宋体"/>
                <w:highlight w:val="none"/>
              </w:rPr>
              <w:t>试验脉冲</w:t>
            </w:r>
          </w:p>
        </w:tc>
        <w:tc>
          <w:tcPr>
            <w:tcW w:w="2841" w:type="dxa"/>
          </w:tcPr>
          <w:p>
            <w:pPr>
              <w:jc w:val="center"/>
              <w:rPr>
                <w:rFonts w:ascii="宋体" w:hAnsi="宋体"/>
                <w:highlight w:val="none"/>
              </w:rPr>
            </w:pPr>
            <w:r>
              <w:rPr>
                <w:rFonts w:hint="eastAsia" w:ascii="宋体" w:hAnsi="宋体"/>
                <w:highlight w:val="none"/>
              </w:rPr>
              <w:t>抗扰试验等级</w:t>
            </w:r>
          </w:p>
        </w:tc>
        <w:tc>
          <w:tcPr>
            <w:tcW w:w="2841" w:type="dxa"/>
          </w:tcPr>
          <w:p>
            <w:pPr>
              <w:jc w:val="center"/>
              <w:rPr>
                <w:rFonts w:ascii="宋体" w:hAnsi="宋体"/>
                <w:highlight w:val="none"/>
              </w:rPr>
            </w:pPr>
            <w:r>
              <w:rPr>
                <w:rFonts w:hint="eastAsia" w:ascii="宋体" w:hAnsi="宋体" w:cs="宋体"/>
                <w:kern w:val="0"/>
                <w:szCs w:val="20"/>
                <w:highlight w:val="none"/>
              </w:rPr>
              <w:t>系统的功能等级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jc w:val="center"/>
              <w:rPr>
                <w:rFonts w:ascii="宋体" w:hAnsi="宋体"/>
                <w:highlight w:val="none"/>
              </w:rPr>
            </w:pPr>
            <w:r>
              <w:rPr>
                <w:rFonts w:hint="eastAsia" w:ascii="宋体" w:hAnsi="宋体"/>
                <w:highlight w:val="none"/>
              </w:rPr>
              <w:t>1</w:t>
            </w:r>
          </w:p>
        </w:tc>
        <w:tc>
          <w:tcPr>
            <w:tcW w:w="2841" w:type="dxa"/>
          </w:tcPr>
          <w:p>
            <w:pPr>
              <w:jc w:val="center"/>
              <w:rPr>
                <w:rFonts w:ascii="宋体" w:hAnsi="宋体"/>
                <w:highlight w:val="none"/>
              </w:rPr>
            </w:pPr>
            <w:r>
              <w:rPr>
                <w:rFonts w:hint="eastAsia" w:ascii="宋体" w:hAnsi="宋体"/>
                <w:highlight w:val="none"/>
              </w:rPr>
              <w:t>III</w:t>
            </w:r>
          </w:p>
        </w:tc>
        <w:tc>
          <w:tcPr>
            <w:tcW w:w="2841" w:type="dxa"/>
          </w:tcPr>
          <w:p>
            <w:pPr>
              <w:jc w:val="center"/>
              <w:rPr>
                <w:rFonts w:ascii="宋体" w:hAnsi="宋体"/>
                <w:highlight w:val="none"/>
              </w:rPr>
            </w:pPr>
            <w:r>
              <w:rPr>
                <w:rFonts w:hint="eastAsia" w:ascii="宋体" w:hAnsi="宋体"/>
                <w:highlight w:val="none"/>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jc w:val="center"/>
              <w:rPr>
                <w:rFonts w:ascii="宋体" w:hAnsi="宋体"/>
                <w:highlight w:val="none"/>
              </w:rPr>
            </w:pPr>
            <w:r>
              <w:rPr>
                <w:rFonts w:hint="eastAsia" w:ascii="宋体" w:hAnsi="宋体"/>
                <w:highlight w:val="none"/>
              </w:rPr>
              <w:t>2a</w:t>
            </w:r>
          </w:p>
        </w:tc>
        <w:tc>
          <w:tcPr>
            <w:tcW w:w="2841" w:type="dxa"/>
          </w:tcPr>
          <w:p>
            <w:pPr>
              <w:jc w:val="center"/>
              <w:rPr>
                <w:rFonts w:ascii="宋体" w:hAnsi="宋体"/>
                <w:highlight w:val="none"/>
              </w:rPr>
            </w:pPr>
            <w:r>
              <w:rPr>
                <w:rFonts w:hint="eastAsia" w:ascii="宋体" w:hAnsi="宋体"/>
                <w:highlight w:val="none"/>
              </w:rPr>
              <w:t>III</w:t>
            </w:r>
          </w:p>
        </w:tc>
        <w:tc>
          <w:tcPr>
            <w:tcW w:w="2841" w:type="dxa"/>
          </w:tcPr>
          <w:p>
            <w:pPr>
              <w:jc w:val="center"/>
              <w:rPr>
                <w:rFonts w:ascii="宋体" w:hAnsi="宋体"/>
                <w:highlight w:val="none"/>
              </w:rPr>
            </w:pPr>
            <w:r>
              <w:rPr>
                <w:rFonts w:hint="eastAsia" w:ascii="宋体" w:hAnsi="宋体"/>
                <w:highlight w:val="none"/>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840" w:type="dxa"/>
          </w:tcPr>
          <w:p>
            <w:pPr>
              <w:jc w:val="center"/>
              <w:rPr>
                <w:rFonts w:ascii="宋体" w:hAnsi="宋体"/>
                <w:highlight w:val="none"/>
              </w:rPr>
            </w:pPr>
            <w:r>
              <w:rPr>
                <w:rFonts w:hint="eastAsia" w:ascii="宋体" w:hAnsi="宋体"/>
                <w:highlight w:val="none"/>
              </w:rPr>
              <w:t>2b</w:t>
            </w:r>
          </w:p>
        </w:tc>
        <w:tc>
          <w:tcPr>
            <w:tcW w:w="2841" w:type="dxa"/>
          </w:tcPr>
          <w:p>
            <w:pPr>
              <w:jc w:val="center"/>
              <w:rPr>
                <w:rFonts w:ascii="宋体" w:hAnsi="宋体"/>
                <w:highlight w:val="none"/>
              </w:rPr>
            </w:pPr>
            <w:r>
              <w:rPr>
                <w:rFonts w:hint="eastAsia" w:ascii="宋体" w:hAnsi="宋体"/>
                <w:highlight w:val="none"/>
              </w:rPr>
              <w:t>III</w:t>
            </w:r>
          </w:p>
        </w:tc>
        <w:tc>
          <w:tcPr>
            <w:tcW w:w="2841" w:type="dxa"/>
          </w:tcPr>
          <w:p>
            <w:pPr>
              <w:jc w:val="center"/>
              <w:rPr>
                <w:rFonts w:ascii="宋体" w:hAnsi="宋体"/>
                <w:highlight w:val="none"/>
              </w:rPr>
            </w:pPr>
            <w:r>
              <w:rPr>
                <w:rFonts w:hint="eastAsia" w:ascii="宋体" w:hAnsi="宋体"/>
                <w:highlight w:val="none"/>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jc w:val="center"/>
              <w:rPr>
                <w:rFonts w:ascii="宋体" w:hAnsi="宋体"/>
                <w:highlight w:val="none"/>
              </w:rPr>
            </w:pPr>
            <w:r>
              <w:rPr>
                <w:rFonts w:hint="eastAsia" w:ascii="宋体" w:hAnsi="宋体"/>
                <w:highlight w:val="none"/>
              </w:rPr>
              <w:t>3a/3b</w:t>
            </w:r>
          </w:p>
        </w:tc>
        <w:tc>
          <w:tcPr>
            <w:tcW w:w="2841" w:type="dxa"/>
          </w:tcPr>
          <w:p>
            <w:pPr>
              <w:jc w:val="center"/>
              <w:rPr>
                <w:rFonts w:ascii="宋体" w:hAnsi="宋体"/>
                <w:highlight w:val="none"/>
              </w:rPr>
            </w:pPr>
            <w:r>
              <w:rPr>
                <w:rFonts w:hint="eastAsia" w:ascii="宋体" w:hAnsi="宋体"/>
                <w:highlight w:val="none"/>
              </w:rPr>
              <w:t>III</w:t>
            </w:r>
          </w:p>
        </w:tc>
        <w:tc>
          <w:tcPr>
            <w:tcW w:w="2841" w:type="dxa"/>
          </w:tcPr>
          <w:p>
            <w:pPr>
              <w:jc w:val="center"/>
              <w:rPr>
                <w:rFonts w:ascii="宋体" w:hAnsi="宋体"/>
                <w:highlight w:val="none"/>
              </w:rPr>
            </w:pPr>
            <w:r>
              <w:rPr>
                <w:rFonts w:hint="eastAsia" w:ascii="宋体" w:hAnsi="宋体"/>
                <w:highlight w:val="none"/>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gridSpan w:val="3"/>
          </w:tcPr>
          <w:p>
            <w:pPr>
              <w:pStyle w:val="201"/>
              <w:rPr>
                <w:highlight w:val="none"/>
              </w:rPr>
            </w:pPr>
            <w:r>
              <w:rPr>
                <w:rFonts w:hint="eastAsia"/>
                <w:highlight w:val="none"/>
              </w:rPr>
              <w:t>抗扰试验等级定义参见GB/T 21437.2-2021的附录A。</w:t>
            </w:r>
          </w:p>
        </w:tc>
      </w:tr>
    </w:tbl>
    <w:p>
      <w:pPr>
        <w:pStyle w:val="87"/>
        <w:spacing w:before="156" w:after="156"/>
        <w:rPr>
          <w:highlight w:val="none"/>
        </w:rPr>
      </w:pPr>
      <w:r>
        <w:rPr>
          <w:rFonts w:hint="eastAsia"/>
          <w:highlight w:val="none"/>
        </w:rPr>
        <w:t>除电源线外的导线通过容性和感性耦合的电瞬态抗扰</w:t>
      </w:r>
    </w:p>
    <w:p>
      <w:pPr>
        <w:pStyle w:val="78"/>
        <w:ind w:firstLine="420"/>
        <w:rPr>
          <w:szCs w:val="24"/>
          <w:highlight w:val="none"/>
        </w:rPr>
      </w:pPr>
      <w:r>
        <w:rPr>
          <w:rFonts w:hint="eastAsia"/>
          <w:highlight w:val="none"/>
        </w:rPr>
        <w:t>按照9.1.7.6进行试验，系统应达到5.1等级A的要求。</w:t>
      </w:r>
    </w:p>
    <w:p>
      <w:pPr>
        <w:pStyle w:val="87"/>
        <w:spacing w:before="156" w:after="156"/>
        <w:rPr>
          <w:highlight w:val="none"/>
        </w:rPr>
      </w:pPr>
      <w:r>
        <w:rPr>
          <w:rFonts w:hint="eastAsia"/>
          <w:highlight w:val="none"/>
        </w:rPr>
        <w:t>对静电放电产生的电骚扰抗扰</w:t>
      </w:r>
    </w:p>
    <w:p>
      <w:pPr>
        <w:pStyle w:val="116"/>
        <w:spacing w:before="156" w:after="156"/>
        <w:rPr>
          <w:szCs w:val="21"/>
          <w:highlight w:val="none"/>
        </w:rPr>
      </w:pPr>
      <w:r>
        <w:rPr>
          <w:rFonts w:hint="eastAsia"/>
          <w:highlight w:val="none"/>
        </w:rPr>
        <w:t>系统不通电</w:t>
      </w:r>
    </w:p>
    <w:p>
      <w:pPr>
        <w:pStyle w:val="78"/>
        <w:ind w:firstLine="420"/>
        <w:rPr>
          <w:rFonts w:cs="宋体"/>
          <w:highlight w:val="none"/>
        </w:rPr>
      </w:pPr>
      <w:r>
        <w:rPr>
          <w:rFonts w:hint="eastAsia"/>
          <w:highlight w:val="none"/>
        </w:rPr>
        <w:t>按照9.1.7.7.1进行试验，试验后所有功能应正常。</w:t>
      </w:r>
    </w:p>
    <w:p>
      <w:pPr>
        <w:pStyle w:val="116"/>
        <w:spacing w:before="156" w:after="156"/>
        <w:rPr>
          <w:highlight w:val="none"/>
        </w:rPr>
      </w:pPr>
      <w:r>
        <w:rPr>
          <w:rFonts w:hint="eastAsia"/>
          <w:highlight w:val="none"/>
        </w:rPr>
        <w:t>系统通电</w:t>
      </w:r>
    </w:p>
    <w:p>
      <w:pPr>
        <w:pStyle w:val="78"/>
        <w:ind w:firstLine="420"/>
        <w:rPr>
          <w:highlight w:val="none"/>
        </w:rPr>
      </w:pPr>
      <w:r>
        <w:rPr>
          <w:rFonts w:hint="eastAsia"/>
          <w:highlight w:val="none"/>
        </w:rPr>
        <w:t>按照9.1.7.7.2进行试验，系统应满足5.1等级A的要求。</w:t>
      </w:r>
    </w:p>
    <w:p>
      <w:pPr>
        <w:pStyle w:val="126"/>
        <w:spacing w:before="312" w:after="312"/>
        <w:rPr>
          <w:highlight w:val="none"/>
        </w:rPr>
      </w:pPr>
      <w:bookmarkStart w:id="176" w:name="_Toc20107"/>
      <w:bookmarkStart w:id="177" w:name="_Toc12841_WPSOffice_Level1"/>
      <w:bookmarkStart w:id="178" w:name="_Toc24024_WPSOffice_Level1"/>
      <w:bookmarkStart w:id="179" w:name="_Toc17339"/>
      <w:bookmarkStart w:id="180" w:name="_Toc19529"/>
      <w:bookmarkStart w:id="181" w:name="_Toc9874"/>
      <w:r>
        <w:rPr>
          <w:rFonts w:hint="eastAsia"/>
          <w:highlight w:val="none"/>
        </w:rPr>
        <w:t>功能要求</w:t>
      </w:r>
      <w:bookmarkEnd w:id="176"/>
      <w:bookmarkEnd w:id="177"/>
      <w:bookmarkEnd w:id="178"/>
      <w:bookmarkEnd w:id="179"/>
      <w:bookmarkEnd w:id="180"/>
      <w:bookmarkEnd w:id="181"/>
    </w:p>
    <w:p>
      <w:pPr>
        <w:pStyle w:val="127"/>
        <w:spacing w:before="156" w:after="156"/>
        <w:rPr>
          <w:highlight w:val="none"/>
        </w:rPr>
      </w:pPr>
      <w:bookmarkStart w:id="182" w:name="_Toc14163803"/>
      <w:bookmarkStart w:id="183" w:name="_Toc14288000"/>
      <w:bookmarkStart w:id="184" w:name="_Toc33649920"/>
      <w:bookmarkStart w:id="185" w:name="_Toc5289"/>
      <w:bookmarkStart w:id="186" w:name="_Toc9537"/>
      <w:bookmarkStart w:id="187" w:name="_Toc2079_WPSOffice_Level2"/>
      <w:bookmarkStart w:id="188" w:name="_Toc32494"/>
      <w:bookmarkStart w:id="189" w:name="_Toc32133_WPSOffice_Level2"/>
      <w:bookmarkStart w:id="190" w:name="_Toc42156278"/>
      <w:bookmarkStart w:id="191" w:name="_Toc21513"/>
      <w:r>
        <w:rPr>
          <w:rFonts w:hint="eastAsia"/>
          <w:highlight w:val="none"/>
        </w:rPr>
        <w:t>接入层</w:t>
      </w:r>
      <w:bookmarkEnd w:id="182"/>
      <w:bookmarkEnd w:id="183"/>
      <w:bookmarkEnd w:id="184"/>
      <w:r>
        <w:rPr>
          <w:rFonts w:hint="eastAsia"/>
          <w:highlight w:val="none"/>
        </w:rPr>
        <w:t>配置要求</w:t>
      </w:r>
      <w:bookmarkEnd w:id="185"/>
      <w:bookmarkEnd w:id="186"/>
      <w:bookmarkEnd w:id="187"/>
      <w:bookmarkEnd w:id="188"/>
      <w:bookmarkEnd w:id="189"/>
      <w:bookmarkEnd w:id="190"/>
      <w:bookmarkEnd w:id="191"/>
    </w:p>
    <w:p>
      <w:pPr>
        <w:pStyle w:val="87"/>
        <w:spacing w:before="156" w:after="156"/>
        <w:rPr>
          <w:highlight w:val="none"/>
        </w:rPr>
      </w:pPr>
      <w:r>
        <w:rPr>
          <w:rFonts w:hint="eastAsia"/>
          <w:highlight w:val="none"/>
        </w:rPr>
        <w:t>PC5接口通用要求</w:t>
      </w:r>
    </w:p>
    <w:p>
      <w:pPr>
        <w:pStyle w:val="78"/>
        <w:ind w:firstLine="420"/>
        <w:rPr>
          <w:highlight w:val="none"/>
        </w:rPr>
      </w:pPr>
      <w:r>
        <w:rPr>
          <w:rFonts w:hint="eastAsia"/>
          <w:highlight w:val="none"/>
        </w:rPr>
        <w:t>若车辆预配置了syncOffsetIndicator1-r14、syncOffsetIndicator2-r14或syncOffsetIndicator3-r14，这三个参数不应生效。</w:t>
      </w:r>
    </w:p>
    <w:p>
      <w:pPr>
        <w:pStyle w:val="201"/>
        <w:rPr>
          <w:highlight w:val="none"/>
        </w:rPr>
      </w:pPr>
      <w:r>
        <w:rPr>
          <w:rFonts w:hint="eastAsia"/>
          <w:highlight w:val="none"/>
        </w:rPr>
        <w:t>预配置参数指的是在没有网络辅助的情况下，PC5无线通信子系统通信所需要的参数。</w:t>
      </w:r>
    </w:p>
    <w:p>
      <w:pPr>
        <w:pStyle w:val="87"/>
        <w:spacing w:before="156" w:after="156"/>
        <w:rPr>
          <w:highlight w:val="none"/>
        </w:rPr>
      </w:pPr>
      <w:r>
        <w:rPr>
          <w:rFonts w:hint="eastAsia"/>
          <w:highlight w:val="none"/>
        </w:rPr>
        <w:t>PC5接口发送端要求</w:t>
      </w:r>
    </w:p>
    <w:p>
      <w:pPr>
        <w:pStyle w:val="186"/>
        <w:rPr>
          <w:highlight w:val="none"/>
        </w:rPr>
      </w:pPr>
      <w:bookmarkStart w:id="192" w:name="OLE_LINK4"/>
      <w:r>
        <w:rPr>
          <w:rFonts w:hint="eastAsia"/>
          <w:highlight w:val="none"/>
        </w:rPr>
        <w:t>系统</w:t>
      </w:r>
      <w:bookmarkEnd w:id="192"/>
      <w:r>
        <w:rPr>
          <w:rFonts w:hint="eastAsia"/>
          <w:highlight w:val="none"/>
        </w:rPr>
        <w:t>应采用广播发送方式发送业务数据。</w:t>
      </w:r>
    </w:p>
    <w:p>
      <w:pPr>
        <w:pStyle w:val="186"/>
        <w:rPr>
          <w:highlight w:val="none"/>
        </w:rPr>
      </w:pPr>
      <w:r>
        <w:rPr>
          <w:rFonts w:hint="eastAsia"/>
          <w:highlight w:val="none"/>
        </w:rPr>
        <w:t>系统应支持采用传输模式4进行数据发送。在发送业务数据时，宜采用感知加半持续调度的资源选择方式。</w:t>
      </w:r>
    </w:p>
    <w:p>
      <w:pPr>
        <w:pStyle w:val="201"/>
        <w:rPr>
          <w:highlight w:val="none"/>
        </w:rPr>
      </w:pPr>
      <w:r>
        <w:rPr>
          <w:rFonts w:hint="eastAsia"/>
          <w:highlight w:val="none"/>
        </w:rPr>
        <w:t>传输模式4指终端（用户设备）自主资源选择，终端通过侦听的方式感知占用PC5资源。</w:t>
      </w:r>
    </w:p>
    <w:p>
      <w:pPr>
        <w:pStyle w:val="186"/>
        <w:rPr>
          <w:highlight w:val="none"/>
        </w:rPr>
      </w:pPr>
      <w:r>
        <w:rPr>
          <w:rFonts w:hint="eastAsia"/>
          <w:highlight w:val="none"/>
        </w:rPr>
        <w:t>PDCP头的3比特SDU类型应设为011，应采用16比特的PDCP SN。PGK标识、PTK标识和PDCP SN应设为0。</w:t>
      </w:r>
    </w:p>
    <w:p>
      <w:pPr>
        <w:pStyle w:val="186"/>
        <w:rPr>
          <w:highlight w:val="none"/>
        </w:rPr>
      </w:pPr>
      <w:r>
        <w:rPr>
          <w:rFonts w:hint="eastAsia"/>
          <w:highlight w:val="none"/>
        </w:rPr>
        <w:t>系统在使用PC5发送业务数据时应采用RLC UM，并采用5比特的RLC SN。</w:t>
      </w:r>
    </w:p>
    <w:p>
      <w:pPr>
        <w:pStyle w:val="186"/>
        <w:rPr>
          <w:highlight w:val="none"/>
        </w:rPr>
      </w:pPr>
      <w:r>
        <w:rPr>
          <w:rFonts w:hint="eastAsia"/>
          <w:highlight w:val="none"/>
        </w:rPr>
        <w:t>MAC头的4比特V域应设为0011。</w:t>
      </w:r>
    </w:p>
    <w:p>
      <w:pPr>
        <w:pStyle w:val="127"/>
        <w:spacing w:before="156" w:after="156"/>
        <w:rPr>
          <w:highlight w:val="none"/>
        </w:rPr>
      </w:pPr>
      <w:bookmarkStart w:id="193" w:name="_Toc13516"/>
      <w:bookmarkStart w:id="194" w:name="_Toc42156279"/>
      <w:bookmarkStart w:id="195" w:name="_Toc30886_WPSOffice_Level2"/>
      <w:bookmarkStart w:id="196" w:name="_Toc7684_WPSOffice_Level2"/>
      <w:bookmarkStart w:id="197" w:name="_Toc20755"/>
      <w:bookmarkStart w:id="198" w:name="_Toc18570"/>
      <w:bookmarkStart w:id="199" w:name="_Ref39649015"/>
      <w:bookmarkStart w:id="200" w:name="_Toc31308"/>
      <w:r>
        <w:rPr>
          <w:rFonts w:hint="eastAsia"/>
          <w:highlight w:val="none"/>
        </w:rPr>
        <w:t>网络层配置要求</w:t>
      </w:r>
      <w:bookmarkEnd w:id="193"/>
      <w:bookmarkEnd w:id="194"/>
      <w:bookmarkEnd w:id="195"/>
      <w:bookmarkEnd w:id="196"/>
      <w:bookmarkEnd w:id="197"/>
      <w:bookmarkEnd w:id="198"/>
      <w:bookmarkEnd w:id="199"/>
      <w:bookmarkEnd w:id="200"/>
    </w:p>
    <w:p>
      <w:pPr>
        <w:pStyle w:val="87"/>
        <w:spacing w:before="156" w:after="156"/>
        <w:rPr>
          <w:highlight w:val="none"/>
        </w:rPr>
      </w:pPr>
      <w:r>
        <w:rPr>
          <w:highlight w:val="none"/>
        </w:rPr>
        <w:t>PC</w:t>
      </w:r>
      <w:r>
        <w:rPr>
          <w:rFonts w:hint="eastAsia"/>
          <w:highlight w:val="none"/>
        </w:rPr>
        <w:t>5接口发送端要求</w:t>
      </w:r>
    </w:p>
    <w:p>
      <w:pPr>
        <w:autoSpaceDE w:val="0"/>
        <w:autoSpaceDN w:val="0"/>
        <w:ind w:firstLine="446"/>
        <w:rPr>
          <w:rFonts w:ascii="宋体" w:hAnsi="宋体" w:cs="宋体"/>
          <w:color w:val="000000"/>
          <w:szCs w:val="20"/>
          <w:highlight w:val="none"/>
        </w:rPr>
      </w:pPr>
      <w:r>
        <w:rPr>
          <w:rFonts w:hint="eastAsia" w:ascii="宋体" w:hAnsi="宋体" w:cs="宋体"/>
          <w:color w:val="000000"/>
          <w:szCs w:val="20"/>
          <w:highlight w:val="none"/>
        </w:rPr>
        <w:t>数据包发送行为应符合如下要求。</w:t>
      </w:r>
    </w:p>
    <w:p>
      <w:pPr>
        <w:pStyle w:val="196"/>
        <w:numPr>
          <w:ilvl w:val="0"/>
          <w:numId w:val="43"/>
        </w:numPr>
        <w:rPr>
          <w:rFonts w:cs="宋体"/>
          <w:highlight w:val="none"/>
        </w:rPr>
      </w:pPr>
      <w:r>
        <w:rPr>
          <w:rFonts w:hint="eastAsia" w:cs="宋体"/>
          <w:highlight w:val="none"/>
        </w:rPr>
        <w:t>针对</w:t>
      </w:r>
      <w:r>
        <w:rPr>
          <w:rFonts w:hint="eastAsia"/>
          <w:highlight w:val="none"/>
        </w:rPr>
        <w:t>YD/T 3707-2020表1定义的DSMP数据帧格式，</w:t>
      </w:r>
      <w:r>
        <w:rPr>
          <w:rFonts w:cs="宋体"/>
          <w:highlight w:val="none"/>
        </w:rPr>
        <w:t>DSMP版本填写为0，预留域填写为全0</w:t>
      </w:r>
      <w:r>
        <w:rPr>
          <w:rFonts w:hint="eastAsia" w:cs="宋体"/>
          <w:highlight w:val="none"/>
        </w:rPr>
        <w:t>。</w:t>
      </w:r>
    </w:p>
    <w:p>
      <w:pPr>
        <w:pStyle w:val="196"/>
        <w:rPr>
          <w:rFonts w:cs="宋体"/>
          <w:highlight w:val="none"/>
        </w:rPr>
      </w:pPr>
      <w:r>
        <w:rPr>
          <w:rFonts w:hint="eastAsia" w:cs="宋体"/>
          <w:highlight w:val="none"/>
        </w:rPr>
        <w:t>适配层在</w:t>
      </w:r>
      <w:r>
        <w:rPr>
          <w:rFonts w:cs="宋体"/>
          <w:highlight w:val="none"/>
        </w:rPr>
        <w:t>[0x010001，0xFFFFFE]范围内随机产生并维持24比特Source_Layer-2 ID。若ADAPTATION-LAYER.request中出现Application layer ID changed参数，适配层在[0x010001，0xFFFFFE]范围内重新随机产生并维持24比特Source_Layer-2 ID。适配层在数据包发送时将维持的24比特Source_Layer-2 ID指示给接入层</w:t>
      </w:r>
      <w:r>
        <w:rPr>
          <w:rFonts w:hint="eastAsia" w:cs="宋体"/>
          <w:highlight w:val="none"/>
        </w:rPr>
        <w:t>。</w:t>
      </w:r>
    </w:p>
    <w:p>
      <w:pPr>
        <w:pStyle w:val="196"/>
        <w:rPr>
          <w:rFonts w:cs="宋体"/>
          <w:highlight w:val="none"/>
        </w:rPr>
      </w:pPr>
      <w:r>
        <w:rPr>
          <w:rFonts w:hint="eastAsia" w:cs="宋体"/>
          <w:highlight w:val="none"/>
        </w:rPr>
        <w:t>适配层按照</w:t>
      </w:r>
      <w:r>
        <w:rPr>
          <w:rFonts w:hint="eastAsia" w:cs="宋体"/>
          <w:highlight w:val="none"/>
        </w:rPr>
        <w:fldChar w:fldCharType="begin"/>
      </w:r>
      <w:r>
        <w:rPr>
          <w:rFonts w:cs="宋体"/>
          <w:highlight w:val="none"/>
        </w:rPr>
        <w:instrText xml:space="preserve"> REF _Ref33648552 \h  \* MERGEFORMAT </w:instrText>
      </w:r>
      <w:r>
        <w:rPr>
          <w:rFonts w:hint="eastAsia" w:cs="宋体"/>
          <w:highlight w:val="none"/>
        </w:rPr>
        <w:fldChar w:fldCharType="separate"/>
      </w:r>
      <w:r>
        <w:rPr>
          <w:rFonts w:hint="eastAsia" w:cs="宋体"/>
          <w:highlight w:val="none"/>
        </w:rPr>
        <w:t>表</w:t>
      </w:r>
      <w:r>
        <w:rPr>
          <w:rFonts w:hint="eastAsia" w:cs="宋体"/>
          <w:highlight w:val="none"/>
        </w:rPr>
        <w:fldChar w:fldCharType="end"/>
      </w:r>
      <w:r>
        <w:rPr>
          <w:rFonts w:cs="宋体"/>
          <w:highlight w:val="none"/>
        </w:rPr>
        <w:t>5将AID参数映射为24比特Destination_Layer-2 ID并指示给接入层</w:t>
      </w:r>
      <w:r>
        <w:rPr>
          <w:rFonts w:hint="eastAsia" w:cs="宋体"/>
          <w:highlight w:val="none"/>
        </w:rPr>
        <w:t>。</w:t>
      </w:r>
    </w:p>
    <w:p>
      <w:pPr>
        <w:pStyle w:val="196"/>
        <w:rPr>
          <w:rFonts w:cs="宋体"/>
          <w:highlight w:val="none"/>
        </w:rPr>
      </w:pPr>
      <w:r>
        <w:rPr>
          <w:rFonts w:hint="eastAsia" w:cs="宋体"/>
          <w:highlight w:val="none"/>
        </w:rPr>
        <w:t>适配层根据附录A表A.1，将发送数据包的Priority参数映射为PPPP并指示给接入层。</w:t>
      </w:r>
    </w:p>
    <w:p>
      <w:pPr>
        <w:pStyle w:val="196"/>
        <w:rPr>
          <w:rFonts w:cs="宋体"/>
          <w:highlight w:val="none"/>
        </w:rPr>
      </w:pPr>
      <w:r>
        <w:rPr>
          <w:rFonts w:hint="eastAsia" w:cs="宋体"/>
          <w:highlight w:val="none"/>
        </w:rPr>
        <w:t>当上层提供Traffic Period参数时，网络层将其指示给接入层。</w:t>
      </w:r>
    </w:p>
    <w:p>
      <w:pPr>
        <w:pStyle w:val="134"/>
        <w:spacing w:before="156" w:after="156"/>
        <w:ind w:left="142"/>
        <w:rPr>
          <w:rFonts w:ascii="宋体" w:hAnsi="宋体" w:cs="Arial"/>
          <w:highlight w:val="none"/>
        </w:rPr>
      </w:pPr>
      <w:bookmarkStart w:id="201" w:name="_Toc16141"/>
      <w:bookmarkStart w:id="202" w:name="_Toc32579"/>
      <w:bookmarkStart w:id="203" w:name="_Toc19851"/>
      <w:bookmarkStart w:id="204" w:name="_Toc15028"/>
      <w:r>
        <w:rPr>
          <w:rFonts w:hint="eastAsia"/>
          <w:highlight w:val="none"/>
        </w:rPr>
        <w:t>AID与Destination_Layer-2 ID映射表</w:t>
      </w:r>
      <w:bookmarkEnd w:id="201"/>
      <w:bookmarkEnd w:id="202"/>
      <w:bookmarkEnd w:id="203"/>
      <w:bookmarkEnd w:id="204"/>
    </w:p>
    <w:tbl>
      <w:tblPr>
        <w:tblStyle w:val="267"/>
        <w:tblW w:w="4997" w:type="pct"/>
        <w:jc w:val="center"/>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Layout w:type="autofit"/>
        <w:tblCellMar>
          <w:top w:w="0" w:type="dxa"/>
          <w:left w:w="0" w:type="dxa"/>
          <w:bottom w:w="0" w:type="dxa"/>
          <w:right w:w="0" w:type="dxa"/>
        </w:tblCellMar>
      </w:tblPr>
      <w:tblGrid>
        <w:gridCol w:w="4471"/>
        <w:gridCol w:w="4897"/>
      </w:tblGrid>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jc w:val="center"/>
        </w:trPr>
        <w:tc>
          <w:tcPr>
            <w:tcW w:w="2386" w:type="pct"/>
            <w:tcBorders>
              <w:top w:val="single" w:color="000000" w:sz="8" w:space="0"/>
              <w:bottom w:val="single" w:color="000000" w:sz="8" w:space="0"/>
            </w:tcBorders>
            <w:shd w:val="clear" w:color="auto" w:fill="auto"/>
            <w:vAlign w:val="center"/>
          </w:tcPr>
          <w:p>
            <w:pPr>
              <w:autoSpaceDE w:val="0"/>
              <w:autoSpaceDN w:val="0"/>
              <w:spacing w:line="240" w:lineRule="auto"/>
              <w:jc w:val="center"/>
              <w:rPr>
                <w:rFonts w:ascii="宋体" w:hAnsi="宋体" w:cs="宋体"/>
                <w:kern w:val="0"/>
                <w:sz w:val="18"/>
                <w:szCs w:val="18"/>
                <w:highlight w:val="none"/>
              </w:rPr>
            </w:pPr>
            <w:r>
              <w:rPr>
                <w:rFonts w:ascii="宋体" w:hAnsi="宋体" w:cs="宋体"/>
                <w:kern w:val="0"/>
                <w:sz w:val="18"/>
                <w:szCs w:val="18"/>
                <w:highlight w:val="none"/>
              </w:rPr>
              <w:t>ApplicationIdentifier参数取值</w:t>
            </w:r>
          </w:p>
          <w:p>
            <w:pPr>
              <w:autoSpaceDE w:val="0"/>
              <w:autoSpaceDN w:val="0"/>
              <w:spacing w:line="240" w:lineRule="auto"/>
              <w:jc w:val="center"/>
              <w:rPr>
                <w:rFonts w:ascii="宋体" w:hAnsi="宋体" w:cs="宋体"/>
                <w:sz w:val="18"/>
                <w:szCs w:val="18"/>
                <w:highlight w:val="none"/>
              </w:rPr>
            </w:pPr>
            <w:r>
              <w:rPr>
                <w:rFonts w:hint="eastAsia" w:ascii="宋体" w:hAnsi="Times New Roman"/>
                <w:kern w:val="0"/>
                <w:sz w:val="18"/>
                <w:szCs w:val="18"/>
                <w:highlight w:val="none"/>
              </w:rPr>
              <w:t>（p-encoding的十六进制）</w:t>
            </w:r>
          </w:p>
        </w:tc>
        <w:tc>
          <w:tcPr>
            <w:tcW w:w="2613" w:type="pct"/>
            <w:tcBorders>
              <w:top w:val="single" w:color="000000" w:sz="8" w:space="0"/>
              <w:bottom w:val="single" w:color="000000" w:sz="8" w:space="0"/>
            </w:tcBorders>
            <w:shd w:val="clear" w:color="auto" w:fill="auto"/>
            <w:vAlign w:val="center"/>
          </w:tcPr>
          <w:p>
            <w:pPr>
              <w:autoSpaceDE w:val="0"/>
              <w:autoSpaceDN w:val="0"/>
              <w:spacing w:line="240" w:lineRule="auto"/>
              <w:jc w:val="center"/>
              <w:rPr>
                <w:rFonts w:ascii="宋体" w:hAnsi="宋体" w:cs="宋体"/>
                <w:kern w:val="0"/>
                <w:sz w:val="18"/>
                <w:szCs w:val="18"/>
                <w:highlight w:val="none"/>
              </w:rPr>
            </w:pPr>
            <w:r>
              <w:rPr>
                <w:rFonts w:ascii="宋体" w:hAnsi="宋体" w:cs="宋体"/>
                <w:kern w:val="0"/>
                <w:sz w:val="18"/>
                <w:szCs w:val="18"/>
                <w:highlight w:val="none"/>
              </w:rPr>
              <w:t>Destination_Layer-2 ID参数取值</w:t>
            </w:r>
          </w:p>
          <w:p>
            <w:pPr>
              <w:autoSpaceDE w:val="0"/>
              <w:autoSpaceDN w:val="0"/>
              <w:spacing w:line="240" w:lineRule="auto"/>
              <w:jc w:val="center"/>
              <w:rPr>
                <w:rFonts w:ascii="宋体" w:hAnsi="宋体" w:cs="宋体"/>
                <w:sz w:val="18"/>
                <w:szCs w:val="18"/>
                <w:highlight w:val="none"/>
              </w:rPr>
            </w:pPr>
            <w:r>
              <w:rPr>
                <w:rFonts w:hint="eastAsia" w:ascii="宋体" w:hAnsi="Times New Roman"/>
                <w:kern w:val="0"/>
                <w:sz w:val="18"/>
                <w:szCs w:val="18"/>
                <w:highlight w:val="none"/>
              </w:rPr>
              <w:t>（十六进制）</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jc w:val="center"/>
        </w:trPr>
        <w:tc>
          <w:tcPr>
            <w:tcW w:w="2386" w:type="pct"/>
            <w:tcBorders>
              <w:top w:val="single" w:color="000000" w:sz="8" w:space="0"/>
            </w:tcBorders>
            <w:shd w:val="clear" w:color="auto" w:fill="auto"/>
            <w:vAlign w:val="center"/>
          </w:tcPr>
          <w:p>
            <w:pPr>
              <w:autoSpaceDE w:val="0"/>
              <w:autoSpaceDN w:val="0"/>
              <w:spacing w:line="240" w:lineRule="auto"/>
              <w:jc w:val="center"/>
              <w:rPr>
                <w:rFonts w:ascii="宋体" w:hAnsi="宋体" w:cs="宋体"/>
                <w:sz w:val="18"/>
                <w:szCs w:val="18"/>
                <w:highlight w:val="none"/>
              </w:rPr>
            </w:pPr>
            <w:r>
              <w:rPr>
                <w:rFonts w:ascii="宋体" w:hAnsi="Times New Roman"/>
                <w:kern w:val="0"/>
                <w:sz w:val="18"/>
                <w:szCs w:val="18"/>
                <w:highlight w:val="none"/>
              </w:rPr>
              <w:t>0p6f</w:t>
            </w:r>
          </w:p>
        </w:tc>
        <w:tc>
          <w:tcPr>
            <w:tcW w:w="2613" w:type="pct"/>
            <w:tcBorders>
              <w:top w:val="single" w:color="000000" w:sz="8" w:space="0"/>
            </w:tcBorders>
            <w:shd w:val="clear" w:color="auto" w:fill="auto"/>
            <w:vAlign w:val="center"/>
          </w:tcPr>
          <w:p>
            <w:pPr>
              <w:autoSpaceDE w:val="0"/>
              <w:autoSpaceDN w:val="0"/>
              <w:spacing w:line="240" w:lineRule="auto"/>
              <w:jc w:val="center"/>
              <w:rPr>
                <w:rFonts w:ascii="宋体" w:hAnsi="宋体" w:cs="宋体"/>
                <w:sz w:val="18"/>
                <w:szCs w:val="18"/>
                <w:highlight w:val="none"/>
              </w:rPr>
            </w:pPr>
            <w:r>
              <w:rPr>
                <w:rFonts w:ascii="宋体" w:hAnsi="Times New Roman"/>
                <w:kern w:val="0"/>
                <w:sz w:val="18"/>
                <w:szCs w:val="18"/>
                <w:highlight w:val="none"/>
              </w:rPr>
              <w:t>0x000001</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jc w:val="center"/>
        </w:trPr>
        <w:tc>
          <w:tcPr>
            <w:tcW w:w="2386" w:type="pct"/>
            <w:shd w:val="clear" w:color="auto" w:fill="auto"/>
            <w:vAlign w:val="center"/>
          </w:tcPr>
          <w:p>
            <w:pPr>
              <w:autoSpaceDE w:val="0"/>
              <w:autoSpaceDN w:val="0"/>
              <w:spacing w:line="240" w:lineRule="auto"/>
              <w:jc w:val="center"/>
              <w:rPr>
                <w:rFonts w:ascii="宋体" w:hAnsi="宋体" w:cs="宋体"/>
                <w:sz w:val="18"/>
                <w:szCs w:val="18"/>
                <w:highlight w:val="none"/>
              </w:rPr>
            </w:pPr>
            <w:r>
              <w:rPr>
                <w:rFonts w:ascii="宋体" w:hAnsi="Times New Roman"/>
                <w:kern w:val="0"/>
                <w:sz w:val="18"/>
                <w:szCs w:val="18"/>
                <w:highlight w:val="none"/>
              </w:rPr>
              <w:t>0p70</w:t>
            </w:r>
          </w:p>
        </w:tc>
        <w:tc>
          <w:tcPr>
            <w:tcW w:w="2613" w:type="pct"/>
            <w:shd w:val="clear" w:color="auto" w:fill="auto"/>
            <w:vAlign w:val="center"/>
          </w:tcPr>
          <w:p>
            <w:pPr>
              <w:autoSpaceDE w:val="0"/>
              <w:autoSpaceDN w:val="0"/>
              <w:spacing w:line="240" w:lineRule="auto"/>
              <w:jc w:val="center"/>
              <w:rPr>
                <w:rFonts w:ascii="宋体" w:hAnsi="宋体" w:cs="宋体"/>
                <w:sz w:val="18"/>
                <w:szCs w:val="18"/>
                <w:highlight w:val="none"/>
              </w:rPr>
            </w:pPr>
            <w:r>
              <w:rPr>
                <w:rFonts w:ascii="宋体" w:hAnsi="Times New Roman"/>
                <w:kern w:val="0"/>
                <w:sz w:val="18"/>
                <w:szCs w:val="18"/>
                <w:highlight w:val="none"/>
              </w:rPr>
              <w:t>0x000002</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jc w:val="center"/>
        </w:trPr>
        <w:tc>
          <w:tcPr>
            <w:tcW w:w="2386" w:type="pct"/>
            <w:shd w:val="clear" w:color="auto" w:fill="auto"/>
            <w:vAlign w:val="center"/>
          </w:tcPr>
          <w:p>
            <w:pPr>
              <w:autoSpaceDE w:val="0"/>
              <w:autoSpaceDN w:val="0"/>
              <w:spacing w:line="240" w:lineRule="auto"/>
              <w:jc w:val="center"/>
              <w:rPr>
                <w:rFonts w:ascii="宋体" w:hAnsi="宋体" w:cs="宋体"/>
                <w:sz w:val="18"/>
                <w:szCs w:val="18"/>
                <w:highlight w:val="none"/>
              </w:rPr>
            </w:pPr>
            <w:r>
              <w:rPr>
                <w:rFonts w:ascii="宋体" w:hAnsi="Times New Roman"/>
                <w:kern w:val="0"/>
                <w:sz w:val="18"/>
                <w:szCs w:val="18"/>
                <w:highlight w:val="none"/>
              </w:rPr>
              <w:t>0p71</w:t>
            </w:r>
          </w:p>
        </w:tc>
        <w:tc>
          <w:tcPr>
            <w:tcW w:w="2613" w:type="pct"/>
            <w:shd w:val="clear" w:color="auto" w:fill="auto"/>
            <w:vAlign w:val="center"/>
          </w:tcPr>
          <w:p>
            <w:pPr>
              <w:autoSpaceDE w:val="0"/>
              <w:autoSpaceDN w:val="0"/>
              <w:spacing w:line="240" w:lineRule="auto"/>
              <w:jc w:val="center"/>
              <w:rPr>
                <w:rFonts w:ascii="宋体" w:hAnsi="宋体" w:cs="宋体"/>
                <w:sz w:val="18"/>
                <w:szCs w:val="18"/>
                <w:highlight w:val="none"/>
              </w:rPr>
            </w:pPr>
            <w:r>
              <w:rPr>
                <w:rFonts w:ascii="宋体" w:hAnsi="Times New Roman"/>
                <w:kern w:val="0"/>
                <w:sz w:val="18"/>
                <w:szCs w:val="18"/>
                <w:highlight w:val="none"/>
              </w:rPr>
              <w:t>0x000003</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jc w:val="center"/>
        </w:trPr>
        <w:tc>
          <w:tcPr>
            <w:tcW w:w="2386" w:type="pct"/>
            <w:shd w:val="clear" w:color="auto" w:fill="auto"/>
            <w:vAlign w:val="center"/>
          </w:tcPr>
          <w:p>
            <w:pPr>
              <w:autoSpaceDE w:val="0"/>
              <w:autoSpaceDN w:val="0"/>
              <w:spacing w:line="240" w:lineRule="auto"/>
              <w:jc w:val="center"/>
              <w:rPr>
                <w:rFonts w:ascii="宋体" w:hAnsi="宋体" w:cs="宋体"/>
                <w:sz w:val="18"/>
                <w:szCs w:val="18"/>
                <w:highlight w:val="none"/>
              </w:rPr>
            </w:pPr>
            <w:r>
              <w:rPr>
                <w:rFonts w:ascii="宋体" w:hAnsi="Times New Roman"/>
                <w:kern w:val="0"/>
                <w:sz w:val="18"/>
                <w:szCs w:val="18"/>
                <w:highlight w:val="none"/>
              </w:rPr>
              <w:t>0p72</w:t>
            </w:r>
          </w:p>
        </w:tc>
        <w:tc>
          <w:tcPr>
            <w:tcW w:w="2613" w:type="pct"/>
            <w:shd w:val="clear" w:color="auto" w:fill="auto"/>
            <w:vAlign w:val="center"/>
          </w:tcPr>
          <w:p>
            <w:pPr>
              <w:autoSpaceDE w:val="0"/>
              <w:autoSpaceDN w:val="0"/>
              <w:spacing w:line="240" w:lineRule="auto"/>
              <w:jc w:val="center"/>
              <w:rPr>
                <w:rFonts w:ascii="宋体" w:hAnsi="宋体" w:cs="宋体"/>
                <w:sz w:val="18"/>
                <w:szCs w:val="18"/>
                <w:highlight w:val="none"/>
              </w:rPr>
            </w:pPr>
            <w:r>
              <w:rPr>
                <w:rFonts w:ascii="宋体" w:hAnsi="Times New Roman"/>
                <w:kern w:val="0"/>
                <w:sz w:val="18"/>
                <w:szCs w:val="18"/>
                <w:highlight w:val="none"/>
              </w:rPr>
              <w:t>0x000004</w:t>
            </w:r>
          </w:p>
        </w:tc>
      </w:tr>
    </w:tbl>
    <w:p>
      <w:pPr>
        <w:rPr>
          <w:highlight w:val="none"/>
        </w:rPr>
      </w:pPr>
    </w:p>
    <w:p>
      <w:pPr>
        <w:pStyle w:val="87"/>
        <w:spacing w:before="156" w:after="156"/>
        <w:rPr>
          <w:highlight w:val="none"/>
        </w:rPr>
      </w:pPr>
      <w:r>
        <w:rPr>
          <w:rFonts w:hint="eastAsia"/>
          <w:highlight w:val="none"/>
        </w:rPr>
        <w:t>PC</w:t>
      </w:r>
      <w:r>
        <w:rPr>
          <w:highlight w:val="none"/>
        </w:rPr>
        <w:t>5接口</w:t>
      </w:r>
      <w:r>
        <w:rPr>
          <w:rFonts w:hint="eastAsia"/>
          <w:highlight w:val="none"/>
        </w:rPr>
        <w:t>接收</w:t>
      </w:r>
      <w:r>
        <w:rPr>
          <w:highlight w:val="none"/>
        </w:rPr>
        <w:t>端要求</w:t>
      </w:r>
    </w:p>
    <w:p>
      <w:pPr>
        <w:pStyle w:val="78"/>
        <w:ind w:firstLine="420"/>
        <w:rPr>
          <w:highlight w:val="none"/>
        </w:rPr>
      </w:pPr>
      <w:r>
        <w:rPr>
          <w:rFonts w:hint="eastAsia"/>
          <w:highlight w:val="none"/>
        </w:rPr>
        <w:t>数据包接收行为应满足如下要求：</w:t>
      </w:r>
    </w:p>
    <w:p>
      <w:pPr>
        <w:pStyle w:val="196"/>
        <w:numPr>
          <w:ilvl w:val="0"/>
          <w:numId w:val="44"/>
        </w:numPr>
        <w:rPr>
          <w:highlight w:val="none"/>
        </w:rPr>
      </w:pPr>
      <w:r>
        <w:rPr>
          <w:rFonts w:hint="eastAsia"/>
          <w:highlight w:val="none"/>
        </w:rPr>
        <w:t>适配层根据附录A表A.2，将接收数据包的PPPP映射为Priority并指示给上层；</w:t>
      </w:r>
    </w:p>
    <w:p>
      <w:pPr>
        <w:pStyle w:val="196"/>
        <w:rPr>
          <w:highlight w:val="none"/>
        </w:rPr>
      </w:pPr>
      <w:r>
        <w:rPr>
          <w:rFonts w:hint="eastAsia"/>
          <w:highlight w:val="none"/>
        </w:rPr>
        <w:t>当下层提供CBR或Max data rate参数时，网络层将其指示给上层。</w:t>
      </w:r>
    </w:p>
    <w:p>
      <w:pPr>
        <w:pStyle w:val="127"/>
        <w:spacing w:before="156" w:after="156"/>
        <w:rPr>
          <w:highlight w:val="none"/>
        </w:rPr>
      </w:pPr>
      <w:bookmarkStart w:id="205" w:name="_Toc42156280"/>
      <w:bookmarkStart w:id="206" w:name="_Toc19977"/>
      <w:bookmarkStart w:id="207" w:name="_Toc27317_WPSOffice_Level2"/>
      <w:bookmarkStart w:id="208" w:name="_Toc18134"/>
      <w:bookmarkStart w:id="209" w:name="_Toc1212_WPSOffice_Level2"/>
      <w:bookmarkStart w:id="210" w:name="_Toc1733"/>
      <w:bookmarkStart w:id="211" w:name="_Toc11069"/>
      <w:r>
        <w:rPr>
          <w:rFonts w:hint="eastAsia"/>
          <w:highlight w:val="none"/>
        </w:rPr>
        <w:t>应用层要求</w:t>
      </w:r>
      <w:bookmarkEnd w:id="205"/>
      <w:bookmarkEnd w:id="206"/>
      <w:bookmarkEnd w:id="207"/>
      <w:bookmarkEnd w:id="208"/>
      <w:bookmarkEnd w:id="209"/>
      <w:bookmarkEnd w:id="210"/>
      <w:bookmarkEnd w:id="211"/>
    </w:p>
    <w:p>
      <w:pPr>
        <w:pStyle w:val="87"/>
        <w:spacing w:before="156" w:after="156"/>
        <w:rPr>
          <w:highlight w:val="none"/>
        </w:rPr>
      </w:pPr>
      <w:r>
        <w:rPr>
          <w:rFonts w:hint="eastAsia"/>
          <w:highlight w:val="none"/>
        </w:rPr>
        <w:t>BSM消息发送要求</w:t>
      </w:r>
    </w:p>
    <w:p>
      <w:pPr>
        <w:pStyle w:val="116"/>
        <w:spacing w:before="156" w:after="156"/>
        <w:rPr>
          <w:highlight w:val="none"/>
        </w:rPr>
      </w:pPr>
      <w:r>
        <w:rPr>
          <w:rFonts w:hint="eastAsia"/>
          <w:highlight w:val="none"/>
        </w:rPr>
        <w:t>消息内容</w:t>
      </w:r>
    </w:p>
    <w:p>
      <w:pPr>
        <w:pStyle w:val="78"/>
        <w:ind w:firstLine="420"/>
        <w:rPr>
          <w:highlight w:val="none"/>
        </w:rPr>
      </w:pPr>
      <w:r>
        <w:rPr>
          <w:rFonts w:hint="eastAsia"/>
          <w:highlight w:val="none"/>
        </w:rPr>
        <w:t>系统发送的数据结构及编码应符合YD/T 3709-2020。消息集由帧格式和帧中打包的消息体组成。</w:t>
      </w:r>
    </w:p>
    <w:p>
      <w:pPr>
        <w:pStyle w:val="78"/>
        <w:ind w:firstLine="420"/>
        <w:rPr>
          <w:highlight w:val="none"/>
        </w:rPr>
      </w:pPr>
      <w:r>
        <w:rPr>
          <w:rFonts w:hint="eastAsia"/>
          <w:highlight w:val="none"/>
        </w:rPr>
        <w:t>当系统接收BSM消息时，系统应能忽略除表</w:t>
      </w:r>
      <w:r>
        <w:rPr>
          <w:highlight w:val="none"/>
        </w:rPr>
        <w:t>7</w:t>
      </w:r>
      <w:r>
        <w:rPr>
          <w:rFonts w:hint="eastAsia"/>
          <w:highlight w:val="none"/>
        </w:rPr>
        <w:t>之外的数据元素。</w:t>
      </w:r>
    </w:p>
    <w:p>
      <w:pPr>
        <w:pStyle w:val="201"/>
        <w:rPr>
          <w:rFonts w:hAnsi="宋体" w:cs="宋体"/>
          <w:highlight w:val="none"/>
        </w:rPr>
      </w:pPr>
      <w:r>
        <w:rPr>
          <w:rFonts w:hint="eastAsia"/>
          <w:highlight w:val="none"/>
        </w:rPr>
        <w:t>本要求确保车辆安全通信不因过大的消息规模导致信道拥塞。</w:t>
      </w:r>
    </w:p>
    <w:p>
      <w:pPr>
        <w:pStyle w:val="78"/>
        <w:ind w:firstLine="420"/>
        <w:rPr>
          <w:highlight w:val="none"/>
        </w:rPr>
      </w:pPr>
      <w:r>
        <w:rPr>
          <w:rFonts w:hint="eastAsia"/>
          <w:highlight w:val="none"/>
        </w:rPr>
        <w:t>BSM消息内容如</w:t>
      </w:r>
      <w:r>
        <w:rPr>
          <w:rFonts w:hint="eastAsia"/>
          <w:highlight w:val="none"/>
        </w:rPr>
        <w:fldChar w:fldCharType="begin"/>
      </w:r>
      <w:r>
        <w:rPr>
          <w:rFonts w:hint="eastAsia"/>
          <w:highlight w:val="none"/>
        </w:rPr>
        <w:instrText xml:space="preserve"> REF _Ref35286603 \h </w:instrText>
      </w:r>
      <w:r>
        <w:rPr>
          <w:rFonts w:hint="eastAsia"/>
          <w:highlight w:val="none"/>
        </w:rPr>
        <w:fldChar w:fldCharType="separate"/>
      </w:r>
      <w:r>
        <w:rPr>
          <w:rFonts w:hint="eastAsia"/>
          <w:highlight w:val="none"/>
        </w:rPr>
        <w:t>表</w:t>
      </w:r>
      <w:r>
        <w:rPr>
          <w:rFonts w:hint="eastAsia"/>
          <w:highlight w:val="none"/>
        </w:rPr>
        <w:fldChar w:fldCharType="end"/>
      </w:r>
      <w:r>
        <w:rPr>
          <w:highlight w:val="none"/>
        </w:rPr>
        <w:t>6</w:t>
      </w:r>
      <w:r>
        <w:rPr>
          <w:rFonts w:hint="eastAsia"/>
          <w:highlight w:val="none"/>
        </w:rPr>
        <w:t>，BSM消息中的数据帧及数据元素定义见6.3.2。</w:t>
      </w:r>
    </w:p>
    <w:p>
      <w:pPr>
        <w:pStyle w:val="134"/>
        <w:spacing w:before="156" w:after="156"/>
        <w:ind w:left="-567"/>
        <w:rPr>
          <w:highlight w:val="none"/>
        </w:rPr>
      </w:pPr>
      <w:bookmarkStart w:id="212" w:name="_Toc28211"/>
      <w:bookmarkStart w:id="213" w:name="_Toc7396"/>
      <w:bookmarkStart w:id="214" w:name="_Toc3626"/>
      <w:bookmarkStart w:id="215" w:name="_Toc18188"/>
      <w:r>
        <w:rPr>
          <w:rFonts w:hint="eastAsia"/>
          <w:highlight w:val="none"/>
        </w:rPr>
        <w:t>系统发送BSM消息内容</w:t>
      </w:r>
      <w:bookmarkEnd w:id="212"/>
      <w:bookmarkEnd w:id="213"/>
      <w:bookmarkEnd w:id="214"/>
      <w:bookmarkEnd w:id="215"/>
    </w:p>
    <w:p>
      <w:pPr>
        <w:rPr>
          <w:highlight w:val="none"/>
        </w:rPr>
      </w:pPr>
    </w:p>
    <w:tbl>
      <w:tblPr>
        <w:tblStyle w:val="45"/>
        <w:tblW w:w="5000"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0" w:type="dxa"/>
          <w:bottom w:w="0" w:type="dxa"/>
          <w:right w:w="0" w:type="dxa"/>
        </w:tblCellMar>
      </w:tblPr>
      <w:tblGrid>
        <w:gridCol w:w="3373"/>
        <w:gridCol w:w="6001"/>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276" w:hRule="atLeast"/>
          <w:jc w:val="center"/>
        </w:trPr>
        <w:tc>
          <w:tcPr>
            <w:tcW w:w="1799" w:type="pct"/>
            <w:tcBorders>
              <w:top w:val="single" w:color="auto" w:sz="8" w:space="0"/>
              <w:bottom w:val="single" w:color="auto" w:sz="8" w:space="0"/>
            </w:tcBorders>
            <w:shd w:val="clear" w:color="auto" w:fill="auto"/>
            <w:noWrap/>
            <w:vAlign w:val="center"/>
          </w:tcPr>
          <w:p>
            <w:pPr>
              <w:adjustRightInd/>
              <w:spacing w:line="240" w:lineRule="auto"/>
              <w:jc w:val="center"/>
              <w:rPr>
                <w:rFonts w:ascii="宋体" w:hAnsi="宋体" w:cs="宋体"/>
                <w:sz w:val="18"/>
                <w:szCs w:val="18"/>
                <w:highlight w:val="none"/>
              </w:rPr>
            </w:pPr>
            <w:r>
              <w:rPr>
                <w:rFonts w:hint="eastAsia" w:ascii="宋体" w:hAnsi="宋体" w:cs="宋体"/>
                <w:sz w:val="18"/>
                <w:szCs w:val="18"/>
                <w:highlight w:val="none"/>
              </w:rPr>
              <w:t>BSM内容</w:t>
            </w:r>
          </w:p>
        </w:tc>
        <w:tc>
          <w:tcPr>
            <w:tcW w:w="3201" w:type="pct"/>
            <w:tcBorders>
              <w:top w:val="single" w:color="auto" w:sz="8" w:space="0"/>
              <w:bottom w:val="single" w:color="auto" w:sz="8" w:space="0"/>
            </w:tcBorders>
            <w:shd w:val="clear" w:color="auto" w:fill="auto"/>
            <w:noWrap/>
            <w:vAlign w:val="center"/>
          </w:tcPr>
          <w:p>
            <w:pPr>
              <w:adjustRightInd/>
              <w:spacing w:line="240" w:lineRule="auto"/>
              <w:jc w:val="center"/>
              <w:rPr>
                <w:rFonts w:ascii="宋体" w:hAnsi="宋体" w:cs="宋体"/>
                <w:sz w:val="18"/>
                <w:szCs w:val="18"/>
                <w:highlight w:val="none"/>
              </w:rPr>
            </w:pPr>
            <w:r>
              <w:rPr>
                <w:rFonts w:hint="eastAsia" w:ascii="宋体" w:hAnsi="宋体" w:cs="宋体"/>
                <w:sz w:val="18"/>
                <w:szCs w:val="18"/>
                <w:highlight w:val="none"/>
              </w:rPr>
              <w:t>定义</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276" w:hRule="atLeast"/>
          <w:jc w:val="center"/>
        </w:trPr>
        <w:tc>
          <w:tcPr>
            <w:tcW w:w="1799" w:type="pct"/>
            <w:tcBorders>
              <w:top w:val="single" w:color="auto" w:sz="8" w:space="0"/>
              <w:bottom w:val="single" w:color="auto" w:sz="8" w:space="0"/>
            </w:tcBorders>
            <w:shd w:val="clear" w:color="auto" w:fill="auto"/>
            <w:noWrap/>
            <w:vAlign w:val="center"/>
          </w:tcPr>
          <w:p>
            <w:pPr>
              <w:adjustRightInd/>
              <w:spacing w:line="240" w:lineRule="auto"/>
              <w:jc w:val="center"/>
              <w:rPr>
                <w:rFonts w:ascii="宋体" w:hAnsi="宋体" w:cs="宋体"/>
                <w:sz w:val="18"/>
                <w:szCs w:val="18"/>
                <w:highlight w:val="none"/>
              </w:rPr>
            </w:pPr>
            <w:r>
              <w:rPr>
                <w:rFonts w:ascii="宋体" w:hAnsi="宋体" w:cs="宋体"/>
                <w:sz w:val="18"/>
                <w:szCs w:val="18"/>
                <w:highlight w:val="none"/>
              </w:rPr>
              <w:t>DE_MsgCount</w:t>
            </w:r>
          </w:p>
        </w:tc>
        <w:tc>
          <w:tcPr>
            <w:tcW w:w="3201" w:type="pct"/>
            <w:tcBorders>
              <w:top w:val="single" w:color="auto" w:sz="8" w:space="0"/>
              <w:bottom w:val="single" w:color="auto" w:sz="8" w:space="0"/>
            </w:tcBorders>
            <w:shd w:val="clear" w:color="auto" w:fill="auto"/>
            <w:noWrap/>
            <w:vAlign w:val="center"/>
          </w:tcPr>
          <w:p>
            <w:pPr>
              <w:adjustRightInd/>
              <w:spacing w:line="240" w:lineRule="auto"/>
              <w:jc w:val="center"/>
              <w:rPr>
                <w:rFonts w:ascii="宋体" w:hAnsi="宋体" w:cs="宋体"/>
                <w:sz w:val="18"/>
                <w:szCs w:val="18"/>
                <w:highlight w:val="none"/>
              </w:rPr>
            </w:pPr>
            <w:r>
              <w:rPr>
                <w:rFonts w:hint="eastAsia" w:ascii="宋体" w:hAnsi="宋体" w:cs="宋体"/>
                <w:sz w:val="18"/>
                <w:szCs w:val="18"/>
                <w:highlight w:val="none"/>
              </w:rPr>
              <w:t>消息编号</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276" w:hRule="atLeast"/>
          <w:jc w:val="center"/>
        </w:trPr>
        <w:tc>
          <w:tcPr>
            <w:tcW w:w="1799" w:type="pct"/>
            <w:tcBorders>
              <w:top w:val="single" w:color="auto" w:sz="8" w:space="0"/>
              <w:bottom w:val="single" w:color="auto" w:sz="8" w:space="0"/>
            </w:tcBorders>
            <w:shd w:val="clear" w:color="auto" w:fill="auto"/>
            <w:noWrap/>
            <w:vAlign w:val="center"/>
          </w:tcPr>
          <w:p>
            <w:pPr>
              <w:adjustRightInd/>
              <w:spacing w:line="240" w:lineRule="auto"/>
              <w:jc w:val="center"/>
              <w:rPr>
                <w:rFonts w:ascii="宋体" w:hAnsi="宋体" w:cs="宋体"/>
                <w:sz w:val="18"/>
                <w:szCs w:val="18"/>
                <w:highlight w:val="none"/>
              </w:rPr>
            </w:pPr>
            <w:r>
              <w:rPr>
                <w:rFonts w:ascii="宋体" w:hAnsi="宋体" w:cs="宋体"/>
                <w:sz w:val="18"/>
                <w:szCs w:val="18"/>
                <w:highlight w:val="none"/>
              </w:rPr>
              <w:t>id</w:t>
            </w:r>
          </w:p>
        </w:tc>
        <w:tc>
          <w:tcPr>
            <w:tcW w:w="3201" w:type="pct"/>
            <w:tcBorders>
              <w:top w:val="single" w:color="auto" w:sz="8" w:space="0"/>
              <w:bottom w:val="single" w:color="auto" w:sz="8" w:space="0"/>
            </w:tcBorders>
            <w:shd w:val="clear" w:color="auto" w:fill="auto"/>
            <w:noWrap/>
            <w:vAlign w:val="center"/>
          </w:tcPr>
          <w:p>
            <w:pPr>
              <w:adjustRightInd/>
              <w:spacing w:line="240" w:lineRule="auto"/>
              <w:jc w:val="center"/>
              <w:rPr>
                <w:rFonts w:ascii="宋体" w:hAnsi="宋体" w:cs="宋体"/>
                <w:sz w:val="18"/>
                <w:szCs w:val="18"/>
                <w:highlight w:val="none"/>
              </w:rPr>
            </w:pPr>
            <w:r>
              <w:rPr>
                <w:rFonts w:hint="eastAsia" w:ascii="宋体" w:hAnsi="宋体" w:cs="宋体"/>
                <w:sz w:val="18"/>
                <w:szCs w:val="18"/>
                <w:highlight w:val="none"/>
              </w:rPr>
              <w:t>车辆临时ID号</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276" w:hRule="atLeast"/>
          <w:jc w:val="center"/>
        </w:trPr>
        <w:tc>
          <w:tcPr>
            <w:tcW w:w="1799" w:type="pct"/>
            <w:tcBorders>
              <w:top w:val="single" w:color="auto" w:sz="8" w:space="0"/>
              <w:bottom w:val="single" w:color="auto" w:sz="8" w:space="0"/>
            </w:tcBorders>
            <w:shd w:val="clear" w:color="auto" w:fill="auto"/>
            <w:noWrap/>
            <w:vAlign w:val="center"/>
          </w:tcPr>
          <w:p>
            <w:pPr>
              <w:adjustRightInd/>
              <w:spacing w:line="240" w:lineRule="auto"/>
              <w:jc w:val="center"/>
              <w:rPr>
                <w:rFonts w:ascii="宋体" w:hAnsi="宋体" w:cs="宋体"/>
                <w:sz w:val="18"/>
                <w:szCs w:val="18"/>
                <w:highlight w:val="none"/>
              </w:rPr>
            </w:pPr>
            <w:r>
              <w:rPr>
                <w:rFonts w:ascii="宋体" w:hAnsi="宋体" w:cs="宋体"/>
                <w:sz w:val="18"/>
                <w:szCs w:val="18"/>
                <w:highlight w:val="none"/>
              </w:rPr>
              <w:t>DE_Dsecond</w:t>
            </w:r>
          </w:p>
        </w:tc>
        <w:tc>
          <w:tcPr>
            <w:tcW w:w="3201" w:type="pct"/>
            <w:tcBorders>
              <w:top w:val="single" w:color="auto" w:sz="8" w:space="0"/>
              <w:bottom w:val="single" w:color="auto" w:sz="8" w:space="0"/>
            </w:tcBorders>
            <w:shd w:val="clear" w:color="auto" w:fill="auto"/>
            <w:noWrap/>
            <w:vAlign w:val="center"/>
          </w:tcPr>
          <w:p>
            <w:pPr>
              <w:adjustRightInd/>
              <w:spacing w:line="240" w:lineRule="auto"/>
              <w:jc w:val="center"/>
              <w:rPr>
                <w:rFonts w:ascii="宋体" w:hAnsi="宋体" w:cs="宋体"/>
                <w:sz w:val="18"/>
                <w:szCs w:val="18"/>
                <w:highlight w:val="none"/>
              </w:rPr>
            </w:pPr>
            <w:r>
              <w:rPr>
                <w:rFonts w:hint="eastAsia" w:ascii="宋体" w:hAnsi="宋体" w:cs="宋体"/>
                <w:sz w:val="18"/>
                <w:szCs w:val="18"/>
                <w:highlight w:val="none"/>
              </w:rPr>
              <w:t>时间</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276" w:hRule="atLeast"/>
          <w:jc w:val="center"/>
        </w:trPr>
        <w:tc>
          <w:tcPr>
            <w:tcW w:w="1799" w:type="pct"/>
            <w:tcBorders>
              <w:top w:val="single" w:color="auto" w:sz="8" w:space="0"/>
              <w:bottom w:val="single" w:color="auto" w:sz="8" w:space="0"/>
            </w:tcBorders>
            <w:shd w:val="clear" w:color="auto" w:fill="auto"/>
            <w:noWrap/>
            <w:vAlign w:val="center"/>
          </w:tcPr>
          <w:p>
            <w:pPr>
              <w:adjustRightInd/>
              <w:spacing w:line="240" w:lineRule="auto"/>
              <w:jc w:val="center"/>
              <w:rPr>
                <w:rFonts w:ascii="宋体" w:hAnsi="宋体" w:cs="宋体"/>
                <w:sz w:val="18"/>
                <w:szCs w:val="18"/>
                <w:highlight w:val="none"/>
              </w:rPr>
            </w:pPr>
            <w:r>
              <w:rPr>
                <w:rFonts w:hint="eastAsia" w:ascii="宋体" w:hAnsi="宋体" w:cs="宋体"/>
                <w:sz w:val="18"/>
                <w:szCs w:val="18"/>
                <w:highlight w:val="none"/>
              </w:rPr>
              <w:t>DE_TimeConfidence</w:t>
            </w:r>
          </w:p>
        </w:tc>
        <w:tc>
          <w:tcPr>
            <w:tcW w:w="3201" w:type="pct"/>
            <w:tcBorders>
              <w:top w:val="single" w:color="auto" w:sz="8" w:space="0"/>
              <w:bottom w:val="single" w:color="auto" w:sz="8" w:space="0"/>
            </w:tcBorders>
            <w:shd w:val="clear" w:color="auto" w:fill="auto"/>
            <w:noWrap/>
            <w:vAlign w:val="center"/>
          </w:tcPr>
          <w:p>
            <w:pPr>
              <w:adjustRightInd/>
              <w:spacing w:line="240" w:lineRule="auto"/>
              <w:jc w:val="center"/>
              <w:rPr>
                <w:rFonts w:ascii="宋体" w:hAnsi="宋体" w:cs="宋体"/>
                <w:sz w:val="18"/>
                <w:szCs w:val="18"/>
                <w:highlight w:val="none"/>
              </w:rPr>
            </w:pPr>
            <w:r>
              <w:rPr>
                <w:rFonts w:hint="eastAsia" w:ascii="宋体" w:hAnsi="宋体" w:cs="宋体"/>
                <w:sz w:val="18"/>
                <w:szCs w:val="18"/>
                <w:highlight w:val="none"/>
              </w:rPr>
              <w:t>时间置信度</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276" w:hRule="atLeast"/>
          <w:jc w:val="center"/>
        </w:trPr>
        <w:tc>
          <w:tcPr>
            <w:tcW w:w="1799" w:type="pct"/>
            <w:tcBorders>
              <w:top w:val="single" w:color="auto" w:sz="8" w:space="0"/>
              <w:bottom w:val="single" w:color="auto" w:sz="8" w:space="0"/>
            </w:tcBorders>
            <w:shd w:val="clear" w:color="auto" w:fill="auto"/>
            <w:noWrap/>
            <w:vAlign w:val="center"/>
          </w:tcPr>
          <w:p>
            <w:pPr>
              <w:adjustRightInd/>
              <w:spacing w:line="240" w:lineRule="auto"/>
              <w:jc w:val="center"/>
              <w:rPr>
                <w:rFonts w:ascii="宋体" w:hAnsi="宋体" w:cs="宋体"/>
                <w:sz w:val="18"/>
                <w:szCs w:val="18"/>
                <w:highlight w:val="none"/>
              </w:rPr>
            </w:pPr>
            <w:r>
              <w:rPr>
                <w:rFonts w:ascii="宋体" w:hAnsi="宋体" w:cs="宋体"/>
                <w:sz w:val="18"/>
                <w:szCs w:val="18"/>
                <w:highlight w:val="none"/>
              </w:rPr>
              <w:t>DF_Position3D</w:t>
            </w:r>
          </w:p>
        </w:tc>
        <w:tc>
          <w:tcPr>
            <w:tcW w:w="3201" w:type="pct"/>
            <w:tcBorders>
              <w:top w:val="single" w:color="auto" w:sz="8" w:space="0"/>
              <w:bottom w:val="single" w:color="auto" w:sz="8" w:space="0"/>
            </w:tcBorders>
            <w:shd w:val="clear" w:color="auto" w:fill="auto"/>
            <w:noWrap/>
            <w:vAlign w:val="center"/>
          </w:tcPr>
          <w:p>
            <w:pPr>
              <w:adjustRightInd/>
              <w:spacing w:line="240" w:lineRule="auto"/>
              <w:jc w:val="center"/>
              <w:rPr>
                <w:rFonts w:ascii="宋体" w:hAnsi="宋体" w:cs="宋体"/>
                <w:sz w:val="18"/>
                <w:szCs w:val="18"/>
                <w:highlight w:val="none"/>
              </w:rPr>
            </w:pPr>
            <w:r>
              <w:rPr>
                <w:rFonts w:hint="eastAsia" w:ascii="宋体" w:hAnsi="宋体" w:cs="宋体"/>
                <w:sz w:val="18"/>
                <w:szCs w:val="18"/>
                <w:highlight w:val="none"/>
              </w:rPr>
              <w:t>车辆位置</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276" w:hRule="atLeast"/>
          <w:jc w:val="center"/>
        </w:trPr>
        <w:tc>
          <w:tcPr>
            <w:tcW w:w="1799" w:type="pct"/>
            <w:tcBorders>
              <w:top w:val="single" w:color="auto" w:sz="8" w:space="0"/>
              <w:bottom w:val="single" w:color="auto" w:sz="8" w:space="0"/>
            </w:tcBorders>
            <w:shd w:val="clear" w:color="auto" w:fill="auto"/>
            <w:noWrap/>
            <w:vAlign w:val="center"/>
          </w:tcPr>
          <w:p>
            <w:pPr>
              <w:adjustRightInd/>
              <w:spacing w:line="240" w:lineRule="auto"/>
              <w:jc w:val="center"/>
              <w:rPr>
                <w:rFonts w:ascii="宋体" w:hAnsi="宋体" w:cs="宋体"/>
                <w:sz w:val="18"/>
                <w:szCs w:val="18"/>
                <w:highlight w:val="none"/>
              </w:rPr>
            </w:pPr>
            <w:r>
              <w:rPr>
                <w:rFonts w:hint="eastAsia" w:ascii="宋体" w:hAnsi="宋体" w:cs="宋体"/>
                <w:sz w:val="18"/>
                <w:szCs w:val="18"/>
                <w:highlight w:val="none"/>
              </w:rPr>
              <w:t>DF_PositionalAccuracy</w:t>
            </w:r>
          </w:p>
        </w:tc>
        <w:tc>
          <w:tcPr>
            <w:tcW w:w="3201" w:type="pct"/>
            <w:tcBorders>
              <w:top w:val="single" w:color="auto" w:sz="8" w:space="0"/>
              <w:bottom w:val="single" w:color="auto" w:sz="8" w:space="0"/>
            </w:tcBorders>
            <w:shd w:val="clear" w:color="auto" w:fill="auto"/>
            <w:noWrap/>
            <w:vAlign w:val="center"/>
          </w:tcPr>
          <w:p>
            <w:pPr>
              <w:adjustRightInd/>
              <w:spacing w:line="240" w:lineRule="auto"/>
              <w:jc w:val="center"/>
              <w:rPr>
                <w:rFonts w:ascii="宋体" w:hAnsi="宋体" w:cs="宋体"/>
                <w:sz w:val="18"/>
                <w:szCs w:val="18"/>
                <w:highlight w:val="none"/>
              </w:rPr>
            </w:pPr>
            <w:r>
              <w:rPr>
                <w:rFonts w:hint="eastAsia" w:ascii="宋体" w:hAnsi="宋体" w:cs="宋体"/>
                <w:sz w:val="18"/>
                <w:szCs w:val="18"/>
                <w:highlight w:val="none"/>
              </w:rPr>
              <w:t>定位系统精度</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276" w:hRule="atLeast"/>
          <w:jc w:val="center"/>
        </w:trPr>
        <w:tc>
          <w:tcPr>
            <w:tcW w:w="1799" w:type="pct"/>
            <w:tcBorders>
              <w:top w:val="single" w:color="auto" w:sz="8" w:space="0"/>
              <w:bottom w:val="single" w:color="auto" w:sz="8" w:space="0"/>
            </w:tcBorders>
            <w:shd w:val="clear" w:color="auto" w:fill="auto"/>
            <w:noWrap/>
            <w:vAlign w:val="center"/>
          </w:tcPr>
          <w:p>
            <w:pPr>
              <w:adjustRightInd/>
              <w:spacing w:line="240" w:lineRule="auto"/>
              <w:jc w:val="center"/>
              <w:rPr>
                <w:rFonts w:ascii="宋体" w:hAnsi="宋体" w:cs="宋体"/>
                <w:sz w:val="18"/>
                <w:szCs w:val="18"/>
                <w:highlight w:val="none"/>
              </w:rPr>
            </w:pPr>
            <w:r>
              <w:rPr>
                <w:rFonts w:ascii="宋体" w:hAnsi="宋体" w:cs="宋体"/>
                <w:sz w:val="18"/>
                <w:szCs w:val="18"/>
                <w:highlight w:val="none"/>
              </w:rPr>
              <w:t>DF_PositionConfidenceSet</w:t>
            </w:r>
          </w:p>
        </w:tc>
        <w:tc>
          <w:tcPr>
            <w:tcW w:w="3201" w:type="pct"/>
            <w:tcBorders>
              <w:top w:val="single" w:color="auto" w:sz="8" w:space="0"/>
              <w:bottom w:val="single" w:color="auto" w:sz="8" w:space="0"/>
            </w:tcBorders>
            <w:shd w:val="clear" w:color="auto" w:fill="auto"/>
            <w:noWrap/>
            <w:vAlign w:val="center"/>
          </w:tcPr>
          <w:p>
            <w:pPr>
              <w:adjustRightInd/>
              <w:spacing w:line="240" w:lineRule="auto"/>
              <w:jc w:val="center"/>
              <w:rPr>
                <w:rFonts w:ascii="宋体" w:hAnsi="宋体" w:cs="宋体"/>
                <w:sz w:val="18"/>
                <w:szCs w:val="18"/>
                <w:highlight w:val="none"/>
              </w:rPr>
            </w:pPr>
            <w:r>
              <w:rPr>
                <w:rFonts w:hint="eastAsia" w:ascii="宋体" w:hAnsi="宋体" w:cs="宋体"/>
                <w:sz w:val="18"/>
                <w:szCs w:val="18"/>
                <w:highlight w:val="none"/>
              </w:rPr>
              <w:t>车辆位置综合精度</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276" w:hRule="atLeast"/>
          <w:jc w:val="center"/>
        </w:trPr>
        <w:tc>
          <w:tcPr>
            <w:tcW w:w="1799" w:type="pct"/>
            <w:tcBorders>
              <w:top w:val="single" w:color="auto" w:sz="8" w:space="0"/>
              <w:bottom w:val="single" w:color="auto" w:sz="8" w:space="0"/>
            </w:tcBorders>
            <w:shd w:val="clear" w:color="auto" w:fill="auto"/>
            <w:noWrap/>
            <w:vAlign w:val="center"/>
          </w:tcPr>
          <w:p>
            <w:pPr>
              <w:adjustRightInd/>
              <w:spacing w:line="240" w:lineRule="auto"/>
              <w:jc w:val="center"/>
              <w:rPr>
                <w:rFonts w:ascii="宋体" w:hAnsi="宋体" w:cs="宋体"/>
                <w:sz w:val="18"/>
                <w:szCs w:val="18"/>
                <w:highlight w:val="none"/>
              </w:rPr>
            </w:pPr>
            <w:r>
              <w:rPr>
                <w:rFonts w:ascii="宋体" w:hAnsi="宋体" w:cs="宋体"/>
                <w:sz w:val="18"/>
                <w:szCs w:val="18"/>
                <w:highlight w:val="none"/>
              </w:rPr>
              <w:t>DE_TransmissionState</w:t>
            </w:r>
          </w:p>
        </w:tc>
        <w:tc>
          <w:tcPr>
            <w:tcW w:w="3201" w:type="pct"/>
            <w:tcBorders>
              <w:top w:val="single" w:color="auto" w:sz="8" w:space="0"/>
              <w:bottom w:val="single" w:color="auto" w:sz="8" w:space="0"/>
            </w:tcBorders>
            <w:shd w:val="clear" w:color="auto" w:fill="auto"/>
            <w:noWrap/>
            <w:vAlign w:val="center"/>
          </w:tcPr>
          <w:p>
            <w:pPr>
              <w:adjustRightInd/>
              <w:spacing w:line="240" w:lineRule="auto"/>
              <w:jc w:val="center"/>
              <w:rPr>
                <w:rFonts w:ascii="宋体" w:hAnsi="宋体" w:cs="宋体"/>
                <w:sz w:val="18"/>
                <w:szCs w:val="18"/>
                <w:highlight w:val="none"/>
              </w:rPr>
            </w:pPr>
            <w:r>
              <w:rPr>
                <w:rFonts w:hint="eastAsia" w:ascii="宋体" w:hAnsi="宋体" w:cs="宋体"/>
                <w:sz w:val="18"/>
                <w:szCs w:val="18"/>
                <w:highlight w:val="none"/>
              </w:rPr>
              <w:t>车辆档位状态</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276" w:hRule="atLeast"/>
          <w:jc w:val="center"/>
        </w:trPr>
        <w:tc>
          <w:tcPr>
            <w:tcW w:w="1799" w:type="pct"/>
            <w:tcBorders>
              <w:top w:val="single" w:color="auto" w:sz="8" w:space="0"/>
              <w:bottom w:val="single" w:color="auto" w:sz="8" w:space="0"/>
            </w:tcBorders>
            <w:shd w:val="clear" w:color="auto" w:fill="auto"/>
            <w:noWrap/>
            <w:vAlign w:val="center"/>
          </w:tcPr>
          <w:p>
            <w:pPr>
              <w:adjustRightInd/>
              <w:spacing w:line="240" w:lineRule="auto"/>
              <w:jc w:val="center"/>
              <w:rPr>
                <w:rFonts w:ascii="宋体" w:hAnsi="宋体" w:cs="宋体"/>
                <w:sz w:val="18"/>
                <w:szCs w:val="18"/>
                <w:highlight w:val="none"/>
              </w:rPr>
            </w:pPr>
            <w:r>
              <w:rPr>
                <w:rFonts w:ascii="宋体" w:hAnsi="宋体" w:cs="宋体"/>
                <w:sz w:val="18"/>
                <w:szCs w:val="18"/>
                <w:highlight w:val="none"/>
              </w:rPr>
              <w:t>DE_Speed</w:t>
            </w:r>
          </w:p>
        </w:tc>
        <w:tc>
          <w:tcPr>
            <w:tcW w:w="3201" w:type="pct"/>
            <w:tcBorders>
              <w:top w:val="single" w:color="auto" w:sz="8" w:space="0"/>
              <w:bottom w:val="single" w:color="auto" w:sz="8" w:space="0"/>
            </w:tcBorders>
            <w:shd w:val="clear" w:color="auto" w:fill="auto"/>
            <w:noWrap/>
            <w:vAlign w:val="center"/>
          </w:tcPr>
          <w:p>
            <w:pPr>
              <w:adjustRightInd/>
              <w:spacing w:line="240" w:lineRule="auto"/>
              <w:jc w:val="center"/>
              <w:rPr>
                <w:rFonts w:ascii="宋体" w:hAnsi="宋体" w:cs="宋体"/>
                <w:sz w:val="18"/>
                <w:szCs w:val="18"/>
                <w:highlight w:val="none"/>
              </w:rPr>
            </w:pPr>
            <w:r>
              <w:rPr>
                <w:rFonts w:hint="eastAsia" w:ascii="宋体" w:hAnsi="宋体" w:cs="宋体"/>
                <w:sz w:val="18"/>
                <w:szCs w:val="18"/>
                <w:highlight w:val="none"/>
              </w:rPr>
              <w:t>车辆速度</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276" w:hRule="atLeast"/>
          <w:jc w:val="center"/>
        </w:trPr>
        <w:tc>
          <w:tcPr>
            <w:tcW w:w="1799" w:type="pct"/>
            <w:tcBorders>
              <w:top w:val="single" w:color="auto" w:sz="8" w:space="0"/>
              <w:bottom w:val="single" w:color="auto" w:sz="8" w:space="0"/>
            </w:tcBorders>
            <w:shd w:val="clear" w:color="auto" w:fill="auto"/>
            <w:noWrap/>
            <w:vAlign w:val="center"/>
          </w:tcPr>
          <w:p>
            <w:pPr>
              <w:adjustRightInd/>
              <w:spacing w:line="240" w:lineRule="auto"/>
              <w:jc w:val="center"/>
              <w:rPr>
                <w:rFonts w:ascii="宋体" w:hAnsi="宋体" w:cs="宋体"/>
                <w:sz w:val="18"/>
                <w:szCs w:val="18"/>
                <w:highlight w:val="none"/>
              </w:rPr>
            </w:pPr>
            <w:r>
              <w:rPr>
                <w:rFonts w:ascii="宋体" w:hAnsi="宋体" w:cs="宋体"/>
                <w:sz w:val="18"/>
                <w:szCs w:val="18"/>
                <w:highlight w:val="none"/>
              </w:rPr>
              <w:t>DE_Heading</w:t>
            </w:r>
          </w:p>
        </w:tc>
        <w:tc>
          <w:tcPr>
            <w:tcW w:w="3201" w:type="pct"/>
            <w:tcBorders>
              <w:top w:val="single" w:color="auto" w:sz="8" w:space="0"/>
              <w:bottom w:val="single" w:color="auto" w:sz="8" w:space="0"/>
            </w:tcBorders>
            <w:shd w:val="clear" w:color="auto" w:fill="auto"/>
            <w:noWrap/>
            <w:vAlign w:val="center"/>
          </w:tcPr>
          <w:p>
            <w:pPr>
              <w:adjustRightInd/>
              <w:spacing w:line="240" w:lineRule="auto"/>
              <w:jc w:val="center"/>
              <w:rPr>
                <w:rFonts w:ascii="宋体" w:hAnsi="宋体" w:cs="宋体"/>
                <w:sz w:val="18"/>
                <w:szCs w:val="18"/>
                <w:highlight w:val="none"/>
              </w:rPr>
            </w:pPr>
            <w:r>
              <w:rPr>
                <w:rFonts w:hint="eastAsia" w:ascii="宋体" w:hAnsi="宋体" w:cs="宋体"/>
                <w:sz w:val="18"/>
                <w:szCs w:val="18"/>
                <w:highlight w:val="none"/>
              </w:rPr>
              <w:t>车辆航向角</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276" w:hRule="atLeast"/>
          <w:jc w:val="center"/>
        </w:trPr>
        <w:tc>
          <w:tcPr>
            <w:tcW w:w="1799" w:type="pct"/>
            <w:tcBorders>
              <w:top w:val="single" w:color="auto" w:sz="8" w:space="0"/>
              <w:bottom w:val="single" w:color="auto" w:sz="8" w:space="0"/>
            </w:tcBorders>
            <w:shd w:val="clear" w:color="auto" w:fill="auto"/>
            <w:noWrap/>
            <w:vAlign w:val="center"/>
          </w:tcPr>
          <w:p>
            <w:pPr>
              <w:adjustRightInd/>
              <w:spacing w:line="240" w:lineRule="auto"/>
              <w:jc w:val="center"/>
              <w:rPr>
                <w:rFonts w:ascii="宋体" w:hAnsi="宋体" w:cs="宋体"/>
                <w:sz w:val="18"/>
                <w:szCs w:val="18"/>
                <w:highlight w:val="none"/>
              </w:rPr>
            </w:pPr>
            <w:r>
              <w:rPr>
                <w:rFonts w:ascii="宋体" w:hAnsi="宋体" w:cs="宋体"/>
                <w:sz w:val="18"/>
                <w:szCs w:val="18"/>
                <w:highlight w:val="none"/>
              </w:rPr>
              <w:t>DE_SteeringWheelAngle</w:t>
            </w:r>
          </w:p>
        </w:tc>
        <w:tc>
          <w:tcPr>
            <w:tcW w:w="3201" w:type="pct"/>
            <w:tcBorders>
              <w:top w:val="single" w:color="auto" w:sz="8" w:space="0"/>
              <w:bottom w:val="single" w:color="auto" w:sz="8" w:space="0"/>
            </w:tcBorders>
            <w:shd w:val="clear" w:color="auto" w:fill="auto"/>
            <w:noWrap/>
            <w:vAlign w:val="center"/>
          </w:tcPr>
          <w:p>
            <w:pPr>
              <w:adjustRightInd/>
              <w:spacing w:line="240" w:lineRule="auto"/>
              <w:jc w:val="center"/>
              <w:rPr>
                <w:rFonts w:ascii="宋体" w:hAnsi="宋体" w:cs="宋体"/>
                <w:sz w:val="18"/>
                <w:szCs w:val="18"/>
                <w:highlight w:val="none"/>
              </w:rPr>
            </w:pPr>
            <w:r>
              <w:rPr>
                <w:rFonts w:hint="eastAsia" w:ascii="宋体" w:hAnsi="宋体" w:cs="宋体"/>
                <w:sz w:val="18"/>
                <w:szCs w:val="18"/>
                <w:highlight w:val="none"/>
              </w:rPr>
              <w:t>车辆方向盘转角</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276" w:hRule="atLeast"/>
          <w:jc w:val="center"/>
        </w:trPr>
        <w:tc>
          <w:tcPr>
            <w:tcW w:w="1799" w:type="pct"/>
            <w:tcBorders>
              <w:top w:val="single" w:color="auto" w:sz="8" w:space="0"/>
              <w:bottom w:val="single" w:color="auto" w:sz="8" w:space="0"/>
            </w:tcBorders>
            <w:shd w:val="clear" w:color="auto" w:fill="auto"/>
            <w:noWrap/>
            <w:vAlign w:val="center"/>
          </w:tcPr>
          <w:p>
            <w:pPr>
              <w:adjustRightInd/>
              <w:spacing w:line="240" w:lineRule="auto"/>
              <w:jc w:val="center"/>
              <w:rPr>
                <w:rFonts w:ascii="宋体" w:hAnsi="宋体" w:cs="宋体"/>
                <w:sz w:val="18"/>
                <w:szCs w:val="18"/>
                <w:highlight w:val="none"/>
              </w:rPr>
            </w:pPr>
            <w:r>
              <w:rPr>
                <w:rFonts w:ascii="宋体" w:hAnsi="宋体" w:cs="宋体"/>
                <w:sz w:val="18"/>
                <w:szCs w:val="18"/>
                <w:highlight w:val="none"/>
              </w:rPr>
              <w:t>DF_MotionConfidenceSet</w:t>
            </w:r>
          </w:p>
        </w:tc>
        <w:tc>
          <w:tcPr>
            <w:tcW w:w="3201" w:type="pct"/>
            <w:tcBorders>
              <w:top w:val="single" w:color="auto" w:sz="8" w:space="0"/>
              <w:bottom w:val="single" w:color="auto" w:sz="8" w:space="0"/>
            </w:tcBorders>
            <w:shd w:val="clear" w:color="auto" w:fill="auto"/>
            <w:noWrap/>
            <w:vAlign w:val="center"/>
          </w:tcPr>
          <w:p>
            <w:pPr>
              <w:adjustRightInd/>
              <w:spacing w:line="240" w:lineRule="auto"/>
              <w:jc w:val="center"/>
              <w:rPr>
                <w:rFonts w:ascii="宋体" w:hAnsi="宋体" w:cs="宋体"/>
                <w:sz w:val="18"/>
                <w:szCs w:val="18"/>
                <w:highlight w:val="none"/>
              </w:rPr>
            </w:pPr>
            <w:r>
              <w:rPr>
                <w:rFonts w:hint="eastAsia" w:ascii="宋体" w:hAnsi="宋体" w:cs="宋体"/>
                <w:sz w:val="18"/>
                <w:szCs w:val="18"/>
                <w:highlight w:val="none"/>
              </w:rPr>
              <w:t>车辆运行状态精度</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276" w:hRule="atLeast"/>
          <w:jc w:val="center"/>
        </w:trPr>
        <w:tc>
          <w:tcPr>
            <w:tcW w:w="1799" w:type="pct"/>
            <w:tcBorders>
              <w:top w:val="single" w:color="auto" w:sz="8" w:space="0"/>
              <w:bottom w:val="single" w:color="auto" w:sz="8" w:space="0"/>
            </w:tcBorders>
            <w:shd w:val="clear" w:color="auto" w:fill="auto"/>
            <w:noWrap/>
            <w:vAlign w:val="center"/>
          </w:tcPr>
          <w:p>
            <w:pPr>
              <w:adjustRightInd/>
              <w:spacing w:line="240" w:lineRule="auto"/>
              <w:jc w:val="center"/>
              <w:rPr>
                <w:rFonts w:ascii="宋体" w:hAnsi="宋体" w:cs="宋体"/>
                <w:sz w:val="18"/>
                <w:szCs w:val="18"/>
                <w:highlight w:val="none"/>
              </w:rPr>
            </w:pPr>
            <w:r>
              <w:rPr>
                <w:rFonts w:ascii="宋体" w:hAnsi="宋体" w:cs="宋体"/>
                <w:sz w:val="18"/>
                <w:szCs w:val="18"/>
                <w:highlight w:val="none"/>
              </w:rPr>
              <w:t>DF_AccelerationSet4Way</w:t>
            </w:r>
          </w:p>
        </w:tc>
        <w:tc>
          <w:tcPr>
            <w:tcW w:w="3201" w:type="pct"/>
            <w:tcBorders>
              <w:top w:val="single" w:color="auto" w:sz="8" w:space="0"/>
              <w:bottom w:val="single" w:color="auto" w:sz="8" w:space="0"/>
            </w:tcBorders>
            <w:shd w:val="clear" w:color="auto" w:fill="auto"/>
            <w:noWrap/>
            <w:vAlign w:val="center"/>
          </w:tcPr>
          <w:p>
            <w:pPr>
              <w:adjustRightInd/>
              <w:spacing w:line="240" w:lineRule="auto"/>
              <w:jc w:val="center"/>
              <w:rPr>
                <w:rFonts w:ascii="宋体" w:hAnsi="宋体" w:cs="宋体"/>
                <w:sz w:val="18"/>
                <w:szCs w:val="18"/>
                <w:highlight w:val="none"/>
              </w:rPr>
            </w:pPr>
            <w:r>
              <w:rPr>
                <w:rFonts w:hint="eastAsia" w:ascii="宋体" w:hAnsi="宋体" w:cs="宋体"/>
                <w:sz w:val="18"/>
                <w:szCs w:val="18"/>
                <w:highlight w:val="none"/>
              </w:rPr>
              <w:t>车辆四轴加速度</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276" w:hRule="atLeast"/>
          <w:jc w:val="center"/>
        </w:trPr>
        <w:tc>
          <w:tcPr>
            <w:tcW w:w="1799" w:type="pct"/>
            <w:tcBorders>
              <w:top w:val="single" w:color="auto" w:sz="8" w:space="0"/>
              <w:bottom w:val="single" w:color="auto" w:sz="8" w:space="0"/>
            </w:tcBorders>
            <w:shd w:val="clear" w:color="auto" w:fill="auto"/>
            <w:noWrap/>
            <w:vAlign w:val="center"/>
          </w:tcPr>
          <w:p>
            <w:pPr>
              <w:adjustRightInd/>
              <w:spacing w:line="240" w:lineRule="auto"/>
              <w:jc w:val="center"/>
              <w:rPr>
                <w:rFonts w:ascii="宋体" w:hAnsi="宋体" w:cs="宋体"/>
                <w:sz w:val="18"/>
                <w:szCs w:val="18"/>
                <w:highlight w:val="none"/>
              </w:rPr>
            </w:pPr>
            <w:r>
              <w:rPr>
                <w:rFonts w:ascii="宋体" w:hAnsi="宋体" w:cs="宋体"/>
                <w:sz w:val="18"/>
                <w:szCs w:val="18"/>
                <w:highlight w:val="none"/>
              </w:rPr>
              <w:t>DF_BrakeSystemStatus</w:t>
            </w:r>
          </w:p>
        </w:tc>
        <w:tc>
          <w:tcPr>
            <w:tcW w:w="3201" w:type="pct"/>
            <w:tcBorders>
              <w:top w:val="single" w:color="auto" w:sz="8" w:space="0"/>
              <w:bottom w:val="single" w:color="auto" w:sz="8" w:space="0"/>
            </w:tcBorders>
            <w:shd w:val="clear" w:color="auto" w:fill="auto"/>
            <w:noWrap/>
            <w:vAlign w:val="center"/>
          </w:tcPr>
          <w:p>
            <w:pPr>
              <w:adjustRightInd/>
              <w:spacing w:line="240" w:lineRule="auto"/>
              <w:jc w:val="center"/>
              <w:rPr>
                <w:rFonts w:ascii="宋体" w:hAnsi="宋体" w:cs="宋体"/>
                <w:sz w:val="18"/>
                <w:szCs w:val="18"/>
                <w:highlight w:val="none"/>
              </w:rPr>
            </w:pPr>
            <w:r>
              <w:rPr>
                <w:rFonts w:hint="eastAsia" w:ascii="宋体" w:hAnsi="宋体" w:cs="宋体"/>
                <w:sz w:val="18"/>
                <w:szCs w:val="18"/>
                <w:highlight w:val="none"/>
              </w:rPr>
              <w:t>车辆制动系统状态</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276" w:hRule="atLeast"/>
          <w:jc w:val="center"/>
        </w:trPr>
        <w:tc>
          <w:tcPr>
            <w:tcW w:w="1799" w:type="pct"/>
            <w:tcBorders>
              <w:top w:val="single" w:color="auto" w:sz="8" w:space="0"/>
              <w:bottom w:val="single" w:color="auto" w:sz="8" w:space="0"/>
            </w:tcBorders>
            <w:shd w:val="clear" w:color="auto" w:fill="auto"/>
            <w:noWrap/>
            <w:vAlign w:val="center"/>
          </w:tcPr>
          <w:p>
            <w:pPr>
              <w:adjustRightInd/>
              <w:spacing w:line="240" w:lineRule="auto"/>
              <w:jc w:val="center"/>
              <w:rPr>
                <w:rFonts w:ascii="宋体" w:hAnsi="宋体" w:cs="宋体"/>
                <w:sz w:val="18"/>
                <w:szCs w:val="18"/>
                <w:highlight w:val="none"/>
              </w:rPr>
            </w:pPr>
            <w:r>
              <w:rPr>
                <w:rFonts w:ascii="宋体" w:hAnsi="宋体" w:cs="宋体"/>
                <w:sz w:val="18"/>
                <w:szCs w:val="18"/>
                <w:highlight w:val="none"/>
              </w:rPr>
              <w:t>DF_VehicleSize</w:t>
            </w:r>
          </w:p>
        </w:tc>
        <w:tc>
          <w:tcPr>
            <w:tcW w:w="3201" w:type="pct"/>
            <w:tcBorders>
              <w:top w:val="single" w:color="auto" w:sz="8" w:space="0"/>
              <w:bottom w:val="single" w:color="auto" w:sz="8" w:space="0"/>
            </w:tcBorders>
            <w:shd w:val="clear" w:color="auto" w:fill="auto"/>
            <w:noWrap/>
            <w:vAlign w:val="center"/>
          </w:tcPr>
          <w:p>
            <w:pPr>
              <w:adjustRightInd/>
              <w:spacing w:line="240" w:lineRule="auto"/>
              <w:jc w:val="center"/>
              <w:rPr>
                <w:rFonts w:ascii="宋体" w:hAnsi="宋体" w:cs="宋体"/>
                <w:sz w:val="18"/>
                <w:szCs w:val="18"/>
                <w:highlight w:val="none"/>
              </w:rPr>
            </w:pPr>
            <w:r>
              <w:rPr>
                <w:rFonts w:hint="eastAsia" w:ascii="宋体" w:hAnsi="宋体" w:cs="宋体"/>
                <w:sz w:val="18"/>
                <w:szCs w:val="18"/>
                <w:highlight w:val="none"/>
              </w:rPr>
              <w:t>车辆尺寸</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276" w:hRule="atLeast"/>
          <w:jc w:val="center"/>
        </w:trPr>
        <w:tc>
          <w:tcPr>
            <w:tcW w:w="1799" w:type="pct"/>
            <w:tcBorders>
              <w:top w:val="single" w:color="auto" w:sz="8" w:space="0"/>
              <w:bottom w:val="single" w:color="auto" w:sz="8" w:space="0"/>
            </w:tcBorders>
            <w:shd w:val="clear" w:color="auto" w:fill="auto"/>
            <w:noWrap/>
            <w:vAlign w:val="center"/>
          </w:tcPr>
          <w:p>
            <w:pPr>
              <w:adjustRightInd/>
              <w:spacing w:line="240" w:lineRule="auto"/>
              <w:jc w:val="center"/>
              <w:rPr>
                <w:rFonts w:ascii="宋体" w:hAnsi="宋体" w:cs="宋体"/>
                <w:sz w:val="18"/>
                <w:szCs w:val="18"/>
                <w:highlight w:val="none"/>
              </w:rPr>
            </w:pPr>
            <w:r>
              <w:rPr>
                <w:rFonts w:ascii="宋体" w:hAnsi="宋体" w:cs="宋体"/>
                <w:sz w:val="18"/>
                <w:szCs w:val="18"/>
                <w:highlight w:val="none"/>
              </w:rPr>
              <w:t>DF_VehicleClassification</w:t>
            </w:r>
          </w:p>
        </w:tc>
        <w:tc>
          <w:tcPr>
            <w:tcW w:w="3201" w:type="pct"/>
            <w:tcBorders>
              <w:top w:val="single" w:color="auto" w:sz="8" w:space="0"/>
              <w:bottom w:val="single" w:color="auto" w:sz="8" w:space="0"/>
            </w:tcBorders>
            <w:shd w:val="clear" w:color="auto" w:fill="auto"/>
            <w:noWrap/>
            <w:vAlign w:val="center"/>
          </w:tcPr>
          <w:p>
            <w:pPr>
              <w:adjustRightInd/>
              <w:spacing w:line="240" w:lineRule="auto"/>
              <w:jc w:val="center"/>
              <w:rPr>
                <w:rFonts w:ascii="宋体" w:hAnsi="宋体" w:cs="宋体"/>
                <w:sz w:val="18"/>
                <w:szCs w:val="18"/>
                <w:highlight w:val="none"/>
              </w:rPr>
            </w:pPr>
            <w:r>
              <w:rPr>
                <w:rFonts w:hint="eastAsia" w:ascii="宋体" w:hAnsi="宋体" w:cs="宋体"/>
                <w:sz w:val="18"/>
                <w:szCs w:val="18"/>
                <w:highlight w:val="none"/>
              </w:rPr>
              <w:t>车辆的基本类型及其扩展类型</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276" w:hRule="atLeast"/>
          <w:jc w:val="center"/>
        </w:trPr>
        <w:tc>
          <w:tcPr>
            <w:tcW w:w="1799" w:type="pct"/>
            <w:tcBorders>
              <w:top w:val="single" w:color="auto" w:sz="8" w:space="0"/>
              <w:bottom w:val="single" w:color="auto" w:sz="8" w:space="0"/>
            </w:tcBorders>
            <w:shd w:val="clear" w:color="auto" w:fill="auto"/>
            <w:noWrap/>
            <w:vAlign w:val="center"/>
          </w:tcPr>
          <w:p>
            <w:pPr>
              <w:adjustRightInd/>
              <w:spacing w:line="240" w:lineRule="auto"/>
              <w:jc w:val="center"/>
              <w:rPr>
                <w:rFonts w:ascii="宋体" w:hAnsi="宋体" w:cs="宋体"/>
                <w:sz w:val="18"/>
                <w:szCs w:val="18"/>
                <w:highlight w:val="none"/>
              </w:rPr>
            </w:pPr>
            <w:r>
              <w:rPr>
                <w:rFonts w:ascii="宋体" w:hAnsi="宋体" w:cs="宋体"/>
                <w:sz w:val="18"/>
                <w:szCs w:val="18"/>
                <w:highlight w:val="none"/>
              </w:rPr>
              <w:t>DF_VehicleSafetyExtensions</w:t>
            </w:r>
          </w:p>
        </w:tc>
        <w:tc>
          <w:tcPr>
            <w:tcW w:w="3201" w:type="pct"/>
            <w:tcBorders>
              <w:top w:val="single" w:color="auto" w:sz="8" w:space="0"/>
              <w:bottom w:val="single" w:color="auto" w:sz="8" w:space="0"/>
            </w:tcBorders>
            <w:shd w:val="clear" w:color="auto" w:fill="auto"/>
            <w:noWrap/>
            <w:vAlign w:val="center"/>
          </w:tcPr>
          <w:p>
            <w:pPr>
              <w:adjustRightInd/>
              <w:spacing w:line="240" w:lineRule="auto"/>
              <w:jc w:val="center"/>
              <w:rPr>
                <w:rFonts w:ascii="宋体" w:hAnsi="宋体" w:cs="宋体"/>
                <w:sz w:val="18"/>
                <w:szCs w:val="18"/>
                <w:highlight w:val="none"/>
              </w:rPr>
            </w:pPr>
            <w:r>
              <w:rPr>
                <w:rFonts w:hint="eastAsia" w:ascii="宋体" w:hAnsi="宋体" w:cs="宋体"/>
                <w:sz w:val="18"/>
                <w:szCs w:val="18"/>
                <w:highlight w:val="none"/>
              </w:rPr>
              <w:t>车辆安全辅助信息集合</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276" w:hRule="atLeast"/>
          <w:jc w:val="center"/>
        </w:trPr>
        <w:tc>
          <w:tcPr>
            <w:tcW w:w="1799" w:type="pct"/>
            <w:shd w:val="clear" w:color="auto" w:fill="auto"/>
            <w:noWrap/>
            <w:vAlign w:val="center"/>
          </w:tcPr>
          <w:p>
            <w:pPr>
              <w:adjustRightInd/>
              <w:spacing w:line="240" w:lineRule="auto"/>
              <w:jc w:val="center"/>
              <w:rPr>
                <w:rFonts w:ascii="宋体" w:hAnsi="宋体" w:cs="宋体"/>
                <w:sz w:val="18"/>
                <w:szCs w:val="18"/>
                <w:highlight w:val="none"/>
              </w:rPr>
            </w:pPr>
            <w:r>
              <w:rPr>
                <w:rFonts w:hint="eastAsia" w:ascii="宋体" w:hAnsi="宋体" w:cs="宋体"/>
                <w:sz w:val="18"/>
                <w:szCs w:val="18"/>
                <w:highlight w:val="none"/>
              </w:rPr>
              <w:t>DF_VehicleEmergencyExtensions</w:t>
            </w:r>
          </w:p>
        </w:tc>
        <w:tc>
          <w:tcPr>
            <w:tcW w:w="3201" w:type="pct"/>
            <w:shd w:val="clear" w:color="auto" w:fill="auto"/>
            <w:noWrap/>
            <w:vAlign w:val="center"/>
          </w:tcPr>
          <w:p>
            <w:pPr>
              <w:adjustRightInd/>
              <w:spacing w:line="240" w:lineRule="auto"/>
              <w:jc w:val="center"/>
              <w:rPr>
                <w:rFonts w:ascii="宋体" w:hAnsi="宋体" w:cs="宋体"/>
                <w:sz w:val="18"/>
                <w:szCs w:val="18"/>
                <w:highlight w:val="none"/>
              </w:rPr>
            </w:pPr>
            <w:r>
              <w:rPr>
                <w:rFonts w:hint="eastAsia" w:ascii="宋体" w:hAnsi="宋体" w:cs="宋体"/>
                <w:sz w:val="18"/>
                <w:szCs w:val="18"/>
                <w:highlight w:val="none"/>
              </w:rPr>
              <w:t>紧急车辆当前状态的集合</w:t>
            </w:r>
          </w:p>
        </w:tc>
      </w:tr>
    </w:tbl>
    <w:p>
      <w:pPr>
        <w:rPr>
          <w:highlight w:val="none"/>
        </w:rPr>
      </w:pPr>
    </w:p>
    <w:p>
      <w:pPr>
        <w:pStyle w:val="116"/>
        <w:spacing w:before="156" w:after="156"/>
        <w:rPr>
          <w:highlight w:val="none"/>
        </w:rPr>
      </w:pPr>
      <w:r>
        <w:rPr>
          <w:rFonts w:hint="eastAsia"/>
          <w:highlight w:val="none"/>
        </w:rPr>
        <w:t>数据发送准则</w:t>
      </w:r>
    </w:p>
    <w:p>
      <w:pPr>
        <w:pStyle w:val="78"/>
        <w:ind w:firstLine="420"/>
        <w:rPr>
          <w:highlight w:val="none"/>
        </w:rPr>
      </w:pPr>
      <w:r>
        <w:rPr>
          <w:rFonts w:hint="eastAsia"/>
          <w:highlight w:val="none"/>
        </w:rPr>
        <w:t>当满足</w:t>
      </w:r>
      <w:r>
        <w:rPr>
          <w:rFonts w:hint="eastAsia"/>
          <w:highlight w:val="none"/>
        </w:rPr>
        <w:fldChar w:fldCharType="begin"/>
      </w:r>
      <w:r>
        <w:rPr>
          <w:rFonts w:hint="eastAsia"/>
          <w:highlight w:val="none"/>
        </w:rPr>
        <w:instrText xml:space="preserve"> REF _Ref35286267 \h </w:instrText>
      </w:r>
      <w:r>
        <w:rPr>
          <w:rFonts w:hint="eastAsia"/>
          <w:highlight w:val="none"/>
        </w:rPr>
        <w:fldChar w:fldCharType="separate"/>
      </w:r>
      <w:r>
        <w:rPr>
          <w:rFonts w:hint="eastAsia"/>
          <w:highlight w:val="none"/>
        </w:rPr>
        <w:t>表</w:t>
      </w:r>
      <w:r>
        <w:rPr>
          <w:rFonts w:hint="eastAsia"/>
          <w:highlight w:val="none"/>
        </w:rPr>
        <w:fldChar w:fldCharType="end"/>
      </w:r>
      <w:r>
        <w:rPr>
          <w:highlight w:val="none"/>
        </w:rPr>
        <w:t>7</w:t>
      </w:r>
      <w:r>
        <w:rPr>
          <w:rFonts w:hint="eastAsia"/>
          <w:highlight w:val="none"/>
        </w:rPr>
        <w:t>规定的数据发送要求时，系统应发送BSM；当必选字段或满足发送条件的条件性必选字段无法进行填充且该字段不存在无效值时，系统应停止发送BSM，直到系统重新满足表</w:t>
      </w:r>
      <w:r>
        <w:rPr>
          <w:highlight w:val="none"/>
        </w:rPr>
        <w:t>7</w:t>
      </w:r>
      <w:r>
        <w:rPr>
          <w:rFonts w:hint="eastAsia"/>
          <w:highlight w:val="none"/>
        </w:rPr>
        <w:t>规定的数据发送要求时再次发送B</w:t>
      </w:r>
      <w:r>
        <w:rPr>
          <w:highlight w:val="none"/>
        </w:rPr>
        <w:t>SM</w:t>
      </w:r>
      <w:r>
        <w:rPr>
          <w:rFonts w:hint="eastAsia"/>
          <w:highlight w:val="none"/>
        </w:rPr>
        <w:t>。</w:t>
      </w:r>
    </w:p>
    <w:p>
      <w:pPr>
        <w:pStyle w:val="78"/>
        <w:ind w:firstLine="420"/>
        <w:rPr>
          <w:highlight w:val="none"/>
        </w:rPr>
      </w:pPr>
      <w:r>
        <w:rPr>
          <w:rFonts w:hint="eastAsia"/>
          <w:highlight w:val="none"/>
        </w:rPr>
        <w:t>数据发送要求规定了四种类型数据单元的发送要求：</w:t>
      </w:r>
    </w:p>
    <w:p>
      <w:pPr>
        <w:pStyle w:val="154"/>
        <w:ind w:left="846" w:leftChars="0" w:firstLineChars="0"/>
        <w:rPr>
          <w:highlight w:val="none"/>
        </w:rPr>
      </w:pPr>
      <w:r>
        <w:rPr>
          <w:rFonts w:hint="eastAsia"/>
          <w:highlight w:val="none"/>
        </w:rPr>
        <w:t>必选：系统应发送该数据；</w:t>
      </w:r>
    </w:p>
    <w:p>
      <w:pPr>
        <w:pStyle w:val="154"/>
        <w:ind w:left="846" w:leftChars="0" w:firstLineChars="0"/>
        <w:rPr>
          <w:highlight w:val="none"/>
        </w:rPr>
      </w:pPr>
      <w:r>
        <w:rPr>
          <w:rFonts w:hint="eastAsia"/>
          <w:highlight w:val="none"/>
        </w:rPr>
        <w:t>条件性必选：当条件满足时，系统应发送该数据，具体条件见</w:t>
      </w:r>
      <w:r>
        <w:rPr>
          <w:highlight w:val="none"/>
        </w:rPr>
        <w:t>6.3.2</w:t>
      </w:r>
      <w:r>
        <w:rPr>
          <w:rFonts w:hint="eastAsia"/>
          <w:highlight w:val="none"/>
        </w:rPr>
        <w:t>；</w:t>
      </w:r>
    </w:p>
    <w:p>
      <w:pPr>
        <w:pStyle w:val="154"/>
        <w:ind w:left="846" w:leftChars="0" w:firstLineChars="0"/>
        <w:rPr>
          <w:highlight w:val="none"/>
        </w:rPr>
      </w:pPr>
      <w:r>
        <w:rPr>
          <w:rFonts w:hint="eastAsia"/>
          <w:highlight w:val="none"/>
        </w:rPr>
        <w:t>可选：系统可自主选择是否发送该数据；</w:t>
      </w:r>
    </w:p>
    <w:p>
      <w:pPr>
        <w:pStyle w:val="154"/>
        <w:ind w:left="845" w:leftChars="0" w:firstLineChars="0"/>
        <w:rPr>
          <w:highlight w:val="none"/>
        </w:rPr>
      </w:pPr>
      <w:r>
        <w:rPr>
          <w:rFonts w:hint="eastAsia"/>
          <w:highlight w:val="none"/>
        </w:rPr>
        <w:t>不选：系统不应发送该数据。</w:t>
      </w:r>
    </w:p>
    <w:p>
      <w:pPr>
        <w:pStyle w:val="134"/>
        <w:spacing w:before="156" w:after="156"/>
        <w:rPr>
          <w:highlight w:val="none"/>
        </w:rPr>
      </w:pPr>
      <w:bookmarkStart w:id="216" w:name="_Toc16377"/>
      <w:bookmarkStart w:id="217" w:name="_Toc17657"/>
      <w:bookmarkStart w:id="218" w:name="_Toc21406"/>
      <w:bookmarkStart w:id="219" w:name="_Toc22414"/>
      <w:r>
        <w:rPr>
          <w:rFonts w:hint="eastAsia"/>
          <w:highlight w:val="none"/>
        </w:rPr>
        <w:t>数据发送要求</w:t>
      </w:r>
      <w:bookmarkEnd w:id="216"/>
      <w:bookmarkEnd w:id="217"/>
      <w:bookmarkEnd w:id="218"/>
      <w:bookmarkEnd w:id="219"/>
    </w:p>
    <w:tbl>
      <w:tblPr>
        <w:tblStyle w:val="274"/>
        <w:tblW w:w="5030" w:type="pct"/>
        <w:tblInd w:w="0" w:type="dxa"/>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0" w:type="dxa"/>
          <w:bottom w:w="0" w:type="dxa"/>
          <w:right w:w="0" w:type="dxa"/>
        </w:tblCellMar>
      </w:tblPr>
      <w:tblGrid>
        <w:gridCol w:w="3516"/>
        <w:gridCol w:w="2906"/>
        <w:gridCol w:w="300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bookmarkStart w:id="220" w:name="_Ref39648946"/>
            <w:bookmarkStart w:id="221" w:name="OLE_LINK7"/>
            <w:bookmarkStart w:id="222" w:name="OLE_LINK6"/>
            <w:bookmarkStart w:id="223" w:name="_Toc33649925"/>
            <w:r>
              <w:rPr>
                <w:rFonts w:hint="eastAsia" w:ascii="宋体" w:hAnsi="宋体" w:cs="宋体"/>
                <w:color w:val="000000"/>
                <w:kern w:val="0"/>
                <w:sz w:val="18"/>
                <w:szCs w:val="18"/>
                <w:highlight w:val="none"/>
              </w:rPr>
              <w:t>数据单元/字段</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数据单元类型</w:t>
            </w:r>
          </w:p>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必选/条件性必选/可选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内容所在章节</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DE_MsgCount</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必选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w:t>
            </w:r>
            <w:r>
              <w:rPr>
                <w:rFonts w:ascii="宋体" w:hAnsi="宋体" w:cs="宋体"/>
                <w:color w:val="000000"/>
                <w:kern w:val="0"/>
                <w:sz w:val="18"/>
                <w:szCs w:val="18"/>
                <w:highlight w:val="none"/>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id</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必选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w:t>
            </w:r>
            <w:r>
              <w:rPr>
                <w:rFonts w:ascii="宋体" w:hAnsi="宋体" w:cs="宋体"/>
                <w:color w:val="000000"/>
                <w:kern w:val="0"/>
                <w:sz w:val="18"/>
                <w:szCs w:val="18"/>
                <w:highlight w:val="none"/>
              </w:rPr>
              <w:t>3</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DE_DSecond</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必选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w:t>
            </w:r>
            <w:r>
              <w:rPr>
                <w:rFonts w:ascii="宋体" w:hAnsi="宋体" w:cs="宋体"/>
                <w:color w:val="000000"/>
                <w:kern w:val="0"/>
                <w:sz w:val="18"/>
                <w:szCs w:val="18"/>
                <w:highlight w:val="none"/>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DE_TimeConfidence</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可选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w:t>
            </w:r>
            <w:r>
              <w:rPr>
                <w:rFonts w:ascii="宋体" w:hAnsi="宋体" w:cs="宋体"/>
                <w:color w:val="000000"/>
                <w:kern w:val="0"/>
                <w:sz w:val="18"/>
                <w:szCs w:val="18"/>
                <w:highlight w:val="none"/>
              </w:rPr>
              <w:t>5</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5000" w:type="pct"/>
            <w:gridSpan w:val="3"/>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DF_Position3D（必选）</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&gt;DE_Latitude</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必选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w:t>
            </w:r>
            <w:r>
              <w:rPr>
                <w:rFonts w:ascii="宋体" w:hAnsi="宋体" w:cs="宋体"/>
                <w:color w:val="000000"/>
                <w:kern w:val="0"/>
                <w:sz w:val="18"/>
                <w:szCs w:val="18"/>
                <w:highlight w:val="none"/>
              </w:rPr>
              <w:t>6</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&gt;DE_Longitude</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必选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w:t>
            </w:r>
            <w:r>
              <w:rPr>
                <w:rFonts w:ascii="宋体" w:hAnsi="宋体" w:cs="宋体"/>
                <w:color w:val="000000"/>
                <w:kern w:val="0"/>
                <w:sz w:val="18"/>
                <w:szCs w:val="18"/>
                <w:highlight w:val="none"/>
              </w:rPr>
              <w:t>6</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kern w:val="0"/>
                <w:sz w:val="18"/>
                <w:szCs w:val="18"/>
                <w:highlight w:val="none"/>
              </w:rPr>
              <w:t>&gt;DE_Elevation</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kern w:val="0"/>
                <w:sz w:val="18"/>
                <w:szCs w:val="18"/>
                <w:highlight w:val="none"/>
              </w:rPr>
              <w:t>可选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kern w:val="0"/>
                <w:sz w:val="18"/>
                <w:szCs w:val="18"/>
                <w:highlight w:val="none"/>
              </w:rPr>
              <w:t>6.3.2.</w:t>
            </w:r>
            <w:r>
              <w:rPr>
                <w:rFonts w:ascii="宋体" w:hAnsi="宋体" w:cs="宋体"/>
                <w:kern w:val="0"/>
                <w:sz w:val="18"/>
                <w:szCs w:val="18"/>
                <w:highlight w:val="none"/>
              </w:rPr>
              <w:t>6</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5000" w:type="pct"/>
            <w:gridSpan w:val="3"/>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DF_PositionalAccuracy（必选）</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&gt;DE_SemiMajorAxisAccuracy</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必选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w:t>
            </w:r>
            <w:r>
              <w:rPr>
                <w:rFonts w:ascii="宋体" w:hAnsi="宋体" w:cs="宋体"/>
                <w:color w:val="000000"/>
                <w:kern w:val="0"/>
                <w:sz w:val="18"/>
                <w:szCs w:val="18"/>
                <w:highlight w:val="none"/>
              </w:rPr>
              <w:t>7</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&gt;DE_SemiMinorAxisAccuracy</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必选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w:t>
            </w:r>
            <w:r>
              <w:rPr>
                <w:rFonts w:ascii="宋体" w:hAnsi="宋体" w:cs="宋体"/>
                <w:color w:val="000000"/>
                <w:kern w:val="0"/>
                <w:sz w:val="18"/>
                <w:szCs w:val="18"/>
                <w:highlight w:val="none"/>
              </w:rPr>
              <w:t>7</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&gt;DE_SemiMajorAxisOrientation</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必选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w:t>
            </w:r>
            <w:r>
              <w:rPr>
                <w:rFonts w:ascii="宋体" w:hAnsi="宋体" w:cs="宋体"/>
                <w:color w:val="000000"/>
                <w:kern w:val="0"/>
                <w:sz w:val="18"/>
                <w:szCs w:val="18"/>
                <w:highlight w:val="none"/>
              </w:rPr>
              <w:t>7</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5000" w:type="pct"/>
            <w:gridSpan w:val="3"/>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DF_PositionConfidenceSet（必选）</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&gt;DE_PositionConfidence</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必选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w:t>
            </w:r>
            <w:r>
              <w:rPr>
                <w:rFonts w:ascii="宋体" w:hAnsi="宋体" w:cs="宋体"/>
                <w:color w:val="000000"/>
                <w:kern w:val="0"/>
                <w:sz w:val="18"/>
                <w:szCs w:val="18"/>
                <w:highlight w:val="none"/>
              </w:rPr>
              <w:t>8</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&gt;DE_ElevationConfidence</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可选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w:t>
            </w:r>
            <w:r>
              <w:rPr>
                <w:rFonts w:ascii="宋体" w:hAnsi="宋体" w:cs="宋体"/>
                <w:color w:val="000000"/>
                <w:kern w:val="0"/>
                <w:sz w:val="18"/>
                <w:szCs w:val="18"/>
                <w:highlight w:val="none"/>
              </w:rPr>
              <w:t>8</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DE_TransmissionState</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必选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w:t>
            </w:r>
            <w:r>
              <w:rPr>
                <w:rFonts w:ascii="宋体" w:hAnsi="宋体" w:cs="宋体"/>
                <w:color w:val="000000"/>
                <w:kern w:val="0"/>
                <w:sz w:val="18"/>
                <w:szCs w:val="18"/>
                <w:highlight w:val="none"/>
              </w:rPr>
              <w:t>9</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DE_Speed</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必选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w:t>
            </w:r>
            <w:r>
              <w:rPr>
                <w:rFonts w:ascii="宋体" w:hAnsi="宋体" w:cs="宋体"/>
                <w:color w:val="000000"/>
                <w:kern w:val="0"/>
                <w:sz w:val="18"/>
                <w:szCs w:val="18"/>
                <w:highlight w:val="none"/>
              </w:rPr>
              <w:t>10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DE_Heading</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必选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w:t>
            </w:r>
            <w:r>
              <w:rPr>
                <w:rFonts w:ascii="宋体" w:hAnsi="宋体" w:cs="宋体"/>
                <w:color w:val="000000"/>
                <w:kern w:val="0"/>
                <w:sz w:val="18"/>
                <w:szCs w:val="18"/>
                <w:highlight w:val="none"/>
              </w:rPr>
              <w:t>11</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DE_SteeringWheelAngle</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必选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w:t>
            </w:r>
            <w:r>
              <w:rPr>
                <w:rFonts w:ascii="宋体" w:hAnsi="宋体" w:cs="宋体"/>
                <w:color w:val="000000"/>
                <w:kern w:val="0"/>
                <w:sz w:val="18"/>
                <w:szCs w:val="18"/>
                <w:highlight w:val="none"/>
              </w:rPr>
              <w:t>12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5000" w:type="pct"/>
            <w:gridSpan w:val="3"/>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DF_MotionConfidenceSet（可选）</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&gt;DE_SpeedConfidence</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可选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w:t>
            </w:r>
            <w:r>
              <w:rPr>
                <w:rFonts w:ascii="宋体" w:hAnsi="宋体" w:cs="宋体"/>
                <w:color w:val="000000"/>
                <w:kern w:val="0"/>
                <w:sz w:val="18"/>
                <w:szCs w:val="18"/>
                <w:highlight w:val="none"/>
              </w:rPr>
              <w:t>13</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&gt;DE_HeadingConfidence</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可选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w:t>
            </w:r>
            <w:r>
              <w:rPr>
                <w:rFonts w:ascii="宋体" w:hAnsi="宋体" w:cs="宋体"/>
                <w:color w:val="000000"/>
                <w:kern w:val="0"/>
                <w:sz w:val="18"/>
                <w:szCs w:val="18"/>
                <w:highlight w:val="none"/>
              </w:rPr>
              <w:t>13</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&gt;DE_SteeringWheelAngleConfidence</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 xml:space="preserve">  可选 </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w:t>
            </w:r>
            <w:r>
              <w:rPr>
                <w:rFonts w:ascii="宋体" w:hAnsi="宋体" w:cs="宋体"/>
                <w:color w:val="000000"/>
                <w:kern w:val="0"/>
                <w:sz w:val="18"/>
                <w:szCs w:val="18"/>
                <w:highlight w:val="none"/>
              </w:rPr>
              <w:t>13</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5000" w:type="pct"/>
            <w:gridSpan w:val="3"/>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20"/>
                <w:highlight w:val="none"/>
              </w:rPr>
              <w:t>DF_AccelerationSet4Way（必选）</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&gt;DE_Acceleration</w:t>
            </w:r>
            <w:r>
              <w:rPr>
                <w:rFonts w:ascii="宋体" w:hAnsi="Times New Roman"/>
                <w:sz w:val="18"/>
                <w:szCs w:val="18"/>
                <w:highlight w:val="none"/>
              </w:rPr>
              <w:t>(</w:t>
            </w:r>
            <w:r>
              <w:rPr>
                <w:rFonts w:hint="eastAsia" w:ascii="宋体" w:hAnsi="Times New Roman"/>
                <w:highlight w:val="none"/>
              </w:rPr>
              <w:t>Longitudinal</w:t>
            </w:r>
            <w:r>
              <w:rPr>
                <w:rFonts w:hint="eastAsia" w:ascii="宋体" w:hAnsi="Times New Roman"/>
                <w:sz w:val="18"/>
                <w:szCs w:val="18"/>
                <w:highlight w:val="none"/>
              </w:rPr>
              <w:t>)</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必选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w:t>
            </w:r>
            <w:r>
              <w:rPr>
                <w:rFonts w:ascii="宋体" w:hAnsi="宋体" w:cs="宋体"/>
                <w:color w:val="000000"/>
                <w:kern w:val="0"/>
                <w:sz w:val="18"/>
                <w:szCs w:val="18"/>
                <w:highlight w:val="none"/>
              </w:rPr>
              <w:t>14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&gt;DE_Acceleration</w:t>
            </w:r>
            <w:r>
              <w:rPr>
                <w:rFonts w:hint="eastAsia" w:ascii="宋体" w:hAnsi="Times New Roman"/>
                <w:color w:val="000000"/>
                <w:sz w:val="18"/>
                <w:szCs w:val="18"/>
                <w:highlight w:val="none"/>
              </w:rPr>
              <w:t>(</w:t>
            </w:r>
            <w:r>
              <w:rPr>
                <w:rFonts w:hint="eastAsia" w:ascii="宋体" w:hAnsi="Times New Roman"/>
                <w:highlight w:val="none"/>
              </w:rPr>
              <w:t>Lateral</w:t>
            </w:r>
            <w:r>
              <w:rPr>
                <w:rFonts w:hint="eastAsia" w:ascii="宋体" w:hAnsi="Times New Roman"/>
                <w:color w:val="000000"/>
                <w:sz w:val="18"/>
                <w:szCs w:val="18"/>
                <w:highlight w:val="none"/>
              </w:rPr>
              <w:t>）</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必选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w:t>
            </w:r>
            <w:r>
              <w:rPr>
                <w:rFonts w:ascii="宋体" w:hAnsi="宋体" w:cs="宋体"/>
                <w:color w:val="000000"/>
                <w:kern w:val="0"/>
                <w:sz w:val="18"/>
                <w:szCs w:val="18"/>
                <w:highlight w:val="none"/>
              </w:rPr>
              <w:t>14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&gt;DE_VerticalAcceleration</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必选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w:t>
            </w:r>
            <w:r>
              <w:rPr>
                <w:rFonts w:ascii="宋体" w:hAnsi="宋体" w:cs="宋体"/>
                <w:color w:val="000000"/>
                <w:kern w:val="0"/>
                <w:sz w:val="18"/>
                <w:szCs w:val="18"/>
                <w:highlight w:val="none"/>
              </w:rPr>
              <w:t>14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&gt;DE_YawRate</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必选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w:t>
            </w:r>
            <w:r>
              <w:rPr>
                <w:rFonts w:ascii="宋体" w:hAnsi="宋体" w:cs="宋体"/>
                <w:color w:val="000000"/>
                <w:kern w:val="0"/>
                <w:sz w:val="18"/>
                <w:szCs w:val="18"/>
                <w:highlight w:val="none"/>
              </w:rPr>
              <w:t>14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5000" w:type="pct"/>
            <w:gridSpan w:val="3"/>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kern w:val="0"/>
                <w:sz w:val="18"/>
                <w:szCs w:val="18"/>
                <w:highlight w:val="none"/>
              </w:rPr>
              <w:t>DF_BrakeSystemStatus(必选)</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&gt;DE_BrakePedalStatus</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必选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w:t>
            </w:r>
            <w:r>
              <w:rPr>
                <w:rFonts w:ascii="宋体" w:hAnsi="宋体" w:cs="宋体"/>
                <w:color w:val="000000"/>
                <w:kern w:val="0"/>
                <w:sz w:val="18"/>
                <w:szCs w:val="18"/>
                <w:highlight w:val="none"/>
              </w:rPr>
              <w:t>15</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&gt;DE_BrakeAppliedStatus</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必选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w:t>
            </w:r>
            <w:r>
              <w:rPr>
                <w:rFonts w:ascii="宋体" w:hAnsi="宋体" w:cs="宋体"/>
                <w:color w:val="000000"/>
                <w:kern w:val="0"/>
                <w:sz w:val="18"/>
                <w:szCs w:val="18"/>
                <w:highlight w:val="none"/>
              </w:rPr>
              <w:t>15</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&gt;DE_TractionControlStatus</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必选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w:t>
            </w:r>
            <w:r>
              <w:rPr>
                <w:rFonts w:ascii="宋体" w:hAnsi="宋体" w:cs="宋体"/>
                <w:color w:val="000000"/>
                <w:kern w:val="0"/>
                <w:sz w:val="18"/>
                <w:szCs w:val="18"/>
                <w:highlight w:val="none"/>
              </w:rPr>
              <w:t>15</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&gt;DE_AntiLockBrakeStatus</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可选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w:t>
            </w:r>
            <w:r>
              <w:rPr>
                <w:rFonts w:ascii="宋体" w:hAnsi="宋体" w:cs="宋体"/>
                <w:color w:val="000000"/>
                <w:kern w:val="0"/>
                <w:sz w:val="18"/>
                <w:szCs w:val="18"/>
                <w:highlight w:val="none"/>
              </w:rPr>
              <w:t>15</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&gt;DE_StabilityControlStatus</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可选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w:t>
            </w:r>
            <w:r>
              <w:rPr>
                <w:rFonts w:ascii="宋体" w:hAnsi="宋体" w:cs="宋体"/>
                <w:color w:val="000000"/>
                <w:kern w:val="0"/>
                <w:sz w:val="18"/>
                <w:szCs w:val="18"/>
                <w:highlight w:val="none"/>
              </w:rPr>
              <w:t>15</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&gt;DE_BrakeBoostApplied</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可选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w:t>
            </w:r>
            <w:r>
              <w:rPr>
                <w:rFonts w:ascii="宋体" w:hAnsi="宋体" w:cs="宋体"/>
                <w:color w:val="000000"/>
                <w:kern w:val="0"/>
                <w:sz w:val="18"/>
                <w:szCs w:val="18"/>
                <w:highlight w:val="none"/>
              </w:rPr>
              <w:t>15</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&gt;DE_AuxiliaryBrakeStatus</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可选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w:t>
            </w:r>
            <w:r>
              <w:rPr>
                <w:rFonts w:ascii="宋体" w:hAnsi="宋体" w:cs="宋体"/>
                <w:color w:val="000000"/>
                <w:kern w:val="0"/>
                <w:sz w:val="18"/>
                <w:szCs w:val="18"/>
                <w:highlight w:val="none"/>
              </w:rPr>
              <w:t>15</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5000" w:type="pct"/>
            <w:gridSpan w:val="3"/>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DF_VehicleSize(必选)</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&gt;DE_VehicleWidth</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必选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6.3.2.1</w:t>
            </w:r>
            <w:r>
              <w:rPr>
                <w:rFonts w:ascii="宋体" w:hAnsi="宋体" w:cs="宋体"/>
                <w:color w:val="000000"/>
                <w:kern w:val="0"/>
                <w:sz w:val="18"/>
                <w:szCs w:val="18"/>
                <w:highlight w:val="none"/>
              </w:rPr>
              <w:t>6</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&gt;DE_VehicleLength</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必选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6.3.2.1</w:t>
            </w:r>
            <w:r>
              <w:rPr>
                <w:rFonts w:ascii="宋体" w:hAnsi="宋体" w:cs="宋体"/>
                <w:color w:val="000000"/>
                <w:kern w:val="0"/>
                <w:sz w:val="18"/>
                <w:szCs w:val="18"/>
                <w:highlight w:val="none"/>
              </w:rPr>
              <w:t>6</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&gt;DE_VehicleHeight</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可选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6.3.2.1</w:t>
            </w:r>
            <w:r>
              <w:rPr>
                <w:rFonts w:ascii="宋体" w:hAnsi="宋体" w:cs="宋体"/>
                <w:color w:val="000000"/>
                <w:kern w:val="0"/>
                <w:sz w:val="18"/>
                <w:szCs w:val="18"/>
                <w:highlight w:val="none"/>
              </w:rPr>
              <w:t>6</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5000" w:type="pct"/>
            <w:gridSpan w:val="3"/>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DF_VehicleClassification(必选)</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&gt;DE_BasicVehicleClass</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必选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w:t>
            </w:r>
            <w:r>
              <w:rPr>
                <w:rFonts w:ascii="宋体" w:hAnsi="宋体" w:cs="宋体"/>
                <w:color w:val="000000"/>
                <w:kern w:val="0"/>
                <w:sz w:val="18"/>
                <w:szCs w:val="18"/>
                <w:highlight w:val="none"/>
              </w:rPr>
              <w:t>17</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ascii="宋体" w:hAnsi="宋体" w:cs="宋体"/>
                <w:color w:val="000000"/>
                <w:kern w:val="0"/>
                <w:sz w:val="18"/>
                <w:szCs w:val="18"/>
                <w:highlight w:val="none"/>
              </w:rPr>
              <w:t>&gt;DE</w:t>
            </w:r>
            <w:r>
              <w:rPr>
                <w:rFonts w:ascii="宋体" w:hAnsi="Times New Roman"/>
                <w:sz w:val="18"/>
                <w:szCs w:val="24"/>
                <w:highlight w:val="none"/>
              </w:rPr>
              <w:t xml:space="preserve"> </w:t>
            </w:r>
            <w:r>
              <w:rPr>
                <w:rFonts w:ascii="宋体" w:hAnsi="宋体" w:cs="宋体"/>
                <w:color w:val="000000"/>
                <w:kern w:val="0"/>
                <w:sz w:val="18"/>
                <w:szCs w:val="18"/>
                <w:highlight w:val="none"/>
              </w:rPr>
              <w:t>FuelType</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不选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5000" w:type="pct"/>
            <w:gridSpan w:val="3"/>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DF_VehicleSafetyExtensions（必选）</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&gt;DE_VehicleEventFlags</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条件性必选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6.3.2.1</w:t>
            </w:r>
            <w:r>
              <w:rPr>
                <w:rFonts w:ascii="宋体" w:hAnsi="宋体" w:cs="宋体"/>
                <w:color w:val="000000"/>
                <w:kern w:val="0"/>
                <w:sz w:val="18"/>
                <w:szCs w:val="18"/>
                <w:highlight w:val="none"/>
              </w:rPr>
              <w:t>8</w:t>
            </w:r>
            <w:r>
              <w:rPr>
                <w:rFonts w:hint="eastAsia" w:ascii="宋体" w:hAnsi="宋体" w:cs="宋体"/>
                <w:color w:val="000000"/>
                <w:kern w:val="0"/>
                <w:sz w:val="18"/>
                <w:szCs w:val="18"/>
                <w:highlight w:val="none"/>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&gt;DF_PathHistory</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条件性必选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6.3.2.1</w:t>
            </w:r>
            <w:r>
              <w:rPr>
                <w:rFonts w:ascii="宋体" w:hAnsi="宋体" w:cs="宋体"/>
                <w:color w:val="000000"/>
                <w:kern w:val="0"/>
                <w:sz w:val="18"/>
                <w:szCs w:val="18"/>
                <w:highlight w:val="none"/>
              </w:rPr>
              <w:t>8</w:t>
            </w:r>
            <w:r>
              <w:rPr>
                <w:rFonts w:hint="eastAsia" w:ascii="宋体" w:hAnsi="宋体" w:cs="宋体"/>
                <w:color w:val="000000"/>
                <w:kern w:val="0"/>
                <w:sz w:val="18"/>
                <w:szCs w:val="18"/>
                <w:highlight w:val="none"/>
              </w:rPr>
              <w:t>.3</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&gt;&gt;DF_FullPositionVector</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不选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&gt;&gt;DE_GNSSstatus</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可选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hint="eastAsia" w:ascii="宋体" w:hAnsi="宋体" w:eastAsia="宋体" w:cs="宋体"/>
                <w:color w:val="000000"/>
                <w:kern w:val="0"/>
                <w:sz w:val="18"/>
                <w:szCs w:val="18"/>
                <w:highlight w:val="none"/>
                <w:lang w:eastAsia="zh-CN"/>
              </w:rPr>
            </w:pPr>
            <w:r>
              <w:rPr>
                <w:rFonts w:hint="eastAsia" w:ascii="宋体" w:hAnsi="宋体" w:cs="宋体"/>
                <w:color w:val="000000"/>
                <w:kern w:val="0"/>
                <w:sz w:val="18"/>
                <w:szCs w:val="18"/>
                <w:highlight w:val="none"/>
              </w:rPr>
              <w:t>6.3.2.1</w:t>
            </w:r>
            <w:r>
              <w:rPr>
                <w:rFonts w:ascii="宋体" w:hAnsi="宋体" w:cs="宋体"/>
                <w:color w:val="000000"/>
                <w:kern w:val="0"/>
                <w:sz w:val="18"/>
                <w:szCs w:val="18"/>
                <w:highlight w:val="none"/>
              </w:rPr>
              <w:t>8</w:t>
            </w:r>
            <w:r>
              <w:rPr>
                <w:rFonts w:hint="eastAsia" w:ascii="宋体" w:hAnsi="宋体" w:cs="宋体"/>
                <w:color w:val="000000"/>
                <w:kern w:val="0"/>
                <w:sz w:val="18"/>
                <w:szCs w:val="18"/>
                <w:highlight w:val="none"/>
              </w:rPr>
              <w:t>.</w:t>
            </w:r>
            <w:r>
              <w:rPr>
                <w:rFonts w:hint="eastAsia" w:ascii="宋体" w:hAnsi="宋体" w:cs="宋体"/>
                <w:color w:val="000000"/>
                <w:kern w:val="0"/>
                <w:sz w:val="18"/>
                <w:szCs w:val="18"/>
                <w:highlight w:val="none"/>
                <w:lang w:val="en-US" w:eastAsia="zh-CN"/>
              </w:rPr>
              <w:t>3</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&gt;&gt;DF_PathHistoryPointList </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必选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6.3.2.1</w:t>
            </w:r>
            <w:r>
              <w:rPr>
                <w:rFonts w:ascii="宋体" w:hAnsi="宋体" w:cs="宋体"/>
                <w:color w:val="000000"/>
                <w:kern w:val="0"/>
                <w:sz w:val="18"/>
                <w:szCs w:val="18"/>
                <w:highlight w:val="none"/>
              </w:rPr>
              <w:t>8</w:t>
            </w:r>
            <w:r>
              <w:rPr>
                <w:rFonts w:hint="eastAsia" w:ascii="宋体" w:hAnsi="宋体" w:cs="宋体"/>
                <w:color w:val="000000"/>
                <w:kern w:val="0"/>
                <w:sz w:val="18"/>
                <w:szCs w:val="18"/>
                <w:highlight w:val="none"/>
              </w:rPr>
              <w:t>.3</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&gt;&gt;&gt;DF_PathHistoryPoint</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必选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hint="eastAsia" w:ascii="宋体" w:hAnsi="宋体" w:eastAsia="宋体" w:cs="宋体"/>
                <w:color w:val="000000"/>
                <w:kern w:val="0"/>
                <w:sz w:val="18"/>
                <w:szCs w:val="18"/>
                <w:highlight w:val="none"/>
                <w:lang w:eastAsia="zh-CN"/>
              </w:rPr>
            </w:pPr>
            <w:r>
              <w:rPr>
                <w:rFonts w:hint="eastAsia" w:ascii="宋体" w:hAnsi="宋体" w:cs="宋体"/>
                <w:color w:val="000000"/>
                <w:kern w:val="0"/>
                <w:sz w:val="18"/>
                <w:szCs w:val="18"/>
                <w:highlight w:val="none"/>
              </w:rPr>
              <w:t>6.3.2.1</w:t>
            </w:r>
            <w:r>
              <w:rPr>
                <w:rFonts w:ascii="宋体" w:hAnsi="宋体" w:cs="宋体"/>
                <w:color w:val="000000"/>
                <w:kern w:val="0"/>
                <w:sz w:val="18"/>
                <w:szCs w:val="18"/>
                <w:highlight w:val="none"/>
              </w:rPr>
              <w:t>8</w:t>
            </w:r>
            <w:r>
              <w:rPr>
                <w:rFonts w:hint="eastAsia" w:ascii="宋体" w:hAnsi="宋体" w:cs="宋体"/>
                <w:color w:val="000000"/>
                <w:kern w:val="0"/>
                <w:sz w:val="18"/>
                <w:szCs w:val="18"/>
                <w:highlight w:val="none"/>
              </w:rPr>
              <w:t>.</w:t>
            </w:r>
            <w:r>
              <w:rPr>
                <w:rFonts w:hint="eastAsia" w:ascii="宋体" w:hAnsi="宋体" w:cs="宋体"/>
                <w:color w:val="000000"/>
                <w:kern w:val="0"/>
                <w:sz w:val="18"/>
                <w:szCs w:val="18"/>
                <w:highlight w:val="none"/>
                <w:lang w:val="en-US" w:eastAsia="zh-CN"/>
              </w:rPr>
              <w:t>3</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ascii="宋体" w:hAnsi="宋体" w:cs="宋体"/>
                <w:color w:val="000000"/>
                <w:kern w:val="0"/>
                <w:sz w:val="18"/>
                <w:szCs w:val="18"/>
                <w:highlight w:val="none"/>
              </w:rPr>
              <w:t>&gt;&gt;&gt;&gt;DF_PositionOffsetLLV</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必选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6.3.2.1</w:t>
            </w:r>
            <w:r>
              <w:rPr>
                <w:rFonts w:ascii="宋体" w:hAnsi="宋体" w:cs="宋体"/>
                <w:color w:val="000000"/>
                <w:kern w:val="0"/>
                <w:sz w:val="18"/>
                <w:szCs w:val="18"/>
                <w:highlight w:val="none"/>
              </w:rPr>
              <w:t>8</w:t>
            </w:r>
            <w:r>
              <w:rPr>
                <w:rFonts w:hint="eastAsia" w:ascii="宋体" w:hAnsi="宋体" w:cs="宋体"/>
                <w:color w:val="000000"/>
                <w:kern w:val="0"/>
                <w:sz w:val="18"/>
                <w:szCs w:val="18"/>
                <w:highlight w:val="none"/>
              </w:rPr>
              <w:t>.3</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&gt;&gt;&gt;&gt;&gt;DF_PositionOffsetLL</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必选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hint="eastAsia" w:ascii="宋体" w:hAnsi="宋体" w:eastAsia="宋体" w:cs="宋体"/>
                <w:color w:val="000000"/>
                <w:kern w:val="0"/>
                <w:sz w:val="18"/>
                <w:szCs w:val="18"/>
                <w:highlight w:val="none"/>
                <w:lang w:eastAsia="zh-CN"/>
              </w:rPr>
            </w:pPr>
            <w:r>
              <w:rPr>
                <w:rFonts w:hint="eastAsia" w:ascii="宋体" w:hAnsi="宋体" w:cs="宋体"/>
                <w:color w:val="000000"/>
                <w:kern w:val="0"/>
                <w:sz w:val="18"/>
                <w:szCs w:val="18"/>
                <w:highlight w:val="none"/>
              </w:rPr>
              <w:t>6.3.2.1</w:t>
            </w:r>
            <w:r>
              <w:rPr>
                <w:rFonts w:ascii="宋体" w:hAnsi="宋体" w:cs="宋体"/>
                <w:color w:val="000000"/>
                <w:kern w:val="0"/>
                <w:sz w:val="18"/>
                <w:szCs w:val="18"/>
                <w:highlight w:val="none"/>
              </w:rPr>
              <w:t>8</w:t>
            </w:r>
            <w:r>
              <w:rPr>
                <w:rFonts w:hint="eastAsia" w:ascii="宋体" w:hAnsi="宋体" w:cs="宋体"/>
                <w:color w:val="000000"/>
                <w:kern w:val="0"/>
                <w:sz w:val="18"/>
                <w:szCs w:val="18"/>
                <w:highlight w:val="none"/>
              </w:rPr>
              <w:t>.</w:t>
            </w:r>
            <w:r>
              <w:rPr>
                <w:rFonts w:hint="eastAsia" w:ascii="宋体" w:hAnsi="宋体" w:cs="宋体"/>
                <w:color w:val="000000"/>
                <w:kern w:val="0"/>
                <w:sz w:val="18"/>
                <w:szCs w:val="18"/>
                <w:highlight w:val="none"/>
                <w:lang w:val="en-US" w:eastAsia="zh-CN"/>
              </w:rPr>
              <w:t>3</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kern w:val="0"/>
                <w:sz w:val="18"/>
                <w:szCs w:val="18"/>
                <w:highlight w:val="none"/>
              </w:rPr>
              <w:t>&gt;&gt;&gt;&gt;&gt;DF_VerticalOffset</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kern w:val="0"/>
                <w:sz w:val="18"/>
                <w:szCs w:val="18"/>
                <w:highlight w:val="none"/>
              </w:rPr>
              <w:t>可选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6.3.2.1</w:t>
            </w:r>
            <w:r>
              <w:rPr>
                <w:rFonts w:ascii="宋体" w:hAnsi="宋体" w:cs="宋体"/>
                <w:color w:val="000000"/>
                <w:kern w:val="0"/>
                <w:sz w:val="18"/>
                <w:szCs w:val="18"/>
                <w:highlight w:val="none"/>
              </w:rPr>
              <w:t>8</w:t>
            </w:r>
            <w:r>
              <w:rPr>
                <w:rFonts w:hint="eastAsia" w:ascii="宋体" w:hAnsi="宋体" w:cs="宋体"/>
                <w:color w:val="000000"/>
                <w:kern w:val="0"/>
                <w:sz w:val="18"/>
                <w:szCs w:val="18"/>
                <w:highlight w:val="none"/>
              </w:rPr>
              <w:t>.3</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Times New Roman" w:cs="宋体"/>
                <w:color w:val="000000"/>
                <w:kern w:val="0"/>
                <w:sz w:val="18"/>
                <w:szCs w:val="18"/>
                <w:highlight w:val="none"/>
              </w:rPr>
            </w:pPr>
            <w:r>
              <w:rPr>
                <w:rFonts w:ascii="宋体" w:hAnsi="宋体" w:cs="宋体"/>
                <w:color w:val="000000"/>
                <w:kern w:val="0"/>
                <w:sz w:val="18"/>
                <w:szCs w:val="18"/>
                <w:highlight w:val="none"/>
              </w:rPr>
              <w:t>&gt;&gt;&gt;&gt;DE_TimeOffset</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必选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hint="eastAsia" w:ascii="宋体" w:hAnsi="宋体" w:eastAsia="宋体" w:cs="宋体"/>
                <w:color w:val="000000"/>
                <w:kern w:val="0"/>
                <w:sz w:val="18"/>
                <w:szCs w:val="18"/>
                <w:highlight w:val="none"/>
                <w:lang w:eastAsia="zh-CN"/>
              </w:rPr>
            </w:pPr>
            <w:r>
              <w:rPr>
                <w:rFonts w:hint="eastAsia" w:ascii="宋体" w:hAnsi="宋体" w:cs="宋体"/>
                <w:color w:val="000000"/>
                <w:kern w:val="0"/>
                <w:sz w:val="18"/>
                <w:szCs w:val="18"/>
                <w:highlight w:val="none"/>
              </w:rPr>
              <w:t>6.3.2.1</w:t>
            </w:r>
            <w:r>
              <w:rPr>
                <w:rFonts w:ascii="宋体" w:hAnsi="宋体" w:cs="宋体"/>
                <w:color w:val="000000"/>
                <w:kern w:val="0"/>
                <w:sz w:val="18"/>
                <w:szCs w:val="18"/>
                <w:highlight w:val="none"/>
              </w:rPr>
              <w:t>8</w:t>
            </w:r>
            <w:r>
              <w:rPr>
                <w:rFonts w:hint="eastAsia" w:ascii="宋体" w:hAnsi="宋体" w:cs="宋体"/>
                <w:color w:val="000000"/>
                <w:kern w:val="0"/>
                <w:sz w:val="18"/>
                <w:szCs w:val="18"/>
                <w:highlight w:val="none"/>
              </w:rPr>
              <w:t>.</w:t>
            </w:r>
            <w:r>
              <w:rPr>
                <w:rFonts w:hint="eastAsia" w:ascii="宋体" w:hAnsi="宋体" w:cs="宋体"/>
                <w:color w:val="000000"/>
                <w:kern w:val="0"/>
                <w:sz w:val="18"/>
                <w:szCs w:val="18"/>
                <w:highlight w:val="none"/>
                <w:lang w:val="en-US" w:eastAsia="zh-CN"/>
              </w:rPr>
              <w:t>3</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Times New Roman" w:cs="宋体"/>
                <w:color w:val="000000"/>
                <w:kern w:val="0"/>
                <w:sz w:val="18"/>
                <w:szCs w:val="18"/>
                <w:highlight w:val="none"/>
              </w:rPr>
            </w:pPr>
            <w:r>
              <w:rPr>
                <w:rFonts w:ascii="宋体" w:hAnsi="宋体" w:cs="宋体"/>
                <w:color w:val="000000"/>
                <w:kern w:val="0"/>
                <w:sz w:val="18"/>
                <w:szCs w:val="18"/>
                <w:highlight w:val="none"/>
              </w:rPr>
              <w:t>&gt;&gt;&gt;&gt;DE_Speed</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可选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6.3.2.1</w:t>
            </w:r>
            <w:r>
              <w:rPr>
                <w:rFonts w:ascii="宋体" w:hAnsi="宋体" w:cs="宋体"/>
                <w:color w:val="000000"/>
                <w:kern w:val="0"/>
                <w:sz w:val="18"/>
                <w:szCs w:val="18"/>
                <w:highlight w:val="none"/>
              </w:rPr>
              <w:t>8</w:t>
            </w:r>
            <w:r>
              <w:rPr>
                <w:rFonts w:hint="eastAsia" w:ascii="宋体" w:hAnsi="宋体" w:cs="宋体"/>
                <w:color w:val="000000"/>
                <w:kern w:val="0"/>
                <w:sz w:val="18"/>
                <w:szCs w:val="18"/>
                <w:highlight w:val="none"/>
              </w:rPr>
              <w:t>.3</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ascii="宋体" w:hAnsi="宋体" w:cs="宋体"/>
                <w:color w:val="000000"/>
                <w:kern w:val="0"/>
                <w:sz w:val="18"/>
                <w:szCs w:val="18"/>
                <w:highlight w:val="none"/>
              </w:rPr>
              <w:t>&gt;&gt;&gt;&gt;DF_PositionConfidenceSet</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不选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Times New Roman" w:cs="宋体"/>
                <w:color w:val="000000"/>
                <w:kern w:val="0"/>
                <w:sz w:val="18"/>
                <w:szCs w:val="18"/>
                <w:highlight w:val="none"/>
              </w:rPr>
            </w:pPr>
            <w:r>
              <w:rPr>
                <w:rFonts w:ascii="宋体" w:hAnsi="宋体" w:cs="宋体"/>
                <w:color w:val="000000"/>
                <w:kern w:val="0"/>
                <w:sz w:val="18"/>
                <w:szCs w:val="18"/>
                <w:highlight w:val="none"/>
              </w:rPr>
              <w:t>&gt;&gt;&gt;&gt;DE_CoarseHeading</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可选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6.3.2.1</w:t>
            </w:r>
            <w:r>
              <w:rPr>
                <w:rFonts w:ascii="宋体" w:hAnsi="宋体" w:cs="宋体"/>
                <w:color w:val="000000"/>
                <w:kern w:val="0"/>
                <w:sz w:val="18"/>
                <w:szCs w:val="18"/>
                <w:highlight w:val="none"/>
              </w:rPr>
              <w:t>8</w:t>
            </w:r>
            <w:r>
              <w:rPr>
                <w:rFonts w:hint="eastAsia" w:ascii="宋体" w:hAnsi="宋体" w:cs="宋体"/>
                <w:color w:val="000000"/>
                <w:kern w:val="0"/>
                <w:sz w:val="18"/>
                <w:szCs w:val="18"/>
                <w:highlight w:val="none"/>
              </w:rPr>
              <w:t>.3</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&gt;DF_PathPrediction</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必选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6.3.2.1</w:t>
            </w:r>
            <w:r>
              <w:rPr>
                <w:rFonts w:ascii="宋体" w:hAnsi="宋体" w:cs="宋体"/>
                <w:color w:val="000000"/>
                <w:kern w:val="0"/>
                <w:sz w:val="18"/>
                <w:szCs w:val="18"/>
                <w:highlight w:val="none"/>
              </w:rPr>
              <w:t>8</w:t>
            </w:r>
            <w:r>
              <w:rPr>
                <w:rFonts w:hint="eastAsia" w:ascii="宋体" w:hAnsi="宋体" w:cs="宋体"/>
                <w:color w:val="000000"/>
                <w:kern w:val="0"/>
                <w:sz w:val="18"/>
                <w:szCs w:val="18"/>
                <w:highlight w:val="none"/>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&gt;&gt;DE_RadiusOfCurvature</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必选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6.3.2.1</w:t>
            </w:r>
            <w:r>
              <w:rPr>
                <w:rFonts w:ascii="宋体" w:hAnsi="宋体" w:cs="宋体"/>
                <w:color w:val="000000"/>
                <w:kern w:val="0"/>
                <w:sz w:val="18"/>
                <w:szCs w:val="18"/>
                <w:highlight w:val="none"/>
              </w:rPr>
              <w:t>8</w:t>
            </w:r>
            <w:r>
              <w:rPr>
                <w:rFonts w:hint="eastAsia" w:ascii="宋体" w:hAnsi="宋体" w:cs="宋体"/>
                <w:color w:val="000000"/>
                <w:kern w:val="0"/>
                <w:sz w:val="18"/>
                <w:szCs w:val="18"/>
                <w:highlight w:val="none"/>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&gt;&gt;DE_Confidence</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必选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6.3.2.1</w:t>
            </w:r>
            <w:r>
              <w:rPr>
                <w:rFonts w:ascii="宋体" w:hAnsi="宋体" w:cs="宋体"/>
                <w:color w:val="000000"/>
                <w:kern w:val="0"/>
                <w:sz w:val="18"/>
                <w:szCs w:val="18"/>
                <w:highlight w:val="none"/>
              </w:rPr>
              <w:t>8</w:t>
            </w:r>
            <w:r>
              <w:rPr>
                <w:rFonts w:hint="eastAsia" w:ascii="宋体" w:hAnsi="宋体" w:cs="宋体"/>
                <w:color w:val="000000"/>
                <w:kern w:val="0"/>
                <w:sz w:val="18"/>
                <w:szCs w:val="18"/>
                <w:highlight w:val="none"/>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&gt;DE_ExteriorLights</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条件性必选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6.3.2.1</w:t>
            </w:r>
            <w:r>
              <w:rPr>
                <w:rFonts w:ascii="宋体" w:hAnsi="宋体" w:cs="宋体"/>
                <w:color w:val="000000"/>
                <w:kern w:val="0"/>
                <w:sz w:val="18"/>
                <w:szCs w:val="18"/>
                <w:highlight w:val="none"/>
              </w:rPr>
              <w:t>8</w:t>
            </w:r>
            <w:r>
              <w:rPr>
                <w:rFonts w:hint="eastAsia" w:ascii="宋体" w:hAnsi="宋体" w:cs="宋体"/>
                <w:color w:val="000000"/>
                <w:kern w:val="0"/>
                <w:sz w:val="18"/>
                <w:szCs w:val="18"/>
                <w:highlight w:val="none"/>
              </w:rPr>
              <w:t>.5</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5000" w:type="pct"/>
            <w:gridSpan w:val="3"/>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DF_VehicleEmergencyExtensions（条件性必选）</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&gt;DE_ResponseType</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条件性必选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w:t>
            </w:r>
            <w:r>
              <w:rPr>
                <w:rFonts w:ascii="宋体" w:hAnsi="宋体" w:cs="宋体"/>
                <w:color w:val="000000"/>
                <w:kern w:val="0"/>
                <w:sz w:val="18"/>
                <w:szCs w:val="18"/>
                <w:highlight w:val="none"/>
              </w:rPr>
              <w:t>1</w:t>
            </w:r>
            <w:r>
              <w:rPr>
                <w:rFonts w:hint="eastAsia" w:ascii="宋体" w:hAnsi="宋体" w:cs="宋体"/>
                <w:color w:val="000000"/>
                <w:kern w:val="0"/>
                <w:sz w:val="18"/>
                <w:szCs w:val="18"/>
                <w:highlight w:val="none"/>
              </w:rPr>
              <w:t>9</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&gt;DE_SirenInUse</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条件性必选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w:t>
            </w:r>
            <w:r>
              <w:rPr>
                <w:rFonts w:ascii="宋体" w:hAnsi="宋体" w:cs="宋体"/>
                <w:color w:val="000000"/>
                <w:kern w:val="0"/>
                <w:sz w:val="18"/>
                <w:szCs w:val="18"/>
                <w:highlight w:val="none"/>
              </w:rPr>
              <w:t>1</w:t>
            </w:r>
            <w:r>
              <w:rPr>
                <w:rFonts w:hint="eastAsia" w:ascii="宋体" w:hAnsi="宋体" w:cs="宋体"/>
                <w:color w:val="000000"/>
                <w:kern w:val="0"/>
                <w:sz w:val="18"/>
                <w:szCs w:val="18"/>
                <w:highlight w:val="none"/>
              </w:rPr>
              <w:t>9</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1864"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left"/>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&gt;DE_LightBarInUse</w:t>
            </w:r>
          </w:p>
        </w:tc>
        <w:tc>
          <w:tcPr>
            <w:tcW w:w="1541"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条件性必选</w:t>
            </w:r>
          </w:p>
        </w:tc>
        <w:tc>
          <w:tcPr>
            <w:tcW w:w="1593" w:type="pct"/>
            <w:tcBorders>
              <w:top w:val="single" w:color="auto" w:sz="8" w:space="0"/>
              <w:bottom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360" w:firstLineChars="2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6.3.2.</w:t>
            </w:r>
            <w:r>
              <w:rPr>
                <w:rFonts w:ascii="宋体" w:hAnsi="宋体" w:cs="宋体"/>
                <w:color w:val="000000"/>
                <w:kern w:val="0"/>
                <w:sz w:val="18"/>
                <w:szCs w:val="18"/>
                <w:highlight w:val="none"/>
              </w:rPr>
              <w:t>1</w:t>
            </w:r>
            <w:r>
              <w:rPr>
                <w:rFonts w:hint="eastAsia" w:ascii="宋体" w:hAnsi="宋体" w:cs="宋体"/>
                <w:color w:val="000000"/>
                <w:kern w:val="0"/>
                <w:sz w:val="18"/>
                <w:szCs w:val="18"/>
                <w:highlight w:val="none"/>
              </w:rPr>
              <w:t>9</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c>
          <w:tcPr>
            <w:tcW w:w="5000" w:type="pct"/>
            <w:gridSpan w:val="3"/>
            <w:shd w:val="clear" w:color="auto" w:fill="auto"/>
            <w:vAlign w:val="center"/>
          </w:tcPr>
          <w:p>
            <w:pPr>
              <w:pStyle w:val="202"/>
              <w:numPr>
                <w:ilvl w:val="0"/>
                <w:numId w:val="45"/>
              </w:numPr>
              <w:rPr>
                <w:highlight w:val="none"/>
              </w:rPr>
            </w:pPr>
            <w:r>
              <w:rPr>
                <w:rFonts w:hint="eastAsia"/>
                <w:highlight w:val="none"/>
              </w:rPr>
              <w:t>“</w:t>
            </w:r>
            <w:r>
              <w:rPr>
                <w:highlight w:val="none"/>
              </w:rPr>
              <w:t>&gt;</w:t>
            </w:r>
            <w:r>
              <w:rPr>
                <w:rFonts w:hint="eastAsia"/>
                <w:highlight w:val="none"/>
                <w:lang w:eastAsia="zh-CN"/>
              </w:rPr>
              <w:t>”</w:t>
            </w:r>
            <w:r>
              <w:rPr>
                <w:highlight w:val="none"/>
              </w:rPr>
              <w:t>表示处于BSM消息中的第一个层级，</w:t>
            </w:r>
            <w:r>
              <w:rPr>
                <w:rFonts w:hint="eastAsia"/>
                <w:highlight w:val="none"/>
                <w:lang w:eastAsia="zh-CN"/>
              </w:rPr>
              <w:t>“</w:t>
            </w:r>
            <w:r>
              <w:rPr>
                <w:highlight w:val="none"/>
              </w:rPr>
              <w:t>&gt;&gt;</w:t>
            </w:r>
            <w:r>
              <w:rPr>
                <w:rFonts w:hint="eastAsia"/>
                <w:highlight w:val="none"/>
                <w:lang w:eastAsia="zh-CN"/>
              </w:rPr>
              <w:t>”</w:t>
            </w:r>
            <w:r>
              <w:rPr>
                <w:highlight w:val="none"/>
              </w:rPr>
              <w:t>表示处于BSM消息中的第二个层级，依此类推。</w:t>
            </w:r>
          </w:p>
          <w:p>
            <w:pPr>
              <w:pStyle w:val="202"/>
              <w:rPr>
                <w:highlight w:val="none"/>
              </w:rPr>
            </w:pPr>
            <w:r>
              <w:rPr>
                <w:highlight w:val="none"/>
              </w:rPr>
              <w:t>YD/T 3709-2020</w:t>
            </w:r>
            <w:r>
              <w:rPr>
                <w:rFonts w:hint="eastAsia"/>
                <w:highlight w:val="none"/>
              </w:rPr>
              <w:t>中存在的platNo、DE</w:t>
            </w:r>
            <w:r>
              <w:rPr>
                <w:highlight w:val="none"/>
              </w:rPr>
              <w:t xml:space="preserve"> FuelType</w:t>
            </w:r>
            <w:r>
              <w:rPr>
                <w:rFonts w:hint="eastAsia"/>
                <w:highlight w:val="none"/>
              </w:rPr>
              <w:t>（燃料动力类型）、</w:t>
            </w:r>
            <w:r>
              <w:rPr>
                <w:highlight w:val="none"/>
              </w:rPr>
              <w:t>DF_FullPositionVector</w:t>
            </w:r>
            <w:r>
              <w:rPr>
                <w:rFonts w:hint="eastAsia"/>
                <w:highlight w:val="none"/>
              </w:rPr>
              <w:t>（历史轨迹完整参考点信息）以及车辆历史轨迹（DF_PathHistory）包含的</w:t>
            </w:r>
            <w:r>
              <w:rPr>
                <w:highlight w:val="none"/>
              </w:rPr>
              <w:t>DF_PositionConfidenceSe</w:t>
            </w:r>
            <w:r>
              <w:rPr>
                <w:rFonts w:hint="eastAsia"/>
                <w:highlight w:val="none"/>
              </w:rPr>
              <w:t>t不进行发送。</w:t>
            </w:r>
          </w:p>
        </w:tc>
      </w:tr>
    </w:tbl>
    <w:p>
      <w:pPr>
        <w:rPr>
          <w:highlight w:val="none"/>
        </w:rPr>
      </w:pPr>
    </w:p>
    <w:p>
      <w:pPr>
        <w:pStyle w:val="116"/>
        <w:spacing w:before="156" w:after="156"/>
        <w:rPr>
          <w:highlight w:val="none"/>
        </w:rPr>
      </w:pPr>
      <w:r>
        <w:rPr>
          <w:rFonts w:hint="eastAsia"/>
          <w:highlight w:val="none"/>
        </w:rPr>
        <w:t>拥塞控制与消息生成周期</w:t>
      </w:r>
      <w:bookmarkEnd w:id="220"/>
    </w:p>
    <w:bookmarkEnd w:id="221"/>
    <w:bookmarkEnd w:id="222"/>
    <w:p>
      <w:pPr>
        <w:pStyle w:val="78"/>
        <w:ind w:firstLine="420"/>
        <w:rPr>
          <w:highlight w:val="none"/>
        </w:rPr>
      </w:pPr>
      <w:r>
        <w:rPr>
          <w:rFonts w:hint="eastAsia"/>
          <w:highlight w:val="none"/>
        </w:rPr>
        <w:t>系统发送的BSM分为两类，一类为常规BSM（即不携带</w:t>
      </w:r>
      <w:r>
        <w:rPr>
          <w:rFonts w:hint="eastAsia"/>
          <w:highlight w:val="none"/>
        </w:rPr>
        <w:fldChar w:fldCharType="begin"/>
      </w:r>
      <w:r>
        <w:rPr>
          <w:rFonts w:hint="eastAsia"/>
          <w:highlight w:val="none"/>
        </w:rPr>
        <w:instrText xml:space="preserve"> REF _Ref33648766 \h  \* MERGEFORMAT </w:instrText>
      </w:r>
      <w:r>
        <w:rPr>
          <w:rFonts w:hint="eastAsia"/>
          <w:highlight w:val="none"/>
        </w:rPr>
        <w:fldChar w:fldCharType="separate"/>
      </w:r>
      <w:r>
        <w:rPr>
          <w:rFonts w:hint="eastAsia"/>
          <w:highlight w:val="none"/>
        </w:rPr>
        <w:t>表</w:t>
      </w:r>
      <w:r>
        <w:rPr>
          <w:rFonts w:hint="eastAsia"/>
          <w:highlight w:val="none"/>
        </w:rPr>
        <w:fldChar w:fldCharType="end"/>
      </w:r>
      <w:r>
        <w:rPr>
          <w:rFonts w:hint="eastAsia"/>
          <w:highlight w:val="none"/>
        </w:rPr>
        <w:t>26列举的关键事件标志），另一类为事件触发BSM（即携带</w:t>
      </w:r>
      <w:r>
        <w:rPr>
          <w:rFonts w:hint="eastAsia"/>
          <w:highlight w:val="none"/>
        </w:rPr>
        <w:fldChar w:fldCharType="begin"/>
      </w:r>
      <w:r>
        <w:rPr>
          <w:rFonts w:hint="eastAsia"/>
          <w:highlight w:val="none"/>
        </w:rPr>
        <w:instrText xml:space="preserve"> REF _Ref33648766 \h  \* MERGEFORMAT </w:instrText>
      </w:r>
      <w:r>
        <w:rPr>
          <w:rFonts w:hint="eastAsia"/>
          <w:highlight w:val="none"/>
        </w:rPr>
        <w:fldChar w:fldCharType="separate"/>
      </w:r>
      <w:r>
        <w:rPr>
          <w:rFonts w:hint="eastAsia"/>
          <w:highlight w:val="none"/>
        </w:rPr>
        <w:t>表</w:t>
      </w:r>
      <w:r>
        <w:rPr>
          <w:rFonts w:hint="eastAsia"/>
          <w:highlight w:val="none"/>
        </w:rPr>
        <w:fldChar w:fldCharType="end"/>
      </w:r>
      <w:r>
        <w:rPr>
          <w:rFonts w:hint="eastAsia"/>
          <w:highlight w:val="none"/>
        </w:rPr>
        <w:t>26列举的关键事件标志）。</w:t>
      </w:r>
    </w:p>
    <w:p>
      <w:pPr>
        <w:pStyle w:val="78"/>
        <w:ind w:firstLine="420"/>
        <w:rPr>
          <w:highlight w:val="none"/>
        </w:rPr>
      </w:pPr>
      <w:r>
        <w:rPr>
          <w:rFonts w:hint="eastAsia"/>
          <w:highlight w:val="none"/>
        </w:rPr>
        <w:t>常规BSM应为周期性生成，默认生成周期应为100</w:t>
      </w:r>
      <w:r>
        <w:rPr>
          <w:rFonts w:hint="eastAsia"/>
          <w:w w:val="50"/>
          <w:highlight w:val="none"/>
        </w:rPr>
        <w:t xml:space="preserve"> </w:t>
      </w:r>
      <w:r>
        <w:rPr>
          <w:rFonts w:hint="eastAsia"/>
          <w:highlight w:val="none"/>
        </w:rPr>
        <w:t>ms。系统每次正常工作后发送的第一个常规BSM，应在满足数据发送准则后的0</w:t>
      </w:r>
      <w:r>
        <w:rPr>
          <w:rFonts w:hint="eastAsia"/>
          <w:w w:val="50"/>
          <w:highlight w:val="none"/>
        </w:rPr>
        <w:t xml:space="preserve"> </w:t>
      </w:r>
      <w:r>
        <w:rPr>
          <w:rFonts w:hint="eastAsia"/>
          <w:highlight w:val="none"/>
        </w:rPr>
        <w:t>ms</w:t>
      </w:r>
      <w:r>
        <w:rPr>
          <w:rFonts w:hint="eastAsia"/>
          <w:color w:val="000000"/>
          <w:highlight w:val="none"/>
        </w:rPr>
        <w:t>～</w:t>
      </w:r>
      <w:r>
        <w:rPr>
          <w:rFonts w:hint="eastAsia"/>
          <w:highlight w:val="none"/>
        </w:rPr>
        <w:t>100</w:t>
      </w:r>
      <w:r>
        <w:rPr>
          <w:rFonts w:hint="eastAsia"/>
          <w:w w:val="50"/>
          <w:highlight w:val="none"/>
        </w:rPr>
        <w:t xml:space="preserve"> </w:t>
      </w:r>
      <w:r>
        <w:rPr>
          <w:rFonts w:hint="eastAsia"/>
          <w:highlight w:val="none"/>
        </w:rPr>
        <w:t>ms内生成。</w:t>
      </w:r>
    </w:p>
    <w:p>
      <w:pPr>
        <w:pStyle w:val="78"/>
        <w:ind w:firstLine="420"/>
        <w:rPr>
          <w:highlight w:val="none"/>
        </w:rPr>
      </w:pPr>
      <w:r>
        <w:rPr>
          <w:rFonts w:hint="eastAsia"/>
          <w:highlight w:val="none"/>
        </w:rPr>
        <w:t>事件触发BSM应在某个触发条件首次满足后立刻生成，并取消原BSM的发送,该条BSM应包含截止到数据封装时刻的所有有效关键事件标志。在触发条件有效期间，应以上述首个事件触发BSM的生成时刻为起点，持续按照100</w:t>
      </w:r>
      <w:r>
        <w:rPr>
          <w:rFonts w:hint="eastAsia"/>
          <w:w w:val="50"/>
          <w:highlight w:val="none"/>
        </w:rPr>
        <w:t xml:space="preserve"> </w:t>
      </w:r>
      <w:r>
        <w:rPr>
          <w:rFonts w:hint="eastAsia"/>
          <w:highlight w:val="none"/>
        </w:rPr>
        <w:t>ms的生成周期生成事件触发BSM。在一个具体触发条件无效后，应取消BSM中携带的</w:t>
      </w:r>
      <w:bookmarkStart w:id="224" w:name="OLE_LINK5"/>
      <w:r>
        <w:rPr>
          <w:rFonts w:hint="eastAsia"/>
          <w:highlight w:val="none"/>
        </w:rPr>
        <w:t>相应关键事件标志</w:t>
      </w:r>
      <w:bookmarkEnd w:id="224"/>
      <w:r>
        <w:rPr>
          <w:rFonts w:hint="eastAsia"/>
          <w:highlight w:val="none"/>
        </w:rPr>
        <w:t>。</w:t>
      </w:r>
    </w:p>
    <w:p>
      <w:pPr>
        <w:pStyle w:val="201"/>
        <w:rPr>
          <w:highlight w:val="none"/>
        </w:rPr>
      </w:pPr>
      <w:r>
        <w:rPr>
          <w:rFonts w:hint="eastAsia"/>
          <w:highlight w:val="none"/>
        </w:rPr>
        <w:t>事件触发BSM的发送示例参照附录</w:t>
      </w:r>
      <w:r>
        <w:rPr>
          <w:rFonts w:hint="eastAsia"/>
          <w:highlight w:val="none"/>
          <w:lang w:val="en-US" w:eastAsia="zh-CN"/>
        </w:rPr>
        <w:t>D</w:t>
      </w:r>
      <w:r>
        <w:rPr>
          <w:rFonts w:hint="eastAsia"/>
          <w:highlight w:val="none"/>
        </w:rPr>
        <w:t>。</w:t>
      </w:r>
    </w:p>
    <w:p>
      <w:pPr>
        <w:pStyle w:val="78"/>
        <w:ind w:firstLine="420"/>
        <w:rPr>
          <w:highlight w:val="none"/>
        </w:rPr>
      </w:pPr>
      <w:r>
        <w:rPr>
          <w:rFonts w:hint="eastAsia"/>
          <w:highlight w:val="none"/>
        </w:rPr>
        <w:t>系统的应用层应支持对常规BSM进行拥塞控制，拥塞控制方案参照附录</w:t>
      </w:r>
      <w:r>
        <w:rPr>
          <w:rFonts w:hint="eastAsia"/>
          <w:highlight w:val="none"/>
          <w:lang w:val="en-US" w:eastAsia="zh-CN"/>
        </w:rPr>
        <w:t>E</w:t>
      </w:r>
      <w:r>
        <w:rPr>
          <w:rFonts w:hint="eastAsia"/>
          <w:highlight w:val="none"/>
        </w:rPr>
        <w:t>。</w:t>
      </w:r>
    </w:p>
    <w:p>
      <w:pPr>
        <w:pStyle w:val="116"/>
        <w:spacing w:before="156" w:after="156"/>
        <w:rPr>
          <w:highlight w:val="none"/>
        </w:rPr>
      </w:pPr>
      <w:bookmarkStart w:id="225" w:name="_Toc14288016"/>
      <w:bookmarkStart w:id="226" w:name="_Toc33649929"/>
      <w:r>
        <w:rPr>
          <w:rFonts w:hint="eastAsia"/>
          <w:highlight w:val="none"/>
        </w:rPr>
        <w:t>优先级（PPPP）设置</w:t>
      </w:r>
      <w:bookmarkEnd w:id="225"/>
      <w:bookmarkEnd w:id="226"/>
    </w:p>
    <w:p>
      <w:pPr>
        <w:pStyle w:val="78"/>
        <w:ind w:firstLine="420"/>
        <w:rPr>
          <w:highlight w:val="none"/>
        </w:rPr>
      </w:pPr>
      <w:r>
        <w:rPr>
          <w:rFonts w:hint="eastAsia"/>
          <w:highlight w:val="none"/>
        </w:rPr>
        <w:t>当发送常规BSM（即不携带关键事件标志）时，系统应将BSM的Priority设置为112。</w:t>
      </w:r>
    </w:p>
    <w:p>
      <w:pPr>
        <w:pStyle w:val="78"/>
        <w:ind w:firstLine="420"/>
        <w:rPr>
          <w:highlight w:val="none"/>
        </w:rPr>
      </w:pPr>
      <w:r>
        <w:rPr>
          <w:rFonts w:hint="eastAsia"/>
          <w:highlight w:val="none"/>
        </w:rPr>
        <w:t>当发送事件触发BSM（即携带关键事件标志）时，系统应将BSM的Priority设置为208。</w:t>
      </w:r>
    </w:p>
    <w:p>
      <w:pPr>
        <w:pStyle w:val="201"/>
        <w:rPr>
          <w:highlight w:val="none"/>
        </w:rPr>
      </w:pPr>
      <w:r>
        <w:rPr>
          <w:rFonts w:hint="eastAsia"/>
          <w:highlight w:val="none"/>
        </w:rPr>
        <w:t>根据YD/T 3707-2020表D.1，当发送端的Priority取值为112时，对应的PPPP为5；当发送端的Priority取值为208时，对应的PPPP为2。</w:t>
      </w:r>
    </w:p>
    <w:p>
      <w:pPr>
        <w:pStyle w:val="116"/>
        <w:spacing w:before="156" w:after="156"/>
        <w:rPr>
          <w:highlight w:val="none"/>
        </w:rPr>
      </w:pPr>
      <w:r>
        <w:rPr>
          <w:rFonts w:hint="eastAsia"/>
          <w:highlight w:val="none"/>
        </w:rPr>
        <w:t>包延迟预算（PDB）设置</w:t>
      </w:r>
    </w:p>
    <w:p>
      <w:pPr>
        <w:pStyle w:val="78"/>
        <w:ind w:firstLine="420"/>
        <w:rPr>
          <w:szCs w:val="24"/>
          <w:highlight w:val="none"/>
        </w:rPr>
      </w:pPr>
      <w:r>
        <w:rPr>
          <w:rFonts w:hint="eastAsia"/>
          <w:highlight w:val="none"/>
        </w:rPr>
        <w:t>对于常规BSM的传输，PDB宜设置为100</w:t>
      </w:r>
      <w:r>
        <w:rPr>
          <w:rFonts w:hint="eastAsia"/>
          <w:w w:val="50"/>
          <w:highlight w:val="none"/>
        </w:rPr>
        <w:t xml:space="preserve"> </w:t>
      </w:r>
      <w:r>
        <w:rPr>
          <w:rFonts w:hint="eastAsia"/>
          <w:highlight w:val="none"/>
        </w:rPr>
        <w:t>ms；对于事件触发BSM的传输，PDB宜设置为50</w:t>
      </w:r>
      <w:r>
        <w:rPr>
          <w:rFonts w:hint="eastAsia"/>
          <w:w w:val="50"/>
          <w:highlight w:val="none"/>
        </w:rPr>
        <w:t xml:space="preserve"> </w:t>
      </w:r>
      <w:r>
        <w:rPr>
          <w:rFonts w:hint="eastAsia"/>
          <w:highlight w:val="none"/>
        </w:rPr>
        <w:t>ms。</w:t>
      </w:r>
    </w:p>
    <w:p>
      <w:pPr>
        <w:pStyle w:val="116"/>
        <w:spacing w:before="156" w:after="156"/>
        <w:rPr>
          <w:highlight w:val="none"/>
        </w:rPr>
      </w:pPr>
      <w:bookmarkStart w:id="227" w:name="_Toc33649930"/>
      <w:r>
        <w:rPr>
          <w:rFonts w:hint="eastAsia"/>
          <w:highlight w:val="none"/>
        </w:rPr>
        <w:t>调用底层传输服务</w:t>
      </w:r>
      <w:bookmarkEnd w:id="227"/>
    </w:p>
    <w:p>
      <w:pPr>
        <w:pStyle w:val="78"/>
        <w:ind w:firstLine="420"/>
        <w:rPr>
          <w:highlight w:val="none"/>
        </w:rPr>
      </w:pPr>
      <w:r>
        <w:rPr>
          <w:rFonts w:hint="eastAsia"/>
          <w:highlight w:val="none"/>
        </w:rPr>
        <w:t>系统应调用网络层DSM.request原语发送BSM，并满足如下要求：</w:t>
      </w:r>
    </w:p>
    <w:p>
      <w:pPr>
        <w:pStyle w:val="196"/>
        <w:numPr>
          <w:ilvl w:val="0"/>
          <w:numId w:val="46"/>
        </w:numPr>
        <w:rPr>
          <w:highlight w:val="none"/>
        </w:rPr>
      </w:pPr>
      <w:r>
        <w:rPr>
          <w:rFonts w:hint="eastAsia"/>
          <w:highlight w:val="none"/>
        </w:rPr>
        <w:t>应使用广播方式发送；</w:t>
      </w:r>
    </w:p>
    <w:p>
      <w:pPr>
        <w:pStyle w:val="196"/>
        <w:numPr>
          <w:ilvl w:val="0"/>
          <w:numId w:val="46"/>
        </w:numPr>
        <w:rPr>
          <w:rFonts w:hAnsi="宋体"/>
          <w:highlight w:val="none"/>
        </w:rPr>
      </w:pPr>
      <w:r>
        <w:rPr>
          <w:rFonts w:hint="eastAsia" w:hAnsi="宋体"/>
          <w:highlight w:val="none"/>
        </w:rPr>
        <w:t>应按照表</w:t>
      </w:r>
      <w:r>
        <w:rPr>
          <w:rFonts w:hAnsi="宋体"/>
          <w:highlight w:val="none"/>
        </w:rPr>
        <w:t>8</w:t>
      </w:r>
      <w:r>
        <w:rPr>
          <w:rFonts w:hint="eastAsia" w:hAnsi="宋体"/>
          <w:highlight w:val="none"/>
        </w:rPr>
        <w:t>设置AID参数；</w:t>
      </w:r>
    </w:p>
    <w:p>
      <w:pPr>
        <w:pStyle w:val="196"/>
        <w:numPr>
          <w:ilvl w:val="0"/>
          <w:numId w:val="46"/>
        </w:numPr>
        <w:rPr>
          <w:rFonts w:hAnsi="宋体"/>
          <w:highlight w:val="none"/>
        </w:rPr>
      </w:pPr>
      <w:r>
        <w:rPr>
          <w:rFonts w:hint="eastAsia" w:hAnsi="宋体"/>
          <w:highlight w:val="none"/>
        </w:rPr>
        <w:t>应设置Network ProtocolType参数为4；</w:t>
      </w:r>
    </w:p>
    <w:p>
      <w:pPr>
        <w:pStyle w:val="196"/>
        <w:numPr>
          <w:ilvl w:val="0"/>
          <w:numId w:val="46"/>
        </w:numPr>
        <w:rPr>
          <w:rFonts w:hAnsi="宋体"/>
          <w:highlight w:val="none"/>
        </w:rPr>
      </w:pPr>
      <w:r>
        <w:rPr>
          <w:rFonts w:hint="eastAsia" w:hAnsi="宋体"/>
          <w:highlight w:val="none"/>
        </w:rPr>
        <w:t>应按照</w:t>
      </w:r>
      <w:r>
        <w:rPr>
          <w:rFonts w:hAnsi="宋体"/>
          <w:highlight w:val="none"/>
        </w:rPr>
        <w:fldChar w:fldCharType="begin"/>
      </w:r>
      <w:r>
        <w:rPr>
          <w:rFonts w:hAnsi="宋体"/>
          <w:highlight w:val="none"/>
        </w:rPr>
        <w:instrText xml:space="preserve"> </w:instrText>
      </w:r>
      <w:r>
        <w:rPr>
          <w:rFonts w:hint="eastAsia" w:hAnsi="宋体"/>
          <w:highlight w:val="none"/>
        </w:rPr>
        <w:instrText xml:space="preserve">REF _Ref39648946 \r \h</w:instrText>
      </w:r>
      <w:r>
        <w:rPr>
          <w:rFonts w:hAnsi="宋体"/>
          <w:highlight w:val="none"/>
        </w:rPr>
        <w:instrText xml:space="preserve">  \* MERGEFORMAT </w:instrText>
      </w:r>
      <w:r>
        <w:rPr>
          <w:rFonts w:hAnsi="宋体"/>
          <w:highlight w:val="none"/>
        </w:rPr>
        <w:fldChar w:fldCharType="separate"/>
      </w:r>
      <w:r>
        <w:rPr>
          <w:rFonts w:hAnsi="宋体"/>
          <w:highlight w:val="none"/>
        </w:rPr>
        <w:t>6.3.</w:t>
      </w:r>
      <w:r>
        <w:rPr>
          <w:rFonts w:hAnsi="宋体"/>
          <w:highlight w:val="none"/>
        </w:rPr>
        <w:fldChar w:fldCharType="end"/>
      </w:r>
      <w:r>
        <w:rPr>
          <w:rFonts w:hAnsi="宋体"/>
          <w:highlight w:val="none"/>
        </w:rPr>
        <w:t>1.4</w:t>
      </w:r>
      <w:r>
        <w:rPr>
          <w:rFonts w:hint="eastAsia" w:hAnsi="宋体"/>
          <w:highlight w:val="none"/>
        </w:rPr>
        <w:t>设置Priority参数；</w:t>
      </w:r>
    </w:p>
    <w:p>
      <w:pPr>
        <w:pStyle w:val="196"/>
        <w:numPr>
          <w:ilvl w:val="0"/>
          <w:numId w:val="46"/>
        </w:numPr>
        <w:rPr>
          <w:rFonts w:hAnsi="宋体"/>
          <w:highlight w:val="none"/>
        </w:rPr>
      </w:pPr>
      <w:r>
        <w:rPr>
          <w:rFonts w:hint="eastAsia" w:hAnsi="宋体"/>
          <w:highlight w:val="none"/>
        </w:rPr>
        <w:t>可设置Traffic Period参数为应用层当前的BSM生成周期；</w:t>
      </w:r>
    </w:p>
    <w:p>
      <w:pPr>
        <w:pStyle w:val="196"/>
        <w:numPr>
          <w:ilvl w:val="0"/>
          <w:numId w:val="46"/>
        </w:numPr>
        <w:rPr>
          <w:rFonts w:hAnsi="宋体"/>
          <w:highlight w:val="none"/>
        </w:rPr>
      </w:pPr>
      <w:r>
        <w:rPr>
          <w:rFonts w:hint="eastAsia" w:hAnsi="宋体"/>
          <w:highlight w:val="none"/>
        </w:rPr>
        <w:t>按照</w:t>
      </w:r>
      <w:r>
        <w:rPr>
          <w:rFonts w:hAnsi="宋体"/>
          <w:highlight w:val="none"/>
        </w:rPr>
        <w:fldChar w:fldCharType="begin"/>
      </w:r>
      <w:r>
        <w:rPr>
          <w:rFonts w:hAnsi="宋体"/>
          <w:highlight w:val="none"/>
        </w:rPr>
        <w:instrText xml:space="preserve"> </w:instrText>
      </w:r>
      <w:r>
        <w:rPr>
          <w:rFonts w:hint="eastAsia" w:hAnsi="宋体"/>
          <w:highlight w:val="none"/>
        </w:rPr>
        <w:instrText xml:space="preserve">REF _Ref39648973 \r \h</w:instrText>
      </w:r>
      <w:r>
        <w:rPr>
          <w:rFonts w:hAnsi="宋体"/>
          <w:highlight w:val="none"/>
        </w:rPr>
        <w:instrText xml:space="preserve">  \* MERGEFORMAT </w:instrText>
      </w:r>
      <w:r>
        <w:rPr>
          <w:rFonts w:hAnsi="宋体"/>
          <w:highlight w:val="none"/>
        </w:rPr>
        <w:fldChar w:fldCharType="separate"/>
      </w:r>
      <w:r>
        <w:rPr>
          <w:rFonts w:hAnsi="宋体"/>
          <w:highlight w:val="none"/>
        </w:rPr>
        <w:t>6.4.3</w:t>
      </w:r>
      <w:r>
        <w:rPr>
          <w:rFonts w:hAnsi="宋体"/>
          <w:highlight w:val="none"/>
        </w:rPr>
        <w:fldChar w:fldCharType="end"/>
      </w:r>
      <w:r>
        <w:rPr>
          <w:rFonts w:hint="eastAsia" w:hAnsi="宋体"/>
          <w:highlight w:val="none"/>
        </w:rPr>
        <w:t>.2要求更换消息证书时，应设置Application layer ID changed参数。</w:t>
      </w:r>
    </w:p>
    <w:p>
      <w:pPr>
        <w:pStyle w:val="134"/>
        <w:spacing w:before="156" w:after="156"/>
        <w:ind w:leftChars="-134" w:hanging="281" w:hangingChars="134"/>
        <w:rPr>
          <w:highlight w:val="none"/>
        </w:rPr>
      </w:pPr>
      <w:bookmarkStart w:id="228" w:name="_Toc27225"/>
      <w:bookmarkStart w:id="229" w:name="_Toc460"/>
      <w:bookmarkStart w:id="230" w:name="_Toc32717"/>
      <w:bookmarkStart w:id="231" w:name="_Toc8982"/>
      <w:r>
        <w:rPr>
          <w:rFonts w:hint="eastAsia"/>
          <w:highlight w:val="none"/>
        </w:rPr>
        <w:t>A</w:t>
      </w:r>
      <w:r>
        <w:rPr>
          <w:highlight w:val="none"/>
        </w:rPr>
        <w:t>ID</w:t>
      </w:r>
      <w:r>
        <w:rPr>
          <w:rFonts w:hint="eastAsia"/>
          <w:highlight w:val="none"/>
        </w:rPr>
        <w:t>取值及条件</w:t>
      </w:r>
      <w:bookmarkEnd w:id="228"/>
      <w:bookmarkEnd w:id="229"/>
      <w:bookmarkEnd w:id="230"/>
      <w:bookmarkEnd w:id="231"/>
    </w:p>
    <w:tbl>
      <w:tblPr>
        <w:tblStyle w:val="388"/>
        <w:tblW w:w="5000" w:type="pct"/>
        <w:jc w:val="center"/>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Layout w:type="autofit"/>
        <w:tblCellMar>
          <w:top w:w="0" w:type="dxa"/>
          <w:left w:w="0" w:type="dxa"/>
          <w:bottom w:w="0" w:type="dxa"/>
          <w:right w:w="0" w:type="dxa"/>
        </w:tblCellMar>
      </w:tblPr>
      <w:tblGrid>
        <w:gridCol w:w="2934"/>
        <w:gridCol w:w="3071"/>
        <w:gridCol w:w="3369"/>
      </w:tblGrid>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jc w:val="center"/>
        </w:trPr>
        <w:tc>
          <w:tcPr>
            <w:tcW w:w="1565" w:type="pct"/>
            <w:tcBorders>
              <w:top w:val="single" w:color="000000" w:sz="8" w:space="0"/>
              <w:bottom w:val="single" w:color="000000" w:sz="8" w:space="0"/>
            </w:tcBorders>
            <w:shd w:val="clear" w:color="auto" w:fill="auto"/>
            <w:vAlign w:val="center"/>
          </w:tcPr>
          <w:p>
            <w:pPr>
              <w:spacing w:line="240" w:lineRule="auto"/>
              <w:jc w:val="center"/>
              <w:rPr>
                <w:rFonts w:ascii="宋体" w:hAnsi="宋体" w:cs="宋体"/>
                <w:sz w:val="18"/>
                <w:szCs w:val="18"/>
                <w:highlight w:val="none"/>
              </w:rPr>
            </w:pPr>
            <w:r>
              <w:rPr>
                <w:rFonts w:ascii="宋体" w:hAnsi="宋体" w:cs="宋体"/>
                <w:sz w:val="18"/>
                <w:szCs w:val="18"/>
                <w:highlight w:val="none"/>
              </w:rPr>
              <w:t>ApplicationIdentifier</w:t>
            </w:r>
            <w:r>
              <w:rPr>
                <w:rFonts w:hint="eastAsia" w:ascii="宋体" w:hAnsi="宋体" w:cs="宋体"/>
                <w:sz w:val="18"/>
                <w:szCs w:val="18"/>
                <w:highlight w:val="none"/>
              </w:rPr>
              <w:t>参数值（</w:t>
            </w:r>
            <w:r>
              <w:rPr>
                <w:rFonts w:ascii="宋体" w:hAnsi="宋体" w:cs="宋体"/>
                <w:sz w:val="18"/>
                <w:szCs w:val="18"/>
                <w:highlight w:val="none"/>
              </w:rPr>
              <w:t>p-encoding</w:t>
            </w:r>
            <w:r>
              <w:rPr>
                <w:rFonts w:hint="eastAsia" w:ascii="宋体" w:hAnsi="宋体" w:cs="宋体"/>
                <w:sz w:val="18"/>
                <w:szCs w:val="18"/>
                <w:highlight w:val="none"/>
              </w:rPr>
              <w:t>的十六进制）</w:t>
            </w:r>
          </w:p>
        </w:tc>
        <w:tc>
          <w:tcPr>
            <w:tcW w:w="1638" w:type="pct"/>
            <w:tcBorders>
              <w:top w:val="single" w:color="000000" w:sz="8" w:space="0"/>
              <w:bottom w:val="single" w:color="000000" w:sz="8" w:space="0"/>
            </w:tcBorders>
            <w:shd w:val="clear" w:color="auto" w:fill="auto"/>
            <w:vAlign w:val="center"/>
          </w:tcPr>
          <w:p>
            <w:pPr>
              <w:spacing w:line="240" w:lineRule="auto"/>
              <w:jc w:val="center"/>
              <w:rPr>
                <w:rFonts w:ascii="宋体" w:hAnsi="宋体" w:cs="宋体"/>
                <w:sz w:val="18"/>
                <w:szCs w:val="18"/>
                <w:highlight w:val="none"/>
              </w:rPr>
            </w:pPr>
            <w:r>
              <w:rPr>
                <w:rFonts w:ascii="宋体" w:hAnsi="宋体" w:cs="宋体"/>
                <w:sz w:val="18"/>
                <w:szCs w:val="18"/>
                <w:highlight w:val="none"/>
              </w:rPr>
              <w:t>ApplicationIdentifier</w:t>
            </w:r>
            <w:r>
              <w:rPr>
                <w:rFonts w:hint="eastAsia" w:ascii="宋体" w:hAnsi="宋体" w:cs="宋体"/>
                <w:sz w:val="18"/>
                <w:szCs w:val="18"/>
                <w:highlight w:val="none"/>
              </w:rPr>
              <w:t>参数值</w:t>
            </w:r>
          </w:p>
          <w:p>
            <w:pPr>
              <w:spacing w:line="240" w:lineRule="auto"/>
              <w:jc w:val="center"/>
              <w:rPr>
                <w:rFonts w:ascii="宋体" w:hAnsi="宋体" w:cs="宋体"/>
                <w:sz w:val="18"/>
                <w:szCs w:val="18"/>
                <w:highlight w:val="none"/>
              </w:rPr>
            </w:pPr>
            <w:r>
              <w:rPr>
                <w:rFonts w:hint="eastAsia" w:ascii="宋体" w:hAnsi="宋体" w:cs="宋体"/>
                <w:sz w:val="18"/>
                <w:szCs w:val="18"/>
                <w:highlight w:val="none"/>
              </w:rPr>
              <w:t>（十进制）</w:t>
            </w:r>
          </w:p>
        </w:tc>
        <w:tc>
          <w:tcPr>
            <w:tcW w:w="1797" w:type="pct"/>
            <w:tcBorders>
              <w:top w:val="single" w:color="000000" w:sz="8" w:space="0"/>
              <w:bottom w:val="single" w:color="000000" w:sz="8" w:space="0"/>
            </w:tcBorders>
            <w:shd w:val="clear" w:color="auto" w:fill="auto"/>
            <w:vAlign w:val="center"/>
          </w:tcPr>
          <w:p>
            <w:pPr>
              <w:spacing w:line="240" w:lineRule="auto"/>
              <w:jc w:val="center"/>
              <w:rPr>
                <w:rFonts w:ascii="宋体" w:hAnsi="宋体" w:cs="宋体"/>
                <w:sz w:val="18"/>
                <w:szCs w:val="18"/>
                <w:highlight w:val="none"/>
              </w:rPr>
            </w:pPr>
            <w:r>
              <w:rPr>
                <w:rFonts w:hint="eastAsia" w:ascii="宋体" w:hAnsi="宋体" w:cs="宋体"/>
                <w:sz w:val="18"/>
                <w:szCs w:val="18"/>
                <w:highlight w:val="none"/>
              </w:rPr>
              <w:t>条件</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jc w:val="center"/>
        </w:trPr>
        <w:tc>
          <w:tcPr>
            <w:tcW w:w="1565" w:type="pct"/>
            <w:tcBorders>
              <w:top w:val="single" w:color="000000" w:sz="8" w:space="0"/>
            </w:tcBorders>
            <w:shd w:val="clear" w:color="auto" w:fill="auto"/>
            <w:vAlign w:val="center"/>
          </w:tcPr>
          <w:p>
            <w:pPr>
              <w:spacing w:line="240" w:lineRule="auto"/>
              <w:jc w:val="center"/>
              <w:rPr>
                <w:rFonts w:ascii="宋体" w:hAnsi="宋体" w:cs="宋体"/>
                <w:sz w:val="18"/>
                <w:szCs w:val="18"/>
                <w:highlight w:val="none"/>
              </w:rPr>
            </w:pPr>
            <w:r>
              <w:rPr>
                <w:rFonts w:ascii="宋体" w:hAnsi="宋体" w:cs="宋体"/>
                <w:sz w:val="18"/>
                <w:szCs w:val="18"/>
                <w:highlight w:val="none"/>
              </w:rPr>
              <w:t>0p6f</w:t>
            </w:r>
          </w:p>
        </w:tc>
        <w:tc>
          <w:tcPr>
            <w:tcW w:w="1638" w:type="pct"/>
            <w:tcBorders>
              <w:top w:val="single" w:color="000000" w:sz="8" w:space="0"/>
            </w:tcBorders>
            <w:shd w:val="clear" w:color="auto" w:fill="auto"/>
            <w:vAlign w:val="center"/>
          </w:tcPr>
          <w:p>
            <w:pPr>
              <w:spacing w:line="240" w:lineRule="auto"/>
              <w:jc w:val="center"/>
              <w:rPr>
                <w:rFonts w:ascii="宋体" w:hAnsi="宋体" w:cs="宋体"/>
                <w:sz w:val="18"/>
                <w:szCs w:val="18"/>
                <w:highlight w:val="none"/>
              </w:rPr>
            </w:pPr>
            <w:r>
              <w:rPr>
                <w:rFonts w:ascii="宋体" w:hAnsi="宋体" w:cs="宋体"/>
                <w:sz w:val="18"/>
                <w:szCs w:val="18"/>
                <w:highlight w:val="none"/>
              </w:rPr>
              <w:t>111</w:t>
            </w:r>
          </w:p>
        </w:tc>
        <w:tc>
          <w:tcPr>
            <w:tcW w:w="1797" w:type="pct"/>
            <w:tcBorders>
              <w:top w:val="single" w:color="000000" w:sz="8" w:space="0"/>
            </w:tcBorders>
            <w:shd w:val="clear" w:color="auto" w:fill="auto"/>
            <w:vAlign w:val="center"/>
          </w:tcPr>
          <w:p>
            <w:pPr>
              <w:spacing w:line="240" w:lineRule="auto"/>
              <w:jc w:val="center"/>
              <w:rPr>
                <w:rFonts w:ascii="宋体" w:hAnsi="宋体" w:cs="宋体"/>
                <w:sz w:val="18"/>
                <w:szCs w:val="18"/>
                <w:highlight w:val="none"/>
              </w:rPr>
            </w:pPr>
            <w:r>
              <w:rPr>
                <w:rFonts w:hint="eastAsia" w:ascii="宋体" w:hAnsi="宋体" w:cs="宋体"/>
                <w:sz w:val="18"/>
                <w:szCs w:val="18"/>
                <w:highlight w:val="none"/>
              </w:rPr>
              <w:t>普通车辆发送的常规</w:t>
            </w:r>
            <w:r>
              <w:rPr>
                <w:rFonts w:ascii="宋体" w:hAnsi="宋体" w:cs="宋体"/>
                <w:sz w:val="18"/>
                <w:szCs w:val="18"/>
                <w:highlight w:val="none"/>
              </w:rPr>
              <w:t>BSM</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jc w:val="center"/>
        </w:trPr>
        <w:tc>
          <w:tcPr>
            <w:tcW w:w="1565" w:type="pct"/>
            <w:shd w:val="clear" w:color="auto" w:fill="auto"/>
            <w:vAlign w:val="center"/>
          </w:tcPr>
          <w:p>
            <w:pPr>
              <w:spacing w:line="240" w:lineRule="auto"/>
              <w:jc w:val="center"/>
              <w:rPr>
                <w:rFonts w:ascii="宋体" w:hAnsi="宋体" w:cs="宋体"/>
                <w:sz w:val="18"/>
                <w:szCs w:val="18"/>
                <w:highlight w:val="none"/>
              </w:rPr>
            </w:pPr>
            <w:r>
              <w:rPr>
                <w:rFonts w:ascii="宋体" w:hAnsi="宋体" w:cs="宋体"/>
                <w:sz w:val="18"/>
                <w:szCs w:val="18"/>
                <w:highlight w:val="none"/>
              </w:rPr>
              <w:t>0p70</w:t>
            </w:r>
          </w:p>
        </w:tc>
        <w:tc>
          <w:tcPr>
            <w:tcW w:w="1638" w:type="pct"/>
            <w:shd w:val="clear" w:color="auto" w:fill="auto"/>
            <w:vAlign w:val="center"/>
          </w:tcPr>
          <w:p>
            <w:pPr>
              <w:spacing w:line="240" w:lineRule="auto"/>
              <w:jc w:val="center"/>
              <w:rPr>
                <w:rFonts w:ascii="宋体" w:hAnsi="宋体" w:cs="宋体"/>
                <w:sz w:val="18"/>
                <w:szCs w:val="18"/>
                <w:highlight w:val="none"/>
              </w:rPr>
            </w:pPr>
            <w:r>
              <w:rPr>
                <w:rFonts w:ascii="宋体" w:hAnsi="宋体" w:cs="宋体"/>
                <w:sz w:val="18"/>
                <w:szCs w:val="18"/>
                <w:highlight w:val="none"/>
              </w:rPr>
              <w:t>112</w:t>
            </w:r>
          </w:p>
        </w:tc>
        <w:tc>
          <w:tcPr>
            <w:tcW w:w="1797" w:type="pct"/>
            <w:shd w:val="clear" w:color="auto" w:fill="auto"/>
            <w:vAlign w:val="center"/>
          </w:tcPr>
          <w:p>
            <w:pPr>
              <w:spacing w:line="240" w:lineRule="auto"/>
              <w:jc w:val="center"/>
              <w:rPr>
                <w:rFonts w:ascii="宋体" w:hAnsi="宋体" w:cs="宋体"/>
                <w:sz w:val="18"/>
                <w:szCs w:val="18"/>
                <w:highlight w:val="none"/>
              </w:rPr>
            </w:pPr>
            <w:r>
              <w:rPr>
                <w:rFonts w:hint="eastAsia" w:ascii="宋体" w:hAnsi="宋体" w:cs="宋体"/>
                <w:sz w:val="18"/>
                <w:szCs w:val="18"/>
                <w:highlight w:val="none"/>
              </w:rPr>
              <w:t>普通车辆发送的关键事件触发</w:t>
            </w:r>
            <w:r>
              <w:rPr>
                <w:rFonts w:ascii="宋体" w:hAnsi="宋体" w:cs="宋体"/>
                <w:sz w:val="18"/>
                <w:szCs w:val="18"/>
                <w:highlight w:val="none"/>
              </w:rPr>
              <w:t>BSM</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jc w:val="center"/>
        </w:trPr>
        <w:tc>
          <w:tcPr>
            <w:tcW w:w="1565" w:type="pct"/>
            <w:shd w:val="clear" w:color="auto" w:fill="auto"/>
            <w:vAlign w:val="center"/>
          </w:tcPr>
          <w:p>
            <w:pPr>
              <w:spacing w:line="240" w:lineRule="auto"/>
              <w:jc w:val="center"/>
              <w:rPr>
                <w:rFonts w:ascii="宋体" w:hAnsi="宋体" w:cs="宋体"/>
                <w:sz w:val="18"/>
                <w:szCs w:val="18"/>
                <w:highlight w:val="none"/>
              </w:rPr>
            </w:pPr>
            <w:r>
              <w:rPr>
                <w:rFonts w:ascii="宋体" w:hAnsi="宋体" w:cs="宋体"/>
                <w:sz w:val="18"/>
                <w:szCs w:val="18"/>
                <w:highlight w:val="none"/>
              </w:rPr>
              <w:t>0p71</w:t>
            </w:r>
          </w:p>
        </w:tc>
        <w:tc>
          <w:tcPr>
            <w:tcW w:w="1638" w:type="pct"/>
            <w:shd w:val="clear" w:color="auto" w:fill="auto"/>
            <w:vAlign w:val="center"/>
          </w:tcPr>
          <w:p>
            <w:pPr>
              <w:spacing w:line="240" w:lineRule="auto"/>
              <w:jc w:val="center"/>
              <w:rPr>
                <w:rFonts w:ascii="宋体" w:hAnsi="宋体" w:cs="宋体"/>
                <w:sz w:val="18"/>
                <w:szCs w:val="18"/>
                <w:highlight w:val="none"/>
              </w:rPr>
            </w:pPr>
            <w:r>
              <w:rPr>
                <w:rFonts w:ascii="宋体" w:hAnsi="宋体" w:cs="宋体"/>
                <w:sz w:val="18"/>
                <w:szCs w:val="18"/>
                <w:highlight w:val="none"/>
              </w:rPr>
              <w:t>113</w:t>
            </w:r>
          </w:p>
        </w:tc>
        <w:tc>
          <w:tcPr>
            <w:tcW w:w="1797" w:type="pct"/>
            <w:shd w:val="clear" w:color="auto" w:fill="auto"/>
            <w:vAlign w:val="center"/>
          </w:tcPr>
          <w:p>
            <w:pPr>
              <w:spacing w:line="240" w:lineRule="auto"/>
              <w:jc w:val="center"/>
              <w:rPr>
                <w:rFonts w:ascii="宋体" w:hAnsi="宋体" w:cs="宋体"/>
                <w:sz w:val="18"/>
                <w:szCs w:val="18"/>
                <w:highlight w:val="none"/>
              </w:rPr>
            </w:pPr>
            <w:r>
              <w:rPr>
                <w:rFonts w:hint="eastAsia" w:ascii="宋体" w:hAnsi="宋体" w:cs="宋体"/>
                <w:sz w:val="18"/>
                <w:szCs w:val="18"/>
                <w:highlight w:val="none"/>
              </w:rPr>
              <w:t>当紧急车辆满足</w:t>
            </w:r>
            <w:r>
              <w:rPr>
                <w:rFonts w:ascii="宋体" w:hAnsi="宋体" w:cs="宋体"/>
                <w:sz w:val="18"/>
                <w:szCs w:val="18"/>
                <w:highlight w:val="none"/>
              </w:rPr>
              <w:t>6.3.2.</w:t>
            </w:r>
            <w:r>
              <w:rPr>
                <w:rFonts w:hint="eastAsia" w:ascii="宋体" w:hAnsi="宋体" w:cs="宋体"/>
                <w:sz w:val="18"/>
                <w:szCs w:val="18"/>
                <w:highlight w:val="none"/>
              </w:rPr>
              <w:t>1</w:t>
            </w:r>
            <w:r>
              <w:rPr>
                <w:rFonts w:ascii="宋体" w:hAnsi="宋体" w:cs="宋体"/>
                <w:sz w:val="18"/>
                <w:szCs w:val="18"/>
                <w:highlight w:val="none"/>
              </w:rPr>
              <w:t>9 c</w:t>
            </w:r>
            <w:r>
              <w:rPr>
                <w:rFonts w:hint="eastAsia" w:ascii="宋体" w:hAnsi="宋体" w:cs="宋体"/>
                <w:sz w:val="18"/>
                <w:szCs w:val="18"/>
                <w:highlight w:val="none"/>
              </w:rPr>
              <w:t>）时发送的常规</w:t>
            </w:r>
            <w:r>
              <w:rPr>
                <w:rFonts w:ascii="宋体" w:hAnsi="宋体" w:cs="宋体"/>
                <w:sz w:val="18"/>
                <w:szCs w:val="18"/>
                <w:highlight w:val="none"/>
              </w:rPr>
              <w:t>BSM</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jc w:val="center"/>
        </w:trPr>
        <w:tc>
          <w:tcPr>
            <w:tcW w:w="1565" w:type="pct"/>
            <w:shd w:val="clear" w:color="auto" w:fill="auto"/>
            <w:vAlign w:val="center"/>
          </w:tcPr>
          <w:p>
            <w:pPr>
              <w:spacing w:line="240" w:lineRule="auto"/>
              <w:jc w:val="center"/>
              <w:rPr>
                <w:rFonts w:ascii="宋体" w:hAnsi="宋体" w:cs="宋体"/>
                <w:sz w:val="18"/>
                <w:szCs w:val="18"/>
                <w:highlight w:val="none"/>
              </w:rPr>
            </w:pPr>
            <w:r>
              <w:rPr>
                <w:rFonts w:ascii="宋体" w:hAnsi="宋体" w:cs="宋体"/>
                <w:sz w:val="18"/>
                <w:szCs w:val="18"/>
                <w:highlight w:val="none"/>
              </w:rPr>
              <w:t>0p72</w:t>
            </w:r>
          </w:p>
        </w:tc>
        <w:tc>
          <w:tcPr>
            <w:tcW w:w="1638" w:type="pct"/>
            <w:shd w:val="clear" w:color="auto" w:fill="auto"/>
            <w:vAlign w:val="center"/>
          </w:tcPr>
          <w:p>
            <w:pPr>
              <w:spacing w:line="240" w:lineRule="auto"/>
              <w:jc w:val="center"/>
              <w:rPr>
                <w:rFonts w:ascii="宋体" w:hAnsi="宋体" w:cs="宋体"/>
                <w:sz w:val="18"/>
                <w:szCs w:val="18"/>
                <w:highlight w:val="none"/>
              </w:rPr>
            </w:pPr>
            <w:r>
              <w:rPr>
                <w:rFonts w:ascii="宋体" w:hAnsi="宋体" w:cs="宋体"/>
                <w:sz w:val="18"/>
                <w:szCs w:val="18"/>
                <w:highlight w:val="none"/>
              </w:rPr>
              <w:t>114</w:t>
            </w:r>
          </w:p>
        </w:tc>
        <w:tc>
          <w:tcPr>
            <w:tcW w:w="1797" w:type="pct"/>
            <w:shd w:val="clear" w:color="auto" w:fill="auto"/>
            <w:vAlign w:val="center"/>
          </w:tcPr>
          <w:p>
            <w:pPr>
              <w:spacing w:line="240" w:lineRule="auto"/>
              <w:jc w:val="center"/>
              <w:rPr>
                <w:rFonts w:ascii="宋体" w:hAnsi="宋体" w:cs="宋体"/>
                <w:sz w:val="18"/>
                <w:szCs w:val="18"/>
                <w:highlight w:val="none"/>
              </w:rPr>
            </w:pPr>
            <w:r>
              <w:rPr>
                <w:rFonts w:hint="eastAsia" w:ascii="宋体" w:hAnsi="宋体" w:cs="宋体"/>
                <w:sz w:val="18"/>
                <w:szCs w:val="18"/>
                <w:highlight w:val="none"/>
              </w:rPr>
              <w:t>当紧急车辆满足</w:t>
            </w:r>
            <w:r>
              <w:rPr>
                <w:rFonts w:ascii="宋体" w:hAnsi="宋体" w:cs="宋体"/>
                <w:sz w:val="18"/>
                <w:szCs w:val="18"/>
                <w:highlight w:val="none"/>
              </w:rPr>
              <w:t>6.3.2.</w:t>
            </w:r>
            <w:r>
              <w:rPr>
                <w:rFonts w:hint="eastAsia" w:ascii="宋体" w:hAnsi="宋体" w:cs="宋体"/>
                <w:sz w:val="18"/>
                <w:szCs w:val="18"/>
                <w:highlight w:val="none"/>
              </w:rPr>
              <w:t>1</w:t>
            </w:r>
            <w:r>
              <w:rPr>
                <w:rFonts w:ascii="宋体" w:hAnsi="宋体" w:cs="宋体"/>
                <w:sz w:val="18"/>
                <w:szCs w:val="18"/>
                <w:highlight w:val="none"/>
              </w:rPr>
              <w:t>9 c</w:t>
            </w:r>
            <w:r>
              <w:rPr>
                <w:rFonts w:hint="eastAsia" w:ascii="宋体" w:hAnsi="宋体" w:cs="宋体"/>
                <w:sz w:val="18"/>
                <w:szCs w:val="18"/>
                <w:highlight w:val="none"/>
              </w:rPr>
              <w:t>）时发送的关键事件触发</w:t>
            </w:r>
            <w:r>
              <w:rPr>
                <w:rFonts w:ascii="宋体" w:hAnsi="宋体" w:cs="宋体"/>
                <w:sz w:val="18"/>
                <w:szCs w:val="18"/>
                <w:highlight w:val="none"/>
              </w:rPr>
              <w:t>BSM</w:t>
            </w:r>
          </w:p>
        </w:tc>
      </w:tr>
    </w:tbl>
    <w:p>
      <w:pPr>
        <w:rPr>
          <w:highlight w:val="none"/>
        </w:rPr>
      </w:pPr>
    </w:p>
    <w:p>
      <w:pPr>
        <w:pStyle w:val="87"/>
        <w:spacing w:before="156" w:after="156"/>
        <w:rPr>
          <w:highlight w:val="none"/>
        </w:rPr>
      </w:pPr>
      <w:r>
        <w:rPr>
          <w:rFonts w:hint="eastAsia"/>
          <w:highlight w:val="none"/>
        </w:rPr>
        <w:t>数据单元</w:t>
      </w:r>
      <w:bookmarkEnd w:id="223"/>
    </w:p>
    <w:p>
      <w:pPr>
        <w:pStyle w:val="116"/>
        <w:spacing w:before="156" w:after="156"/>
        <w:rPr>
          <w:highlight w:val="none"/>
        </w:rPr>
      </w:pPr>
      <w:r>
        <w:rPr>
          <w:rFonts w:hint="eastAsia"/>
          <w:highlight w:val="none"/>
        </w:rPr>
        <w:t>概述</w:t>
      </w:r>
    </w:p>
    <w:p>
      <w:pPr>
        <w:pStyle w:val="78"/>
        <w:ind w:firstLine="420"/>
        <w:rPr>
          <w:highlight w:val="none"/>
        </w:rPr>
      </w:pPr>
      <w:r>
        <w:rPr>
          <w:rFonts w:hint="eastAsia"/>
          <w:highlight w:val="none"/>
        </w:rPr>
        <w:t>系统应从车辆数据总线或其他数据源获取：车辆速度（</w:t>
      </w:r>
      <w:r>
        <w:rPr>
          <w:highlight w:val="none"/>
        </w:rPr>
        <w:t>DE_Speed</w:t>
      </w:r>
      <w:r>
        <w:rPr>
          <w:rFonts w:hint="eastAsia"/>
          <w:highlight w:val="none"/>
        </w:rPr>
        <w:t>）、档位信息（</w:t>
      </w:r>
      <w:r>
        <w:rPr>
          <w:highlight w:val="none"/>
        </w:rPr>
        <w:t>DE_TransmissionState</w:t>
      </w:r>
      <w:r>
        <w:rPr>
          <w:rFonts w:hint="eastAsia"/>
          <w:highlight w:val="none"/>
        </w:rPr>
        <w:t>）、车辆方向盘转角（</w:t>
      </w:r>
      <w:r>
        <w:rPr>
          <w:highlight w:val="none"/>
        </w:rPr>
        <w:t>DE_SteeringWheelAngle</w:t>
      </w:r>
      <w:r>
        <w:rPr>
          <w:rFonts w:hint="eastAsia"/>
          <w:highlight w:val="none"/>
        </w:rPr>
        <w:t>）、车身周围的车灯状态（</w:t>
      </w:r>
      <w:r>
        <w:rPr>
          <w:highlight w:val="none"/>
        </w:rPr>
        <w:t>DE_Exteriorlights</w:t>
      </w:r>
      <w:r>
        <w:rPr>
          <w:rFonts w:hint="eastAsia"/>
          <w:highlight w:val="none"/>
        </w:rPr>
        <w:t>）、车辆事件标志（</w:t>
      </w:r>
      <w:r>
        <w:rPr>
          <w:highlight w:val="none"/>
        </w:rPr>
        <w:t>DE_VehicleEventFlags</w:t>
      </w:r>
      <w:r>
        <w:rPr>
          <w:rFonts w:hint="eastAsia"/>
          <w:highlight w:val="none"/>
        </w:rPr>
        <w:t>）、车辆四轴加速度（</w:t>
      </w:r>
      <w:r>
        <w:rPr>
          <w:highlight w:val="none"/>
        </w:rPr>
        <w:t>DF_AccelerationSet4Way</w:t>
      </w:r>
      <w:r>
        <w:rPr>
          <w:rFonts w:hint="eastAsia"/>
          <w:highlight w:val="none"/>
        </w:rPr>
        <w:t>）、车辆制动系统状态（</w:t>
      </w:r>
      <w:r>
        <w:rPr>
          <w:highlight w:val="none"/>
        </w:rPr>
        <w:t>DF_BrakeSystemStatus</w:t>
      </w:r>
      <w:r>
        <w:rPr>
          <w:rFonts w:hint="eastAsia"/>
          <w:highlight w:val="none"/>
        </w:rPr>
        <w:t>）。</w:t>
      </w:r>
    </w:p>
    <w:p>
      <w:pPr>
        <w:pStyle w:val="116"/>
        <w:spacing w:before="156" w:after="156"/>
        <w:rPr>
          <w:highlight w:val="none"/>
        </w:rPr>
      </w:pPr>
      <w:bookmarkStart w:id="232" w:name="_Toc42156281"/>
      <w:bookmarkStart w:id="233" w:name="_Toc12137_WPSOffice_Level2"/>
      <w:bookmarkStart w:id="234" w:name="_Toc13836_WPSOffice_Level2"/>
      <w:bookmarkStart w:id="235" w:name="_Toc34658832"/>
      <w:r>
        <w:rPr>
          <w:rFonts w:hint="eastAsia"/>
          <w:highlight w:val="none"/>
        </w:rPr>
        <w:t>消息编号</w:t>
      </w:r>
    </w:p>
    <w:p>
      <w:pPr>
        <w:pStyle w:val="78"/>
        <w:ind w:firstLine="420"/>
        <w:rPr>
          <w:highlight w:val="none"/>
        </w:rPr>
      </w:pPr>
      <w:r>
        <w:rPr>
          <w:rFonts w:hint="eastAsia"/>
          <w:highlight w:val="none"/>
        </w:rPr>
        <w:t>当系统启动后发送第一条</w:t>
      </w:r>
      <w:r>
        <w:rPr>
          <w:highlight w:val="none"/>
        </w:rPr>
        <w:t>BSM</w:t>
      </w:r>
      <w:r>
        <w:rPr>
          <w:rFonts w:hint="eastAsia"/>
          <w:highlight w:val="none"/>
        </w:rPr>
        <w:t>时，系统应将</w:t>
      </w:r>
      <w:r>
        <w:rPr>
          <w:highlight w:val="none"/>
        </w:rPr>
        <w:t>DE_MsgCount</w:t>
      </w:r>
      <w:r>
        <w:rPr>
          <w:rFonts w:hint="eastAsia"/>
          <w:highlight w:val="none"/>
        </w:rPr>
        <w:t>初始化为一个范围为[</w:t>
      </w:r>
      <w:r>
        <w:rPr>
          <w:highlight w:val="none"/>
        </w:rPr>
        <w:t>0</w:t>
      </w:r>
      <w:r>
        <w:rPr>
          <w:rFonts w:hint="eastAsia" w:ascii="Arial" w:hAnsi="Arial" w:cs="Arial"/>
          <w:color w:val="333333"/>
          <w:sz w:val="20"/>
          <w:highlight w:val="none"/>
          <w:shd w:val="clear" w:color="auto" w:fill="FFFFFF"/>
        </w:rPr>
        <w:t>，</w:t>
      </w:r>
      <w:r>
        <w:rPr>
          <w:highlight w:val="none"/>
        </w:rPr>
        <w:t>127</w:t>
      </w:r>
      <w:r>
        <w:rPr>
          <w:rFonts w:hint="eastAsia"/>
          <w:highlight w:val="none"/>
        </w:rPr>
        <w:t>]的随机整数，</w:t>
      </w:r>
      <w:r>
        <w:rPr>
          <w:highlight w:val="none"/>
        </w:rPr>
        <w:t>DE_MsgCount</w:t>
      </w:r>
      <w:r>
        <w:rPr>
          <w:rFonts w:hint="eastAsia"/>
          <w:highlight w:val="none"/>
        </w:rPr>
        <w:t>的具体描述见表9。</w:t>
      </w:r>
    </w:p>
    <w:p>
      <w:pPr>
        <w:pStyle w:val="78"/>
        <w:ind w:firstLine="420"/>
        <w:rPr>
          <w:highlight w:val="none"/>
        </w:rPr>
      </w:pPr>
      <w:r>
        <w:rPr>
          <w:rFonts w:hint="eastAsia"/>
          <w:highlight w:val="none"/>
        </w:rPr>
        <w:t>如果用于签名</w:t>
      </w:r>
      <w:r>
        <w:rPr>
          <w:highlight w:val="none"/>
        </w:rPr>
        <w:t>BSM</w:t>
      </w:r>
      <w:r>
        <w:rPr>
          <w:rFonts w:hint="eastAsia"/>
          <w:highlight w:val="none"/>
        </w:rPr>
        <w:t>的证书自从发送上一条</w:t>
      </w:r>
      <w:r>
        <w:rPr>
          <w:highlight w:val="none"/>
        </w:rPr>
        <w:t>BSM</w:t>
      </w:r>
      <w:r>
        <w:rPr>
          <w:rFonts w:hint="eastAsia"/>
          <w:highlight w:val="none"/>
        </w:rPr>
        <w:t>之后有变化，则系统在发送下一条</w:t>
      </w:r>
      <w:r>
        <w:rPr>
          <w:highlight w:val="none"/>
        </w:rPr>
        <w:t>BSM</w:t>
      </w:r>
      <w:r>
        <w:rPr>
          <w:rFonts w:hint="eastAsia"/>
          <w:highlight w:val="none"/>
        </w:rPr>
        <w:t>之前应将</w:t>
      </w:r>
      <w:r>
        <w:rPr>
          <w:highlight w:val="none"/>
        </w:rPr>
        <w:t>DE_MsgCount</w:t>
      </w:r>
      <w:r>
        <w:rPr>
          <w:rFonts w:hint="eastAsia"/>
          <w:highlight w:val="none"/>
        </w:rPr>
        <w:t>重新初始化为一个随机整数，其范围为[</w:t>
      </w:r>
      <w:r>
        <w:rPr>
          <w:highlight w:val="none"/>
        </w:rPr>
        <w:t>0</w:t>
      </w:r>
      <w:r>
        <w:rPr>
          <w:rFonts w:hint="eastAsia" w:ascii="Arial" w:hAnsi="Arial" w:cs="Arial"/>
          <w:color w:val="333333"/>
          <w:sz w:val="20"/>
          <w:highlight w:val="none"/>
          <w:shd w:val="clear" w:color="auto" w:fill="FFFFFF"/>
        </w:rPr>
        <w:t>，</w:t>
      </w:r>
      <w:r>
        <w:rPr>
          <w:highlight w:val="none"/>
        </w:rPr>
        <w:t>127</w:t>
      </w:r>
      <w:r>
        <w:rPr>
          <w:rFonts w:hint="eastAsia"/>
          <w:highlight w:val="none"/>
        </w:rPr>
        <w:t>]。</w:t>
      </w:r>
    </w:p>
    <w:p>
      <w:pPr>
        <w:pStyle w:val="78"/>
        <w:ind w:firstLine="420"/>
        <w:rPr>
          <w:highlight w:val="none"/>
        </w:rPr>
      </w:pPr>
      <w:r>
        <w:rPr>
          <w:rFonts w:hint="eastAsia"/>
          <w:highlight w:val="none"/>
        </w:rPr>
        <w:t>如果用于签名</w:t>
      </w:r>
      <w:r>
        <w:rPr>
          <w:highlight w:val="none"/>
        </w:rPr>
        <w:t>BSM</w:t>
      </w:r>
      <w:r>
        <w:rPr>
          <w:rFonts w:hint="eastAsia"/>
          <w:highlight w:val="none"/>
        </w:rPr>
        <w:t>的证书自从发送上一条</w:t>
      </w:r>
      <w:r>
        <w:rPr>
          <w:highlight w:val="none"/>
        </w:rPr>
        <w:t>BSM</w:t>
      </w:r>
      <w:r>
        <w:rPr>
          <w:rFonts w:hint="eastAsia"/>
          <w:highlight w:val="none"/>
        </w:rPr>
        <w:t>之后无变化，则系统应将</w:t>
      </w:r>
      <w:r>
        <w:rPr>
          <w:highlight w:val="none"/>
        </w:rPr>
        <w:t>DE_MsgCount</w:t>
      </w:r>
      <w:r>
        <w:rPr>
          <w:rFonts w:hint="eastAsia"/>
          <w:highlight w:val="none"/>
        </w:rPr>
        <w:t>设置为发送前一条</w:t>
      </w:r>
      <w:r>
        <w:rPr>
          <w:highlight w:val="none"/>
        </w:rPr>
        <w:t>BSM</w:t>
      </w:r>
      <w:r>
        <w:rPr>
          <w:rFonts w:hint="eastAsia"/>
          <w:highlight w:val="none"/>
        </w:rPr>
        <w:t>所用的值加</w:t>
      </w:r>
      <w:r>
        <w:rPr>
          <w:highlight w:val="none"/>
        </w:rPr>
        <w:t>1</w:t>
      </w:r>
      <w:r>
        <w:rPr>
          <w:rFonts w:hint="eastAsia"/>
          <w:highlight w:val="none"/>
        </w:rPr>
        <w:t>，若编号达到</w:t>
      </w:r>
      <w:r>
        <w:rPr>
          <w:highlight w:val="none"/>
        </w:rPr>
        <w:t>127</w:t>
      </w:r>
      <w:r>
        <w:rPr>
          <w:rFonts w:hint="eastAsia"/>
          <w:highlight w:val="none"/>
        </w:rPr>
        <w:t>，则下一个BSM中的MsgCount值回到</w:t>
      </w:r>
      <w:r>
        <w:rPr>
          <w:highlight w:val="none"/>
        </w:rPr>
        <w:t>0</w:t>
      </w:r>
      <w:r>
        <w:rPr>
          <w:rFonts w:hint="eastAsia"/>
          <w:highlight w:val="none"/>
        </w:rPr>
        <w:t>。</w:t>
      </w:r>
    </w:p>
    <w:p>
      <w:pPr>
        <w:pStyle w:val="134"/>
        <w:spacing w:before="156" w:after="156"/>
        <w:rPr>
          <w:highlight w:val="none"/>
        </w:rPr>
      </w:pPr>
      <w:bookmarkStart w:id="236" w:name="_Toc22660"/>
      <w:bookmarkStart w:id="237" w:name="_Toc23328"/>
      <w:bookmarkStart w:id="238" w:name="_Toc5573"/>
      <w:bookmarkStart w:id="239" w:name="_Toc30753"/>
      <w:bookmarkStart w:id="240" w:name="_Toc12358"/>
      <w:r>
        <w:rPr>
          <w:rFonts w:hint="eastAsia"/>
          <w:highlight w:val="none"/>
        </w:rPr>
        <w:t>消息编号数据单元</w:t>
      </w:r>
      <w:bookmarkEnd w:id="236"/>
      <w:bookmarkEnd w:id="237"/>
      <w:bookmarkEnd w:id="238"/>
      <w:bookmarkEnd w:id="239"/>
      <w:bookmarkEnd w:id="240"/>
    </w:p>
    <w:tbl>
      <w:tblPr>
        <w:tblStyle w:val="46"/>
        <w:tblW w:w="9344" w:type="dxa"/>
        <w:tblInd w:w="0" w:type="dxa"/>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0" w:type="dxa"/>
          <w:bottom w:w="0" w:type="dxa"/>
          <w:right w:w="0" w:type="dxa"/>
        </w:tblCellMar>
      </w:tblPr>
      <w:tblGrid>
        <w:gridCol w:w="1129"/>
        <w:gridCol w:w="846"/>
        <w:gridCol w:w="850"/>
        <w:gridCol w:w="851"/>
        <w:gridCol w:w="1559"/>
        <w:gridCol w:w="714"/>
        <w:gridCol w:w="704"/>
        <w:gridCol w:w="997"/>
        <w:gridCol w:w="709"/>
        <w:gridCol w:w="985"/>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8" w:hRule="atLeast"/>
        </w:trPr>
        <w:tc>
          <w:tcPr>
            <w:tcW w:w="1129" w:type="dxa"/>
            <w:tcBorders>
              <w:top w:val="single" w:color="auto" w:sz="8" w:space="0"/>
              <w:bottom w:val="single" w:color="auto" w:sz="8" w:space="0"/>
            </w:tcBorders>
            <w:shd w:val="clear" w:color="auto" w:fill="auto"/>
            <w:vAlign w:val="center"/>
          </w:tcPr>
          <w:p>
            <w:pPr>
              <w:spacing w:line="240" w:lineRule="auto"/>
              <w:rPr>
                <w:sz w:val="18"/>
                <w:highlight w:val="none"/>
              </w:rPr>
            </w:pPr>
            <w:r>
              <w:rPr>
                <w:rFonts w:hint="eastAsia"/>
                <w:sz w:val="18"/>
                <w:highlight w:val="none"/>
              </w:rPr>
              <w:t>数据单元</w:t>
            </w:r>
          </w:p>
        </w:tc>
        <w:tc>
          <w:tcPr>
            <w:tcW w:w="846" w:type="dxa"/>
            <w:tcBorders>
              <w:top w:val="single" w:color="auto" w:sz="8" w:space="0"/>
              <w:bottom w:val="single" w:color="auto" w:sz="8" w:space="0"/>
            </w:tcBorders>
            <w:shd w:val="clear" w:color="auto" w:fill="auto"/>
            <w:vAlign w:val="center"/>
          </w:tcPr>
          <w:p>
            <w:pPr>
              <w:spacing w:line="240" w:lineRule="auto"/>
              <w:rPr>
                <w:sz w:val="18"/>
                <w:highlight w:val="none"/>
              </w:rPr>
            </w:pPr>
            <w:r>
              <w:rPr>
                <w:rFonts w:hint="eastAsia"/>
                <w:sz w:val="18"/>
                <w:highlight w:val="none"/>
              </w:rPr>
              <w:t>字段定义</w:t>
            </w:r>
          </w:p>
        </w:tc>
        <w:tc>
          <w:tcPr>
            <w:tcW w:w="850" w:type="dxa"/>
            <w:tcBorders>
              <w:top w:val="single" w:color="auto" w:sz="8" w:space="0"/>
              <w:bottom w:val="single" w:color="auto" w:sz="8" w:space="0"/>
            </w:tcBorders>
            <w:shd w:val="clear" w:color="auto" w:fill="auto"/>
            <w:vAlign w:val="center"/>
          </w:tcPr>
          <w:p>
            <w:pPr>
              <w:spacing w:line="240" w:lineRule="auto"/>
              <w:rPr>
                <w:sz w:val="18"/>
                <w:highlight w:val="none"/>
              </w:rPr>
            </w:pPr>
            <w:r>
              <w:rPr>
                <w:rFonts w:hint="eastAsia"/>
                <w:sz w:val="18"/>
                <w:highlight w:val="none"/>
              </w:rPr>
              <w:t>填充要求</w:t>
            </w:r>
          </w:p>
        </w:tc>
        <w:tc>
          <w:tcPr>
            <w:tcW w:w="851" w:type="dxa"/>
            <w:tcBorders>
              <w:top w:val="single" w:color="auto" w:sz="8" w:space="0"/>
              <w:bottom w:val="single" w:color="auto" w:sz="8" w:space="0"/>
            </w:tcBorders>
            <w:shd w:val="clear" w:color="auto" w:fill="auto"/>
            <w:vAlign w:val="center"/>
          </w:tcPr>
          <w:p>
            <w:pPr>
              <w:spacing w:line="240" w:lineRule="auto"/>
              <w:rPr>
                <w:sz w:val="18"/>
                <w:highlight w:val="none"/>
              </w:rPr>
            </w:pPr>
            <w:r>
              <w:rPr>
                <w:rFonts w:hint="eastAsia"/>
                <w:sz w:val="18"/>
                <w:highlight w:val="none"/>
              </w:rPr>
              <w:t>取值范围</w:t>
            </w:r>
          </w:p>
        </w:tc>
        <w:tc>
          <w:tcPr>
            <w:tcW w:w="1559" w:type="dxa"/>
            <w:tcBorders>
              <w:top w:val="single" w:color="auto" w:sz="8" w:space="0"/>
              <w:bottom w:val="single" w:color="auto" w:sz="8" w:space="0"/>
            </w:tcBorders>
            <w:shd w:val="clear" w:color="auto" w:fill="auto"/>
            <w:vAlign w:val="center"/>
          </w:tcPr>
          <w:p>
            <w:pPr>
              <w:spacing w:line="240" w:lineRule="auto"/>
              <w:rPr>
                <w:sz w:val="18"/>
                <w:highlight w:val="none"/>
              </w:rPr>
            </w:pPr>
            <w:r>
              <w:rPr>
                <w:rFonts w:hint="eastAsia"/>
                <w:sz w:val="18"/>
                <w:highlight w:val="none"/>
              </w:rPr>
              <w:t>填充方法</w:t>
            </w:r>
          </w:p>
        </w:tc>
        <w:tc>
          <w:tcPr>
            <w:tcW w:w="714" w:type="dxa"/>
            <w:tcBorders>
              <w:top w:val="single" w:color="auto" w:sz="8" w:space="0"/>
              <w:bottom w:val="single" w:color="auto" w:sz="8" w:space="0"/>
            </w:tcBorders>
            <w:shd w:val="clear" w:color="auto" w:fill="auto"/>
            <w:vAlign w:val="center"/>
          </w:tcPr>
          <w:p>
            <w:pPr>
              <w:spacing w:line="240" w:lineRule="auto"/>
              <w:rPr>
                <w:sz w:val="18"/>
                <w:highlight w:val="none"/>
              </w:rPr>
            </w:pPr>
            <w:r>
              <w:rPr>
                <w:rFonts w:hint="eastAsia"/>
                <w:sz w:val="18"/>
                <w:highlight w:val="none"/>
              </w:rPr>
              <w:t>数值分辨率</w:t>
            </w:r>
          </w:p>
        </w:tc>
        <w:tc>
          <w:tcPr>
            <w:tcW w:w="704" w:type="dxa"/>
            <w:tcBorders>
              <w:top w:val="single" w:color="auto" w:sz="8" w:space="0"/>
              <w:bottom w:val="single" w:color="auto" w:sz="8" w:space="0"/>
            </w:tcBorders>
            <w:shd w:val="clear" w:color="auto" w:fill="auto"/>
            <w:vAlign w:val="center"/>
          </w:tcPr>
          <w:p>
            <w:pPr>
              <w:spacing w:line="240" w:lineRule="auto"/>
              <w:rPr>
                <w:sz w:val="18"/>
                <w:highlight w:val="none"/>
              </w:rPr>
            </w:pPr>
            <w:r>
              <w:rPr>
                <w:rFonts w:hint="eastAsia"/>
                <w:sz w:val="18"/>
                <w:highlight w:val="none"/>
              </w:rPr>
              <w:t>精确度要求 </w:t>
            </w:r>
          </w:p>
        </w:tc>
        <w:tc>
          <w:tcPr>
            <w:tcW w:w="997" w:type="dxa"/>
            <w:tcBorders>
              <w:top w:val="single" w:color="auto" w:sz="8" w:space="0"/>
              <w:bottom w:val="single" w:color="auto" w:sz="8" w:space="0"/>
            </w:tcBorders>
            <w:shd w:val="clear" w:color="auto" w:fill="auto"/>
            <w:vAlign w:val="center"/>
          </w:tcPr>
          <w:p>
            <w:pPr>
              <w:spacing w:line="240" w:lineRule="auto"/>
              <w:rPr>
                <w:sz w:val="18"/>
                <w:highlight w:val="none"/>
              </w:rPr>
            </w:pPr>
            <w:r>
              <w:rPr>
                <w:rFonts w:hint="eastAsia"/>
                <w:sz w:val="18"/>
                <w:highlight w:val="none"/>
              </w:rPr>
              <w:t>是否可以设为无效值</w:t>
            </w:r>
          </w:p>
        </w:tc>
        <w:tc>
          <w:tcPr>
            <w:tcW w:w="709" w:type="dxa"/>
            <w:tcBorders>
              <w:top w:val="single" w:color="auto" w:sz="8" w:space="0"/>
              <w:bottom w:val="single" w:color="auto" w:sz="8" w:space="0"/>
            </w:tcBorders>
            <w:shd w:val="clear" w:color="auto" w:fill="auto"/>
            <w:vAlign w:val="center"/>
          </w:tcPr>
          <w:p>
            <w:pPr>
              <w:spacing w:line="240" w:lineRule="auto"/>
              <w:rPr>
                <w:sz w:val="18"/>
                <w:highlight w:val="none"/>
              </w:rPr>
            </w:pPr>
            <w:r>
              <w:rPr>
                <w:rFonts w:hint="eastAsia"/>
                <w:sz w:val="18"/>
                <w:highlight w:val="none"/>
              </w:rPr>
              <w:t>无效值</w:t>
            </w:r>
          </w:p>
        </w:tc>
        <w:tc>
          <w:tcPr>
            <w:tcW w:w="985" w:type="dxa"/>
            <w:tcBorders>
              <w:top w:val="single" w:color="auto" w:sz="8" w:space="0"/>
              <w:bottom w:val="single" w:color="auto" w:sz="8" w:space="0"/>
            </w:tcBorders>
            <w:shd w:val="clear" w:color="auto" w:fill="auto"/>
            <w:vAlign w:val="center"/>
          </w:tcPr>
          <w:p>
            <w:pPr>
              <w:spacing w:line="240" w:lineRule="auto"/>
              <w:rPr>
                <w:sz w:val="18"/>
                <w:highlight w:val="none"/>
              </w:rPr>
            </w:pPr>
            <w:r>
              <w:rPr>
                <w:rFonts w:hint="eastAsia"/>
                <w:sz w:val="18"/>
                <w:highlight w:val="none"/>
              </w:rPr>
              <w:t>无效值填充条件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1133" w:hRule="atLeast"/>
        </w:trPr>
        <w:tc>
          <w:tcPr>
            <w:tcW w:w="1129" w:type="dxa"/>
            <w:tcBorders>
              <w:top w:val="single" w:color="auto" w:sz="8" w:space="0"/>
            </w:tcBorders>
            <w:shd w:val="clear" w:color="auto" w:fill="auto"/>
            <w:vAlign w:val="center"/>
          </w:tcPr>
          <w:p>
            <w:pPr>
              <w:spacing w:line="240" w:lineRule="auto"/>
              <w:rPr>
                <w:sz w:val="18"/>
                <w:highlight w:val="none"/>
              </w:rPr>
            </w:pPr>
            <w:r>
              <w:rPr>
                <w:rFonts w:hint="eastAsia"/>
                <w:sz w:val="18"/>
                <w:highlight w:val="none"/>
              </w:rPr>
              <w:t>DE_MsgCount</w:t>
            </w:r>
          </w:p>
        </w:tc>
        <w:tc>
          <w:tcPr>
            <w:tcW w:w="846" w:type="dxa"/>
            <w:tcBorders>
              <w:top w:val="single" w:color="auto" w:sz="8" w:space="0"/>
            </w:tcBorders>
            <w:shd w:val="clear" w:color="auto" w:fill="auto"/>
            <w:vAlign w:val="center"/>
          </w:tcPr>
          <w:p>
            <w:pPr>
              <w:spacing w:line="240" w:lineRule="auto"/>
              <w:rPr>
                <w:sz w:val="18"/>
                <w:highlight w:val="none"/>
              </w:rPr>
            </w:pPr>
            <w:r>
              <w:rPr>
                <w:rFonts w:hint="eastAsia"/>
                <w:sz w:val="18"/>
                <w:highlight w:val="none"/>
              </w:rPr>
              <w:t>消息编号</w:t>
            </w:r>
          </w:p>
        </w:tc>
        <w:tc>
          <w:tcPr>
            <w:tcW w:w="850" w:type="dxa"/>
            <w:tcBorders>
              <w:top w:val="single" w:color="auto" w:sz="8" w:space="0"/>
            </w:tcBorders>
            <w:shd w:val="clear" w:color="auto" w:fill="auto"/>
            <w:vAlign w:val="center"/>
          </w:tcPr>
          <w:p>
            <w:pPr>
              <w:spacing w:line="240" w:lineRule="auto"/>
              <w:rPr>
                <w:sz w:val="18"/>
                <w:highlight w:val="none"/>
              </w:rPr>
            </w:pPr>
            <w:r>
              <w:rPr>
                <w:rFonts w:hint="eastAsia"/>
                <w:sz w:val="18"/>
                <w:highlight w:val="none"/>
              </w:rPr>
              <w:t>必选</w:t>
            </w:r>
          </w:p>
        </w:tc>
        <w:tc>
          <w:tcPr>
            <w:tcW w:w="851" w:type="dxa"/>
            <w:tcBorders>
              <w:top w:val="single" w:color="auto" w:sz="8" w:space="0"/>
            </w:tcBorders>
            <w:shd w:val="clear" w:color="auto" w:fill="auto"/>
            <w:vAlign w:val="center"/>
          </w:tcPr>
          <w:p>
            <w:pPr>
              <w:spacing w:line="240" w:lineRule="auto"/>
              <w:rPr>
                <w:sz w:val="18"/>
                <w:highlight w:val="none"/>
              </w:rPr>
            </w:pPr>
            <w:r>
              <w:rPr>
                <w:rFonts w:hint="eastAsia"/>
                <w:sz w:val="18"/>
                <w:highlight w:val="none"/>
              </w:rPr>
              <w:t>[0，127]</w:t>
            </w:r>
          </w:p>
        </w:tc>
        <w:tc>
          <w:tcPr>
            <w:tcW w:w="1559" w:type="dxa"/>
            <w:tcBorders>
              <w:top w:val="single" w:color="auto" w:sz="8" w:space="0"/>
            </w:tcBorders>
            <w:shd w:val="clear" w:color="auto" w:fill="auto"/>
            <w:vAlign w:val="center"/>
          </w:tcPr>
          <w:p>
            <w:pPr>
              <w:spacing w:line="240" w:lineRule="auto"/>
              <w:rPr>
                <w:sz w:val="18"/>
                <w:highlight w:val="none"/>
              </w:rPr>
            </w:pPr>
            <w:r>
              <w:rPr>
                <w:rFonts w:hint="eastAsia"/>
                <w:sz w:val="18"/>
                <w:highlight w:val="none"/>
              </w:rPr>
              <w:t>发送方为自己发送的同类消息依次进行编号</w:t>
            </w:r>
          </w:p>
        </w:tc>
        <w:tc>
          <w:tcPr>
            <w:tcW w:w="714" w:type="dxa"/>
            <w:tcBorders>
              <w:top w:val="single" w:color="auto" w:sz="8" w:space="0"/>
            </w:tcBorders>
            <w:shd w:val="clear" w:color="auto" w:fill="auto"/>
            <w:vAlign w:val="center"/>
          </w:tcPr>
          <w:p>
            <w:pPr>
              <w:spacing w:line="240" w:lineRule="auto"/>
              <w:rPr>
                <w:sz w:val="18"/>
                <w:highlight w:val="none"/>
              </w:rPr>
            </w:pPr>
            <w:r>
              <w:rPr>
                <w:rFonts w:hint="eastAsia"/>
                <w:sz w:val="18"/>
                <w:highlight w:val="none"/>
              </w:rPr>
              <w:t>1</w:t>
            </w:r>
          </w:p>
        </w:tc>
        <w:tc>
          <w:tcPr>
            <w:tcW w:w="704" w:type="dxa"/>
            <w:tcBorders>
              <w:top w:val="single" w:color="auto" w:sz="8" w:space="0"/>
            </w:tcBorders>
            <w:shd w:val="clear" w:color="auto" w:fill="auto"/>
            <w:vAlign w:val="center"/>
          </w:tcPr>
          <w:p>
            <w:pPr>
              <w:spacing w:line="240" w:lineRule="auto"/>
              <w:rPr>
                <w:sz w:val="18"/>
                <w:highlight w:val="none"/>
              </w:rPr>
            </w:pPr>
            <w:r>
              <w:rPr>
                <w:rFonts w:hint="eastAsia"/>
                <w:sz w:val="18"/>
                <w:highlight w:val="none"/>
              </w:rPr>
              <w:t>—</w:t>
            </w:r>
          </w:p>
        </w:tc>
        <w:tc>
          <w:tcPr>
            <w:tcW w:w="997" w:type="dxa"/>
            <w:tcBorders>
              <w:top w:val="single" w:color="auto" w:sz="8" w:space="0"/>
            </w:tcBorders>
            <w:shd w:val="clear" w:color="auto" w:fill="auto"/>
            <w:vAlign w:val="center"/>
          </w:tcPr>
          <w:p>
            <w:pPr>
              <w:spacing w:line="240" w:lineRule="auto"/>
              <w:rPr>
                <w:sz w:val="18"/>
                <w:highlight w:val="none"/>
              </w:rPr>
            </w:pPr>
            <w:r>
              <w:rPr>
                <w:rFonts w:hint="eastAsia"/>
                <w:sz w:val="18"/>
                <w:highlight w:val="none"/>
              </w:rPr>
              <w:t>否</w:t>
            </w:r>
          </w:p>
        </w:tc>
        <w:tc>
          <w:tcPr>
            <w:tcW w:w="709" w:type="dxa"/>
            <w:tcBorders>
              <w:top w:val="single" w:color="auto" w:sz="8" w:space="0"/>
            </w:tcBorders>
            <w:shd w:val="clear" w:color="auto" w:fill="auto"/>
            <w:vAlign w:val="center"/>
          </w:tcPr>
          <w:p>
            <w:pPr>
              <w:spacing w:line="240" w:lineRule="auto"/>
              <w:rPr>
                <w:sz w:val="18"/>
                <w:highlight w:val="none"/>
              </w:rPr>
            </w:pPr>
            <w:r>
              <w:rPr>
                <w:rFonts w:hint="eastAsia"/>
                <w:sz w:val="18"/>
                <w:highlight w:val="none"/>
              </w:rPr>
              <w:t>—</w:t>
            </w:r>
          </w:p>
        </w:tc>
        <w:tc>
          <w:tcPr>
            <w:tcW w:w="985" w:type="dxa"/>
            <w:tcBorders>
              <w:top w:val="single" w:color="auto" w:sz="8" w:space="0"/>
            </w:tcBorders>
            <w:shd w:val="clear" w:color="auto" w:fill="auto"/>
            <w:vAlign w:val="center"/>
          </w:tcPr>
          <w:p>
            <w:pPr>
              <w:spacing w:line="240" w:lineRule="auto"/>
              <w:rPr>
                <w:sz w:val="18"/>
                <w:highlight w:val="none"/>
              </w:rPr>
            </w:pPr>
            <w:r>
              <w:rPr>
                <w:rFonts w:hint="eastAsia"/>
                <w:sz w:val="18"/>
                <w:highlight w:val="none"/>
              </w:rPr>
              <w:t>—</w:t>
            </w:r>
          </w:p>
        </w:tc>
      </w:tr>
    </w:tbl>
    <w:p>
      <w:pPr>
        <w:rPr>
          <w:highlight w:val="none"/>
        </w:rPr>
      </w:pPr>
    </w:p>
    <w:p>
      <w:pPr>
        <w:pStyle w:val="116"/>
        <w:spacing w:before="156" w:after="156"/>
        <w:rPr>
          <w:highlight w:val="none"/>
        </w:rPr>
      </w:pPr>
      <w:r>
        <w:rPr>
          <w:rFonts w:hint="eastAsia"/>
          <w:highlight w:val="none"/>
        </w:rPr>
        <w:t>车辆临时</w:t>
      </w:r>
      <w:r>
        <w:rPr>
          <w:highlight w:val="none"/>
        </w:rPr>
        <w:t>ID</w:t>
      </w:r>
      <w:r>
        <w:rPr>
          <w:rFonts w:hint="eastAsia"/>
          <w:highlight w:val="none"/>
        </w:rPr>
        <w:t>号</w:t>
      </w:r>
    </w:p>
    <w:p>
      <w:pPr>
        <w:pStyle w:val="78"/>
        <w:ind w:firstLine="420"/>
        <w:rPr>
          <w:highlight w:val="none"/>
        </w:rPr>
      </w:pPr>
      <w:r>
        <w:rPr>
          <w:rFonts w:hint="eastAsia"/>
          <w:highlight w:val="none"/>
        </w:rPr>
        <w:t>对于系统启动后生成的第一条BSM，系统应将id初始化为8位字符串类型的随机值。</w:t>
      </w:r>
    </w:p>
    <w:p>
      <w:pPr>
        <w:pStyle w:val="78"/>
        <w:ind w:firstLine="420"/>
        <w:rPr>
          <w:highlight w:val="none"/>
        </w:rPr>
      </w:pPr>
      <w:r>
        <w:rPr>
          <w:rFonts w:hint="eastAsia"/>
          <w:highlight w:val="none"/>
        </w:rPr>
        <w:t>如果用于签名BSM的证书自从发送最近一条BSM之后有变化，则系统在发送下一条BSM之前应将id重新初始化为一个8位字符串类型的随机值。</w:t>
      </w:r>
    </w:p>
    <w:p>
      <w:pPr>
        <w:pStyle w:val="78"/>
        <w:ind w:firstLine="420"/>
        <w:rPr>
          <w:highlight w:val="none"/>
        </w:rPr>
      </w:pPr>
      <w:r>
        <w:rPr>
          <w:rFonts w:hint="eastAsia"/>
          <w:highlight w:val="none"/>
        </w:rPr>
        <w:t>如果证书无变化，则系统不应改变id。</w:t>
      </w:r>
    </w:p>
    <w:p>
      <w:pPr>
        <w:pStyle w:val="201"/>
        <w:rPr>
          <w:highlight w:val="none"/>
        </w:rPr>
      </w:pPr>
      <w:r>
        <w:rPr>
          <w:rFonts w:hint="eastAsia"/>
          <w:highlight w:val="none"/>
        </w:rPr>
        <w:t>当消息证书有变化时，DE_MsgCount、id、Source_Layer-2 ID均被随机初始化。</w:t>
      </w:r>
    </w:p>
    <w:p>
      <w:pPr>
        <w:pStyle w:val="134"/>
        <w:spacing w:before="156" w:after="156"/>
        <w:rPr>
          <w:highlight w:val="none"/>
        </w:rPr>
      </w:pPr>
      <w:bookmarkStart w:id="241" w:name="_Toc8562"/>
      <w:bookmarkStart w:id="242" w:name="_Toc23033"/>
      <w:bookmarkStart w:id="243" w:name="_Toc9231"/>
      <w:bookmarkStart w:id="244" w:name="_Toc13154"/>
      <w:bookmarkStart w:id="245" w:name="_Toc17547"/>
      <w:r>
        <w:rPr>
          <w:rFonts w:hint="eastAsia"/>
          <w:highlight w:val="none"/>
        </w:rPr>
        <w:t>车辆临时ID号数据单元</w:t>
      </w:r>
      <w:bookmarkEnd w:id="241"/>
      <w:bookmarkEnd w:id="242"/>
      <w:bookmarkEnd w:id="243"/>
      <w:bookmarkEnd w:id="244"/>
      <w:bookmarkEnd w:id="245"/>
    </w:p>
    <w:tbl>
      <w:tblPr>
        <w:tblStyle w:val="46"/>
        <w:tblW w:w="9351" w:type="dxa"/>
        <w:tblInd w:w="0" w:type="dxa"/>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0" w:type="dxa"/>
          <w:bottom w:w="0" w:type="dxa"/>
          <w:right w:w="0" w:type="dxa"/>
        </w:tblCellMar>
      </w:tblPr>
      <w:tblGrid>
        <w:gridCol w:w="841"/>
        <w:gridCol w:w="850"/>
        <w:gridCol w:w="856"/>
        <w:gridCol w:w="992"/>
        <w:gridCol w:w="1413"/>
        <w:gridCol w:w="997"/>
        <w:gridCol w:w="987"/>
        <w:gridCol w:w="714"/>
        <w:gridCol w:w="704"/>
        <w:gridCol w:w="997"/>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Ex>
        <w:trPr>
          <w:trHeight w:val="458" w:hRule="atLeast"/>
        </w:trPr>
        <w:tc>
          <w:tcPr>
            <w:tcW w:w="841" w:type="dxa"/>
            <w:tcBorders>
              <w:top w:val="single" w:color="auto" w:sz="8" w:space="0"/>
              <w:bottom w:val="single" w:color="auto" w:sz="8" w:space="0"/>
            </w:tcBorders>
            <w:shd w:val="clear" w:color="auto" w:fill="auto"/>
            <w:vAlign w:val="center"/>
          </w:tcPr>
          <w:p>
            <w:pPr>
              <w:spacing w:line="240" w:lineRule="auto"/>
              <w:rPr>
                <w:sz w:val="18"/>
                <w:highlight w:val="none"/>
              </w:rPr>
            </w:pPr>
            <w:r>
              <w:rPr>
                <w:rFonts w:hint="eastAsia"/>
                <w:sz w:val="18"/>
                <w:highlight w:val="none"/>
              </w:rPr>
              <w:t>数据单元</w:t>
            </w:r>
          </w:p>
        </w:tc>
        <w:tc>
          <w:tcPr>
            <w:tcW w:w="850" w:type="dxa"/>
            <w:tcBorders>
              <w:top w:val="single" w:color="auto" w:sz="8" w:space="0"/>
              <w:bottom w:val="single" w:color="auto" w:sz="8" w:space="0"/>
            </w:tcBorders>
            <w:shd w:val="clear" w:color="auto" w:fill="auto"/>
            <w:vAlign w:val="center"/>
          </w:tcPr>
          <w:p>
            <w:pPr>
              <w:spacing w:line="240" w:lineRule="auto"/>
              <w:rPr>
                <w:sz w:val="18"/>
                <w:highlight w:val="none"/>
              </w:rPr>
            </w:pPr>
            <w:r>
              <w:rPr>
                <w:rFonts w:hint="eastAsia"/>
                <w:sz w:val="18"/>
                <w:highlight w:val="none"/>
              </w:rPr>
              <w:t>字段定义</w:t>
            </w:r>
          </w:p>
        </w:tc>
        <w:tc>
          <w:tcPr>
            <w:tcW w:w="856" w:type="dxa"/>
            <w:tcBorders>
              <w:top w:val="single" w:color="auto" w:sz="8" w:space="0"/>
              <w:bottom w:val="single" w:color="auto" w:sz="8" w:space="0"/>
            </w:tcBorders>
            <w:shd w:val="clear" w:color="auto" w:fill="auto"/>
            <w:vAlign w:val="center"/>
          </w:tcPr>
          <w:p>
            <w:pPr>
              <w:spacing w:line="240" w:lineRule="auto"/>
              <w:rPr>
                <w:sz w:val="18"/>
                <w:highlight w:val="none"/>
              </w:rPr>
            </w:pPr>
            <w:r>
              <w:rPr>
                <w:rFonts w:hint="eastAsia"/>
                <w:sz w:val="18"/>
                <w:highlight w:val="none"/>
              </w:rPr>
              <w:t>填充要求</w:t>
            </w:r>
          </w:p>
        </w:tc>
        <w:tc>
          <w:tcPr>
            <w:tcW w:w="992" w:type="dxa"/>
            <w:tcBorders>
              <w:top w:val="single" w:color="auto" w:sz="8" w:space="0"/>
              <w:bottom w:val="single" w:color="auto" w:sz="8" w:space="0"/>
            </w:tcBorders>
            <w:shd w:val="clear" w:color="auto" w:fill="auto"/>
            <w:vAlign w:val="center"/>
          </w:tcPr>
          <w:p>
            <w:pPr>
              <w:spacing w:line="240" w:lineRule="auto"/>
              <w:rPr>
                <w:sz w:val="18"/>
                <w:highlight w:val="none"/>
              </w:rPr>
            </w:pPr>
            <w:r>
              <w:rPr>
                <w:rFonts w:hint="eastAsia"/>
                <w:sz w:val="18"/>
                <w:highlight w:val="none"/>
              </w:rPr>
              <w:t>取值范围</w:t>
            </w:r>
          </w:p>
        </w:tc>
        <w:tc>
          <w:tcPr>
            <w:tcW w:w="1413" w:type="dxa"/>
            <w:tcBorders>
              <w:top w:val="single" w:color="auto" w:sz="8" w:space="0"/>
              <w:bottom w:val="single" w:color="auto" w:sz="8" w:space="0"/>
            </w:tcBorders>
            <w:shd w:val="clear" w:color="auto" w:fill="auto"/>
            <w:vAlign w:val="center"/>
          </w:tcPr>
          <w:p>
            <w:pPr>
              <w:spacing w:line="240" w:lineRule="auto"/>
              <w:rPr>
                <w:sz w:val="18"/>
                <w:highlight w:val="none"/>
              </w:rPr>
            </w:pPr>
            <w:r>
              <w:rPr>
                <w:rFonts w:hint="eastAsia"/>
                <w:sz w:val="18"/>
                <w:highlight w:val="none"/>
              </w:rPr>
              <w:t>填充方法</w:t>
            </w:r>
          </w:p>
        </w:tc>
        <w:tc>
          <w:tcPr>
            <w:tcW w:w="997" w:type="dxa"/>
            <w:tcBorders>
              <w:top w:val="single" w:color="auto" w:sz="8" w:space="0"/>
              <w:bottom w:val="single" w:color="auto" w:sz="8" w:space="0"/>
            </w:tcBorders>
            <w:shd w:val="clear" w:color="auto" w:fill="auto"/>
            <w:vAlign w:val="center"/>
          </w:tcPr>
          <w:p>
            <w:pPr>
              <w:spacing w:line="240" w:lineRule="auto"/>
              <w:rPr>
                <w:sz w:val="18"/>
                <w:highlight w:val="none"/>
              </w:rPr>
            </w:pPr>
            <w:r>
              <w:rPr>
                <w:rFonts w:hint="eastAsia"/>
                <w:sz w:val="18"/>
                <w:highlight w:val="none"/>
              </w:rPr>
              <w:t>数值分辨率</w:t>
            </w:r>
          </w:p>
        </w:tc>
        <w:tc>
          <w:tcPr>
            <w:tcW w:w="987" w:type="dxa"/>
            <w:tcBorders>
              <w:top w:val="single" w:color="auto" w:sz="8" w:space="0"/>
              <w:bottom w:val="single" w:color="auto" w:sz="8" w:space="0"/>
            </w:tcBorders>
            <w:shd w:val="clear" w:color="auto" w:fill="auto"/>
            <w:vAlign w:val="center"/>
          </w:tcPr>
          <w:p>
            <w:pPr>
              <w:spacing w:line="240" w:lineRule="auto"/>
              <w:rPr>
                <w:sz w:val="18"/>
                <w:highlight w:val="none"/>
              </w:rPr>
            </w:pPr>
            <w:r>
              <w:rPr>
                <w:rFonts w:hint="eastAsia"/>
                <w:sz w:val="18"/>
                <w:highlight w:val="none"/>
              </w:rPr>
              <w:t>精确度要求 </w:t>
            </w:r>
          </w:p>
        </w:tc>
        <w:tc>
          <w:tcPr>
            <w:tcW w:w="714" w:type="dxa"/>
            <w:tcBorders>
              <w:top w:val="single" w:color="auto" w:sz="8" w:space="0"/>
              <w:bottom w:val="single" w:color="auto" w:sz="8" w:space="0"/>
            </w:tcBorders>
            <w:shd w:val="clear" w:color="auto" w:fill="auto"/>
            <w:vAlign w:val="center"/>
          </w:tcPr>
          <w:p>
            <w:pPr>
              <w:spacing w:line="240" w:lineRule="auto"/>
              <w:rPr>
                <w:sz w:val="18"/>
                <w:highlight w:val="none"/>
              </w:rPr>
            </w:pPr>
            <w:r>
              <w:rPr>
                <w:rFonts w:hint="eastAsia"/>
                <w:sz w:val="18"/>
                <w:highlight w:val="none"/>
              </w:rPr>
              <w:t>是否可以设为无效值</w:t>
            </w:r>
          </w:p>
        </w:tc>
        <w:tc>
          <w:tcPr>
            <w:tcW w:w="704" w:type="dxa"/>
            <w:tcBorders>
              <w:top w:val="single" w:color="auto" w:sz="8" w:space="0"/>
              <w:bottom w:val="single" w:color="auto" w:sz="8" w:space="0"/>
            </w:tcBorders>
            <w:shd w:val="clear" w:color="auto" w:fill="auto"/>
            <w:vAlign w:val="center"/>
          </w:tcPr>
          <w:p>
            <w:pPr>
              <w:spacing w:line="240" w:lineRule="auto"/>
              <w:rPr>
                <w:sz w:val="18"/>
                <w:highlight w:val="none"/>
              </w:rPr>
            </w:pPr>
            <w:r>
              <w:rPr>
                <w:rFonts w:hint="eastAsia"/>
                <w:sz w:val="18"/>
                <w:highlight w:val="none"/>
              </w:rPr>
              <w:t>无效值</w:t>
            </w:r>
          </w:p>
        </w:tc>
        <w:tc>
          <w:tcPr>
            <w:tcW w:w="997" w:type="dxa"/>
            <w:tcBorders>
              <w:top w:val="single" w:color="auto" w:sz="8" w:space="0"/>
              <w:bottom w:val="single" w:color="auto" w:sz="8" w:space="0"/>
            </w:tcBorders>
            <w:shd w:val="clear" w:color="auto" w:fill="auto"/>
            <w:vAlign w:val="center"/>
          </w:tcPr>
          <w:p>
            <w:pPr>
              <w:spacing w:line="240" w:lineRule="auto"/>
              <w:rPr>
                <w:sz w:val="18"/>
                <w:highlight w:val="none"/>
              </w:rPr>
            </w:pPr>
            <w:r>
              <w:rPr>
                <w:rFonts w:hint="eastAsia"/>
                <w:sz w:val="18"/>
                <w:highlight w:val="none"/>
              </w:rPr>
              <w:t>无效值填充条件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Ex>
        <w:trPr>
          <w:trHeight w:val="458" w:hRule="atLeast"/>
        </w:trPr>
        <w:tc>
          <w:tcPr>
            <w:tcW w:w="841" w:type="dxa"/>
            <w:tcBorders>
              <w:top w:val="single" w:color="auto" w:sz="8" w:space="0"/>
            </w:tcBorders>
            <w:shd w:val="clear" w:color="auto" w:fill="auto"/>
            <w:vAlign w:val="center"/>
          </w:tcPr>
          <w:p>
            <w:pPr>
              <w:spacing w:line="240" w:lineRule="auto"/>
              <w:rPr>
                <w:sz w:val="18"/>
                <w:highlight w:val="none"/>
              </w:rPr>
            </w:pPr>
            <w:r>
              <w:rPr>
                <w:rFonts w:hint="eastAsia"/>
                <w:sz w:val="18"/>
                <w:highlight w:val="none"/>
              </w:rPr>
              <w:t>id</w:t>
            </w:r>
          </w:p>
        </w:tc>
        <w:tc>
          <w:tcPr>
            <w:tcW w:w="850" w:type="dxa"/>
            <w:tcBorders>
              <w:top w:val="single" w:color="auto" w:sz="8" w:space="0"/>
            </w:tcBorders>
            <w:shd w:val="clear" w:color="auto" w:fill="auto"/>
            <w:vAlign w:val="center"/>
          </w:tcPr>
          <w:p>
            <w:pPr>
              <w:spacing w:line="240" w:lineRule="auto"/>
              <w:rPr>
                <w:sz w:val="18"/>
                <w:highlight w:val="none"/>
              </w:rPr>
            </w:pPr>
            <w:r>
              <w:rPr>
                <w:rFonts w:hint="eastAsia"/>
                <w:sz w:val="18"/>
                <w:highlight w:val="none"/>
              </w:rPr>
              <w:t>车辆临时ID号</w:t>
            </w:r>
          </w:p>
        </w:tc>
        <w:tc>
          <w:tcPr>
            <w:tcW w:w="856" w:type="dxa"/>
            <w:tcBorders>
              <w:top w:val="single" w:color="auto" w:sz="8" w:space="0"/>
            </w:tcBorders>
            <w:shd w:val="clear" w:color="auto" w:fill="auto"/>
            <w:vAlign w:val="center"/>
          </w:tcPr>
          <w:p>
            <w:pPr>
              <w:spacing w:line="240" w:lineRule="auto"/>
              <w:rPr>
                <w:sz w:val="18"/>
                <w:highlight w:val="none"/>
              </w:rPr>
            </w:pPr>
            <w:r>
              <w:rPr>
                <w:rFonts w:hint="eastAsia"/>
                <w:sz w:val="18"/>
                <w:highlight w:val="none"/>
              </w:rPr>
              <w:t>必选</w:t>
            </w:r>
          </w:p>
        </w:tc>
        <w:tc>
          <w:tcPr>
            <w:tcW w:w="992" w:type="dxa"/>
            <w:tcBorders>
              <w:top w:val="single" w:color="auto" w:sz="8" w:space="0"/>
            </w:tcBorders>
            <w:shd w:val="clear" w:color="auto" w:fill="auto"/>
            <w:vAlign w:val="center"/>
          </w:tcPr>
          <w:p>
            <w:pPr>
              <w:spacing w:line="240" w:lineRule="auto"/>
              <w:rPr>
                <w:sz w:val="18"/>
                <w:highlight w:val="none"/>
              </w:rPr>
            </w:pPr>
            <w:r>
              <w:rPr>
                <w:rFonts w:hint="eastAsia"/>
                <w:sz w:val="18"/>
                <w:highlight w:val="none"/>
              </w:rPr>
              <w:t>8位字符串</w:t>
            </w:r>
          </w:p>
        </w:tc>
        <w:tc>
          <w:tcPr>
            <w:tcW w:w="1413" w:type="dxa"/>
            <w:tcBorders>
              <w:top w:val="single" w:color="auto" w:sz="8" w:space="0"/>
            </w:tcBorders>
            <w:shd w:val="clear" w:color="auto" w:fill="auto"/>
            <w:vAlign w:val="center"/>
          </w:tcPr>
          <w:p>
            <w:pPr>
              <w:spacing w:line="240" w:lineRule="auto"/>
              <w:rPr>
                <w:sz w:val="18"/>
                <w:highlight w:val="none"/>
              </w:rPr>
            </w:pPr>
            <w:r>
              <w:rPr>
                <w:rFonts w:hint="eastAsia"/>
                <w:sz w:val="18"/>
                <w:highlight w:val="none"/>
              </w:rPr>
              <w:t>6.3.2.</w:t>
            </w:r>
            <w:r>
              <w:rPr>
                <w:sz w:val="18"/>
                <w:highlight w:val="none"/>
              </w:rPr>
              <w:t>3</w:t>
            </w:r>
            <w:r>
              <w:rPr>
                <w:rFonts w:hint="eastAsia"/>
                <w:sz w:val="18"/>
                <w:highlight w:val="none"/>
              </w:rPr>
              <w:t>文字描述</w:t>
            </w:r>
          </w:p>
        </w:tc>
        <w:tc>
          <w:tcPr>
            <w:tcW w:w="997" w:type="dxa"/>
            <w:tcBorders>
              <w:top w:val="single" w:color="auto" w:sz="8" w:space="0"/>
            </w:tcBorders>
            <w:shd w:val="clear" w:color="auto" w:fill="auto"/>
            <w:vAlign w:val="center"/>
          </w:tcPr>
          <w:p>
            <w:pPr>
              <w:spacing w:line="240" w:lineRule="auto"/>
              <w:rPr>
                <w:sz w:val="18"/>
                <w:highlight w:val="none"/>
              </w:rPr>
            </w:pPr>
            <w:r>
              <w:rPr>
                <w:rFonts w:hint="eastAsia"/>
                <w:sz w:val="18"/>
                <w:highlight w:val="none"/>
              </w:rPr>
              <w:t>—</w:t>
            </w:r>
          </w:p>
        </w:tc>
        <w:tc>
          <w:tcPr>
            <w:tcW w:w="987" w:type="dxa"/>
            <w:tcBorders>
              <w:top w:val="single" w:color="auto" w:sz="8" w:space="0"/>
            </w:tcBorders>
            <w:shd w:val="clear" w:color="auto" w:fill="auto"/>
            <w:vAlign w:val="center"/>
          </w:tcPr>
          <w:p>
            <w:pPr>
              <w:spacing w:line="240" w:lineRule="auto"/>
              <w:rPr>
                <w:sz w:val="18"/>
                <w:highlight w:val="none"/>
              </w:rPr>
            </w:pPr>
            <w:r>
              <w:rPr>
                <w:rFonts w:hint="eastAsia"/>
                <w:sz w:val="18"/>
                <w:highlight w:val="none"/>
              </w:rPr>
              <w:t>—</w:t>
            </w:r>
          </w:p>
        </w:tc>
        <w:tc>
          <w:tcPr>
            <w:tcW w:w="714" w:type="dxa"/>
            <w:tcBorders>
              <w:top w:val="single" w:color="auto" w:sz="8" w:space="0"/>
            </w:tcBorders>
            <w:shd w:val="clear" w:color="auto" w:fill="auto"/>
            <w:vAlign w:val="center"/>
          </w:tcPr>
          <w:p>
            <w:pPr>
              <w:spacing w:line="240" w:lineRule="auto"/>
              <w:rPr>
                <w:sz w:val="18"/>
                <w:highlight w:val="none"/>
              </w:rPr>
            </w:pPr>
            <w:r>
              <w:rPr>
                <w:rFonts w:hint="eastAsia"/>
                <w:sz w:val="18"/>
                <w:highlight w:val="none"/>
              </w:rPr>
              <w:t>否</w:t>
            </w:r>
          </w:p>
        </w:tc>
        <w:tc>
          <w:tcPr>
            <w:tcW w:w="704" w:type="dxa"/>
            <w:tcBorders>
              <w:top w:val="single" w:color="auto" w:sz="8" w:space="0"/>
            </w:tcBorders>
            <w:shd w:val="clear" w:color="auto" w:fill="auto"/>
            <w:vAlign w:val="center"/>
          </w:tcPr>
          <w:p>
            <w:pPr>
              <w:spacing w:line="240" w:lineRule="auto"/>
              <w:rPr>
                <w:sz w:val="18"/>
                <w:highlight w:val="none"/>
              </w:rPr>
            </w:pPr>
            <w:r>
              <w:rPr>
                <w:rFonts w:hint="eastAsia"/>
                <w:sz w:val="18"/>
                <w:highlight w:val="none"/>
              </w:rPr>
              <w:t>—</w:t>
            </w:r>
          </w:p>
        </w:tc>
        <w:tc>
          <w:tcPr>
            <w:tcW w:w="997" w:type="dxa"/>
            <w:tcBorders>
              <w:top w:val="single" w:color="auto" w:sz="8" w:space="0"/>
            </w:tcBorders>
            <w:shd w:val="clear" w:color="auto" w:fill="auto"/>
            <w:vAlign w:val="center"/>
          </w:tcPr>
          <w:p>
            <w:pPr>
              <w:spacing w:line="240" w:lineRule="auto"/>
              <w:rPr>
                <w:sz w:val="18"/>
                <w:highlight w:val="none"/>
              </w:rPr>
            </w:pPr>
            <w:r>
              <w:rPr>
                <w:rFonts w:hint="eastAsia"/>
                <w:sz w:val="18"/>
                <w:highlight w:val="none"/>
              </w:rPr>
              <w:t>—</w:t>
            </w:r>
          </w:p>
        </w:tc>
      </w:tr>
    </w:tbl>
    <w:p>
      <w:pPr>
        <w:rPr>
          <w:highlight w:val="none"/>
        </w:rPr>
      </w:pPr>
    </w:p>
    <w:p>
      <w:pPr>
        <w:pStyle w:val="116"/>
        <w:spacing w:before="156" w:after="156"/>
        <w:rPr>
          <w:highlight w:val="none"/>
        </w:rPr>
      </w:pPr>
      <w:r>
        <w:rPr>
          <w:rFonts w:hint="eastAsia"/>
          <w:highlight w:val="none"/>
        </w:rPr>
        <w:t>时间</w:t>
      </w:r>
    </w:p>
    <w:p>
      <w:pPr>
        <w:pStyle w:val="78"/>
        <w:ind w:firstLine="420"/>
        <w:rPr>
          <w:highlight w:val="none"/>
        </w:rPr>
      </w:pPr>
      <w:r>
        <w:rPr>
          <w:rFonts w:hint="eastAsia"/>
          <w:highlight w:val="none"/>
        </w:rPr>
        <w:t>系统</w:t>
      </w:r>
      <w:r>
        <w:rPr>
          <w:highlight w:val="none"/>
        </w:rPr>
        <w:t>应</w:t>
      </w:r>
      <w:r>
        <w:rPr>
          <w:rFonts w:hint="eastAsia"/>
          <w:highlight w:val="none"/>
        </w:rPr>
        <w:t>以</w:t>
      </w:r>
      <w:r>
        <w:rPr>
          <w:highlight w:val="none"/>
        </w:rPr>
        <w:t>UTC作为参考时间</w:t>
      </w:r>
      <w:r>
        <w:rPr>
          <w:rFonts w:hint="eastAsia"/>
          <w:highlight w:val="none"/>
        </w:rPr>
        <w:t>设置</w:t>
      </w:r>
      <w:r>
        <w:rPr>
          <w:highlight w:val="none"/>
        </w:rPr>
        <w:t>DE_DSecond。</w:t>
      </w:r>
    </w:p>
    <w:p>
      <w:pPr>
        <w:pStyle w:val="78"/>
        <w:ind w:firstLine="420"/>
        <w:rPr>
          <w:highlight w:val="none"/>
        </w:rPr>
      </w:pPr>
      <w:r>
        <w:rPr>
          <w:highlight w:val="none"/>
        </w:rPr>
        <w:t>DE_DSecond的数值所表示的时间，为</w:t>
      </w:r>
      <w:r>
        <w:rPr>
          <w:rFonts w:hint="eastAsia"/>
          <w:highlight w:val="none"/>
        </w:rPr>
        <w:t>本条</w:t>
      </w:r>
      <w:r>
        <w:rPr>
          <w:highlight w:val="none"/>
        </w:rPr>
        <w:t>BSM中包含的车辆位置数据</w:t>
      </w:r>
      <w:r>
        <w:rPr>
          <w:rFonts w:hint="eastAsia"/>
          <w:highlight w:val="none"/>
        </w:rPr>
        <w:t>（DF_Position3D）</w:t>
      </w:r>
      <w:r>
        <w:rPr>
          <w:highlight w:val="none"/>
        </w:rPr>
        <w:t>所</w:t>
      </w:r>
      <w:r>
        <w:rPr>
          <w:rFonts w:hint="eastAsia"/>
          <w:highlight w:val="none"/>
        </w:rPr>
        <w:t>对应</w:t>
      </w:r>
      <w:r>
        <w:rPr>
          <w:highlight w:val="none"/>
        </w:rPr>
        <w:t>的时刻。DE_DSecond</w:t>
      </w:r>
      <w:r>
        <w:rPr>
          <w:rFonts w:hint="eastAsia"/>
          <w:highlight w:val="none"/>
        </w:rPr>
        <w:t>的具体描述见表11。</w:t>
      </w:r>
    </w:p>
    <w:p>
      <w:pPr>
        <w:pStyle w:val="78"/>
        <w:ind w:firstLine="420"/>
        <w:rPr>
          <w:highlight w:val="none"/>
        </w:rPr>
      </w:pPr>
      <w:r>
        <w:rPr>
          <w:highlight w:val="none"/>
        </w:rPr>
        <w:t>DE_DSecond的数值所表示的时间与本条BSM的生成时间之间的偏差应小于150</w:t>
      </w:r>
      <w:r>
        <w:rPr>
          <w:rFonts w:hint="eastAsia"/>
          <w:w w:val="50"/>
          <w:highlight w:val="none"/>
        </w:rPr>
        <w:t xml:space="preserve"> </w:t>
      </w:r>
      <w:r>
        <w:rPr>
          <w:highlight w:val="none"/>
        </w:rPr>
        <w:t>ms</w:t>
      </w:r>
      <w:r>
        <w:rPr>
          <w:rFonts w:hint="eastAsia"/>
          <w:highlight w:val="none"/>
        </w:rPr>
        <w:t>。</w:t>
      </w:r>
    </w:p>
    <w:p>
      <w:pPr>
        <w:pStyle w:val="201"/>
        <w:rPr>
          <w:highlight w:val="none"/>
        </w:rPr>
      </w:pPr>
      <w:r>
        <w:rPr>
          <w:rFonts w:hint="eastAsia"/>
          <w:highlight w:val="none"/>
        </w:rPr>
        <w:t>上述要求使得</w:t>
      </w:r>
      <w:r>
        <w:rPr>
          <w:highlight w:val="none"/>
        </w:rPr>
        <w:t>BSM不包含早于生成该BSM的UTC减去150</w:t>
      </w:r>
      <w:r>
        <w:rPr>
          <w:rFonts w:hint="eastAsia" w:hAnsi="宋体" w:cs="宋体"/>
          <w:w w:val="50"/>
          <w:szCs w:val="20"/>
          <w:highlight w:val="none"/>
        </w:rPr>
        <w:t xml:space="preserve"> </w:t>
      </w:r>
      <w:r>
        <w:rPr>
          <w:highlight w:val="none"/>
        </w:rPr>
        <w:t>ms时间点的信息。</w:t>
      </w:r>
    </w:p>
    <w:p>
      <w:pPr>
        <w:pStyle w:val="134"/>
        <w:spacing w:before="156" w:after="156"/>
        <w:rPr>
          <w:highlight w:val="none"/>
        </w:rPr>
      </w:pPr>
      <w:bookmarkStart w:id="246" w:name="_Toc19288"/>
      <w:bookmarkStart w:id="247" w:name="_Toc32485"/>
      <w:bookmarkStart w:id="248" w:name="_Toc30257"/>
      <w:bookmarkStart w:id="249" w:name="_Toc29404"/>
      <w:bookmarkStart w:id="250" w:name="_Toc29357"/>
      <w:r>
        <w:rPr>
          <w:rFonts w:hint="eastAsia"/>
          <w:highlight w:val="none"/>
        </w:rPr>
        <w:t>时间数据单元</w:t>
      </w:r>
      <w:bookmarkEnd w:id="246"/>
      <w:bookmarkEnd w:id="247"/>
      <w:bookmarkEnd w:id="248"/>
      <w:bookmarkEnd w:id="249"/>
      <w:bookmarkEnd w:id="250"/>
    </w:p>
    <w:tbl>
      <w:tblPr>
        <w:tblStyle w:val="46"/>
        <w:tblW w:w="5000" w:type="pct"/>
        <w:tblInd w:w="0" w:type="dxa"/>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0" w:type="dxa"/>
          <w:bottom w:w="0" w:type="dxa"/>
          <w:right w:w="0" w:type="dxa"/>
        </w:tblCellMar>
      </w:tblPr>
      <w:tblGrid>
        <w:gridCol w:w="1106"/>
        <w:gridCol w:w="1241"/>
        <w:gridCol w:w="819"/>
        <w:gridCol w:w="913"/>
        <w:gridCol w:w="1194"/>
        <w:gridCol w:w="844"/>
        <w:gridCol w:w="844"/>
        <w:gridCol w:w="960"/>
        <w:gridCol w:w="656"/>
        <w:gridCol w:w="797"/>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683" w:hRule="atLeast"/>
        </w:trPr>
        <w:tc>
          <w:tcPr>
            <w:tcW w:w="590" w:type="pct"/>
            <w:tcBorders>
              <w:top w:val="single" w:color="auto" w:sz="8" w:space="0"/>
              <w:bottom w:val="single" w:color="auto" w:sz="8" w:space="0"/>
            </w:tcBorders>
            <w:shd w:val="clear" w:color="auto" w:fill="auto"/>
            <w:vAlign w:val="center"/>
          </w:tcPr>
          <w:p>
            <w:pPr>
              <w:spacing w:line="240" w:lineRule="auto"/>
              <w:rPr>
                <w:sz w:val="18"/>
                <w:highlight w:val="none"/>
              </w:rPr>
            </w:pPr>
            <w:r>
              <w:rPr>
                <w:rFonts w:hint="eastAsia"/>
                <w:sz w:val="18"/>
                <w:highlight w:val="none"/>
              </w:rPr>
              <w:t>数据单元</w:t>
            </w:r>
          </w:p>
        </w:tc>
        <w:tc>
          <w:tcPr>
            <w:tcW w:w="662" w:type="pct"/>
            <w:tcBorders>
              <w:top w:val="single" w:color="auto" w:sz="8" w:space="0"/>
              <w:bottom w:val="single" w:color="auto" w:sz="8" w:space="0"/>
            </w:tcBorders>
            <w:shd w:val="clear" w:color="auto" w:fill="auto"/>
            <w:vAlign w:val="center"/>
          </w:tcPr>
          <w:p>
            <w:pPr>
              <w:spacing w:line="240" w:lineRule="auto"/>
              <w:rPr>
                <w:sz w:val="18"/>
                <w:highlight w:val="none"/>
              </w:rPr>
            </w:pPr>
            <w:r>
              <w:rPr>
                <w:rFonts w:hint="eastAsia"/>
                <w:sz w:val="18"/>
                <w:highlight w:val="none"/>
              </w:rPr>
              <w:t>字段定义</w:t>
            </w:r>
          </w:p>
        </w:tc>
        <w:tc>
          <w:tcPr>
            <w:tcW w:w="437" w:type="pct"/>
            <w:tcBorders>
              <w:top w:val="single" w:color="auto" w:sz="8" w:space="0"/>
              <w:bottom w:val="single" w:color="auto" w:sz="8" w:space="0"/>
            </w:tcBorders>
            <w:shd w:val="clear" w:color="auto" w:fill="auto"/>
            <w:vAlign w:val="center"/>
          </w:tcPr>
          <w:p>
            <w:pPr>
              <w:spacing w:line="240" w:lineRule="auto"/>
              <w:rPr>
                <w:sz w:val="18"/>
                <w:highlight w:val="none"/>
              </w:rPr>
            </w:pPr>
            <w:r>
              <w:rPr>
                <w:rFonts w:hint="eastAsia"/>
                <w:sz w:val="18"/>
                <w:highlight w:val="none"/>
              </w:rPr>
              <w:t>填充要求</w:t>
            </w:r>
          </w:p>
        </w:tc>
        <w:tc>
          <w:tcPr>
            <w:tcW w:w="487" w:type="pct"/>
            <w:tcBorders>
              <w:top w:val="single" w:color="auto" w:sz="8" w:space="0"/>
              <w:bottom w:val="single" w:color="auto" w:sz="8" w:space="0"/>
            </w:tcBorders>
            <w:shd w:val="clear" w:color="auto" w:fill="auto"/>
            <w:vAlign w:val="center"/>
          </w:tcPr>
          <w:p>
            <w:pPr>
              <w:spacing w:line="240" w:lineRule="auto"/>
              <w:rPr>
                <w:sz w:val="18"/>
                <w:highlight w:val="none"/>
              </w:rPr>
            </w:pPr>
            <w:r>
              <w:rPr>
                <w:rFonts w:hint="eastAsia"/>
                <w:sz w:val="18"/>
                <w:highlight w:val="none"/>
              </w:rPr>
              <w:t>取值范围</w:t>
            </w:r>
          </w:p>
        </w:tc>
        <w:tc>
          <w:tcPr>
            <w:tcW w:w="637" w:type="pct"/>
            <w:tcBorders>
              <w:top w:val="single" w:color="auto" w:sz="8" w:space="0"/>
              <w:bottom w:val="single" w:color="auto" w:sz="8" w:space="0"/>
            </w:tcBorders>
            <w:shd w:val="clear" w:color="auto" w:fill="auto"/>
            <w:vAlign w:val="center"/>
          </w:tcPr>
          <w:p>
            <w:pPr>
              <w:spacing w:line="240" w:lineRule="auto"/>
              <w:rPr>
                <w:sz w:val="18"/>
                <w:highlight w:val="none"/>
              </w:rPr>
            </w:pPr>
            <w:r>
              <w:rPr>
                <w:rFonts w:hint="eastAsia"/>
                <w:sz w:val="18"/>
                <w:highlight w:val="none"/>
              </w:rPr>
              <w:t>填充方法</w:t>
            </w:r>
          </w:p>
        </w:tc>
        <w:tc>
          <w:tcPr>
            <w:tcW w:w="450" w:type="pct"/>
            <w:tcBorders>
              <w:top w:val="single" w:color="auto" w:sz="8" w:space="0"/>
              <w:bottom w:val="single" w:color="auto" w:sz="8" w:space="0"/>
            </w:tcBorders>
            <w:shd w:val="clear" w:color="auto" w:fill="auto"/>
            <w:vAlign w:val="center"/>
          </w:tcPr>
          <w:p>
            <w:pPr>
              <w:spacing w:line="240" w:lineRule="auto"/>
              <w:rPr>
                <w:sz w:val="18"/>
                <w:highlight w:val="none"/>
              </w:rPr>
            </w:pPr>
            <w:r>
              <w:rPr>
                <w:rFonts w:hint="eastAsia"/>
                <w:sz w:val="18"/>
                <w:highlight w:val="none"/>
              </w:rPr>
              <w:t>数值分辨率</w:t>
            </w:r>
          </w:p>
        </w:tc>
        <w:tc>
          <w:tcPr>
            <w:tcW w:w="450" w:type="pct"/>
            <w:tcBorders>
              <w:top w:val="single" w:color="auto" w:sz="8" w:space="0"/>
              <w:bottom w:val="single" w:color="auto" w:sz="8" w:space="0"/>
            </w:tcBorders>
            <w:shd w:val="clear" w:color="auto" w:fill="auto"/>
            <w:vAlign w:val="center"/>
          </w:tcPr>
          <w:p>
            <w:pPr>
              <w:spacing w:line="240" w:lineRule="auto"/>
              <w:rPr>
                <w:sz w:val="18"/>
                <w:highlight w:val="none"/>
              </w:rPr>
            </w:pPr>
            <w:r>
              <w:rPr>
                <w:rFonts w:hint="eastAsia"/>
                <w:sz w:val="18"/>
                <w:highlight w:val="none"/>
              </w:rPr>
              <w:t>精确度要求 </w:t>
            </w:r>
          </w:p>
        </w:tc>
        <w:tc>
          <w:tcPr>
            <w:tcW w:w="512" w:type="pct"/>
            <w:tcBorders>
              <w:top w:val="single" w:color="auto" w:sz="8" w:space="0"/>
              <w:bottom w:val="single" w:color="auto" w:sz="8" w:space="0"/>
            </w:tcBorders>
            <w:shd w:val="clear" w:color="auto" w:fill="auto"/>
            <w:vAlign w:val="center"/>
          </w:tcPr>
          <w:p>
            <w:pPr>
              <w:spacing w:line="240" w:lineRule="auto"/>
              <w:rPr>
                <w:sz w:val="18"/>
                <w:highlight w:val="none"/>
              </w:rPr>
            </w:pPr>
            <w:r>
              <w:rPr>
                <w:rFonts w:hint="eastAsia"/>
                <w:sz w:val="18"/>
                <w:highlight w:val="none"/>
              </w:rPr>
              <w:t>是否可以设为无效值</w:t>
            </w:r>
          </w:p>
        </w:tc>
        <w:tc>
          <w:tcPr>
            <w:tcW w:w="350" w:type="pct"/>
            <w:tcBorders>
              <w:top w:val="single" w:color="auto" w:sz="8" w:space="0"/>
              <w:bottom w:val="single" w:color="auto" w:sz="8" w:space="0"/>
            </w:tcBorders>
            <w:shd w:val="clear" w:color="auto" w:fill="auto"/>
            <w:vAlign w:val="center"/>
          </w:tcPr>
          <w:p>
            <w:pPr>
              <w:spacing w:line="240" w:lineRule="auto"/>
              <w:rPr>
                <w:sz w:val="18"/>
                <w:highlight w:val="none"/>
              </w:rPr>
            </w:pPr>
            <w:r>
              <w:rPr>
                <w:rFonts w:hint="eastAsia"/>
                <w:sz w:val="18"/>
                <w:highlight w:val="none"/>
              </w:rPr>
              <w:t>无效值</w:t>
            </w:r>
          </w:p>
        </w:tc>
        <w:tc>
          <w:tcPr>
            <w:tcW w:w="425" w:type="pct"/>
            <w:tcBorders>
              <w:top w:val="single" w:color="auto" w:sz="8" w:space="0"/>
              <w:bottom w:val="single" w:color="auto" w:sz="8" w:space="0"/>
            </w:tcBorders>
            <w:shd w:val="clear" w:color="auto" w:fill="auto"/>
            <w:vAlign w:val="center"/>
          </w:tcPr>
          <w:p>
            <w:pPr>
              <w:spacing w:line="240" w:lineRule="auto"/>
              <w:rPr>
                <w:sz w:val="18"/>
                <w:highlight w:val="none"/>
              </w:rPr>
            </w:pPr>
            <w:r>
              <w:rPr>
                <w:rFonts w:hint="eastAsia"/>
                <w:sz w:val="18"/>
                <w:highlight w:val="none"/>
              </w:rPr>
              <w:t>无效值填充条件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1133" w:hRule="atLeast"/>
        </w:trPr>
        <w:tc>
          <w:tcPr>
            <w:tcW w:w="590" w:type="pct"/>
            <w:tcBorders>
              <w:top w:val="single" w:color="auto" w:sz="8" w:space="0"/>
            </w:tcBorders>
            <w:shd w:val="clear" w:color="auto" w:fill="auto"/>
            <w:vAlign w:val="center"/>
          </w:tcPr>
          <w:p>
            <w:pPr>
              <w:spacing w:line="240" w:lineRule="auto"/>
              <w:rPr>
                <w:sz w:val="18"/>
                <w:highlight w:val="none"/>
              </w:rPr>
            </w:pPr>
            <w:r>
              <w:rPr>
                <w:rFonts w:hint="eastAsia"/>
                <w:sz w:val="18"/>
                <w:highlight w:val="none"/>
              </w:rPr>
              <w:t>DE_DSecond</w:t>
            </w:r>
          </w:p>
        </w:tc>
        <w:tc>
          <w:tcPr>
            <w:tcW w:w="662" w:type="pct"/>
            <w:tcBorders>
              <w:top w:val="single" w:color="auto" w:sz="8" w:space="0"/>
            </w:tcBorders>
            <w:shd w:val="clear" w:color="auto" w:fill="auto"/>
            <w:vAlign w:val="center"/>
          </w:tcPr>
          <w:p>
            <w:pPr>
              <w:spacing w:line="240" w:lineRule="auto"/>
              <w:rPr>
                <w:sz w:val="18"/>
                <w:highlight w:val="none"/>
              </w:rPr>
            </w:pPr>
            <w:r>
              <w:rPr>
                <w:rFonts w:hint="eastAsia"/>
                <w:sz w:val="18"/>
                <w:highlight w:val="none"/>
              </w:rPr>
              <w:t>1 min内的毫秒级时刻</w:t>
            </w:r>
          </w:p>
        </w:tc>
        <w:tc>
          <w:tcPr>
            <w:tcW w:w="437" w:type="pct"/>
            <w:tcBorders>
              <w:top w:val="single" w:color="auto" w:sz="8" w:space="0"/>
            </w:tcBorders>
            <w:shd w:val="clear" w:color="auto" w:fill="auto"/>
            <w:vAlign w:val="center"/>
          </w:tcPr>
          <w:p>
            <w:pPr>
              <w:spacing w:line="240" w:lineRule="auto"/>
              <w:rPr>
                <w:sz w:val="18"/>
                <w:highlight w:val="none"/>
              </w:rPr>
            </w:pPr>
            <w:r>
              <w:rPr>
                <w:rFonts w:hint="eastAsia"/>
                <w:sz w:val="18"/>
                <w:highlight w:val="none"/>
              </w:rPr>
              <w:t>必选</w:t>
            </w:r>
          </w:p>
        </w:tc>
        <w:tc>
          <w:tcPr>
            <w:tcW w:w="487" w:type="pct"/>
            <w:tcBorders>
              <w:top w:val="single" w:color="auto" w:sz="8" w:space="0"/>
            </w:tcBorders>
            <w:shd w:val="clear" w:color="auto" w:fill="auto"/>
            <w:vAlign w:val="center"/>
          </w:tcPr>
          <w:p>
            <w:pPr>
              <w:spacing w:line="240" w:lineRule="auto"/>
              <w:rPr>
                <w:sz w:val="18"/>
                <w:highlight w:val="none"/>
              </w:rPr>
            </w:pPr>
            <w:r>
              <w:rPr>
                <w:rFonts w:hint="eastAsia"/>
                <w:sz w:val="18"/>
                <w:highlight w:val="none"/>
              </w:rPr>
              <w:t>[0，59999]</w:t>
            </w:r>
          </w:p>
        </w:tc>
        <w:tc>
          <w:tcPr>
            <w:tcW w:w="637" w:type="pct"/>
            <w:tcBorders>
              <w:top w:val="single" w:color="auto" w:sz="8" w:space="0"/>
            </w:tcBorders>
            <w:shd w:val="clear" w:color="auto" w:fill="auto"/>
            <w:vAlign w:val="center"/>
          </w:tcPr>
          <w:p>
            <w:pPr>
              <w:spacing w:line="240" w:lineRule="auto"/>
              <w:rPr>
                <w:sz w:val="18"/>
                <w:highlight w:val="none"/>
              </w:rPr>
            </w:pPr>
            <w:r>
              <w:rPr>
                <w:rFonts w:hint="eastAsia"/>
                <w:sz w:val="18"/>
                <w:highlight w:val="none"/>
              </w:rPr>
              <w:t>6.3.2.</w:t>
            </w:r>
            <w:r>
              <w:rPr>
                <w:sz w:val="18"/>
                <w:highlight w:val="none"/>
              </w:rPr>
              <w:t>4</w:t>
            </w:r>
            <w:r>
              <w:rPr>
                <w:rFonts w:hint="eastAsia"/>
                <w:sz w:val="18"/>
                <w:highlight w:val="none"/>
              </w:rPr>
              <w:t xml:space="preserve">文字描述 </w:t>
            </w:r>
          </w:p>
        </w:tc>
        <w:tc>
          <w:tcPr>
            <w:tcW w:w="450" w:type="pct"/>
            <w:tcBorders>
              <w:top w:val="single" w:color="auto" w:sz="8" w:space="0"/>
            </w:tcBorders>
            <w:shd w:val="clear" w:color="auto" w:fill="auto"/>
            <w:vAlign w:val="center"/>
          </w:tcPr>
          <w:p>
            <w:pPr>
              <w:spacing w:line="240" w:lineRule="auto"/>
              <w:rPr>
                <w:sz w:val="18"/>
                <w:highlight w:val="none"/>
              </w:rPr>
            </w:pPr>
            <w:r>
              <w:rPr>
                <w:rFonts w:hint="eastAsia"/>
                <w:sz w:val="18"/>
                <w:highlight w:val="none"/>
              </w:rPr>
              <w:t>1ms</w:t>
            </w:r>
          </w:p>
        </w:tc>
        <w:tc>
          <w:tcPr>
            <w:tcW w:w="450" w:type="pct"/>
            <w:tcBorders>
              <w:top w:val="single" w:color="auto" w:sz="8" w:space="0"/>
            </w:tcBorders>
            <w:shd w:val="clear" w:color="auto" w:fill="auto"/>
            <w:vAlign w:val="center"/>
          </w:tcPr>
          <w:p>
            <w:pPr>
              <w:spacing w:line="240" w:lineRule="auto"/>
              <w:rPr>
                <w:sz w:val="18"/>
                <w:highlight w:val="none"/>
              </w:rPr>
            </w:pPr>
            <w:r>
              <w:rPr>
                <w:rFonts w:hint="eastAsia"/>
                <w:sz w:val="18"/>
                <w:highlight w:val="none"/>
              </w:rPr>
              <w:t>6.3.2.</w:t>
            </w:r>
            <w:r>
              <w:rPr>
                <w:sz w:val="18"/>
                <w:highlight w:val="none"/>
              </w:rPr>
              <w:t>4</w:t>
            </w:r>
            <w:r>
              <w:rPr>
                <w:rFonts w:hint="eastAsia"/>
                <w:sz w:val="18"/>
                <w:highlight w:val="none"/>
              </w:rPr>
              <w:t>第三段文字描述</w:t>
            </w:r>
          </w:p>
        </w:tc>
        <w:tc>
          <w:tcPr>
            <w:tcW w:w="512" w:type="pct"/>
            <w:tcBorders>
              <w:top w:val="single" w:color="auto" w:sz="8" w:space="0"/>
            </w:tcBorders>
            <w:shd w:val="clear" w:color="auto" w:fill="auto"/>
            <w:vAlign w:val="center"/>
          </w:tcPr>
          <w:p>
            <w:pPr>
              <w:spacing w:line="240" w:lineRule="auto"/>
              <w:rPr>
                <w:sz w:val="18"/>
                <w:highlight w:val="none"/>
              </w:rPr>
            </w:pPr>
            <w:r>
              <w:rPr>
                <w:rFonts w:hint="eastAsia"/>
                <w:sz w:val="18"/>
                <w:highlight w:val="none"/>
              </w:rPr>
              <w:t>否</w:t>
            </w:r>
          </w:p>
        </w:tc>
        <w:tc>
          <w:tcPr>
            <w:tcW w:w="350" w:type="pct"/>
            <w:tcBorders>
              <w:top w:val="single" w:color="auto" w:sz="8" w:space="0"/>
            </w:tcBorders>
            <w:shd w:val="clear" w:color="auto" w:fill="auto"/>
            <w:vAlign w:val="center"/>
          </w:tcPr>
          <w:p>
            <w:pPr>
              <w:spacing w:line="240" w:lineRule="auto"/>
              <w:rPr>
                <w:sz w:val="18"/>
                <w:highlight w:val="none"/>
              </w:rPr>
            </w:pPr>
            <w:r>
              <w:rPr>
                <w:rFonts w:hint="eastAsia"/>
                <w:sz w:val="18"/>
                <w:highlight w:val="none"/>
              </w:rPr>
              <w:t>—</w:t>
            </w:r>
          </w:p>
        </w:tc>
        <w:tc>
          <w:tcPr>
            <w:tcW w:w="425" w:type="pct"/>
            <w:tcBorders>
              <w:top w:val="single" w:color="auto" w:sz="8" w:space="0"/>
            </w:tcBorders>
            <w:shd w:val="clear" w:color="auto" w:fill="auto"/>
            <w:vAlign w:val="center"/>
          </w:tcPr>
          <w:p>
            <w:pPr>
              <w:spacing w:line="240" w:lineRule="auto"/>
              <w:rPr>
                <w:sz w:val="18"/>
                <w:highlight w:val="none"/>
              </w:rPr>
            </w:pPr>
            <w:r>
              <w:rPr>
                <w:rFonts w:hint="eastAsia"/>
                <w:sz w:val="18"/>
                <w:highlight w:val="none"/>
              </w:rPr>
              <w:t>—</w:t>
            </w:r>
          </w:p>
        </w:tc>
      </w:tr>
    </w:tbl>
    <w:p>
      <w:pPr>
        <w:rPr>
          <w:highlight w:val="none"/>
        </w:rPr>
      </w:pPr>
    </w:p>
    <w:p>
      <w:pPr>
        <w:pStyle w:val="116"/>
        <w:spacing w:before="156" w:after="156"/>
        <w:rPr>
          <w:highlight w:val="none"/>
        </w:rPr>
      </w:pPr>
      <w:r>
        <w:rPr>
          <w:rFonts w:hint="eastAsia"/>
          <w:highlight w:val="none"/>
        </w:rPr>
        <w:t>时间置信度</w:t>
      </w:r>
    </w:p>
    <w:p>
      <w:pPr>
        <w:pStyle w:val="78"/>
        <w:ind w:firstLine="420"/>
        <w:rPr>
          <w:highlight w:val="none"/>
        </w:rPr>
      </w:pPr>
      <w:r>
        <w:rPr>
          <w:rFonts w:hint="eastAsia"/>
          <w:highlight w:val="none"/>
        </w:rPr>
        <w:t>系统应将</w:t>
      </w:r>
      <w:r>
        <w:rPr>
          <w:highlight w:val="none"/>
        </w:rPr>
        <w:t>DE_TimeConfidence</w:t>
      </w:r>
      <w:r>
        <w:rPr>
          <w:rFonts w:hint="eastAsia"/>
          <w:highlight w:val="none"/>
        </w:rPr>
        <w:t>设置为与</w:t>
      </w:r>
      <w:r>
        <w:rPr>
          <w:highlight w:val="none"/>
        </w:rPr>
        <w:t>DE_Dsecond</w:t>
      </w:r>
      <w:r>
        <w:rPr>
          <w:rFonts w:hint="eastAsia"/>
          <w:highlight w:val="none"/>
        </w:rPr>
        <w:t>所表示的时间相对应的95%置信水平的时间精度。</w:t>
      </w:r>
    </w:p>
    <w:p>
      <w:pPr>
        <w:pStyle w:val="134"/>
        <w:spacing w:before="156" w:after="156"/>
        <w:rPr>
          <w:highlight w:val="none"/>
        </w:rPr>
      </w:pPr>
      <w:bookmarkStart w:id="251" w:name="_Toc27507"/>
      <w:bookmarkStart w:id="252" w:name="_Toc30511"/>
      <w:bookmarkStart w:id="253" w:name="_Toc14450"/>
      <w:bookmarkStart w:id="254" w:name="_Toc18878"/>
      <w:bookmarkStart w:id="255" w:name="_Toc3108"/>
      <w:r>
        <w:rPr>
          <w:rFonts w:hint="eastAsia"/>
          <w:highlight w:val="none"/>
        </w:rPr>
        <w:t>时间置信度数据单元</w:t>
      </w:r>
      <w:bookmarkEnd w:id="251"/>
      <w:bookmarkEnd w:id="252"/>
      <w:bookmarkEnd w:id="253"/>
      <w:bookmarkEnd w:id="254"/>
      <w:bookmarkEnd w:id="255"/>
    </w:p>
    <w:tbl>
      <w:tblPr>
        <w:tblStyle w:val="46"/>
        <w:tblW w:w="5000" w:type="pct"/>
        <w:tblInd w:w="0" w:type="dxa"/>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0" w:type="dxa"/>
          <w:bottom w:w="0" w:type="dxa"/>
          <w:right w:w="0" w:type="dxa"/>
        </w:tblCellMar>
      </w:tblPr>
      <w:tblGrid>
        <w:gridCol w:w="1498"/>
        <w:gridCol w:w="1054"/>
        <w:gridCol w:w="570"/>
        <w:gridCol w:w="917"/>
        <w:gridCol w:w="1513"/>
        <w:gridCol w:w="844"/>
        <w:gridCol w:w="727"/>
        <w:gridCol w:w="799"/>
        <w:gridCol w:w="516"/>
        <w:gridCol w:w="936"/>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8" w:hRule="atLeast"/>
        </w:trPr>
        <w:tc>
          <w:tcPr>
            <w:tcW w:w="799"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数据单元</w:t>
            </w:r>
          </w:p>
        </w:tc>
        <w:tc>
          <w:tcPr>
            <w:tcW w:w="562"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字段定义</w:t>
            </w:r>
          </w:p>
        </w:tc>
        <w:tc>
          <w:tcPr>
            <w:tcW w:w="304"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填充要求</w:t>
            </w:r>
          </w:p>
        </w:tc>
        <w:tc>
          <w:tcPr>
            <w:tcW w:w="489"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取值范围</w:t>
            </w:r>
          </w:p>
        </w:tc>
        <w:tc>
          <w:tcPr>
            <w:tcW w:w="807"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填充方法</w:t>
            </w:r>
          </w:p>
        </w:tc>
        <w:tc>
          <w:tcPr>
            <w:tcW w:w="450"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数值分辨率</w:t>
            </w:r>
          </w:p>
        </w:tc>
        <w:tc>
          <w:tcPr>
            <w:tcW w:w="388"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精确度要求 </w:t>
            </w:r>
          </w:p>
        </w:tc>
        <w:tc>
          <w:tcPr>
            <w:tcW w:w="426"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是否可以设为无效值</w:t>
            </w:r>
          </w:p>
        </w:tc>
        <w:tc>
          <w:tcPr>
            <w:tcW w:w="275"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无效值</w:t>
            </w:r>
          </w:p>
        </w:tc>
        <w:tc>
          <w:tcPr>
            <w:tcW w:w="499"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无效值填充条件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8" w:hRule="atLeast"/>
        </w:trPr>
        <w:tc>
          <w:tcPr>
            <w:tcW w:w="799"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DE_TimeConfidence</w:t>
            </w:r>
          </w:p>
        </w:tc>
        <w:tc>
          <w:tcPr>
            <w:tcW w:w="562"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时间置信度</w:t>
            </w:r>
          </w:p>
        </w:tc>
        <w:tc>
          <w:tcPr>
            <w:tcW w:w="304"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可选</w:t>
            </w:r>
          </w:p>
        </w:tc>
        <w:tc>
          <w:tcPr>
            <w:tcW w:w="489"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数值0到39，具体数值定义参照Y</w:t>
            </w:r>
            <w:r>
              <w:rPr>
                <w:rFonts w:hAnsi="宋体" w:cs="宋体"/>
                <w:color w:val="000000"/>
                <w:sz w:val="18"/>
                <w:szCs w:val="18"/>
                <w:highlight w:val="none"/>
              </w:rPr>
              <w:t>D/T 3709</w:t>
            </w:r>
            <w:r>
              <w:rPr>
                <w:rFonts w:hint="eastAsia" w:hAnsi="宋体" w:cs="宋体"/>
                <w:color w:val="000000"/>
                <w:sz w:val="18"/>
                <w:szCs w:val="18"/>
                <w:highlight w:val="none"/>
              </w:rPr>
              <w:t>-</w:t>
            </w:r>
            <w:r>
              <w:rPr>
                <w:rFonts w:hAnsi="宋体" w:cs="宋体"/>
                <w:color w:val="000000"/>
                <w:sz w:val="18"/>
                <w:szCs w:val="18"/>
                <w:highlight w:val="none"/>
              </w:rPr>
              <w:t>2020</w:t>
            </w:r>
            <w:r>
              <w:rPr>
                <w:rFonts w:hint="eastAsia" w:hAnsi="宋体" w:cs="宋体"/>
                <w:color w:val="000000"/>
                <w:sz w:val="18"/>
                <w:szCs w:val="18"/>
                <w:highlight w:val="none"/>
              </w:rPr>
              <w:t>的</w:t>
            </w:r>
            <w:r>
              <w:rPr>
                <w:rFonts w:hAnsi="宋体" w:cs="宋体"/>
                <w:color w:val="000000"/>
                <w:sz w:val="18"/>
                <w:szCs w:val="18"/>
                <w:highlight w:val="none"/>
              </w:rPr>
              <w:t>5.2.4.74</w:t>
            </w:r>
          </w:p>
        </w:tc>
        <w:tc>
          <w:tcPr>
            <w:tcW w:w="807"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数值描述了95%置信水平的时间精度</w:t>
            </w:r>
          </w:p>
        </w:tc>
        <w:tc>
          <w:tcPr>
            <w:tcW w:w="450"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w:t>
            </w:r>
          </w:p>
        </w:tc>
        <w:tc>
          <w:tcPr>
            <w:tcW w:w="388"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6.3.2.</w:t>
            </w:r>
            <w:r>
              <w:rPr>
                <w:rFonts w:hAnsi="宋体" w:cs="宋体"/>
                <w:color w:val="000000"/>
                <w:sz w:val="18"/>
                <w:szCs w:val="18"/>
                <w:highlight w:val="none"/>
              </w:rPr>
              <w:t>5</w:t>
            </w:r>
            <w:r>
              <w:rPr>
                <w:rFonts w:hint="eastAsia" w:hAnsi="宋体" w:cs="宋体"/>
                <w:color w:val="000000"/>
                <w:sz w:val="18"/>
                <w:szCs w:val="18"/>
                <w:highlight w:val="none"/>
              </w:rPr>
              <w:t>文字描述</w:t>
            </w:r>
          </w:p>
        </w:tc>
        <w:tc>
          <w:tcPr>
            <w:tcW w:w="426"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否</w:t>
            </w:r>
          </w:p>
        </w:tc>
        <w:tc>
          <w:tcPr>
            <w:tcW w:w="275"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w:t>
            </w:r>
          </w:p>
        </w:tc>
        <w:tc>
          <w:tcPr>
            <w:tcW w:w="499"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w:t>
            </w:r>
          </w:p>
        </w:tc>
      </w:tr>
    </w:tbl>
    <w:p>
      <w:pPr>
        <w:pStyle w:val="78"/>
        <w:ind w:firstLine="420"/>
        <w:rPr>
          <w:highlight w:val="none"/>
        </w:rPr>
      </w:pPr>
    </w:p>
    <w:p>
      <w:pPr>
        <w:pStyle w:val="116"/>
        <w:spacing w:before="156" w:after="156"/>
        <w:rPr>
          <w:highlight w:val="none"/>
        </w:rPr>
      </w:pPr>
      <w:r>
        <w:rPr>
          <w:rFonts w:hint="eastAsia"/>
          <w:highlight w:val="none"/>
        </w:rPr>
        <w:t>车辆位置</w:t>
      </w:r>
    </w:p>
    <w:p>
      <w:pPr>
        <w:pStyle w:val="78"/>
        <w:ind w:firstLine="420"/>
        <w:rPr>
          <w:highlight w:val="none"/>
        </w:rPr>
      </w:pPr>
      <w:r>
        <w:rPr>
          <w:rFonts w:hint="eastAsia"/>
          <w:highlight w:val="none"/>
        </w:rPr>
        <w:t>系统应将定位子系统输出的车辆纬度（DE_Latitude）和经度（DE_Longitude）设置为GCJ-02坐标系中与其对应的2D水平位置参照。车辆定位应符合8.1、8</w:t>
      </w:r>
      <w:r>
        <w:rPr>
          <w:highlight w:val="none"/>
        </w:rPr>
        <w:t>.3</w:t>
      </w:r>
      <w:r>
        <w:rPr>
          <w:rFonts w:hint="eastAsia"/>
          <w:highlight w:val="none"/>
        </w:rPr>
        <w:t>节要求。</w:t>
      </w:r>
    </w:p>
    <w:p>
      <w:pPr>
        <w:pStyle w:val="202"/>
        <w:numPr>
          <w:ilvl w:val="0"/>
          <w:numId w:val="0"/>
        </w:numPr>
        <w:ind w:firstLine="363"/>
        <w:rPr>
          <w:sz w:val="21"/>
          <w:szCs w:val="20"/>
          <w:highlight w:val="none"/>
        </w:rPr>
      </w:pPr>
      <w:r>
        <w:rPr>
          <w:rFonts w:hint="eastAsia"/>
          <w:sz w:val="21"/>
          <w:szCs w:val="20"/>
          <w:highlight w:val="none"/>
        </w:rPr>
        <w:t>DF_Position3D包含经度数值（DE_Latitude）、纬度数值（DE_Longitude）和高度（DE_Elevation）。数据帧DF_Position3D的各个数据单元描述见表</w:t>
      </w:r>
      <w:r>
        <w:rPr>
          <w:sz w:val="21"/>
          <w:szCs w:val="20"/>
          <w:highlight w:val="none"/>
        </w:rPr>
        <w:t>1</w:t>
      </w:r>
      <w:r>
        <w:rPr>
          <w:rFonts w:hint="eastAsia"/>
          <w:sz w:val="21"/>
          <w:szCs w:val="20"/>
          <w:highlight w:val="none"/>
        </w:rPr>
        <w:t>3。</w:t>
      </w:r>
    </w:p>
    <w:p>
      <w:pPr>
        <w:pStyle w:val="134"/>
        <w:spacing w:before="156" w:after="156"/>
        <w:rPr>
          <w:highlight w:val="none"/>
        </w:rPr>
      </w:pPr>
      <w:bookmarkStart w:id="256" w:name="_Toc17886"/>
      <w:bookmarkStart w:id="257" w:name="_Toc10851"/>
      <w:bookmarkStart w:id="258" w:name="_Toc27357"/>
      <w:bookmarkStart w:id="259" w:name="_Toc26139"/>
      <w:r>
        <w:rPr>
          <w:rFonts w:hint="eastAsia"/>
          <w:highlight w:val="none"/>
        </w:rPr>
        <w:t>车辆位置数据帧</w:t>
      </w:r>
      <w:bookmarkEnd w:id="256"/>
      <w:bookmarkEnd w:id="257"/>
      <w:bookmarkEnd w:id="258"/>
      <w:bookmarkEnd w:id="259"/>
    </w:p>
    <w:tbl>
      <w:tblPr>
        <w:tblStyle w:val="46"/>
        <w:tblW w:w="5020" w:type="pct"/>
        <w:tblInd w:w="0" w:type="dxa"/>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0" w:type="dxa"/>
          <w:bottom w:w="0" w:type="dxa"/>
          <w:right w:w="0" w:type="dxa"/>
        </w:tblCellMar>
      </w:tblPr>
      <w:tblGrid>
        <w:gridCol w:w="1245"/>
        <w:gridCol w:w="603"/>
        <w:gridCol w:w="714"/>
        <w:gridCol w:w="1545"/>
        <w:gridCol w:w="1671"/>
        <w:gridCol w:w="669"/>
        <w:gridCol w:w="906"/>
        <w:gridCol w:w="814"/>
        <w:gridCol w:w="580"/>
        <w:gridCol w:w="664"/>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1133" w:hRule="atLeast"/>
        </w:trPr>
        <w:tc>
          <w:tcPr>
            <w:tcW w:w="661" w:type="pct"/>
            <w:tcBorders>
              <w:top w:val="single" w:color="auto" w:sz="8" w:space="0"/>
              <w:bottom w:val="single" w:color="auto" w:sz="8" w:space="0"/>
            </w:tcBorders>
            <w:shd w:val="clear" w:color="auto" w:fill="auto"/>
            <w:vAlign w:val="center"/>
          </w:tcPr>
          <w:p>
            <w:pPr>
              <w:spacing w:line="240" w:lineRule="auto"/>
              <w:rPr>
                <w:sz w:val="18"/>
                <w:szCs w:val="18"/>
                <w:highlight w:val="none"/>
              </w:rPr>
            </w:pPr>
            <w:r>
              <w:rPr>
                <w:rFonts w:hint="eastAsia"/>
                <w:sz w:val="18"/>
                <w:szCs w:val="18"/>
                <w:highlight w:val="none"/>
              </w:rPr>
              <w:t>数据单元</w:t>
            </w:r>
          </w:p>
        </w:tc>
        <w:tc>
          <w:tcPr>
            <w:tcW w:w="320" w:type="pct"/>
            <w:tcBorders>
              <w:top w:val="single" w:color="auto" w:sz="8" w:space="0"/>
              <w:bottom w:val="single" w:color="auto" w:sz="8" w:space="0"/>
            </w:tcBorders>
            <w:shd w:val="clear" w:color="auto" w:fill="auto"/>
            <w:vAlign w:val="center"/>
          </w:tcPr>
          <w:p>
            <w:pPr>
              <w:spacing w:line="240" w:lineRule="auto"/>
              <w:rPr>
                <w:sz w:val="18"/>
                <w:szCs w:val="18"/>
                <w:highlight w:val="none"/>
              </w:rPr>
            </w:pPr>
            <w:r>
              <w:rPr>
                <w:rFonts w:hint="eastAsia"/>
                <w:sz w:val="18"/>
                <w:szCs w:val="18"/>
                <w:highlight w:val="none"/>
              </w:rPr>
              <w:t>字段定义</w:t>
            </w:r>
          </w:p>
        </w:tc>
        <w:tc>
          <w:tcPr>
            <w:tcW w:w="379" w:type="pct"/>
            <w:tcBorders>
              <w:top w:val="single" w:color="auto" w:sz="8" w:space="0"/>
              <w:bottom w:val="single" w:color="auto" w:sz="8" w:space="0"/>
            </w:tcBorders>
            <w:shd w:val="clear" w:color="auto" w:fill="auto"/>
            <w:vAlign w:val="center"/>
          </w:tcPr>
          <w:p>
            <w:pPr>
              <w:spacing w:line="240" w:lineRule="auto"/>
              <w:jc w:val="left"/>
              <w:rPr>
                <w:sz w:val="18"/>
                <w:szCs w:val="18"/>
                <w:highlight w:val="none"/>
              </w:rPr>
            </w:pPr>
            <w:r>
              <w:rPr>
                <w:rFonts w:hint="eastAsia"/>
                <w:sz w:val="18"/>
                <w:szCs w:val="18"/>
                <w:highlight w:val="none"/>
              </w:rPr>
              <w:t>填充要求</w:t>
            </w:r>
          </w:p>
        </w:tc>
        <w:tc>
          <w:tcPr>
            <w:tcW w:w="820" w:type="pct"/>
            <w:tcBorders>
              <w:top w:val="single" w:color="auto" w:sz="8" w:space="0"/>
              <w:bottom w:val="single" w:color="auto" w:sz="8" w:space="0"/>
            </w:tcBorders>
            <w:shd w:val="clear" w:color="auto" w:fill="auto"/>
            <w:vAlign w:val="center"/>
          </w:tcPr>
          <w:p>
            <w:pPr>
              <w:spacing w:line="240" w:lineRule="auto"/>
              <w:rPr>
                <w:sz w:val="18"/>
                <w:szCs w:val="18"/>
                <w:highlight w:val="none"/>
              </w:rPr>
            </w:pPr>
            <w:r>
              <w:rPr>
                <w:rFonts w:hint="eastAsia"/>
                <w:sz w:val="18"/>
                <w:szCs w:val="18"/>
                <w:highlight w:val="none"/>
              </w:rPr>
              <w:t>取值范围</w:t>
            </w:r>
          </w:p>
        </w:tc>
        <w:tc>
          <w:tcPr>
            <w:tcW w:w="887" w:type="pct"/>
            <w:tcBorders>
              <w:top w:val="single" w:color="auto" w:sz="8" w:space="0"/>
              <w:bottom w:val="single" w:color="auto" w:sz="8" w:space="0"/>
            </w:tcBorders>
            <w:shd w:val="clear" w:color="auto" w:fill="auto"/>
            <w:vAlign w:val="center"/>
          </w:tcPr>
          <w:p>
            <w:pPr>
              <w:spacing w:line="240" w:lineRule="auto"/>
              <w:rPr>
                <w:sz w:val="18"/>
                <w:szCs w:val="18"/>
                <w:highlight w:val="none"/>
              </w:rPr>
            </w:pPr>
            <w:r>
              <w:rPr>
                <w:rFonts w:hint="eastAsia"/>
                <w:sz w:val="18"/>
                <w:szCs w:val="18"/>
                <w:highlight w:val="none"/>
              </w:rPr>
              <w:t>填充方法</w:t>
            </w:r>
          </w:p>
        </w:tc>
        <w:tc>
          <w:tcPr>
            <w:tcW w:w="355" w:type="pct"/>
            <w:tcBorders>
              <w:top w:val="single" w:color="auto" w:sz="8" w:space="0"/>
              <w:bottom w:val="single" w:color="auto" w:sz="8" w:space="0"/>
            </w:tcBorders>
            <w:shd w:val="clear" w:color="auto" w:fill="auto"/>
            <w:vAlign w:val="center"/>
          </w:tcPr>
          <w:p>
            <w:pPr>
              <w:spacing w:line="240" w:lineRule="auto"/>
              <w:rPr>
                <w:sz w:val="18"/>
                <w:szCs w:val="18"/>
                <w:highlight w:val="none"/>
              </w:rPr>
            </w:pPr>
            <w:r>
              <w:rPr>
                <w:rFonts w:hint="eastAsia"/>
                <w:sz w:val="18"/>
                <w:szCs w:val="18"/>
                <w:highlight w:val="none"/>
              </w:rPr>
              <w:t>数值分辨率</w:t>
            </w:r>
          </w:p>
        </w:tc>
        <w:tc>
          <w:tcPr>
            <w:tcW w:w="481" w:type="pct"/>
            <w:tcBorders>
              <w:top w:val="single" w:color="auto" w:sz="8" w:space="0"/>
              <w:bottom w:val="single" w:color="auto" w:sz="8" w:space="0"/>
            </w:tcBorders>
            <w:shd w:val="clear" w:color="auto" w:fill="auto"/>
            <w:vAlign w:val="center"/>
          </w:tcPr>
          <w:p>
            <w:pPr>
              <w:spacing w:line="240" w:lineRule="auto"/>
              <w:rPr>
                <w:sz w:val="18"/>
                <w:szCs w:val="18"/>
                <w:highlight w:val="none"/>
              </w:rPr>
            </w:pPr>
            <w:r>
              <w:rPr>
                <w:rFonts w:hint="eastAsia"/>
                <w:sz w:val="18"/>
                <w:szCs w:val="18"/>
                <w:highlight w:val="none"/>
              </w:rPr>
              <w:t xml:space="preserve">精确度要求 </w:t>
            </w:r>
          </w:p>
        </w:tc>
        <w:tc>
          <w:tcPr>
            <w:tcW w:w="432" w:type="pct"/>
            <w:tcBorders>
              <w:top w:val="single" w:color="auto" w:sz="8" w:space="0"/>
              <w:bottom w:val="single" w:color="auto" w:sz="8" w:space="0"/>
            </w:tcBorders>
            <w:shd w:val="clear" w:color="auto" w:fill="auto"/>
            <w:vAlign w:val="center"/>
          </w:tcPr>
          <w:p>
            <w:pPr>
              <w:spacing w:line="240" w:lineRule="auto"/>
              <w:rPr>
                <w:sz w:val="18"/>
                <w:szCs w:val="18"/>
                <w:highlight w:val="none"/>
              </w:rPr>
            </w:pPr>
            <w:r>
              <w:rPr>
                <w:rFonts w:hint="eastAsia"/>
                <w:sz w:val="18"/>
                <w:szCs w:val="18"/>
                <w:highlight w:val="none"/>
              </w:rPr>
              <w:t>是否可以设为无效值</w:t>
            </w:r>
          </w:p>
        </w:tc>
        <w:tc>
          <w:tcPr>
            <w:tcW w:w="308" w:type="pct"/>
            <w:tcBorders>
              <w:top w:val="single" w:color="auto" w:sz="8" w:space="0"/>
              <w:bottom w:val="single" w:color="auto" w:sz="8" w:space="0"/>
            </w:tcBorders>
            <w:shd w:val="clear" w:color="auto" w:fill="auto"/>
            <w:vAlign w:val="center"/>
          </w:tcPr>
          <w:p>
            <w:pPr>
              <w:spacing w:line="240" w:lineRule="auto"/>
              <w:rPr>
                <w:sz w:val="18"/>
                <w:szCs w:val="18"/>
                <w:highlight w:val="none"/>
              </w:rPr>
            </w:pPr>
            <w:r>
              <w:rPr>
                <w:rFonts w:hint="eastAsia"/>
                <w:sz w:val="18"/>
                <w:szCs w:val="18"/>
                <w:highlight w:val="none"/>
              </w:rPr>
              <w:t>无效值</w:t>
            </w:r>
          </w:p>
        </w:tc>
        <w:tc>
          <w:tcPr>
            <w:tcW w:w="352" w:type="pct"/>
            <w:tcBorders>
              <w:top w:val="single" w:color="auto" w:sz="8" w:space="0"/>
              <w:bottom w:val="single" w:color="auto" w:sz="8" w:space="0"/>
            </w:tcBorders>
            <w:shd w:val="clear" w:color="auto" w:fill="auto"/>
            <w:vAlign w:val="center"/>
          </w:tcPr>
          <w:p>
            <w:pPr>
              <w:spacing w:line="240" w:lineRule="auto"/>
              <w:rPr>
                <w:sz w:val="18"/>
                <w:szCs w:val="18"/>
                <w:highlight w:val="none"/>
              </w:rPr>
            </w:pPr>
            <w:r>
              <w:rPr>
                <w:rFonts w:hint="eastAsia"/>
                <w:sz w:val="18"/>
                <w:szCs w:val="18"/>
                <w:highlight w:val="none"/>
              </w:rPr>
              <w:t>无效值填充条件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799" w:hRule="atLeast"/>
        </w:trPr>
        <w:tc>
          <w:tcPr>
            <w:tcW w:w="661" w:type="pct"/>
            <w:tcBorders>
              <w:top w:val="single" w:color="auto" w:sz="8" w:space="0"/>
            </w:tcBorders>
            <w:shd w:val="clear" w:color="auto" w:fill="auto"/>
            <w:vAlign w:val="center"/>
          </w:tcPr>
          <w:p>
            <w:pPr>
              <w:spacing w:line="240" w:lineRule="auto"/>
              <w:rPr>
                <w:sz w:val="18"/>
                <w:szCs w:val="18"/>
                <w:highlight w:val="none"/>
              </w:rPr>
            </w:pPr>
            <w:r>
              <w:rPr>
                <w:rFonts w:hint="eastAsia"/>
                <w:sz w:val="18"/>
                <w:szCs w:val="18"/>
                <w:highlight w:val="none"/>
              </w:rPr>
              <w:t>DE_Latitude</w:t>
            </w:r>
          </w:p>
        </w:tc>
        <w:tc>
          <w:tcPr>
            <w:tcW w:w="320" w:type="pct"/>
            <w:tcBorders>
              <w:top w:val="single" w:color="auto" w:sz="8" w:space="0"/>
            </w:tcBorders>
            <w:shd w:val="clear" w:color="auto" w:fill="auto"/>
            <w:vAlign w:val="center"/>
          </w:tcPr>
          <w:p>
            <w:pPr>
              <w:spacing w:line="240" w:lineRule="auto"/>
              <w:rPr>
                <w:sz w:val="18"/>
                <w:szCs w:val="18"/>
                <w:highlight w:val="none"/>
              </w:rPr>
            </w:pPr>
            <w:r>
              <w:rPr>
                <w:rFonts w:hint="eastAsia"/>
                <w:sz w:val="18"/>
                <w:szCs w:val="18"/>
                <w:highlight w:val="none"/>
              </w:rPr>
              <w:t>纬度数值</w:t>
            </w:r>
          </w:p>
        </w:tc>
        <w:tc>
          <w:tcPr>
            <w:tcW w:w="379" w:type="pct"/>
            <w:tcBorders>
              <w:top w:val="single" w:color="auto" w:sz="8" w:space="0"/>
            </w:tcBorders>
            <w:shd w:val="clear" w:color="auto" w:fill="auto"/>
            <w:vAlign w:val="center"/>
          </w:tcPr>
          <w:p>
            <w:pPr>
              <w:spacing w:line="240" w:lineRule="auto"/>
              <w:rPr>
                <w:sz w:val="18"/>
                <w:szCs w:val="18"/>
                <w:highlight w:val="none"/>
              </w:rPr>
            </w:pPr>
            <w:r>
              <w:rPr>
                <w:rFonts w:hint="eastAsia"/>
                <w:sz w:val="18"/>
                <w:szCs w:val="18"/>
                <w:highlight w:val="none"/>
              </w:rPr>
              <w:t>必选</w:t>
            </w:r>
          </w:p>
        </w:tc>
        <w:tc>
          <w:tcPr>
            <w:tcW w:w="820" w:type="pct"/>
            <w:tcBorders>
              <w:top w:val="single" w:color="auto" w:sz="8" w:space="0"/>
            </w:tcBorders>
            <w:shd w:val="clear" w:color="auto" w:fill="auto"/>
            <w:vAlign w:val="center"/>
          </w:tcPr>
          <w:p>
            <w:pPr>
              <w:spacing w:line="240" w:lineRule="auto"/>
              <w:rPr>
                <w:sz w:val="18"/>
                <w:szCs w:val="18"/>
                <w:highlight w:val="none"/>
              </w:rPr>
            </w:pPr>
            <w:r>
              <w:rPr>
                <w:rFonts w:hint="eastAsia"/>
                <w:sz w:val="18"/>
                <w:szCs w:val="18"/>
                <w:highlight w:val="none"/>
              </w:rPr>
              <w:t>[-900000000, 900000000]</w:t>
            </w:r>
          </w:p>
        </w:tc>
        <w:tc>
          <w:tcPr>
            <w:tcW w:w="887" w:type="pct"/>
            <w:tcBorders>
              <w:top w:val="single" w:color="auto" w:sz="8" w:space="0"/>
            </w:tcBorders>
            <w:shd w:val="clear" w:color="auto" w:fill="auto"/>
            <w:vAlign w:val="center"/>
          </w:tcPr>
          <w:p>
            <w:pPr>
              <w:spacing w:line="240" w:lineRule="auto"/>
              <w:rPr>
                <w:sz w:val="18"/>
                <w:szCs w:val="18"/>
                <w:highlight w:val="none"/>
              </w:rPr>
            </w:pPr>
            <w:r>
              <w:rPr>
                <w:rFonts w:hint="eastAsia"/>
                <w:sz w:val="18"/>
                <w:szCs w:val="18"/>
                <w:highlight w:val="none"/>
              </w:rPr>
              <w:t>北纬为正，南纬为负；</w:t>
            </w:r>
          </w:p>
          <w:p>
            <w:pPr>
              <w:spacing w:line="240" w:lineRule="auto"/>
              <w:rPr>
                <w:sz w:val="18"/>
                <w:szCs w:val="18"/>
                <w:highlight w:val="none"/>
              </w:rPr>
            </w:pPr>
            <w:r>
              <w:rPr>
                <w:rFonts w:hint="eastAsia"/>
                <w:sz w:val="18"/>
                <w:szCs w:val="18"/>
                <w:highlight w:val="none"/>
              </w:rPr>
              <w:t>填充值在正负90°范围之内</w:t>
            </w:r>
          </w:p>
        </w:tc>
        <w:tc>
          <w:tcPr>
            <w:tcW w:w="355" w:type="pct"/>
            <w:tcBorders>
              <w:top w:val="single" w:color="auto" w:sz="8" w:space="0"/>
            </w:tcBorders>
            <w:shd w:val="clear" w:color="auto" w:fill="auto"/>
            <w:noWrap/>
            <w:vAlign w:val="center"/>
          </w:tcPr>
          <w:p>
            <w:pPr>
              <w:spacing w:line="240" w:lineRule="auto"/>
              <w:rPr>
                <w:sz w:val="18"/>
                <w:szCs w:val="18"/>
                <w:highlight w:val="none"/>
              </w:rPr>
            </w:pPr>
            <w:r>
              <w:rPr>
                <w:sz w:val="18"/>
                <w:szCs w:val="18"/>
                <w:highlight w:val="none"/>
              </w:rPr>
              <w:t>10</w:t>
            </w:r>
            <w:r>
              <w:rPr>
                <w:sz w:val="18"/>
                <w:szCs w:val="18"/>
                <w:highlight w:val="none"/>
                <w:vertAlign w:val="superscript"/>
              </w:rPr>
              <w:t>-7</w:t>
            </w:r>
          </w:p>
        </w:tc>
        <w:tc>
          <w:tcPr>
            <w:tcW w:w="481" w:type="pct"/>
            <w:tcBorders>
              <w:top w:val="single" w:color="auto" w:sz="8" w:space="0"/>
            </w:tcBorders>
            <w:shd w:val="clear" w:color="auto" w:fill="auto"/>
            <w:vAlign w:val="center"/>
          </w:tcPr>
          <w:p>
            <w:pPr>
              <w:spacing w:line="240" w:lineRule="auto"/>
              <w:ind w:firstLine="180" w:firstLineChars="100"/>
              <w:rPr>
                <w:rFonts w:hint="eastAsia" w:ascii="Calibri" w:hAnsi="Calibri" w:eastAsia="宋体" w:cs="Times New Roman"/>
                <w:kern w:val="2"/>
                <w:sz w:val="18"/>
                <w:szCs w:val="18"/>
                <w:highlight w:val="none"/>
                <w:lang w:val="en-US" w:eastAsia="zh-CN" w:bidi="ar-SA"/>
              </w:rPr>
            </w:pPr>
            <w:r>
              <w:rPr>
                <w:rFonts w:hint="eastAsia"/>
                <w:sz w:val="18"/>
                <w:szCs w:val="18"/>
                <w:highlight w:val="none"/>
              </w:rPr>
              <w:t>—</w:t>
            </w:r>
          </w:p>
        </w:tc>
        <w:tc>
          <w:tcPr>
            <w:tcW w:w="432" w:type="pct"/>
            <w:tcBorders>
              <w:top w:val="single" w:color="auto" w:sz="8" w:space="0"/>
            </w:tcBorders>
            <w:shd w:val="clear" w:color="auto" w:fill="auto"/>
            <w:vAlign w:val="center"/>
          </w:tcPr>
          <w:p>
            <w:pPr>
              <w:spacing w:line="240" w:lineRule="auto"/>
              <w:rPr>
                <w:sz w:val="18"/>
                <w:szCs w:val="18"/>
                <w:highlight w:val="none"/>
              </w:rPr>
            </w:pPr>
            <w:r>
              <w:rPr>
                <w:rFonts w:hint="eastAsia"/>
                <w:sz w:val="18"/>
                <w:szCs w:val="18"/>
                <w:highlight w:val="none"/>
              </w:rPr>
              <w:t>否</w:t>
            </w:r>
          </w:p>
        </w:tc>
        <w:tc>
          <w:tcPr>
            <w:tcW w:w="308" w:type="pct"/>
            <w:tcBorders>
              <w:top w:val="single" w:color="auto" w:sz="8" w:space="0"/>
            </w:tcBorders>
            <w:shd w:val="clear" w:color="auto" w:fill="auto"/>
            <w:vAlign w:val="center"/>
          </w:tcPr>
          <w:p>
            <w:pPr>
              <w:spacing w:line="240" w:lineRule="auto"/>
              <w:ind w:firstLine="180" w:firstLineChars="100"/>
              <w:rPr>
                <w:sz w:val="18"/>
                <w:szCs w:val="18"/>
                <w:highlight w:val="none"/>
              </w:rPr>
            </w:pPr>
            <w:r>
              <w:rPr>
                <w:rFonts w:hint="eastAsia"/>
                <w:sz w:val="18"/>
                <w:szCs w:val="18"/>
                <w:highlight w:val="none"/>
              </w:rPr>
              <w:t>—</w:t>
            </w:r>
          </w:p>
        </w:tc>
        <w:tc>
          <w:tcPr>
            <w:tcW w:w="352" w:type="pct"/>
            <w:tcBorders>
              <w:top w:val="single" w:color="auto" w:sz="8" w:space="0"/>
            </w:tcBorders>
            <w:shd w:val="clear" w:color="auto" w:fill="auto"/>
            <w:vAlign w:val="center"/>
          </w:tcPr>
          <w:p>
            <w:pPr>
              <w:spacing w:line="240" w:lineRule="auto"/>
              <w:ind w:firstLine="180" w:firstLineChars="100"/>
              <w:rPr>
                <w:sz w:val="18"/>
                <w:szCs w:val="18"/>
                <w:highlight w:val="none"/>
              </w:rPr>
            </w:pPr>
            <w:r>
              <w:rPr>
                <w:rFonts w:hint="eastAsia"/>
                <w:sz w:val="18"/>
                <w:szCs w:val="18"/>
                <w:highlight w:val="none"/>
              </w:rPr>
              <w:t>—</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1002" w:hRule="atLeast"/>
        </w:trPr>
        <w:tc>
          <w:tcPr>
            <w:tcW w:w="661" w:type="pct"/>
            <w:shd w:val="clear" w:color="auto" w:fill="auto"/>
            <w:vAlign w:val="center"/>
          </w:tcPr>
          <w:p>
            <w:pPr>
              <w:spacing w:line="240" w:lineRule="auto"/>
              <w:rPr>
                <w:sz w:val="18"/>
                <w:szCs w:val="18"/>
                <w:highlight w:val="none"/>
              </w:rPr>
            </w:pPr>
            <w:r>
              <w:rPr>
                <w:rFonts w:hint="eastAsia"/>
                <w:sz w:val="18"/>
                <w:szCs w:val="18"/>
                <w:highlight w:val="none"/>
              </w:rPr>
              <w:t>DE_Longitude</w:t>
            </w:r>
          </w:p>
        </w:tc>
        <w:tc>
          <w:tcPr>
            <w:tcW w:w="320" w:type="pct"/>
            <w:shd w:val="clear" w:color="auto" w:fill="auto"/>
            <w:vAlign w:val="center"/>
          </w:tcPr>
          <w:p>
            <w:pPr>
              <w:spacing w:line="240" w:lineRule="auto"/>
              <w:rPr>
                <w:sz w:val="18"/>
                <w:szCs w:val="18"/>
                <w:highlight w:val="none"/>
              </w:rPr>
            </w:pPr>
            <w:r>
              <w:rPr>
                <w:rFonts w:hint="eastAsia"/>
                <w:sz w:val="18"/>
                <w:szCs w:val="18"/>
                <w:highlight w:val="none"/>
              </w:rPr>
              <w:t>经度数值</w:t>
            </w:r>
          </w:p>
        </w:tc>
        <w:tc>
          <w:tcPr>
            <w:tcW w:w="379" w:type="pct"/>
            <w:shd w:val="clear" w:color="auto" w:fill="auto"/>
            <w:vAlign w:val="center"/>
          </w:tcPr>
          <w:p>
            <w:pPr>
              <w:spacing w:line="240" w:lineRule="auto"/>
              <w:rPr>
                <w:sz w:val="18"/>
                <w:szCs w:val="18"/>
                <w:highlight w:val="none"/>
              </w:rPr>
            </w:pPr>
            <w:r>
              <w:rPr>
                <w:rFonts w:hint="eastAsia"/>
                <w:sz w:val="18"/>
                <w:szCs w:val="18"/>
                <w:highlight w:val="none"/>
              </w:rPr>
              <w:t>必选</w:t>
            </w:r>
          </w:p>
        </w:tc>
        <w:tc>
          <w:tcPr>
            <w:tcW w:w="820" w:type="pct"/>
            <w:shd w:val="clear" w:color="auto" w:fill="auto"/>
            <w:vAlign w:val="center"/>
          </w:tcPr>
          <w:p>
            <w:pPr>
              <w:spacing w:line="240" w:lineRule="auto"/>
              <w:rPr>
                <w:sz w:val="18"/>
                <w:szCs w:val="18"/>
                <w:highlight w:val="none"/>
              </w:rPr>
            </w:pPr>
            <w:r>
              <w:rPr>
                <w:rFonts w:hint="eastAsia"/>
                <w:sz w:val="18"/>
                <w:szCs w:val="18"/>
                <w:highlight w:val="none"/>
              </w:rPr>
              <w:t>[-1799999999, 1800000000]</w:t>
            </w:r>
          </w:p>
        </w:tc>
        <w:tc>
          <w:tcPr>
            <w:tcW w:w="887" w:type="pct"/>
            <w:shd w:val="clear" w:color="auto" w:fill="auto"/>
            <w:vAlign w:val="center"/>
          </w:tcPr>
          <w:p>
            <w:pPr>
              <w:spacing w:line="240" w:lineRule="auto"/>
              <w:rPr>
                <w:sz w:val="18"/>
                <w:szCs w:val="18"/>
                <w:highlight w:val="none"/>
              </w:rPr>
            </w:pPr>
            <w:r>
              <w:rPr>
                <w:rFonts w:hint="eastAsia"/>
                <w:sz w:val="18"/>
                <w:szCs w:val="18"/>
                <w:highlight w:val="none"/>
              </w:rPr>
              <w:t>东经为正，西经为负；</w:t>
            </w:r>
          </w:p>
          <w:p>
            <w:pPr>
              <w:spacing w:line="240" w:lineRule="auto"/>
              <w:rPr>
                <w:sz w:val="18"/>
                <w:szCs w:val="18"/>
                <w:highlight w:val="none"/>
              </w:rPr>
            </w:pPr>
            <w:r>
              <w:rPr>
                <w:rFonts w:hint="eastAsia"/>
                <w:sz w:val="18"/>
                <w:szCs w:val="18"/>
                <w:highlight w:val="none"/>
              </w:rPr>
              <w:t>填充值在正负180°范围之内</w:t>
            </w:r>
          </w:p>
        </w:tc>
        <w:tc>
          <w:tcPr>
            <w:tcW w:w="355" w:type="pct"/>
            <w:shd w:val="clear" w:color="auto" w:fill="auto"/>
            <w:vAlign w:val="center"/>
          </w:tcPr>
          <w:p>
            <w:pPr>
              <w:spacing w:line="240" w:lineRule="auto"/>
              <w:rPr>
                <w:sz w:val="18"/>
                <w:szCs w:val="18"/>
                <w:highlight w:val="none"/>
              </w:rPr>
            </w:pPr>
            <w:r>
              <w:rPr>
                <w:sz w:val="18"/>
                <w:szCs w:val="18"/>
                <w:highlight w:val="none"/>
              </w:rPr>
              <w:t>10</w:t>
            </w:r>
            <w:r>
              <w:rPr>
                <w:sz w:val="18"/>
                <w:szCs w:val="18"/>
                <w:highlight w:val="none"/>
                <w:vertAlign w:val="superscript"/>
              </w:rPr>
              <w:t>-7</w:t>
            </w:r>
          </w:p>
        </w:tc>
        <w:tc>
          <w:tcPr>
            <w:tcW w:w="481" w:type="pct"/>
            <w:shd w:val="clear" w:color="auto" w:fill="auto"/>
            <w:vAlign w:val="center"/>
          </w:tcPr>
          <w:p>
            <w:pPr>
              <w:spacing w:line="240" w:lineRule="auto"/>
              <w:ind w:firstLine="180" w:firstLineChars="100"/>
              <w:rPr>
                <w:rFonts w:ascii="Calibri" w:hAnsi="Calibri" w:eastAsia="宋体" w:cs="Times New Roman"/>
                <w:kern w:val="2"/>
                <w:sz w:val="18"/>
                <w:szCs w:val="18"/>
                <w:highlight w:val="none"/>
                <w:lang w:val="en-US" w:eastAsia="zh-CN" w:bidi="ar-SA"/>
              </w:rPr>
            </w:pPr>
            <w:r>
              <w:rPr>
                <w:rFonts w:hint="eastAsia"/>
                <w:sz w:val="18"/>
                <w:szCs w:val="18"/>
                <w:highlight w:val="none"/>
              </w:rPr>
              <w:t>—</w:t>
            </w:r>
          </w:p>
        </w:tc>
        <w:tc>
          <w:tcPr>
            <w:tcW w:w="432" w:type="pct"/>
            <w:shd w:val="clear" w:color="auto" w:fill="auto"/>
            <w:vAlign w:val="center"/>
          </w:tcPr>
          <w:p>
            <w:pPr>
              <w:spacing w:line="240" w:lineRule="auto"/>
              <w:ind w:firstLine="180" w:firstLineChars="100"/>
              <w:rPr>
                <w:sz w:val="18"/>
                <w:szCs w:val="18"/>
                <w:highlight w:val="none"/>
              </w:rPr>
            </w:pPr>
            <w:r>
              <w:rPr>
                <w:rFonts w:hint="eastAsia"/>
                <w:sz w:val="18"/>
                <w:szCs w:val="18"/>
                <w:highlight w:val="none"/>
              </w:rPr>
              <w:t>否</w:t>
            </w:r>
          </w:p>
        </w:tc>
        <w:tc>
          <w:tcPr>
            <w:tcW w:w="308" w:type="pct"/>
            <w:shd w:val="clear" w:color="auto" w:fill="auto"/>
            <w:vAlign w:val="center"/>
          </w:tcPr>
          <w:p>
            <w:pPr>
              <w:spacing w:line="240" w:lineRule="auto"/>
              <w:ind w:firstLine="180" w:firstLineChars="100"/>
              <w:rPr>
                <w:sz w:val="18"/>
                <w:szCs w:val="18"/>
                <w:highlight w:val="none"/>
              </w:rPr>
            </w:pPr>
            <w:r>
              <w:rPr>
                <w:rFonts w:hint="eastAsia"/>
                <w:sz w:val="18"/>
                <w:szCs w:val="18"/>
                <w:highlight w:val="none"/>
              </w:rPr>
              <w:t>—</w:t>
            </w:r>
          </w:p>
        </w:tc>
        <w:tc>
          <w:tcPr>
            <w:tcW w:w="352" w:type="pct"/>
            <w:shd w:val="clear" w:color="auto" w:fill="auto"/>
            <w:vAlign w:val="center"/>
          </w:tcPr>
          <w:p>
            <w:pPr>
              <w:spacing w:line="240" w:lineRule="auto"/>
              <w:ind w:firstLine="180" w:firstLineChars="100"/>
              <w:rPr>
                <w:sz w:val="18"/>
                <w:szCs w:val="18"/>
                <w:highlight w:val="none"/>
              </w:rPr>
            </w:pPr>
            <w:r>
              <w:rPr>
                <w:rFonts w:hint="eastAsia"/>
                <w:sz w:val="18"/>
                <w:szCs w:val="18"/>
                <w:highlight w:val="none"/>
              </w:rPr>
              <w:t>—</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683" w:hRule="atLeast"/>
        </w:trPr>
        <w:tc>
          <w:tcPr>
            <w:tcW w:w="661" w:type="pct"/>
            <w:shd w:val="clear" w:color="auto" w:fill="auto"/>
            <w:vAlign w:val="center"/>
          </w:tcPr>
          <w:p>
            <w:pPr>
              <w:spacing w:line="240" w:lineRule="auto"/>
              <w:rPr>
                <w:sz w:val="18"/>
                <w:szCs w:val="18"/>
                <w:highlight w:val="none"/>
              </w:rPr>
            </w:pPr>
            <w:r>
              <w:rPr>
                <w:rFonts w:hint="eastAsia"/>
                <w:sz w:val="18"/>
                <w:szCs w:val="18"/>
                <w:highlight w:val="none"/>
              </w:rPr>
              <w:t>DE_Elevation</w:t>
            </w:r>
          </w:p>
        </w:tc>
        <w:tc>
          <w:tcPr>
            <w:tcW w:w="320" w:type="pct"/>
            <w:shd w:val="clear" w:color="auto" w:fill="auto"/>
            <w:vAlign w:val="center"/>
          </w:tcPr>
          <w:p>
            <w:pPr>
              <w:spacing w:line="240" w:lineRule="auto"/>
              <w:rPr>
                <w:sz w:val="18"/>
                <w:szCs w:val="18"/>
                <w:highlight w:val="none"/>
              </w:rPr>
            </w:pPr>
            <w:r>
              <w:rPr>
                <w:rFonts w:hint="eastAsia"/>
                <w:sz w:val="18"/>
                <w:szCs w:val="18"/>
                <w:highlight w:val="none"/>
              </w:rPr>
              <w:t>车辆海拔高程</w:t>
            </w:r>
          </w:p>
        </w:tc>
        <w:tc>
          <w:tcPr>
            <w:tcW w:w="379" w:type="pct"/>
            <w:shd w:val="clear" w:color="auto" w:fill="auto"/>
            <w:vAlign w:val="center"/>
          </w:tcPr>
          <w:p>
            <w:pPr>
              <w:spacing w:line="240" w:lineRule="auto"/>
              <w:rPr>
                <w:sz w:val="18"/>
                <w:szCs w:val="18"/>
                <w:highlight w:val="none"/>
              </w:rPr>
            </w:pPr>
            <w:r>
              <w:rPr>
                <w:rFonts w:hint="eastAsia"/>
                <w:sz w:val="18"/>
                <w:szCs w:val="18"/>
                <w:highlight w:val="none"/>
              </w:rPr>
              <w:t>可选</w:t>
            </w:r>
          </w:p>
        </w:tc>
        <w:tc>
          <w:tcPr>
            <w:tcW w:w="820" w:type="pct"/>
            <w:shd w:val="clear" w:color="auto" w:fill="auto"/>
            <w:vAlign w:val="center"/>
          </w:tcPr>
          <w:p>
            <w:pPr>
              <w:spacing w:line="240" w:lineRule="auto"/>
              <w:rPr>
                <w:sz w:val="18"/>
                <w:szCs w:val="18"/>
                <w:highlight w:val="none"/>
              </w:rPr>
            </w:pPr>
            <w:r>
              <w:rPr>
                <w:rFonts w:hint="eastAsia"/>
                <w:sz w:val="18"/>
                <w:szCs w:val="18"/>
                <w:highlight w:val="none"/>
              </w:rPr>
              <w:t>[-4096，61439]</w:t>
            </w:r>
          </w:p>
        </w:tc>
        <w:tc>
          <w:tcPr>
            <w:tcW w:w="887" w:type="pct"/>
            <w:shd w:val="clear" w:color="auto" w:fill="auto"/>
            <w:vAlign w:val="center"/>
          </w:tcPr>
          <w:p>
            <w:pPr>
              <w:spacing w:line="240" w:lineRule="auto"/>
              <w:rPr>
                <w:sz w:val="18"/>
                <w:szCs w:val="18"/>
                <w:highlight w:val="none"/>
              </w:rPr>
            </w:pPr>
            <w:r>
              <w:rPr>
                <w:rFonts w:hint="eastAsia"/>
                <w:sz w:val="18"/>
                <w:szCs w:val="18"/>
                <w:highlight w:val="none"/>
              </w:rPr>
              <w:t>预留</w:t>
            </w:r>
          </w:p>
        </w:tc>
        <w:tc>
          <w:tcPr>
            <w:tcW w:w="355" w:type="pct"/>
            <w:shd w:val="clear" w:color="auto" w:fill="auto"/>
            <w:vAlign w:val="center"/>
          </w:tcPr>
          <w:p>
            <w:pPr>
              <w:spacing w:line="240" w:lineRule="auto"/>
              <w:ind w:firstLine="180" w:firstLineChars="100"/>
              <w:rPr>
                <w:sz w:val="18"/>
                <w:szCs w:val="18"/>
                <w:highlight w:val="none"/>
              </w:rPr>
            </w:pPr>
            <w:r>
              <w:rPr>
                <w:rFonts w:hint="eastAsia"/>
                <w:sz w:val="18"/>
                <w:szCs w:val="18"/>
                <w:highlight w:val="none"/>
              </w:rPr>
              <w:t>—</w:t>
            </w:r>
          </w:p>
        </w:tc>
        <w:tc>
          <w:tcPr>
            <w:tcW w:w="481" w:type="pct"/>
            <w:shd w:val="clear" w:color="auto" w:fill="auto"/>
            <w:vAlign w:val="center"/>
          </w:tcPr>
          <w:p>
            <w:pPr>
              <w:spacing w:line="240" w:lineRule="auto"/>
              <w:ind w:firstLine="180" w:firstLineChars="100"/>
              <w:rPr>
                <w:sz w:val="18"/>
                <w:szCs w:val="18"/>
                <w:highlight w:val="none"/>
              </w:rPr>
            </w:pPr>
            <w:r>
              <w:rPr>
                <w:rFonts w:hint="eastAsia"/>
                <w:sz w:val="18"/>
                <w:szCs w:val="18"/>
                <w:highlight w:val="none"/>
              </w:rPr>
              <w:t>—</w:t>
            </w:r>
          </w:p>
        </w:tc>
        <w:tc>
          <w:tcPr>
            <w:tcW w:w="432" w:type="pct"/>
            <w:shd w:val="clear" w:color="auto" w:fill="auto"/>
            <w:vAlign w:val="center"/>
          </w:tcPr>
          <w:p>
            <w:pPr>
              <w:spacing w:line="240" w:lineRule="auto"/>
              <w:ind w:firstLine="180" w:firstLineChars="100"/>
              <w:rPr>
                <w:sz w:val="18"/>
                <w:szCs w:val="18"/>
                <w:highlight w:val="none"/>
              </w:rPr>
            </w:pPr>
            <w:r>
              <w:rPr>
                <w:rFonts w:hint="eastAsia"/>
                <w:sz w:val="18"/>
                <w:szCs w:val="18"/>
                <w:highlight w:val="none"/>
              </w:rPr>
              <w:t>否</w:t>
            </w:r>
          </w:p>
        </w:tc>
        <w:tc>
          <w:tcPr>
            <w:tcW w:w="308" w:type="pct"/>
            <w:shd w:val="clear" w:color="auto" w:fill="auto"/>
            <w:vAlign w:val="center"/>
          </w:tcPr>
          <w:p>
            <w:pPr>
              <w:spacing w:line="240" w:lineRule="auto"/>
              <w:ind w:firstLine="180" w:firstLineChars="100"/>
              <w:rPr>
                <w:sz w:val="18"/>
                <w:szCs w:val="18"/>
                <w:highlight w:val="none"/>
              </w:rPr>
            </w:pPr>
            <w:r>
              <w:rPr>
                <w:rFonts w:hint="eastAsia"/>
                <w:sz w:val="18"/>
                <w:szCs w:val="18"/>
                <w:highlight w:val="none"/>
              </w:rPr>
              <w:t>—</w:t>
            </w:r>
          </w:p>
        </w:tc>
        <w:tc>
          <w:tcPr>
            <w:tcW w:w="352" w:type="pct"/>
            <w:shd w:val="clear" w:color="auto" w:fill="auto"/>
            <w:vAlign w:val="center"/>
          </w:tcPr>
          <w:p>
            <w:pPr>
              <w:spacing w:line="240" w:lineRule="auto"/>
              <w:ind w:firstLine="180" w:firstLineChars="100"/>
              <w:rPr>
                <w:sz w:val="18"/>
                <w:szCs w:val="18"/>
                <w:highlight w:val="none"/>
              </w:rPr>
            </w:pPr>
            <w:r>
              <w:rPr>
                <w:rFonts w:hint="eastAsia"/>
                <w:sz w:val="18"/>
                <w:szCs w:val="18"/>
                <w:highlight w:val="none"/>
              </w:rPr>
              <w:t>—</w:t>
            </w:r>
          </w:p>
        </w:tc>
      </w:tr>
    </w:tbl>
    <w:p>
      <w:pPr>
        <w:rPr>
          <w:highlight w:val="none"/>
        </w:rPr>
      </w:pPr>
    </w:p>
    <w:p>
      <w:pPr>
        <w:pStyle w:val="116"/>
        <w:spacing w:before="156" w:after="156"/>
        <w:rPr>
          <w:highlight w:val="none"/>
        </w:rPr>
      </w:pPr>
      <w:r>
        <w:rPr>
          <w:rFonts w:hint="eastAsia"/>
          <w:highlight w:val="none"/>
        </w:rPr>
        <w:t>定位系统精度</w:t>
      </w:r>
    </w:p>
    <w:p>
      <w:pPr>
        <w:pStyle w:val="78"/>
        <w:ind w:firstLine="420"/>
        <w:rPr>
          <w:highlight w:val="none"/>
        </w:rPr>
      </w:pPr>
      <w:r>
        <w:rPr>
          <w:rFonts w:hint="eastAsia"/>
          <w:highlight w:val="none"/>
        </w:rPr>
        <w:t>系统应使用DF_PositionalAccuracy来表示车辆位置的实际精度。</w:t>
      </w:r>
    </w:p>
    <w:p>
      <w:pPr>
        <w:pStyle w:val="154"/>
        <w:numPr>
          <w:ilvl w:val="0"/>
          <w:numId w:val="0"/>
        </w:numPr>
        <w:ind w:left="426"/>
        <w:jc w:val="both"/>
        <w:rPr>
          <w:highlight w:val="none"/>
        </w:rPr>
      </w:pPr>
      <w:r>
        <w:rPr>
          <w:rFonts w:hint="eastAsia"/>
          <w:highlight w:val="none"/>
        </w:rPr>
        <w:t>DF_PositionalAccuracy 应能提供DE_SemiMajorAxisAccuracy、DE_SemiMinorAxisAccuracy、</w:t>
      </w:r>
    </w:p>
    <w:p>
      <w:pPr>
        <w:pStyle w:val="154"/>
        <w:numPr>
          <w:ilvl w:val="0"/>
          <w:numId w:val="0"/>
        </w:numPr>
        <w:tabs>
          <w:tab w:val="clear" w:pos="852"/>
        </w:tabs>
        <w:ind w:left="852" w:hanging="852"/>
        <w:rPr>
          <w:highlight w:val="none"/>
        </w:rPr>
      </w:pPr>
      <w:r>
        <w:rPr>
          <w:rFonts w:hint="eastAsia"/>
          <w:highlight w:val="none"/>
        </w:rPr>
        <w:t>DE_SemiMajorAxisOrientation三个数据元素，其具体描述见表1</w:t>
      </w:r>
      <w:r>
        <w:rPr>
          <w:highlight w:val="none"/>
        </w:rPr>
        <w:t>4</w:t>
      </w:r>
      <w:r>
        <w:rPr>
          <w:rFonts w:hint="eastAsia"/>
          <w:highlight w:val="none"/>
        </w:rPr>
        <w:t>。这三个数据元素至少应从GNSS接</w:t>
      </w:r>
    </w:p>
    <w:p>
      <w:pPr>
        <w:pStyle w:val="154"/>
        <w:numPr>
          <w:ilvl w:val="0"/>
          <w:numId w:val="0"/>
        </w:numPr>
        <w:tabs>
          <w:tab w:val="clear" w:pos="852"/>
        </w:tabs>
        <w:ind w:left="852" w:hanging="852"/>
        <w:rPr>
          <w:highlight w:val="none"/>
        </w:rPr>
      </w:pPr>
      <w:r>
        <w:rPr>
          <w:rFonts w:hint="eastAsia"/>
          <w:highlight w:val="none"/>
        </w:rPr>
        <w:t>收机输出的NMEA0183中的GST消息中获得。GST消息应符合</w:t>
      </w:r>
      <w:r>
        <w:rPr>
          <w:highlight w:val="none"/>
        </w:rPr>
        <w:t>GB/T 20512-2006</w:t>
      </w:r>
      <w:r>
        <w:rPr>
          <w:rFonts w:hint="eastAsia"/>
          <w:highlight w:val="none"/>
        </w:rPr>
        <w:t>中4</w:t>
      </w:r>
      <w:r>
        <w:rPr>
          <w:highlight w:val="none"/>
        </w:rPr>
        <w:t>.4.3.14</w:t>
      </w:r>
      <w:r>
        <w:rPr>
          <w:rFonts w:hint="eastAsia"/>
          <w:highlight w:val="none"/>
        </w:rPr>
        <w:t>的要求。</w:t>
      </w:r>
    </w:p>
    <w:p>
      <w:pPr>
        <w:pStyle w:val="134"/>
        <w:spacing w:before="156" w:after="156"/>
        <w:rPr>
          <w:highlight w:val="none"/>
        </w:rPr>
      </w:pPr>
      <w:bookmarkStart w:id="260" w:name="_Toc32091"/>
      <w:bookmarkStart w:id="261" w:name="_Toc17543"/>
      <w:bookmarkStart w:id="262" w:name="_Toc20048"/>
      <w:bookmarkStart w:id="263" w:name="_Toc22589"/>
      <w:bookmarkStart w:id="264" w:name="_Toc28497"/>
      <w:r>
        <w:rPr>
          <w:rFonts w:hint="eastAsia"/>
          <w:highlight w:val="none"/>
        </w:rPr>
        <w:t>定位系统精度数据帧</w:t>
      </w:r>
      <w:bookmarkEnd w:id="260"/>
      <w:bookmarkEnd w:id="261"/>
      <w:bookmarkEnd w:id="262"/>
      <w:bookmarkEnd w:id="263"/>
      <w:bookmarkEnd w:id="264"/>
    </w:p>
    <w:tbl>
      <w:tblPr>
        <w:tblStyle w:val="46"/>
        <w:tblW w:w="5000" w:type="pct"/>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FFFFFF"/>
        <w:tblLayout w:type="autofit"/>
        <w:tblCellMar>
          <w:top w:w="0" w:type="dxa"/>
          <w:left w:w="0" w:type="dxa"/>
          <w:bottom w:w="0" w:type="dxa"/>
          <w:right w:w="0" w:type="dxa"/>
        </w:tblCellMar>
      </w:tblPr>
      <w:tblGrid>
        <w:gridCol w:w="2240"/>
        <w:gridCol w:w="1120"/>
        <w:gridCol w:w="200"/>
        <w:gridCol w:w="723"/>
        <w:gridCol w:w="1432"/>
        <w:gridCol w:w="1249"/>
        <w:gridCol w:w="335"/>
        <w:gridCol w:w="410"/>
        <w:gridCol w:w="477"/>
        <w:gridCol w:w="1188"/>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FFFFFF"/>
          <w:tblCellMar>
            <w:top w:w="0" w:type="dxa"/>
            <w:left w:w="0" w:type="dxa"/>
            <w:bottom w:w="0" w:type="dxa"/>
            <w:right w:w="0" w:type="dxa"/>
          </w:tblCellMar>
        </w:tblPrEx>
        <w:trPr>
          <w:trHeight w:val="458" w:hRule="atLeast"/>
        </w:trPr>
        <w:tc>
          <w:tcPr>
            <w:tcW w:w="529" w:type="pct"/>
            <w:shd w:val="clear" w:color="auto" w:fill="FFFFFF"/>
            <w:vAlign w:val="center"/>
          </w:tcPr>
          <w:p>
            <w:pPr>
              <w:spacing w:line="240" w:lineRule="auto"/>
              <w:jc w:val="left"/>
              <w:rPr>
                <w:color w:val="000000"/>
                <w:sz w:val="18"/>
                <w:highlight w:val="none"/>
              </w:rPr>
            </w:pPr>
            <w:r>
              <w:rPr>
                <w:rFonts w:hint="eastAsia"/>
                <w:color w:val="000000"/>
                <w:sz w:val="18"/>
                <w:highlight w:val="none"/>
              </w:rPr>
              <w:t>数据单元</w:t>
            </w:r>
          </w:p>
        </w:tc>
        <w:tc>
          <w:tcPr>
            <w:tcW w:w="758" w:type="pct"/>
            <w:shd w:val="clear" w:color="auto" w:fill="FFFFFF"/>
            <w:vAlign w:val="center"/>
          </w:tcPr>
          <w:p>
            <w:pPr>
              <w:spacing w:line="240" w:lineRule="auto"/>
              <w:jc w:val="left"/>
              <w:rPr>
                <w:color w:val="000000"/>
                <w:sz w:val="18"/>
                <w:highlight w:val="none"/>
              </w:rPr>
            </w:pPr>
            <w:r>
              <w:rPr>
                <w:rFonts w:hint="eastAsia"/>
                <w:color w:val="000000"/>
                <w:sz w:val="18"/>
                <w:highlight w:val="none"/>
              </w:rPr>
              <w:t>字段定义</w:t>
            </w:r>
          </w:p>
        </w:tc>
        <w:tc>
          <w:tcPr>
            <w:tcW w:w="227" w:type="pct"/>
            <w:shd w:val="clear" w:color="auto" w:fill="FFFFFF"/>
            <w:vAlign w:val="center"/>
          </w:tcPr>
          <w:p>
            <w:pPr>
              <w:spacing w:line="240" w:lineRule="auto"/>
              <w:jc w:val="left"/>
              <w:rPr>
                <w:color w:val="000000"/>
                <w:sz w:val="18"/>
                <w:highlight w:val="none"/>
              </w:rPr>
            </w:pPr>
            <w:r>
              <w:rPr>
                <w:rFonts w:hint="eastAsia"/>
                <w:color w:val="000000"/>
                <w:sz w:val="18"/>
                <w:highlight w:val="none"/>
              </w:rPr>
              <w:t>填充要求</w:t>
            </w:r>
          </w:p>
        </w:tc>
        <w:tc>
          <w:tcPr>
            <w:tcW w:w="379" w:type="pct"/>
            <w:shd w:val="clear" w:color="auto" w:fill="FFFFFF"/>
            <w:vAlign w:val="center"/>
          </w:tcPr>
          <w:p>
            <w:pPr>
              <w:spacing w:line="240" w:lineRule="auto"/>
              <w:jc w:val="left"/>
              <w:rPr>
                <w:color w:val="000000"/>
                <w:sz w:val="18"/>
                <w:highlight w:val="none"/>
              </w:rPr>
            </w:pPr>
            <w:r>
              <w:rPr>
                <w:rFonts w:hint="eastAsia"/>
                <w:color w:val="000000"/>
                <w:sz w:val="18"/>
                <w:highlight w:val="none"/>
              </w:rPr>
              <w:t>取值范围</w:t>
            </w:r>
          </w:p>
        </w:tc>
        <w:tc>
          <w:tcPr>
            <w:tcW w:w="683" w:type="pct"/>
            <w:shd w:val="clear" w:color="auto" w:fill="FFFFFF"/>
            <w:vAlign w:val="center"/>
          </w:tcPr>
          <w:p>
            <w:pPr>
              <w:spacing w:line="240" w:lineRule="auto"/>
              <w:jc w:val="left"/>
              <w:rPr>
                <w:color w:val="000000"/>
                <w:sz w:val="18"/>
                <w:highlight w:val="none"/>
              </w:rPr>
            </w:pPr>
            <w:r>
              <w:rPr>
                <w:rFonts w:hint="eastAsia"/>
                <w:color w:val="000000"/>
                <w:sz w:val="18"/>
                <w:highlight w:val="none"/>
              </w:rPr>
              <w:t>填充方法</w:t>
            </w:r>
          </w:p>
        </w:tc>
        <w:tc>
          <w:tcPr>
            <w:tcW w:w="455" w:type="pct"/>
            <w:shd w:val="clear" w:color="auto" w:fill="FFFFFF"/>
            <w:vAlign w:val="center"/>
          </w:tcPr>
          <w:p>
            <w:pPr>
              <w:spacing w:line="240" w:lineRule="auto"/>
              <w:jc w:val="left"/>
              <w:rPr>
                <w:color w:val="000000"/>
                <w:sz w:val="18"/>
                <w:highlight w:val="none"/>
              </w:rPr>
            </w:pPr>
            <w:r>
              <w:rPr>
                <w:rFonts w:hint="eastAsia"/>
                <w:color w:val="000000"/>
                <w:sz w:val="18"/>
                <w:highlight w:val="none"/>
              </w:rPr>
              <w:t>数值分辨率</w:t>
            </w:r>
          </w:p>
        </w:tc>
        <w:tc>
          <w:tcPr>
            <w:tcW w:w="379" w:type="pct"/>
            <w:shd w:val="clear" w:color="auto" w:fill="FFFFFF"/>
            <w:vAlign w:val="center"/>
          </w:tcPr>
          <w:p>
            <w:pPr>
              <w:spacing w:line="240" w:lineRule="auto"/>
              <w:jc w:val="left"/>
              <w:rPr>
                <w:color w:val="000000"/>
                <w:sz w:val="18"/>
                <w:highlight w:val="none"/>
              </w:rPr>
            </w:pPr>
            <w:r>
              <w:rPr>
                <w:rFonts w:hint="eastAsia"/>
                <w:color w:val="000000"/>
                <w:sz w:val="18"/>
                <w:highlight w:val="none"/>
              </w:rPr>
              <w:t>精确度要求 </w:t>
            </w:r>
          </w:p>
        </w:tc>
        <w:tc>
          <w:tcPr>
            <w:tcW w:w="379" w:type="pct"/>
            <w:shd w:val="clear" w:color="auto" w:fill="FFFFFF"/>
            <w:vAlign w:val="center"/>
          </w:tcPr>
          <w:p>
            <w:pPr>
              <w:spacing w:line="240" w:lineRule="auto"/>
              <w:jc w:val="left"/>
              <w:rPr>
                <w:color w:val="000000"/>
                <w:sz w:val="18"/>
                <w:highlight w:val="none"/>
              </w:rPr>
            </w:pPr>
            <w:r>
              <w:rPr>
                <w:rFonts w:hint="eastAsia"/>
                <w:color w:val="000000"/>
                <w:sz w:val="18"/>
                <w:highlight w:val="none"/>
              </w:rPr>
              <w:t>是否可以设为无效值</w:t>
            </w:r>
          </w:p>
        </w:tc>
        <w:tc>
          <w:tcPr>
            <w:tcW w:w="303" w:type="pct"/>
            <w:shd w:val="clear" w:color="auto" w:fill="FFFFFF"/>
            <w:vAlign w:val="center"/>
          </w:tcPr>
          <w:p>
            <w:pPr>
              <w:spacing w:line="240" w:lineRule="auto"/>
              <w:jc w:val="left"/>
              <w:rPr>
                <w:color w:val="000000"/>
                <w:sz w:val="18"/>
                <w:highlight w:val="none"/>
              </w:rPr>
            </w:pPr>
            <w:r>
              <w:rPr>
                <w:rFonts w:hint="eastAsia"/>
                <w:color w:val="000000"/>
                <w:sz w:val="18"/>
                <w:highlight w:val="none"/>
              </w:rPr>
              <w:t>无效值</w:t>
            </w:r>
          </w:p>
        </w:tc>
        <w:tc>
          <w:tcPr>
            <w:tcW w:w="906" w:type="pct"/>
            <w:shd w:val="clear" w:color="auto" w:fill="FFFFFF"/>
            <w:vAlign w:val="center"/>
          </w:tcPr>
          <w:p>
            <w:pPr>
              <w:spacing w:line="240" w:lineRule="auto"/>
              <w:jc w:val="left"/>
              <w:rPr>
                <w:color w:val="000000"/>
                <w:sz w:val="18"/>
                <w:highlight w:val="none"/>
              </w:rPr>
            </w:pPr>
            <w:r>
              <w:rPr>
                <w:rFonts w:hint="eastAsia"/>
                <w:color w:val="000000"/>
                <w:sz w:val="18"/>
                <w:highlight w:val="none"/>
              </w:rPr>
              <w:t>无效值填充条件</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800" w:hRule="atLeast"/>
        </w:trPr>
        <w:tc>
          <w:tcPr>
            <w:tcW w:w="529" w:type="pct"/>
            <w:shd w:val="clear" w:color="auto" w:fill="FFFFFF"/>
            <w:vAlign w:val="center"/>
          </w:tcPr>
          <w:p>
            <w:pPr>
              <w:spacing w:line="240" w:lineRule="auto"/>
              <w:jc w:val="left"/>
              <w:rPr>
                <w:color w:val="000000"/>
                <w:sz w:val="18"/>
                <w:highlight w:val="none"/>
              </w:rPr>
            </w:pPr>
            <w:r>
              <w:rPr>
                <w:rFonts w:hint="eastAsia"/>
                <w:color w:val="000000"/>
                <w:sz w:val="18"/>
                <w:highlight w:val="none"/>
              </w:rPr>
              <w:t>DE_SemiMajorAxisAccuracy</w:t>
            </w:r>
          </w:p>
        </w:tc>
        <w:tc>
          <w:tcPr>
            <w:tcW w:w="758" w:type="pct"/>
            <w:shd w:val="clear" w:color="auto" w:fill="FFFFFF"/>
            <w:vAlign w:val="center"/>
          </w:tcPr>
          <w:p>
            <w:pPr>
              <w:spacing w:line="240" w:lineRule="auto"/>
              <w:jc w:val="left"/>
              <w:rPr>
                <w:color w:val="000000"/>
                <w:sz w:val="18"/>
                <w:highlight w:val="none"/>
              </w:rPr>
            </w:pPr>
            <w:r>
              <w:rPr>
                <w:rFonts w:hint="eastAsia"/>
                <w:color w:val="000000"/>
                <w:sz w:val="18"/>
                <w:highlight w:val="none"/>
              </w:rPr>
              <w:t>定位系统精度，表示误差椭圆的长半轴</w:t>
            </w:r>
          </w:p>
        </w:tc>
        <w:tc>
          <w:tcPr>
            <w:tcW w:w="227" w:type="pct"/>
            <w:shd w:val="clear" w:color="auto" w:fill="FFFFFF"/>
            <w:vAlign w:val="center"/>
          </w:tcPr>
          <w:p>
            <w:pPr>
              <w:spacing w:line="240" w:lineRule="auto"/>
              <w:jc w:val="left"/>
              <w:rPr>
                <w:color w:val="000000"/>
                <w:sz w:val="18"/>
                <w:highlight w:val="none"/>
              </w:rPr>
            </w:pPr>
            <w:r>
              <w:rPr>
                <w:rFonts w:hint="eastAsia"/>
                <w:color w:val="000000"/>
                <w:sz w:val="18"/>
                <w:highlight w:val="none"/>
              </w:rPr>
              <w:t>必选</w:t>
            </w:r>
          </w:p>
        </w:tc>
        <w:tc>
          <w:tcPr>
            <w:tcW w:w="379" w:type="pct"/>
            <w:shd w:val="clear" w:color="auto" w:fill="FFFFFF"/>
            <w:vAlign w:val="center"/>
          </w:tcPr>
          <w:p>
            <w:pPr>
              <w:spacing w:line="240" w:lineRule="auto"/>
              <w:jc w:val="left"/>
              <w:rPr>
                <w:color w:val="000000"/>
                <w:sz w:val="18"/>
                <w:highlight w:val="none"/>
              </w:rPr>
            </w:pPr>
            <w:r>
              <w:rPr>
                <w:rFonts w:hint="eastAsia"/>
                <w:color w:val="000000"/>
                <w:sz w:val="18"/>
                <w:highlight w:val="none"/>
              </w:rPr>
              <w:t>[0,255]</w:t>
            </w:r>
          </w:p>
        </w:tc>
        <w:tc>
          <w:tcPr>
            <w:tcW w:w="683" w:type="pct"/>
            <w:shd w:val="clear" w:color="auto" w:fill="FFFFFF"/>
            <w:vAlign w:val="center"/>
          </w:tcPr>
          <w:p>
            <w:pPr>
              <w:spacing w:line="240" w:lineRule="auto"/>
              <w:jc w:val="left"/>
              <w:rPr>
                <w:color w:val="000000"/>
                <w:sz w:val="18"/>
                <w:highlight w:val="none"/>
              </w:rPr>
            </w:pPr>
            <w:r>
              <w:rPr>
                <w:rFonts w:hint="eastAsia"/>
                <w:color w:val="000000"/>
                <w:sz w:val="18"/>
                <w:highlight w:val="none"/>
              </w:rPr>
              <w:t>表示范围0 m～12.7 m；</w:t>
            </w:r>
          </w:p>
          <w:p>
            <w:pPr>
              <w:spacing w:line="240" w:lineRule="auto"/>
              <w:jc w:val="left"/>
              <w:rPr>
                <w:color w:val="000000"/>
                <w:sz w:val="18"/>
                <w:highlight w:val="none"/>
              </w:rPr>
            </w:pPr>
            <w:r>
              <w:rPr>
                <w:rFonts w:hint="eastAsia"/>
                <w:color w:val="000000"/>
                <w:sz w:val="18"/>
                <w:highlight w:val="none"/>
              </w:rPr>
              <w:t>数值等于或大于12.7 m，应填写为254</w:t>
            </w:r>
          </w:p>
        </w:tc>
        <w:tc>
          <w:tcPr>
            <w:tcW w:w="455" w:type="pct"/>
            <w:shd w:val="clear" w:color="auto" w:fill="FFFFFF"/>
            <w:vAlign w:val="center"/>
          </w:tcPr>
          <w:p>
            <w:pPr>
              <w:spacing w:line="240" w:lineRule="auto"/>
              <w:jc w:val="left"/>
              <w:rPr>
                <w:color w:val="000000"/>
                <w:sz w:val="18"/>
                <w:highlight w:val="none"/>
              </w:rPr>
            </w:pPr>
            <w:r>
              <w:rPr>
                <w:rFonts w:hint="eastAsia"/>
                <w:color w:val="000000"/>
                <w:sz w:val="18"/>
                <w:highlight w:val="none"/>
              </w:rPr>
              <w:t>0.05 m</w:t>
            </w:r>
          </w:p>
        </w:tc>
        <w:tc>
          <w:tcPr>
            <w:tcW w:w="379" w:type="pct"/>
            <w:shd w:val="clear" w:color="auto" w:fill="FFFFFF"/>
            <w:vAlign w:val="center"/>
          </w:tcPr>
          <w:p>
            <w:pPr>
              <w:spacing w:line="240" w:lineRule="auto"/>
              <w:jc w:val="left"/>
              <w:rPr>
                <w:color w:val="000000"/>
                <w:sz w:val="18"/>
                <w:highlight w:val="none"/>
              </w:rPr>
            </w:pPr>
            <w:r>
              <w:rPr>
                <w:rFonts w:hint="eastAsia"/>
                <w:color w:val="000000"/>
                <w:sz w:val="18"/>
                <w:highlight w:val="none"/>
              </w:rPr>
              <w:t>—</w:t>
            </w:r>
          </w:p>
        </w:tc>
        <w:tc>
          <w:tcPr>
            <w:tcW w:w="379" w:type="pct"/>
            <w:shd w:val="clear" w:color="auto" w:fill="FFFFFF"/>
            <w:vAlign w:val="center"/>
          </w:tcPr>
          <w:p>
            <w:pPr>
              <w:spacing w:line="240" w:lineRule="auto"/>
              <w:jc w:val="left"/>
              <w:rPr>
                <w:color w:val="000000"/>
                <w:sz w:val="18"/>
                <w:highlight w:val="none"/>
              </w:rPr>
            </w:pPr>
            <w:r>
              <w:rPr>
                <w:rFonts w:hint="eastAsia"/>
                <w:color w:val="000000"/>
                <w:sz w:val="18"/>
                <w:highlight w:val="none"/>
              </w:rPr>
              <w:t>是</w:t>
            </w:r>
          </w:p>
        </w:tc>
        <w:tc>
          <w:tcPr>
            <w:tcW w:w="303" w:type="pct"/>
            <w:shd w:val="clear" w:color="auto" w:fill="FFFFFF"/>
            <w:vAlign w:val="center"/>
          </w:tcPr>
          <w:p>
            <w:pPr>
              <w:spacing w:line="240" w:lineRule="auto"/>
              <w:jc w:val="left"/>
              <w:rPr>
                <w:color w:val="000000"/>
                <w:sz w:val="18"/>
                <w:highlight w:val="none"/>
              </w:rPr>
            </w:pPr>
            <w:r>
              <w:rPr>
                <w:rFonts w:hint="eastAsia"/>
                <w:color w:val="000000"/>
                <w:sz w:val="18"/>
                <w:highlight w:val="none"/>
              </w:rPr>
              <w:t>255</w:t>
            </w:r>
          </w:p>
        </w:tc>
        <w:tc>
          <w:tcPr>
            <w:tcW w:w="906" w:type="pct"/>
            <w:shd w:val="clear" w:color="auto" w:fill="FFFFFF"/>
            <w:vAlign w:val="center"/>
          </w:tcPr>
          <w:p>
            <w:pPr>
              <w:spacing w:line="240" w:lineRule="auto"/>
              <w:jc w:val="left"/>
              <w:rPr>
                <w:color w:val="000000"/>
                <w:sz w:val="18"/>
                <w:highlight w:val="none"/>
              </w:rPr>
            </w:pPr>
            <w:r>
              <w:rPr>
                <w:rFonts w:hint="eastAsia"/>
                <w:color w:val="000000"/>
                <w:sz w:val="18"/>
                <w:highlight w:val="none"/>
              </w:rPr>
              <w:t>无法取得信号、系统启动、通信异常、未安装等情况</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800" w:hRule="atLeast"/>
        </w:trPr>
        <w:tc>
          <w:tcPr>
            <w:tcW w:w="529" w:type="pct"/>
            <w:shd w:val="clear" w:color="auto" w:fill="FFFFFF"/>
            <w:vAlign w:val="center"/>
          </w:tcPr>
          <w:p>
            <w:pPr>
              <w:spacing w:line="240" w:lineRule="auto"/>
              <w:jc w:val="left"/>
              <w:rPr>
                <w:color w:val="000000"/>
                <w:sz w:val="18"/>
                <w:highlight w:val="none"/>
              </w:rPr>
            </w:pPr>
            <w:r>
              <w:rPr>
                <w:rFonts w:hint="eastAsia"/>
                <w:color w:val="000000"/>
                <w:sz w:val="18"/>
                <w:highlight w:val="none"/>
              </w:rPr>
              <w:t>DE_SemiMinorAxisAccuracy</w:t>
            </w:r>
          </w:p>
        </w:tc>
        <w:tc>
          <w:tcPr>
            <w:tcW w:w="758" w:type="pct"/>
            <w:shd w:val="clear" w:color="auto" w:fill="FFFFFF"/>
            <w:vAlign w:val="center"/>
          </w:tcPr>
          <w:p>
            <w:pPr>
              <w:spacing w:line="240" w:lineRule="auto"/>
              <w:jc w:val="left"/>
              <w:rPr>
                <w:color w:val="000000"/>
                <w:sz w:val="18"/>
                <w:highlight w:val="none"/>
              </w:rPr>
            </w:pPr>
            <w:r>
              <w:rPr>
                <w:rFonts w:hint="eastAsia"/>
                <w:color w:val="000000"/>
                <w:sz w:val="18"/>
                <w:highlight w:val="none"/>
              </w:rPr>
              <w:t>定位系统精度，表示误差椭圆的短半轴</w:t>
            </w:r>
          </w:p>
        </w:tc>
        <w:tc>
          <w:tcPr>
            <w:tcW w:w="227" w:type="pct"/>
            <w:shd w:val="clear" w:color="auto" w:fill="FFFFFF"/>
            <w:vAlign w:val="center"/>
          </w:tcPr>
          <w:p>
            <w:pPr>
              <w:spacing w:line="240" w:lineRule="auto"/>
              <w:jc w:val="left"/>
              <w:rPr>
                <w:color w:val="000000"/>
                <w:sz w:val="18"/>
                <w:highlight w:val="none"/>
              </w:rPr>
            </w:pPr>
            <w:r>
              <w:rPr>
                <w:rFonts w:hint="eastAsia"/>
                <w:color w:val="000000"/>
                <w:sz w:val="18"/>
                <w:highlight w:val="none"/>
              </w:rPr>
              <w:t>必选</w:t>
            </w:r>
          </w:p>
        </w:tc>
        <w:tc>
          <w:tcPr>
            <w:tcW w:w="379" w:type="pct"/>
            <w:shd w:val="clear" w:color="auto" w:fill="FFFFFF"/>
            <w:vAlign w:val="center"/>
          </w:tcPr>
          <w:p>
            <w:pPr>
              <w:spacing w:line="240" w:lineRule="auto"/>
              <w:jc w:val="left"/>
              <w:rPr>
                <w:color w:val="000000"/>
                <w:sz w:val="18"/>
                <w:highlight w:val="none"/>
              </w:rPr>
            </w:pPr>
            <w:r>
              <w:rPr>
                <w:rFonts w:hint="eastAsia"/>
                <w:color w:val="000000"/>
                <w:sz w:val="18"/>
                <w:highlight w:val="none"/>
              </w:rPr>
              <w:t>[0,255]</w:t>
            </w:r>
          </w:p>
        </w:tc>
        <w:tc>
          <w:tcPr>
            <w:tcW w:w="683" w:type="pct"/>
            <w:shd w:val="clear" w:color="auto" w:fill="FFFFFF"/>
            <w:vAlign w:val="center"/>
          </w:tcPr>
          <w:p>
            <w:pPr>
              <w:spacing w:line="240" w:lineRule="auto"/>
              <w:jc w:val="left"/>
              <w:rPr>
                <w:color w:val="000000"/>
                <w:sz w:val="18"/>
                <w:highlight w:val="none"/>
              </w:rPr>
            </w:pPr>
            <w:r>
              <w:rPr>
                <w:rFonts w:hint="eastAsia"/>
                <w:color w:val="000000"/>
                <w:sz w:val="18"/>
                <w:highlight w:val="none"/>
              </w:rPr>
              <w:t>表示范围0 m～12.7 m；</w:t>
            </w:r>
          </w:p>
          <w:p>
            <w:pPr>
              <w:spacing w:line="240" w:lineRule="auto"/>
              <w:jc w:val="left"/>
              <w:rPr>
                <w:color w:val="000000"/>
                <w:sz w:val="18"/>
                <w:highlight w:val="none"/>
              </w:rPr>
            </w:pPr>
            <w:r>
              <w:rPr>
                <w:rFonts w:hint="eastAsia"/>
                <w:color w:val="000000"/>
                <w:sz w:val="18"/>
                <w:highlight w:val="none"/>
              </w:rPr>
              <w:t>数值等于或大于12.7 m，应填写为254</w:t>
            </w:r>
          </w:p>
        </w:tc>
        <w:tc>
          <w:tcPr>
            <w:tcW w:w="455" w:type="pct"/>
            <w:shd w:val="clear" w:color="auto" w:fill="FFFFFF"/>
            <w:vAlign w:val="center"/>
          </w:tcPr>
          <w:p>
            <w:pPr>
              <w:spacing w:line="240" w:lineRule="auto"/>
              <w:jc w:val="left"/>
              <w:rPr>
                <w:color w:val="000000"/>
                <w:sz w:val="18"/>
                <w:highlight w:val="none"/>
              </w:rPr>
            </w:pPr>
            <w:r>
              <w:rPr>
                <w:rFonts w:hint="eastAsia"/>
                <w:color w:val="000000"/>
                <w:sz w:val="18"/>
                <w:highlight w:val="none"/>
              </w:rPr>
              <w:t>0.05 m</w:t>
            </w:r>
          </w:p>
        </w:tc>
        <w:tc>
          <w:tcPr>
            <w:tcW w:w="379" w:type="pct"/>
            <w:shd w:val="clear" w:color="auto" w:fill="FFFFFF"/>
            <w:vAlign w:val="center"/>
          </w:tcPr>
          <w:p>
            <w:pPr>
              <w:spacing w:line="240" w:lineRule="auto"/>
              <w:jc w:val="left"/>
              <w:rPr>
                <w:color w:val="000000"/>
                <w:sz w:val="18"/>
                <w:highlight w:val="none"/>
              </w:rPr>
            </w:pPr>
            <w:r>
              <w:rPr>
                <w:rFonts w:hint="eastAsia"/>
                <w:color w:val="000000"/>
                <w:sz w:val="18"/>
                <w:highlight w:val="none"/>
              </w:rPr>
              <w:t>—</w:t>
            </w:r>
          </w:p>
        </w:tc>
        <w:tc>
          <w:tcPr>
            <w:tcW w:w="379" w:type="pct"/>
            <w:shd w:val="clear" w:color="auto" w:fill="FFFFFF"/>
            <w:vAlign w:val="center"/>
          </w:tcPr>
          <w:p>
            <w:pPr>
              <w:spacing w:line="240" w:lineRule="auto"/>
              <w:jc w:val="left"/>
              <w:rPr>
                <w:color w:val="000000"/>
                <w:sz w:val="18"/>
                <w:highlight w:val="none"/>
              </w:rPr>
            </w:pPr>
            <w:r>
              <w:rPr>
                <w:rFonts w:hint="eastAsia"/>
                <w:color w:val="000000"/>
                <w:sz w:val="18"/>
                <w:highlight w:val="none"/>
              </w:rPr>
              <w:t>是</w:t>
            </w:r>
          </w:p>
        </w:tc>
        <w:tc>
          <w:tcPr>
            <w:tcW w:w="303" w:type="pct"/>
            <w:shd w:val="clear" w:color="auto" w:fill="FFFFFF"/>
            <w:vAlign w:val="center"/>
          </w:tcPr>
          <w:p>
            <w:pPr>
              <w:spacing w:line="240" w:lineRule="auto"/>
              <w:jc w:val="left"/>
              <w:rPr>
                <w:color w:val="000000"/>
                <w:sz w:val="18"/>
                <w:highlight w:val="none"/>
              </w:rPr>
            </w:pPr>
            <w:r>
              <w:rPr>
                <w:rFonts w:hint="eastAsia"/>
                <w:color w:val="000000"/>
                <w:sz w:val="18"/>
                <w:highlight w:val="none"/>
              </w:rPr>
              <w:t>255</w:t>
            </w:r>
          </w:p>
        </w:tc>
        <w:tc>
          <w:tcPr>
            <w:tcW w:w="906" w:type="pct"/>
            <w:shd w:val="clear" w:color="auto" w:fill="FFFFFF"/>
            <w:vAlign w:val="center"/>
          </w:tcPr>
          <w:p>
            <w:pPr>
              <w:spacing w:line="240" w:lineRule="auto"/>
              <w:jc w:val="left"/>
              <w:rPr>
                <w:color w:val="000000"/>
                <w:sz w:val="18"/>
                <w:highlight w:val="none"/>
              </w:rPr>
            </w:pPr>
            <w:r>
              <w:rPr>
                <w:rFonts w:hint="eastAsia"/>
                <w:color w:val="000000"/>
                <w:sz w:val="18"/>
                <w:highlight w:val="none"/>
              </w:rPr>
              <w:t>无法取得信号、系统启动、通信异常、未安装等情况</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301" w:hRule="atLeast"/>
        </w:trPr>
        <w:tc>
          <w:tcPr>
            <w:tcW w:w="529" w:type="pct"/>
            <w:shd w:val="clear" w:color="auto" w:fill="FFFFFF"/>
            <w:vAlign w:val="center"/>
          </w:tcPr>
          <w:p>
            <w:pPr>
              <w:spacing w:line="240" w:lineRule="auto"/>
              <w:jc w:val="left"/>
              <w:rPr>
                <w:color w:val="000000"/>
                <w:sz w:val="18"/>
                <w:highlight w:val="none"/>
              </w:rPr>
            </w:pPr>
            <w:r>
              <w:rPr>
                <w:rFonts w:hint="eastAsia"/>
                <w:color w:val="000000"/>
                <w:sz w:val="18"/>
                <w:highlight w:val="none"/>
              </w:rPr>
              <w:t>DE_SemiMajorAxisOrientation</w:t>
            </w:r>
          </w:p>
        </w:tc>
        <w:tc>
          <w:tcPr>
            <w:tcW w:w="758" w:type="pct"/>
            <w:shd w:val="clear" w:color="auto" w:fill="FFFFFF"/>
            <w:vAlign w:val="center"/>
          </w:tcPr>
          <w:p>
            <w:pPr>
              <w:spacing w:line="240" w:lineRule="auto"/>
              <w:jc w:val="left"/>
              <w:rPr>
                <w:color w:val="000000"/>
                <w:sz w:val="18"/>
                <w:highlight w:val="none"/>
              </w:rPr>
            </w:pPr>
            <w:r>
              <w:rPr>
                <w:rFonts w:hint="eastAsia"/>
                <w:color w:val="000000"/>
                <w:sz w:val="18"/>
                <w:highlight w:val="none"/>
              </w:rPr>
              <w:t>定位系统精度，表示误差椭圆的长轴和正北方向的夹角</w:t>
            </w:r>
          </w:p>
        </w:tc>
        <w:tc>
          <w:tcPr>
            <w:tcW w:w="227" w:type="pct"/>
            <w:shd w:val="clear" w:color="auto" w:fill="FFFFFF"/>
            <w:vAlign w:val="center"/>
          </w:tcPr>
          <w:p>
            <w:pPr>
              <w:spacing w:line="240" w:lineRule="auto"/>
              <w:jc w:val="left"/>
              <w:rPr>
                <w:color w:val="000000"/>
                <w:sz w:val="18"/>
                <w:highlight w:val="none"/>
              </w:rPr>
            </w:pPr>
            <w:r>
              <w:rPr>
                <w:rFonts w:hint="eastAsia"/>
                <w:color w:val="000000"/>
                <w:sz w:val="18"/>
                <w:highlight w:val="none"/>
              </w:rPr>
              <w:t>必选</w:t>
            </w:r>
          </w:p>
        </w:tc>
        <w:tc>
          <w:tcPr>
            <w:tcW w:w="379" w:type="pct"/>
            <w:shd w:val="clear" w:color="auto" w:fill="FFFFFF"/>
            <w:vAlign w:val="center"/>
          </w:tcPr>
          <w:p>
            <w:pPr>
              <w:spacing w:line="240" w:lineRule="auto"/>
              <w:jc w:val="left"/>
              <w:rPr>
                <w:color w:val="000000"/>
                <w:sz w:val="18"/>
                <w:highlight w:val="none"/>
              </w:rPr>
            </w:pPr>
            <w:r>
              <w:rPr>
                <w:rFonts w:hint="eastAsia"/>
                <w:color w:val="000000"/>
                <w:sz w:val="18"/>
                <w:highlight w:val="none"/>
              </w:rPr>
              <w:t>[0,65535]</w:t>
            </w:r>
          </w:p>
        </w:tc>
        <w:tc>
          <w:tcPr>
            <w:tcW w:w="683" w:type="pct"/>
            <w:shd w:val="clear" w:color="auto" w:fill="FFFFFF"/>
            <w:vAlign w:val="center"/>
          </w:tcPr>
          <w:p>
            <w:pPr>
              <w:spacing w:line="240" w:lineRule="auto"/>
              <w:jc w:val="left"/>
              <w:rPr>
                <w:color w:val="000000"/>
                <w:sz w:val="18"/>
                <w:highlight w:val="none"/>
              </w:rPr>
            </w:pPr>
            <w:r>
              <w:rPr>
                <w:rFonts w:hint="eastAsia"/>
                <w:color w:val="000000"/>
                <w:sz w:val="18"/>
                <w:highlight w:val="none"/>
              </w:rPr>
              <w:t>表示相对正北方向，0°～359.9945078786°</w:t>
            </w:r>
          </w:p>
        </w:tc>
        <w:tc>
          <w:tcPr>
            <w:tcW w:w="455" w:type="pct"/>
            <w:shd w:val="clear" w:color="auto" w:fill="FFFFFF"/>
            <w:vAlign w:val="center"/>
          </w:tcPr>
          <w:p>
            <w:pPr>
              <w:spacing w:line="240" w:lineRule="auto"/>
              <w:jc w:val="left"/>
              <w:rPr>
                <w:color w:val="000000"/>
                <w:sz w:val="18"/>
                <w:highlight w:val="none"/>
              </w:rPr>
            </w:pPr>
            <w:r>
              <w:rPr>
                <w:rFonts w:hint="eastAsia"/>
                <w:color w:val="000000"/>
                <w:sz w:val="18"/>
                <w:highlight w:val="none"/>
              </w:rPr>
              <w:t>0.0054932479°</w:t>
            </w:r>
          </w:p>
        </w:tc>
        <w:tc>
          <w:tcPr>
            <w:tcW w:w="379" w:type="pct"/>
            <w:shd w:val="clear" w:color="auto" w:fill="FFFFFF"/>
            <w:vAlign w:val="center"/>
          </w:tcPr>
          <w:p>
            <w:pPr>
              <w:spacing w:line="240" w:lineRule="auto"/>
              <w:jc w:val="left"/>
              <w:rPr>
                <w:color w:val="000000"/>
                <w:sz w:val="18"/>
                <w:highlight w:val="none"/>
              </w:rPr>
            </w:pPr>
            <w:r>
              <w:rPr>
                <w:rFonts w:hint="eastAsia"/>
                <w:color w:val="000000"/>
                <w:sz w:val="18"/>
                <w:highlight w:val="none"/>
              </w:rPr>
              <w:t>—</w:t>
            </w:r>
          </w:p>
        </w:tc>
        <w:tc>
          <w:tcPr>
            <w:tcW w:w="379" w:type="pct"/>
            <w:shd w:val="clear" w:color="auto" w:fill="FFFFFF"/>
            <w:vAlign w:val="center"/>
          </w:tcPr>
          <w:p>
            <w:pPr>
              <w:spacing w:line="240" w:lineRule="auto"/>
              <w:jc w:val="left"/>
              <w:rPr>
                <w:color w:val="000000"/>
                <w:sz w:val="18"/>
                <w:highlight w:val="none"/>
              </w:rPr>
            </w:pPr>
            <w:r>
              <w:rPr>
                <w:rFonts w:hint="eastAsia"/>
                <w:color w:val="000000"/>
                <w:sz w:val="18"/>
                <w:highlight w:val="none"/>
              </w:rPr>
              <w:t>是</w:t>
            </w:r>
          </w:p>
        </w:tc>
        <w:tc>
          <w:tcPr>
            <w:tcW w:w="303" w:type="pct"/>
            <w:shd w:val="clear" w:color="auto" w:fill="FFFFFF"/>
            <w:vAlign w:val="center"/>
          </w:tcPr>
          <w:p>
            <w:pPr>
              <w:spacing w:line="240" w:lineRule="auto"/>
              <w:jc w:val="left"/>
              <w:rPr>
                <w:color w:val="000000"/>
                <w:sz w:val="18"/>
                <w:highlight w:val="none"/>
              </w:rPr>
            </w:pPr>
            <w:r>
              <w:rPr>
                <w:rFonts w:hint="eastAsia"/>
                <w:color w:val="000000"/>
                <w:sz w:val="18"/>
                <w:highlight w:val="none"/>
              </w:rPr>
              <w:t>65535</w:t>
            </w:r>
          </w:p>
        </w:tc>
        <w:tc>
          <w:tcPr>
            <w:tcW w:w="906" w:type="pct"/>
            <w:shd w:val="clear" w:color="auto" w:fill="FFFFFF"/>
            <w:vAlign w:val="center"/>
          </w:tcPr>
          <w:p>
            <w:pPr>
              <w:spacing w:line="240" w:lineRule="auto"/>
              <w:jc w:val="left"/>
              <w:rPr>
                <w:color w:val="000000"/>
                <w:sz w:val="18"/>
                <w:highlight w:val="none"/>
              </w:rPr>
            </w:pPr>
            <w:r>
              <w:rPr>
                <w:rFonts w:hint="eastAsia"/>
                <w:color w:val="000000"/>
                <w:sz w:val="18"/>
                <w:highlight w:val="none"/>
              </w:rPr>
              <w:t>无法取得信号、系统启动、通信异常、未安装等情况</w:t>
            </w:r>
          </w:p>
        </w:tc>
      </w:tr>
    </w:tbl>
    <w:p>
      <w:pPr>
        <w:pStyle w:val="78"/>
        <w:ind w:firstLine="420"/>
        <w:rPr>
          <w:highlight w:val="none"/>
        </w:rPr>
      </w:pPr>
    </w:p>
    <w:p>
      <w:pPr>
        <w:widowControl/>
        <w:tabs>
          <w:tab w:val="center" w:pos="4201"/>
          <w:tab w:val="right" w:leader="dot" w:pos="9298"/>
        </w:tabs>
        <w:autoSpaceDE w:val="0"/>
        <w:autoSpaceDN w:val="0"/>
        <w:adjustRightInd/>
        <w:spacing w:line="240" w:lineRule="auto"/>
        <w:rPr>
          <w:rFonts w:ascii="宋体" w:hAnsi="Times New Roman"/>
          <w:kern w:val="0"/>
          <w:szCs w:val="20"/>
          <w:highlight w:val="none"/>
        </w:rPr>
      </w:pPr>
    </w:p>
    <w:p>
      <w:pPr>
        <w:pStyle w:val="116"/>
        <w:spacing w:before="156" w:after="156"/>
        <w:rPr>
          <w:highlight w:val="none"/>
        </w:rPr>
      </w:pPr>
      <w:r>
        <w:rPr>
          <w:rFonts w:hint="eastAsia"/>
          <w:highlight w:val="none"/>
        </w:rPr>
        <w:t>车辆位置综合精度</w:t>
      </w:r>
    </w:p>
    <w:p>
      <w:pPr>
        <w:pStyle w:val="78"/>
        <w:ind w:firstLine="420"/>
        <w:rPr>
          <w:highlight w:val="none"/>
        </w:rPr>
      </w:pPr>
      <w:r>
        <w:rPr>
          <w:rFonts w:hint="eastAsia"/>
          <w:highlight w:val="none"/>
        </w:rPr>
        <w:t>系统应以综合定位精度描述定位置信区间与定位能力。同时，也应以综合定位精度指示插件类型。</w:t>
      </w:r>
    </w:p>
    <w:p>
      <w:pPr>
        <w:pStyle w:val="134"/>
        <w:spacing w:before="156" w:after="156"/>
        <w:ind w:firstLine="420"/>
        <w:rPr>
          <w:highlight w:val="none"/>
        </w:rPr>
      </w:pPr>
      <w:bookmarkStart w:id="265" w:name="_Toc23682"/>
      <w:bookmarkStart w:id="266" w:name="_Toc15894"/>
      <w:bookmarkStart w:id="267" w:name="_Toc29107"/>
      <w:bookmarkStart w:id="268" w:name="_Toc19894"/>
      <w:bookmarkStart w:id="269" w:name="_Toc12241"/>
      <w:r>
        <w:rPr>
          <w:rFonts w:hint="eastAsia"/>
          <w:highlight w:val="none"/>
        </w:rPr>
        <w:t>车辆位置综合精度数据帧</w:t>
      </w:r>
      <w:bookmarkEnd w:id="265"/>
      <w:bookmarkEnd w:id="266"/>
      <w:bookmarkEnd w:id="267"/>
      <w:bookmarkEnd w:id="268"/>
      <w:bookmarkEnd w:id="269"/>
    </w:p>
    <w:tbl>
      <w:tblPr>
        <w:tblStyle w:val="4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6"/>
        <w:gridCol w:w="1162"/>
        <w:gridCol w:w="725"/>
        <w:gridCol w:w="871"/>
        <w:gridCol w:w="1453"/>
        <w:gridCol w:w="873"/>
        <w:gridCol w:w="873"/>
        <w:gridCol w:w="1016"/>
        <w:gridCol w:w="582"/>
        <w:gridCol w:w="8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trPr>
        <w:tc>
          <w:tcPr>
            <w:tcW w:w="604" w:type="pct"/>
            <w:tcBorders>
              <w:top w:val="single" w:color="auto" w:sz="8" w:space="0"/>
              <w:left w:val="single" w:color="auto" w:sz="8" w:space="0"/>
            </w:tcBorders>
            <w:shd w:val="clear" w:color="auto" w:fill="auto"/>
          </w:tcPr>
          <w:p>
            <w:pPr>
              <w:jc w:val="left"/>
              <w:rPr>
                <w:highlight w:val="none"/>
              </w:rPr>
            </w:pPr>
            <w:r>
              <w:rPr>
                <w:rFonts w:hint="eastAsia"/>
                <w:highlight w:val="none"/>
              </w:rPr>
              <w:t>数据单元</w:t>
            </w:r>
          </w:p>
        </w:tc>
        <w:tc>
          <w:tcPr>
            <w:tcW w:w="607" w:type="pct"/>
            <w:tcBorders>
              <w:top w:val="single" w:color="auto" w:sz="8" w:space="0"/>
            </w:tcBorders>
            <w:shd w:val="clear" w:color="auto" w:fill="auto"/>
          </w:tcPr>
          <w:p>
            <w:pPr>
              <w:jc w:val="left"/>
              <w:rPr>
                <w:highlight w:val="none"/>
              </w:rPr>
            </w:pPr>
            <w:r>
              <w:rPr>
                <w:rFonts w:hint="eastAsia"/>
                <w:highlight w:val="none"/>
              </w:rPr>
              <w:t>字段定义</w:t>
            </w:r>
          </w:p>
        </w:tc>
        <w:tc>
          <w:tcPr>
            <w:tcW w:w="379" w:type="pct"/>
            <w:tcBorders>
              <w:top w:val="single" w:color="auto" w:sz="8" w:space="0"/>
            </w:tcBorders>
            <w:shd w:val="clear" w:color="auto" w:fill="auto"/>
          </w:tcPr>
          <w:p>
            <w:pPr>
              <w:jc w:val="left"/>
              <w:rPr>
                <w:highlight w:val="none"/>
              </w:rPr>
            </w:pPr>
            <w:r>
              <w:rPr>
                <w:rFonts w:hint="eastAsia"/>
                <w:highlight w:val="none"/>
              </w:rPr>
              <w:t>填充要求</w:t>
            </w:r>
          </w:p>
        </w:tc>
        <w:tc>
          <w:tcPr>
            <w:tcW w:w="455" w:type="pct"/>
            <w:tcBorders>
              <w:top w:val="single" w:color="auto" w:sz="8" w:space="0"/>
              <w:bottom w:val="single" w:color="auto" w:sz="4" w:space="0"/>
            </w:tcBorders>
            <w:shd w:val="clear" w:color="auto" w:fill="auto"/>
          </w:tcPr>
          <w:p>
            <w:pPr>
              <w:jc w:val="left"/>
              <w:rPr>
                <w:highlight w:val="none"/>
              </w:rPr>
            </w:pPr>
            <w:r>
              <w:rPr>
                <w:rFonts w:hint="eastAsia"/>
                <w:highlight w:val="none"/>
              </w:rPr>
              <w:t>取值范围</w:t>
            </w:r>
          </w:p>
        </w:tc>
        <w:tc>
          <w:tcPr>
            <w:tcW w:w="759" w:type="pct"/>
            <w:tcBorders>
              <w:top w:val="single" w:color="auto" w:sz="8" w:space="0"/>
              <w:bottom w:val="single" w:color="auto" w:sz="4" w:space="0"/>
            </w:tcBorders>
            <w:shd w:val="clear" w:color="auto" w:fill="auto"/>
          </w:tcPr>
          <w:p>
            <w:pPr>
              <w:jc w:val="left"/>
              <w:rPr>
                <w:highlight w:val="none"/>
              </w:rPr>
            </w:pPr>
            <w:r>
              <w:rPr>
                <w:rFonts w:hint="eastAsia"/>
                <w:highlight w:val="none"/>
              </w:rPr>
              <w:t>填充方法</w:t>
            </w:r>
          </w:p>
        </w:tc>
        <w:tc>
          <w:tcPr>
            <w:tcW w:w="456" w:type="pct"/>
            <w:tcBorders>
              <w:top w:val="single" w:color="auto" w:sz="8" w:space="0"/>
            </w:tcBorders>
            <w:shd w:val="clear" w:color="auto" w:fill="auto"/>
          </w:tcPr>
          <w:p>
            <w:pPr>
              <w:jc w:val="left"/>
              <w:rPr>
                <w:highlight w:val="none"/>
              </w:rPr>
            </w:pPr>
            <w:r>
              <w:rPr>
                <w:rFonts w:hint="eastAsia"/>
                <w:highlight w:val="none"/>
              </w:rPr>
              <w:t>数值分辨率</w:t>
            </w:r>
          </w:p>
        </w:tc>
        <w:tc>
          <w:tcPr>
            <w:tcW w:w="456" w:type="pct"/>
            <w:tcBorders>
              <w:top w:val="single" w:color="auto" w:sz="8" w:space="0"/>
            </w:tcBorders>
            <w:shd w:val="clear" w:color="auto" w:fill="auto"/>
          </w:tcPr>
          <w:p>
            <w:pPr>
              <w:jc w:val="left"/>
              <w:rPr>
                <w:highlight w:val="none"/>
              </w:rPr>
            </w:pPr>
            <w:r>
              <w:rPr>
                <w:rFonts w:hint="eastAsia"/>
                <w:highlight w:val="none"/>
              </w:rPr>
              <w:t>精确度要求 </w:t>
            </w:r>
          </w:p>
        </w:tc>
        <w:tc>
          <w:tcPr>
            <w:tcW w:w="531" w:type="pct"/>
            <w:tcBorders>
              <w:top w:val="single" w:color="auto" w:sz="8" w:space="0"/>
            </w:tcBorders>
            <w:shd w:val="clear" w:color="auto" w:fill="auto"/>
          </w:tcPr>
          <w:p>
            <w:pPr>
              <w:jc w:val="left"/>
              <w:rPr>
                <w:highlight w:val="none"/>
              </w:rPr>
            </w:pPr>
            <w:r>
              <w:rPr>
                <w:rFonts w:hint="eastAsia"/>
                <w:highlight w:val="none"/>
              </w:rPr>
              <w:t>是否可以设为无效值</w:t>
            </w:r>
          </w:p>
        </w:tc>
        <w:tc>
          <w:tcPr>
            <w:tcW w:w="304" w:type="pct"/>
            <w:tcBorders>
              <w:top w:val="single" w:color="auto" w:sz="8" w:space="0"/>
            </w:tcBorders>
            <w:shd w:val="clear" w:color="auto" w:fill="auto"/>
          </w:tcPr>
          <w:p>
            <w:pPr>
              <w:jc w:val="left"/>
              <w:rPr>
                <w:highlight w:val="none"/>
              </w:rPr>
            </w:pPr>
            <w:r>
              <w:rPr>
                <w:rFonts w:hint="eastAsia"/>
                <w:highlight w:val="none"/>
              </w:rPr>
              <w:t>无效值</w:t>
            </w:r>
          </w:p>
        </w:tc>
        <w:tc>
          <w:tcPr>
            <w:tcW w:w="449" w:type="pct"/>
            <w:tcBorders>
              <w:top w:val="single" w:color="auto" w:sz="8" w:space="0"/>
              <w:right w:val="single" w:color="auto" w:sz="8" w:space="0"/>
            </w:tcBorders>
            <w:shd w:val="clear" w:color="auto" w:fill="auto"/>
          </w:tcPr>
          <w:p>
            <w:pPr>
              <w:jc w:val="left"/>
              <w:rPr>
                <w:highlight w:val="none"/>
              </w:rPr>
            </w:pPr>
            <w:r>
              <w:rPr>
                <w:rFonts w:hint="eastAsia"/>
                <w:highlight w:val="none"/>
              </w:rPr>
              <w:t>无效值填充条件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trPr>
        <w:tc>
          <w:tcPr>
            <w:tcW w:w="604" w:type="pct"/>
            <w:tcBorders>
              <w:left w:val="single" w:color="auto" w:sz="8" w:space="0"/>
            </w:tcBorders>
            <w:shd w:val="clear" w:color="auto" w:fill="auto"/>
          </w:tcPr>
          <w:p>
            <w:pPr>
              <w:jc w:val="left"/>
              <w:rPr>
                <w:highlight w:val="none"/>
              </w:rPr>
            </w:pPr>
            <w:r>
              <w:rPr>
                <w:rFonts w:hint="eastAsia"/>
                <w:highlight w:val="none"/>
              </w:rPr>
              <w:t>DE_PositionConfidence</w:t>
            </w:r>
          </w:p>
        </w:tc>
        <w:tc>
          <w:tcPr>
            <w:tcW w:w="607" w:type="pct"/>
            <w:shd w:val="clear" w:color="auto" w:fill="auto"/>
          </w:tcPr>
          <w:p>
            <w:pPr>
              <w:jc w:val="left"/>
              <w:rPr>
                <w:highlight w:val="none"/>
              </w:rPr>
            </w:pPr>
            <w:r>
              <w:rPr>
                <w:rFonts w:hint="eastAsia"/>
                <w:highlight w:val="none"/>
              </w:rPr>
              <w:t>车辆位置综合精度、定位插件类型</w:t>
            </w:r>
          </w:p>
        </w:tc>
        <w:tc>
          <w:tcPr>
            <w:tcW w:w="379" w:type="pct"/>
            <w:shd w:val="clear" w:color="auto" w:fill="auto"/>
          </w:tcPr>
          <w:p>
            <w:pPr>
              <w:jc w:val="left"/>
              <w:rPr>
                <w:highlight w:val="none"/>
              </w:rPr>
            </w:pPr>
            <w:r>
              <w:rPr>
                <w:rFonts w:hint="eastAsia"/>
                <w:highlight w:val="none"/>
              </w:rPr>
              <w:t>必选</w:t>
            </w:r>
          </w:p>
        </w:tc>
        <w:tc>
          <w:tcPr>
            <w:tcW w:w="455" w:type="pct"/>
            <w:shd w:val="clear" w:color="auto" w:fill="auto"/>
          </w:tcPr>
          <w:p>
            <w:pPr>
              <w:jc w:val="left"/>
              <w:rPr>
                <w:highlight w:val="none"/>
              </w:rPr>
            </w:pPr>
            <w:r>
              <w:rPr>
                <w:rFonts w:hint="eastAsia"/>
                <w:highlight w:val="none"/>
              </w:rPr>
              <w:t>4位数值</w:t>
            </w:r>
          </w:p>
          <w:p>
            <w:pPr>
              <w:jc w:val="left"/>
              <w:rPr>
                <w:highlight w:val="none"/>
              </w:rPr>
            </w:pPr>
            <w:r>
              <w:rPr>
                <w:rFonts w:hint="eastAsia"/>
                <w:highlight w:val="none"/>
              </w:rPr>
              <w:t>B'0000到B'1111</w:t>
            </w:r>
          </w:p>
        </w:tc>
        <w:tc>
          <w:tcPr>
            <w:tcW w:w="759" w:type="pct"/>
            <w:tcBorders>
              <w:bottom w:val="nil"/>
            </w:tcBorders>
            <w:shd w:val="clear" w:color="auto" w:fill="auto"/>
          </w:tcPr>
          <w:p>
            <w:pPr>
              <w:jc w:val="left"/>
              <w:rPr>
                <w:highlight w:val="none"/>
              </w:rPr>
            </w:pPr>
            <w:r>
              <w:rPr>
                <w:rFonts w:hint="eastAsia"/>
                <w:highlight w:val="none"/>
              </w:rPr>
              <w:t>（0）B'0000：普通插件</w:t>
            </w:r>
          </w:p>
          <w:p>
            <w:pPr>
              <w:jc w:val="left"/>
              <w:rPr>
                <w:highlight w:val="none"/>
              </w:rPr>
            </w:pPr>
            <w:r>
              <w:rPr>
                <w:rFonts w:hint="eastAsia"/>
                <w:highlight w:val="none"/>
              </w:rPr>
              <w:t>（1）B'0001：其他插件</w:t>
            </w:r>
          </w:p>
          <w:p>
            <w:pPr>
              <w:jc w:val="left"/>
              <w:rPr>
                <w:highlight w:val="none"/>
              </w:rPr>
            </w:pPr>
            <w:r>
              <w:rPr>
                <w:rFonts w:hint="eastAsia"/>
                <w:highlight w:val="none"/>
              </w:rPr>
              <w:t>（2）-（15）预留</w:t>
            </w:r>
          </w:p>
        </w:tc>
        <w:tc>
          <w:tcPr>
            <w:tcW w:w="456" w:type="pct"/>
            <w:shd w:val="clear" w:color="auto" w:fill="auto"/>
          </w:tcPr>
          <w:p>
            <w:pPr>
              <w:jc w:val="left"/>
              <w:rPr>
                <w:highlight w:val="none"/>
              </w:rPr>
            </w:pPr>
            <w:r>
              <w:rPr>
                <w:rFonts w:hint="eastAsia"/>
                <w:highlight w:val="none"/>
              </w:rPr>
              <w:t>—</w:t>
            </w:r>
          </w:p>
        </w:tc>
        <w:tc>
          <w:tcPr>
            <w:tcW w:w="456" w:type="pct"/>
            <w:shd w:val="clear" w:color="auto" w:fill="auto"/>
          </w:tcPr>
          <w:p>
            <w:pPr>
              <w:jc w:val="left"/>
              <w:rPr>
                <w:highlight w:val="none"/>
              </w:rPr>
            </w:pPr>
            <w:r>
              <w:rPr>
                <w:rFonts w:hint="eastAsia"/>
                <w:highlight w:val="none"/>
              </w:rPr>
              <w:t>—</w:t>
            </w:r>
          </w:p>
        </w:tc>
        <w:tc>
          <w:tcPr>
            <w:tcW w:w="531" w:type="pct"/>
            <w:shd w:val="clear" w:color="auto" w:fill="auto"/>
          </w:tcPr>
          <w:p>
            <w:pPr>
              <w:jc w:val="left"/>
              <w:rPr>
                <w:highlight w:val="none"/>
              </w:rPr>
            </w:pPr>
            <w:r>
              <w:rPr>
                <w:rFonts w:hint="eastAsia"/>
                <w:highlight w:val="none"/>
              </w:rPr>
              <w:t>否</w:t>
            </w:r>
          </w:p>
        </w:tc>
        <w:tc>
          <w:tcPr>
            <w:tcW w:w="304" w:type="pct"/>
            <w:shd w:val="clear" w:color="auto" w:fill="auto"/>
          </w:tcPr>
          <w:p>
            <w:pPr>
              <w:jc w:val="left"/>
              <w:rPr>
                <w:highlight w:val="none"/>
              </w:rPr>
            </w:pPr>
            <w:r>
              <w:rPr>
                <w:rFonts w:hint="eastAsia"/>
                <w:highlight w:val="none"/>
              </w:rPr>
              <w:t>—</w:t>
            </w:r>
          </w:p>
        </w:tc>
        <w:tc>
          <w:tcPr>
            <w:tcW w:w="449" w:type="pct"/>
            <w:tcBorders>
              <w:right w:val="single" w:color="auto" w:sz="8" w:space="0"/>
            </w:tcBorders>
            <w:shd w:val="clear" w:color="auto" w:fill="auto"/>
          </w:tcPr>
          <w:p>
            <w:pPr>
              <w:jc w:val="left"/>
              <w:rPr>
                <w:highlight w:val="none"/>
              </w:rPr>
            </w:pPr>
            <w:r>
              <w:rPr>
                <w:rFonts w:hint="eastAsia"/>
                <w:highlight w:val="no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604" w:type="pct"/>
            <w:vMerge w:val="restart"/>
            <w:tcBorders>
              <w:left w:val="single" w:color="auto" w:sz="8" w:space="0"/>
            </w:tcBorders>
            <w:shd w:val="clear" w:color="auto" w:fill="auto"/>
          </w:tcPr>
          <w:p>
            <w:pPr>
              <w:jc w:val="left"/>
              <w:rPr>
                <w:highlight w:val="none"/>
              </w:rPr>
            </w:pPr>
            <w:r>
              <w:rPr>
                <w:rFonts w:hint="eastAsia"/>
                <w:highlight w:val="none"/>
              </w:rPr>
              <w:t>DE_ElevationConfidence</w:t>
            </w:r>
          </w:p>
        </w:tc>
        <w:tc>
          <w:tcPr>
            <w:tcW w:w="607" w:type="pct"/>
            <w:vMerge w:val="restart"/>
            <w:shd w:val="clear" w:color="auto" w:fill="auto"/>
          </w:tcPr>
          <w:p>
            <w:pPr>
              <w:jc w:val="left"/>
              <w:rPr>
                <w:highlight w:val="none"/>
              </w:rPr>
            </w:pPr>
            <w:r>
              <w:rPr>
                <w:rFonts w:hint="eastAsia"/>
                <w:highlight w:val="none"/>
              </w:rPr>
              <w:t>其数值描述了95%置信水平的车辆高程精度。该精度理论上只考虑了当前高程传感器的误差。但当系统能够自动检测错误并修正时，相应的精度数值也应提高。</w:t>
            </w:r>
          </w:p>
        </w:tc>
        <w:tc>
          <w:tcPr>
            <w:tcW w:w="379" w:type="pct"/>
            <w:vMerge w:val="restart"/>
            <w:shd w:val="clear" w:color="auto" w:fill="auto"/>
          </w:tcPr>
          <w:p>
            <w:pPr>
              <w:jc w:val="left"/>
              <w:rPr>
                <w:highlight w:val="none"/>
              </w:rPr>
            </w:pPr>
            <w:r>
              <w:rPr>
                <w:rFonts w:hint="eastAsia"/>
                <w:highlight w:val="none"/>
              </w:rPr>
              <w:t>可选</w:t>
            </w:r>
          </w:p>
        </w:tc>
        <w:tc>
          <w:tcPr>
            <w:tcW w:w="455" w:type="pct"/>
            <w:vMerge w:val="restart"/>
            <w:shd w:val="clear" w:color="auto" w:fill="auto"/>
          </w:tcPr>
          <w:p>
            <w:pPr>
              <w:jc w:val="left"/>
              <w:rPr>
                <w:highlight w:val="none"/>
              </w:rPr>
            </w:pPr>
            <w:r>
              <w:rPr>
                <w:rFonts w:hint="eastAsia"/>
                <w:highlight w:val="none"/>
              </w:rPr>
              <w:t>4位数值</w:t>
            </w:r>
          </w:p>
          <w:p>
            <w:pPr>
              <w:jc w:val="left"/>
              <w:rPr>
                <w:highlight w:val="none"/>
              </w:rPr>
            </w:pPr>
            <w:r>
              <w:rPr>
                <w:rFonts w:hint="eastAsia"/>
                <w:highlight w:val="none"/>
              </w:rPr>
              <w:t>B'0000到B'1111</w:t>
            </w:r>
          </w:p>
        </w:tc>
        <w:tc>
          <w:tcPr>
            <w:tcW w:w="759" w:type="pct"/>
            <w:tcBorders>
              <w:bottom w:val="nil"/>
            </w:tcBorders>
            <w:shd w:val="clear" w:color="auto" w:fill="auto"/>
          </w:tcPr>
          <w:p>
            <w:pPr>
              <w:jc w:val="left"/>
              <w:rPr>
                <w:highlight w:val="none"/>
              </w:rPr>
            </w:pPr>
            <w:r>
              <w:rPr>
                <w:rFonts w:hint="eastAsia"/>
                <w:highlight w:val="none"/>
              </w:rPr>
              <w:t>（0）未装备/未知/不可用</w:t>
            </w:r>
          </w:p>
          <w:p>
            <w:pPr>
              <w:jc w:val="left"/>
              <w:rPr>
                <w:highlight w:val="none"/>
              </w:rPr>
            </w:pPr>
            <w:r>
              <w:rPr>
                <w:rFonts w:hint="eastAsia"/>
                <w:highlight w:val="none"/>
              </w:rPr>
              <w:t>（1）B'0001：500 m</w:t>
            </w:r>
          </w:p>
          <w:p>
            <w:pPr>
              <w:jc w:val="left"/>
              <w:rPr>
                <w:highlight w:val="none"/>
              </w:rPr>
            </w:pPr>
            <w:r>
              <w:rPr>
                <w:rFonts w:hint="eastAsia"/>
                <w:highlight w:val="none"/>
              </w:rPr>
              <w:t>（2）B'0010：200 m</w:t>
            </w:r>
          </w:p>
          <w:p>
            <w:pPr>
              <w:jc w:val="left"/>
              <w:rPr>
                <w:highlight w:val="none"/>
              </w:rPr>
            </w:pPr>
            <w:r>
              <w:rPr>
                <w:rFonts w:hint="eastAsia"/>
                <w:highlight w:val="none"/>
              </w:rPr>
              <w:t>（3）B'0011：100 m</w:t>
            </w:r>
          </w:p>
        </w:tc>
        <w:tc>
          <w:tcPr>
            <w:tcW w:w="456" w:type="pct"/>
            <w:vMerge w:val="restart"/>
            <w:shd w:val="clear" w:color="auto" w:fill="auto"/>
          </w:tcPr>
          <w:p>
            <w:pPr>
              <w:jc w:val="left"/>
              <w:rPr>
                <w:highlight w:val="none"/>
              </w:rPr>
            </w:pPr>
            <w:r>
              <w:rPr>
                <w:rFonts w:hint="eastAsia"/>
                <w:highlight w:val="none"/>
              </w:rPr>
              <w:t>—</w:t>
            </w:r>
          </w:p>
        </w:tc>
        <w:tc>
          <w:tcPr>
            <w:tcW w:w="456" w:type="pct"/>
            <w:vMerge w:val="restart"/>
            <w:shd w:val="clear" w:color="auto" w:fill="auto"/>
          </w:tcPr>
          <w:p>
            <w:pPr>
              <w:jc w:val="left"/>
              <w:rPr>
                <w:highlight w:val="none"/>
              </w:rPr>
            </w:pPr>
            <w:r>
              <w:rPr>
                <w:rFonts w:hint="eastAsia"/>
                <w:highlight w:val="none"/>
              </w:rPr>
              <w:t>—</w:t>
            </w:r>
          </w:p>
        </w:tc>
        <w:tc>
          <w:tcPr>
            <w:tcW w:w="531" w:type="pct"/>
            <w:vMerge w:val="restart"/>
            <w:shd w:val="clear" w:color="auto" w:fill="auto"/>
          </w:tcPr>
          <w:p>
            <w:pPr>
              <w:jc w:val="left"/>
              <w:rPr>
                <w:highlight w:val="none"/>
              </w:rPr>
            </w:pPr>
            <w:r>
              <w:rPr>
                <w:rFonts w:hint="eastAsia"/>
                <w:highlight w:val="none"/>
              </w:rPr>
              <w:t>否</w:t>
            </w:r>
          </w:p>
        </w:tc>
        <w:tc>
          <w:tcPr>
            <w:tcW w:w="304" w:type="pct"/>
            <w:vMerge w:val="restart"/>
            <w:shd w:val="clear" w:color="auto" w:fill="auto"/>
          </w:tcPr>
          <w:p>
            <w:pPr>
              <w:jc w:val="left"/>
              <w:rPr>
                <w:highlight w:val="none"/>
              </w:rPr>
            </w:pPr>
            <w:r>
              <w:rPr>
                <w:rFonts w:hint="eastAsia"/>
                <w:highlight w:val="none"/>
              </w:rPr>
              <w:t>—</w:t>
            </w:r>
          </w:p>
        </w:tc>
        <w:tc>
          <w:tcPr>
            <w:tcW w:w="449" w:type="pct"/>
            <w:vMerge w:val="restart"/>
            <w:tcBorders>
              <w:right w:val="single" w:color="auto" w:sz="8" w:space="0"/>
            </w:tcBorders>
            <w:shd w:val="clear" w:color="auto" w:fill="auto"/>
          </w:tcPr>
          <w:p>
            <w:pPr>
              <w:jc w:val="left"/>
              <w:rPr>
                <w:highlight w:val="none"/>
              </w:rPr>
            </w:pPr>
            <w:r>
              <w:rPr>
                <w:rFonts w:hint="eastAsia"/>
                <w:highlight w:val="no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5" w:hRule="atLeast"/>
        </w:trPr>
        <w:tc>
          <w:tcPr>
            <w:tcW w:w="604" w:type="pct"/>
            <w:vMerge w:val="continue"/>
            <w:tcBorders>
              <w:left w:val="single" w:color="auto" w:sz="8" w:space="0"/>
            </w:tcBorders>
            <w:shd w:val="clear" w:color="auto" w:fill="auto"/>
          </w:tcPr>
          <w:p>
            <w:pPr>
              <w:jc w:val="left"/>
              <w:rPr>
                <w:highlight w:val="none"/>
              </w:rPr>
            </w:pPr>
          </w:p>
        </w:tc>
        <w:tc>
          <w:tcPr>
            <w:tcW w:w="607" w:type="pct"/>
            <w:vMerge w:val="continue"/>
            <w:shd w:val="clear" w:color="auto" w:fill="auto"/>
          </w:tcPr>
          <w:p>
            <w:pPr>
              <w:jc w:val="left"/>
              <w:rPr>
                <w:highlight w:val="none"/>
              </w:rPr>
            </w:pPr>
          </w:p>
        </w:tc>
        <w:tc>
          <w:tcPr>
            <w:tcW w:w="379" w:type="pct"/>
            <w:vMerge w:val="continue"/>
            <w:shd w:val="clear" w:color="auto" w:fill="auto"/>
          </w:tcPr>
          <w:p>
            <w:pPr>
              <w:jc w:val="left"/>
              <w:rPr>
                <w:highlight w:val="none"/>
              </w:rPr>
            </w:pPr>
          </w:p>
        </w:tc>
        <w:tc>
          <w:tcPr>
            <w:tcW w:w="455" w:type="pct"/>
            <w:vMerge w:val="continue"/>
            <w:tcBorders>
              <w:bottom w:val="nil"/>
            </w:tcBorders>
            <w:shd w:val="clear" w:color="auto" w:fill="auto"/>
          </w:tcPr>
          <w:p>
            <w:pPr>
              <w:jc w:val="left"/>
              <w:rPr>
                <w:highlight w:val="none"/>
              </w:rPr>
            </w:pPr>
          </w:p>
        </w:tc>
        <w:tc>
          <w:tcPr>
            <w:tcW w:w="759" w:type="pct"/>
            <w:tcBorders>
              <w:top w:val="nil"/>
              <w:bottom w:val="nil"/>
            </w:tcBorders>
            <w:shd w:val="clear" w:color="auto" w:fill="auto"/>
          </w:tcPr>
          <w:p>
            <w:pPr>
              <w:jc w:val="left"/>
              <w:rPr>
                <w:highlight w:val="none"/>
              </w:rPr>
            </w:pPr>
            <w:r>
              <w:rPr>
                <w:rFonts w:hint="eastAsia"/>
                <w:highlight w:val="none"/>
              </w:rPr>
              <w:t>（4）B'0100：50 m</w:t>
            </w:r>
          </w:p>
          <w:p>
            <w:pPr>
              <w:jc w:val="left"/>
              <w:rPr>
                <w:highlight w:val="none"/>
              </w:rPr>
            </w:pPr>
            <w:r>
              <w:rPr>
                <w:rFonts w:hint="eastAsia"/>
                <w:highlight w:val="none"/>
              </w:rPr>
              <w:t>（5）B'0101：20 m</w:t>
            </w:r>
          </w:p>
          <w:p>
            <w:pPr>
              <w:jc w:val="left"/>
              <w:rPr>
                <w:highlight w:val="none"/>
              </w:rPr>
            </w:pPr>
            <w:r>
              <w:rPr>
                <w:rFonts w:hint="eastAsia"/>
                <w:highlight w:val="none"/>
              </w:rPr>
              <w:t>（6）B'0110：10 m</w:t>
            </w:r>
          </w:p>
          <w:p>
            <w:pPr>
              <w:jc w:val="left"/>
              <w:rPr>
                <w:highlight w:val="none"/>
              </w:rPr>
            </w:pPr>
            <w:r>
              <w:rPr>
                <w:rFonts w:hint="eastAsia"/>
                <w:highlight w:val="none"/>
              </w:rPr>
              <w:t>（7）B'0111：5 m</w:t>
            </w:r>
          </w:p>
        </w:tc>
        <w:tc>
          <w:tcPr>
            <w:tcW w:w="456" w:type="pct"/>
            <w:vMerge w:val="continue"/>
            <w:shd w:val="clear" w:color="auto" w:fill="auto"/>
          </w:tcPr>
          <w:p>
            <w:pPr>
              <w:jc w:val="left"/>
              <w:rPr>
                <w:highlight w:val="none"/>
              </w:rPr>
            </w:pPr>
          </w:p>
        </w:tc>
        <w:tc>
          <w:tcPr>
            <w:tcW w:w="456" w:type="pct"/>
            <w:vMerge w:val="continue"/>
            <w:shd w:val="clear" w:color="auto" w:fill="auto"/>
          </w:tcPr>
          <w:p>
            <w:pPr>
              <w:jc w:val="left"/>
              <w:rPr>
                <w:highlight w:val="none"/>
              </w:rPr>
            </w:pPr>
          </w:p>
        </w:tc>
        <w:tc>
          <w:tcPr>
            <w:tcW w:w="531" w:type="pct"/>
            <w:vMerge w:val="continue"/>
            <w:shd w:val="clear" w:color="auto" w:fill="auto"/>
          </w:tcPr>
          <w:p>
            <w:pPr>
              <w:jc w:val="left"/>
              <w:rPr>
                <w:highlight w:val="none"/>
              </w:rPr>
            </w:pPr>
          </w:p>
        </w:tc>
        <w:tc>
          <w:tcPr>
            <w:tcW w:w="304" w:type="pct"/>
            <w:vMerge w:val="continue"/>
            <w:shd w:val="clear" w:color="auto" w:fill="auto"/>
          </w:tcPr>
          <w:p>
            <w:pPr>
              <w:jc w:val="left"/>
              <w:rPr>
                <w:highlight w:val="none"/>
              </w:rPr>
            </w:pPr>
          </w:p>
        </w:tc>
        <w:tc>
          <w:tcPr>
            <w:tcW w:w="449" w:type="pct"/>
            <w:vMerge w:val="continue"/>
            <w:tcBorders>
              <w:right w:val="single" w:color="auto" w:sz="8" w:space="0"/>
            </w:tcBorders>
            <w:shd w:val="clear" w:color="auto" w:fill="auto"/>
          </w:tcPr>
          <w:p>
            <w:pPr>
              <w:jc w:val="left"/>
              <w:rPr>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9" w:hRule="atLeast"/>
        </w:trPr>
        <w:tc>
          <w:tcPr>
            <w:tcW w:w="604" w:type="pct"/>
            <w:vMerge w:val="continue"/>
            <w:tcBorders>
              <w:left w:val="single" w:color="auto" w:sz="8" w:space="0"/>
            </w:tcBorders>
            <w:shd w:val="clear" w:color="auto" w:fill="auto"/>
          </w:tcPr>
          <w:p>
            <w:pPr>
              <w:jc w:val="left"/>
              <w:rPr>
                <w:highlight w:val="none"/>
              </w:rPr>
            </w:pPr>
          </w:p>
        </w:tc>
        <w:tc>
          <w:tcPr>
            <w:tcW w:w="607" w:type="pct"/>
            <w:vMerge w:val="continue"/>
            <w:shd w:val="clear" w:color="auto" w:fill="auto"/>
          </w:tcPr>
          <w:p>
            <w:pPr>
              <w:jc w:val="left"/>
              <w:rPr>
                <w:highlight w:val="none"/>
              </w:rPr>
            </w:pPr>
          </w:p>
        </w:tc>
        <w:tc>
          <w:tcPr>
            <w:tcW w:w="379" w:type="pct"/>
            <w:vMerge w:val="continue"/>
            <w:shd w:val="clear" w:color="auto" w:fill="auto"/>
          </w:tcPr>
          <w:p>
            <w:pPr>
              <w:jc w:val="left"/>
              <w:rPr>
                <w:highlight w:val="none"/>
              </w:rPr>
            </w:pPr>
          </w:p>
        </w:tc>
        <w:tc>
          <w:tcPr>
            <w:tcW w:w="455" w:type="pct"/>
            <w:vMerge w:val="continue"/>
            <w:shd w:val="clear" w:color="auto" w:fill="auto"/>
          </w:tcPr>
          <w:p>
            <w:pPr>
              <w:jc w:val="left"/>
              <w:rPr>
                <w:highlight w:val="none"/>
              </w:rPr>
            </w:pPr>
          </w:p>
        </w:tc>
        <w:tc>
          <w:tcPr>
            <w:tcW w:w="759" w:type="pct"/>
            <w:tcBorders>
              <w:top w:val="nil"/>
              <w:bottom w:val="nil"/>
            </w:tcBorders>
            <w:shd w:val="clear" w:color="auto" w:fill="auto"/>
          </w:tcPr>
          <w:p>
            <w:pPr>
              <w:jc w:val="left"/>
              <w:rPr>
                <w:highlight w:val="none"/>
              </w:rPr>
            </w:pPr>
            <w:r>
              <w:rPr>
                <w:rFonts w:hint="eastAsia"/>
                <w:highlight w:val="none"/>
              </w:rPr>
              <w:t>（9）B'1001：1 m</w:t>
            </w:r>
          </w:p>
        </w:tc>
        <w:tc>
          <w:tcPr>
            <w:tcW w:w="456" w:type="pct"/>
            <w:vMerge w:val="continue"/>
            <w:shd w:val="clear" w:color="auto" w:fill="auto"/>
          </w:tcPr>
          <w:p>
            <w:pPr>
              <w:jc w:val="left"/>
              <w:rPr>
                <w:highlight w:val="none"/>
              </w:rPr>
            </w:pPr>
          </w:p>
        </w:tc>
        <w:tc>
          <w:tcPr>
            <w:tcW w:w="456" w:type="pct"/>
            <w:vMerge w:val="continue"/>
            <w:shd w:val="clear" w:color="auto" w:fill="auto"/>
          </w:tcPr>
          <w:p>
            <w:pPr>
              <w:jc w:val="left"/>
              <w:rPr>
                <w:highlight w:val="none"/>
              </w:rPr>
            </w:pPr>
          </w:p>
        </w:tc>
        <w:tc>
          <w:tcPr>
            <w:tcW w:w="531" w:type="pct"/>
            <w:vMerge w:val="continue"/>
            <w:shd w:val="clear" w:color="auto" w:fill="auto"/>
          </w:tcPr>
          <w:p>
            <w:pPr>
              <w:jc w:val="left"/>
              <w:rPr>
                <w:highlight w:val="none"/>
              </w:rPr>
            </w:pPr>
          </w:p>
        </w:tc>
        <w:tc>
          <w:tcPr>
            <w:tcW w:w="304" w:type="pct"/>
            <w:vMerge w:val="continue"/>
            <w:shd w:val="clear" w:color="auto" w:fill="auto"/>
          </w:tcPr>
          <w:p>
            <w:pPr>
              <w:jc w:val="left"/>
              <w:rPr>
                <w:highlight w:val="none"/>
              </w:rPr>
            </w:pPr>
          </w:p>
        </w:tc>
        <w:tc>
          <w:tcPr>
            <w:tcW w:w="449" w:type="pct"/>
            <w:vMerge w:val="continue"/>
            <w:tcBorders>
              <w:right w:val="single" w:color="auto" w:sz="8" w:space="0"/>
            </w:tcBorders>
            <w:shd w:val="clear" w:color="auto" w:fill="auto"/>
          </w:tcPr>
          <w:p>
            <w:pPr>
              <w:jc w:val="left"/>
              <w:rPr>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9" w:hRule="atLeast"/>
        </w:trPr>
        <w:tc>
          <w:tcPr>
            <w:tcW w:w="604" w:type="pct"/>
            <w:vMerge w:val="continue"/>
            <w:tcBorders>
              <w:left w:val="single" w:color="auto" w:sz="8" w:space="0"/>
            </w:tcBorders>
            <w:shd w:val="clear" w:color="auto" w:fill="auto"/>
          </w:tcPr>
          <w:p>
            <w:pPr>
              <w:jc w:val="left"/>
              <w:rPr>
                <w:highlight w:val="none"/>
              </w:rPr>
            </w:pPr>
          </w:p>
        </w:tc>
        <w:tc>
          <w:tcPr>
            <w:tcW w:w="607" w:type="pct"/>
            <w:vMerge w:val="continue"/>
            <w:shd w:val="clear" w:color="auto" w:fill="auto"/>
          </w:tcPr>
          <w:p>
            <w:pPr>
              <w:jc w:val="left"/>
              <w:rPr>
                <w:highlight w:val="none"/>
              </w:rPr>
            </w:pPr>
          </w:p>
        </w:tc>
        <w:tc>
          <w:tcPr>
            <w:tcW w:w="379" w:type="pct"/>
            <w:vMerge w:val="continue"/>
            <w:shd w:val="clear" w:color="auto" w:fill="auto"/>
          </w:tcPr>
          <w:p>
            <w:pPr>
              <w:jc w:val="left"/>
              <w:rPr>
                <w:highlight w:val="none"/>
              </w:rPr>
            </w:pPr>
          </w:p>
        </w:tc>
        <w:tc>
          <w:tcPr>
            <w:tcW w:w="455" w:type="pct"/>
            <w:vMerge w:val="continue"/>
            <w:shd w:val="clear" w:color="auto" w:fill="auto"/>
          </w:tcPr>
          <w:p>
            <w:pPr>
              <w:jc w:val="left"/>
              <w:rPr>
                <w:highlight w:val="none"/>
              </w:rPr>
            </w:pPr>
          </w:p>
        </w:tc>
        <w:tc>
          <w:tcPr>
            <w:tcW w:w="759" w:type="pct"/>
            <w:tcBorders>
              <w:top w:val="nil"/>
              <w:bottom w:val="nil"/>
            </w:tcBorders>
            <w:shd w:val="clear" w:color="auto" w:fill="auto"/>
          </w:tcPr>
          <w:p>
            <w:pPr>
              <w:jc w:val="left"/>
              <w:rPr>
                <w:highlight w:val="none"/>
              </w:rPr>
            </w:pPr>
            <w:r>
              <w:rPr>
                <w:rFonts w:hint="eastAsia"/>
                <w:highlight w:val="none"/>
              </w:rPr>
              <w:t>（10）B'1010：0.5 m</w:t>
            </w:r>
          </w:p>
        </w:tc>
        <w:tc>
          <w:tcPr>
            <w:tcW w:w="456" w:type="pct"/>
            <w:vMerge w:val="continue"/>
            <w:shd w:val="clear" w:color="auto" w:fill="auto"/>
          </w:tcPr>
          <w:p>
            <w:pPr>
              <w:jc w:val="left"/>
              <w:rPr>
                <w:highlight w:val="none"/>
              </w:rPr>
            </w:pPr>
          </w:p>
        </w:tc>
        <w:tc>
          <w:tcPr>
            <w:tcW w:w="456" w:type="pct"/>
            <w:vMerge w:val="continue"/>
            <w:shd w:val="clear" w:color="auto" w:fill="auto"/>
          </w:tcPr>
          <w:p>
            <w:pPr>
              <w:jc w:val="left"/>
              <w:rPr>
                <w:highlight w:val="none"/>
              </w:rPr>
            </w:pPr>
          </w:p>
        </w:tc>
        <w:tc>
          <w:tcPr>
            <w:tcW w:w="531" w:type="pct"/>
            <w:vMerge w:val="continue"/>
            <w:shd w:val="clear" w:color="auto" w:fill="auto"/>
          </w:tcPr>
          <w:p>
            <w:pPr>
              <w:jc w:val="left"/>
              <w:rPr>
                <w:highlight w:val="none"/>
              </w:rPr>
            </w:pPr>
          </w:p>
        </w:tc>
        <w:tc>
          <w:tcPr>
            <w:tcW w:w="304" w:type="pct"/>
            <w:vMerge w:val="continue"/>
            <w:shd w:val="clear" w:color="auto" w:fill="auto"/>
          </w:tcPr>
          <w:p>
            <w:pPr>
              <w:jc w:val="left"/>
              <w:rPr>
                <w:highlight w:val="none"/>
              </w:rPr>
            </w:pPr>
          </w:p>
        </w:tc>
        <w:tc>
          <w:tcPr>
            <w:tcW w:w="449" w:type="pct"/>
            <w:vMerge w:val="continue"/>
            <w:tcBorders>
              <w:right w:val="single" w:color="auto" w:sz="8" w:space="0"/>
            </w:tcBorders>
            <w:shd w:val="clear" w:color="auto" w:fill="auto"/>
          </w:tcPr>
          <w:p>
            <w:pPr>
              <w:jc w:val="left"/>
              <w:rPr>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9" w:hRule="atLeast"/>
        </w:trPr>
        <w:tc>
          <w:tcPr>
            <w:tcW w:w="604" w:type="pct"/>
            <w:vMerge w:val="continue"/>
            <w:tcBorders>
              <w:left w:val="single" w:color="auto" w:sz="8" w:space="0"/>
            </w:tcBorders>
            <w:shd w:val="clear" w:color="auto" w:fill="auto"/>
          </w:tcPr>
          <w:p>
            <w:pPr>
              <w:jc w:val="left"/>
              <w:rPr>
                <w:highlight w:val="none"/>
              </w:rPr>
            </w:pPr>
          </w:p>
        </w:tc>
        <w:tc>
          <w:tcPr>
            <w:tcW w:w="607" w:type="pct"/>
            <w:vMerge w:val="continue"/>
            <w:shd w:val="clear" w:color="auto" w:fill="auto"/>
          </w:tcPr>
          <w:p>
            <w:pPr>
              <w:jc w:val="left"/>
              <w:rPr>
                <w:highlight w:val="none"/>
              </w:rPr>
            </w:pPr>
          </w:p>
        </w:tc>
        <w:tc>
          <w:tcPr>
            <w:tcW w:w="379" w:type="pct"/>
            <w:vMerge w:val="continue"/>
            <w:shd w:val="clear" w:color="auto" w:fill="auto"/>
          </w:tcPr>
          <w:p>
            <w:pPr>
              <w:jc w:val="left"/>
              <w:rPr>
                <w:highlight w:val="none"/>
              </w:rPr>
            </w:pPr>
          </w:p>
        </w:tc>
        <w:tc>
          <w:tcPr>
            <w:tcW w:w="455" w:type="pct"/>
            <w:vMerge w:val="continue"/>
            <w:shd w:val="clear" w:color="auto" w:fill="auto"/>
          </w:tcPr>
          <w:p>
            <w:pPr>
              <w:jc w:val="left"/>
              <w:rPr>
                <w:highlight w:val="none"/>
              </w:rPr>
            </w:pPr>
          </w:p>
        </w:tc>
        <w:tc>
          <w:tcPr>
            <w:tcW w:w="759" w:type="pct"/>
            <w:tcBorders>
              <w:top w:val="nil"/>
              <w:bottom w:val="nil"/>
            </w:tcBorders>
            <w:shd w:val="clear" w:color="auto" w:fill="auto"/>
          </w:tcPr>
          <w:p>
            <w:pPr>
              <w:jc w:val="left"/>
              <w:rPr>
                <w:highlight w:val="none"/>
              </w:rPr>
            </w:pPr>
            <w:r>
              <w:rPr>
                <w:rFonts w:hint="eastAsia"/>
                <w:highlight w:val="none"/>
              </w:rPr>
              <w:t>（11）B'1011：0.2 m</w:t>
            </w:r>
          </w:p>
        </w:tc>
        <w:tc>
          <w:tcPr>
            <w:tcW w:w="456" w:type="pct"/>
            <w:vMerge w:val="continue"/>
            <w:shd w:val="clear" w:color="auto" w:fill="auto"/>
          </w:tcPr>
          <w:p>
            <w:pPr>
              <w:jc w:val="left"/>
              <w:rPr>
                <w:highlight w:val="none"/>
              </w:rPr>
            </w:pPr>
          </w:p>
        </w:tc>
        <w:tc>
          <w:tcPr>
            <w:tcW w:w="456" w:type="pct"/>
            <w:vMerge w:val="continue"/>
            <w:shd w:val="clear" w:color="auto" w:fill="auto"/>
          </w:tcPr>
          <w:p>
            <w:pPr>
              <w:jc w:val="left"/>
              <w:rPr>
                <w:highlight w:val="none"/>
              </w:rPr>
            </w:pPr>
          </w:p>
        </w:tc>
        <w:tc>
          <w:tcPr>
            <w:tcW w:w="531" w:type="pct"/>
            <w:vMerge w:val="continue"/>
            <w:shd w:val="clear" w:color="auto" w:fill="auto"/>
          </w:tcPr>
          <w:p>
            <w:pPr>
              <w:jc w:val="left"/>
              <w:rPr>
                <w:highlight w:val="none"/>
              </w:rPr>
            </w:pPr>
          </w:p>
        </w:tc>
        <w:tc>
          <w:tcPr>
            <w:tcW w:w="304" w:type="pct"/>
            <w:vMerge w:val="continue"/>
            <w:shd w:val="clear" w:color="auto" w:fill="auto"/>
          </w:tcPr>
          <w:p>
            <w:pPr>
              <w:jc w:val="left"/>
              <w:rPr>
                <w:highlight w:val="none"/>
              </w:rPr>
            </w:pPr>
          </w:p>
        </w:tc>
        <w:tc>
          <w:tcPr>
            <w:tcW w:w="449" w:type="pct"/>
            <w:vMerge w:val="continue"/>
            <w:tcBorders>
              <w:right w:val="single" w:color="auto" w:sz="8" w:space="0"/>
            </w:tcBorders>
            <w:shd w:val="clear" w:color="auto" w:fill="auto"/>
          </w:tcPr>
          <w:p>
            <w:pPr>
              <w:jc w:val="left"/>
              <w:rPr>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9" w:hRule="atLeast"/>
        </w:trPr>
        <w:tc>
          <w:tcPr>
            <w:tcW w:w="604" w:type="pct"/>
            <w:vMerge w:val="continue"/>
            <w:tcBorders>
              <w:left w:val="single" w:color="auto" w:sz="8" w:space="0"/>
            </w:tcBorders>
            <w:shd w:val="clear" w:color="auto" w:fill="auto"/>
          </w:tcPr>
          <w:p>
            <w:pPr>
              <w:jc w:val="left"/>
              <w:rPr>
                <w:highlight w:val="none"/>
              </w:rPr>
            </w:pPr>
          </w:p>
        </w:tc>
        <w:tc>
          <w:tcPr>
            <w:tcW w:w="607" w:type="pct"/>
            <w:vMerge w:val="continue"/>
            <w:shd w:val="clear" w:color="auto" w:fill="auto"/>
          </w:tcPr>
          <w:p>
            <w:pPr>
              <w:jc w:val="left"/>
              <w:rPr>
                <w:highlight w:val="none"/>
              </w:rPr>
            </w:pPr>
          </w:p>
        </w:tc>
        <w:tc>
          <w:tcPr>
            <w:tcW w:w="379" w:type="pct"/>
            <w:vMerge w:val="continue"/>
            <w:shd w:val="clear" w:color="auto" w:fill="auto"/>
          </w:tcPr>
          <w:p>
            <w:pPr>
              <w:jc w:val="left"/>
              <w:rPr>
                <w:highlight w:val="none"/>
              </w:rPr>
            </w:pPr>
          </w:p>
        </w:tc>
        <w:tc>
          <w:tcPr>
            <w:tcW w:w="455" w:type="pct"/>
            <w:vMerge w:val="continue"/>
            <w:shd w:val="clear" w:color="auto" w:fill="auto"/>
          </w:tcPr>
          <w:p>
            <w:pPr>
              <w:jc w:val="left"/>
              <w:rPr>
                <w:highlight w:val="none"/>
              </w:rPr>
            </w:pPr>
          </w:p>
        </w:tc>
        <w:tc>
          <w:tcPr>
            <w:tcW w:w="759" w:type="pct"/>
            <w:tcBorders>
              <w:top w:val="nil"/>
              <w:bottom w:val="nil"/>
            </w:tcBorders>
            <w:shd w:val="clear" w:color="auto" w:fill="auto"/>
          </w:tcPr>
          <w:p>
            <w:pPr>
              <w:jc w:val="left"/>
              <w:rPr>
                <w:highlight w:val="none"/>
              </w:rPr>
            </w:pPr>
            <w:r>
              <w:rPr>
                <w:rFonts w:hint="eastAsia"/>
                <w:highlight w:val="none"/>
              </w:rPr>
              <w:t>（12）B'1100：0.1 m</w:t>
            </w:r>
          </w:p>
        </w:tc>
        <w:tc>
          <w:tcPr>
            <w:tcW w:w="456" w:type="pct"/>
            <w:vMerge w:val="continue"/>
            <w:shd w:val="clear" w:color="auto" w:fill="auto"/>
          </w:tcPr>
          <w:p>
            <w:pPr>
              <w:jc w:val="left"/>
              <w:rPr>
                <w:highlight w:val="none"/>
              </w:rPr>
            </w:pPr>
          </w:p>
        </w:tc>
        <w:tc>
          <w:tcPr>
            <w:tcW w:w="456" w:type="pct"/>
            <w:vMerge w:val="continue"/>
            <w:shd w:val="clear" w:color="auto" w:fill="auto"/>
          </w:tcPr>
          <w:p>
            <w:pPr>
              <w:jc w:val="left"/>
              <w:rPr>
                <w:highlight w:val="none"/>
              </w:rPr>
            </w:pPr>
          </w:p>
        </w:tc>
        <w:tc>
          <w:tcPr>
            <w:tcW w:w="531" w:type="pct"/>
            <w:vMerge w:val="continue"/>
            <w:shd w:val="clear" w:color="auto" w:fill="auto"/>
          </w:tcPr>
          <w:p>
            <w:pPr>
              <w:jc w:val="left"/>
              <w:rPr>
                <w:highlight w:val="none"/>
              </w:rPr>
            </w:pPr>
          </w:p>
        </w:tc>
        <w:tc>
          <w:tcPr>
            <w:tcW w:w="304" w:type="pct"/>
            <w:vMerge w:val="continue"/>
            <w:shd w:val="clear" w:color="auto" w:fill="auto"/>
          </w:tcPr>
          <w:p>
            <w:pPr>
              <w:jc w:val="left"/>
              <w:rPr>
                <w:highlight w:val="none"/>
              </w:rPr>
            </w:pPr>
          </w:p>
        </w:tc>
        <w:tc>
          <w:tcPr>
            <w:tcW w:w="449" w:type="pct"/>
            <w:vMerge w:val="continue"/>
            <w:tcBorders>
              <w:right w:val="single" w:color="auto" w:sz="8" w:space="0"/>
            </w:tcBorders>
            <w:shd w:val="clear" w:color="auto" w:fill="auto"/>
          </w:tcPr>
          <w:p>
            <w:pPr>
              <w:jc w:val="left"/>
              <w:rPr>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9" w:hRule="atLeast"/>
        </w:trPr>
        <w:tc>
          <w:tcPr>
            <w:tcW w:w="604" w:type="pct"/>
            <w:vMerge w:val="continue"/>
            <w:tcBorders>
              <w:left w:val="single" w:color="auto" w:sz="8" w:space="0"/>
            </w:tcBorders>
            <w:shd w:val="clear" w:color="auto" w:fill="auto"/>
          </w:tcPr>
          <w:p>
            <w:pPr>
              <w:jc w:val="left"/>
              <w:rPr>
                <w:highlight w:val="none"/>
              </w:rPr>
            </w:pPr>
          </w:p>
        </w:tc>
        <w:tc>
          <w:tcPr>
            <w:tcW w:w="607" w:type="pct"/>
            <w:vMerge w:val="continue"/>
            <w:shd w:val="clear" w:color="auto" w:fill="auto"/>
          </w:tcPr>
          <w:p>
            <w:pPr>
              <w:jc w:val="left"/>
              <w:rPr>
                <w:highlight w:val="none"/>
              </w:rPr>
            </w:pPr>
          </w:p>
        </w:tc>
        <w:tc>
          <w:tcPr>
            <w:tcW w:w="379" w:type="pct"/>
            <w:vMerge w:val="continue"/>
            <w:shd w:val="clear" w:color="auto" w:fill="auto"/>
          </w:tcPr>
          <w:p>
            <w:pPr>
              <w:jc w:val="left"/>
              <w:rPr>
                <w:highlight w:val="none"/>
              </w:rPr>
            </w:pPr>
          </w:p>
        </w:tc>
        <w:tc>
          <w:tcPr>
            <w:tcW w:w="455" w:type="pct"/>
            <w:vMerge w:val="continue"/>
            <w:shd w:val="clear" w:color="auto" w:fill="auto"/>
          </w:tcPr>
          <w:p>
            <w:pPr>
              <w:jc w:val="left"/>
              <w:rPr>
                <w:highlight w:val="none"/>
              </w:rPr>
            </w:pPr>
          </w:p>
        </w:tc>
        <w:tc>
          <w:tcPr>
            <w:tcW w:w="759" w:type="pct"/>
            <w:tcBorders>
              <w:top w:val="nil"/>
              <w:bottom w:val="nil"/>
            </w:tcBorders>
            <w:shd w:val="clear" w:color="auto" w:fill="auto"/>
          </w:tcPr>
          <w:p>
            <w:pPr>
              <w:jc w:val="left"/>
              <w:rPr>
                <w:highlight w:val="none"/>
              </w:rPr>
            </w:pPr>
            <w:r>
              <w:rPr>
                <w:rFonts w:hint="eastAsia"/>
                <w:highlight w:val="none"/>
              </w:rPr>
              <w:t>（13）B'1101：0.05 m</w:t>
            </w:r>
          </w:p>
        </w:tc>
        <w:tc>
          <w:tcPr>
            <w:tcW w:w="456" w:type="pct"/>
            <w:vMerge w:val="continue"/>
            <w:shd w:val="clear" w:color="auto" w:fill="auto"/>
          </w:tcPr>
          <w:p>
            <w:pPr>
              <w:jc w:val="left"/>
              <w:rPr>
                <w:highlight w:val="none"/>
              </w:rPr>
            </w:pPr>
          </w:p>
        </w:tc>
        <w:tc>
          <w:tcPr>
            <w:tcW w:w="456" w:type="pct"/>
            <w:vMerge w:val="continue"/>
            <w:shd w:val="clear" w:color="auto" w:fill="auto"/>
          </w:tcPr>
          <w:p>
            <w:pPr>
              <w:jc w:val="left"/>
              <w:rPr>
                <w:highlight w:val="none"/>
              </w:rPr>
            </w:pPr>
          </w:p>
        </w:tc>
        <w:tc>
          <w:tcPr>
            <w:tcW w:w="531" w:type="pct"/>
            <w:vMerge w:val="continue"/>
            <w:shd w:val="clear" w:color="auto" w:fill="auto"/>
          </w:tcPr>
          <w:p>
            <w:pPr>
              <w:jc w:val="left"/>
              <w:rPr>
                <w:highlight w:val="none"/>
              </w:rPr>
            </w:pPr>
          </w:p>
        </w:tc>
        <w:tc>
          <w:tcPr>
            <w:tcW w:w="304" w:type="pct"/>
            <w:vMerge w:val="continue"/>
            <w:shd w:val="clear" w:color="auto" w:fill="auto"/>
          </w:tcPr>
          <w:p>
            <w:pPr>
              <w:jc w:val="left"/>
              <w:rPr>
                <w:highlight w:val="none"/>
              </w:rPr>
            </w:pPr>
          </w:p>
        </w:tc>
        <w:tc>
          <w:tcPr>
            <w:tcW w:w="449" w:type="pct"/>
            <w:vMerge w:val="continue"/>
            <w:tcBorders>
              <w:right w:val="single" w:color="auto" w:sz="8" w:space="0"/>
            </w:tcBorders>
            <w:shd w:val="clear" w:color="auto" w:fill="auto"/>
          </w:tcPr>
          <w:p>
            <w:pPr>
              <w:jc w:val="left"/>
              <w:rPr>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9" w:hRule="atLeast"/>
        </w:trPr>
        <w:tc>
          <w:tcPr>
            <w:tcW w:w="604" w:type="pct"/>
            <w:vMerge w:val="continue"/>
            <w:tcBorders>
              <w:left w:val="single" w:color="auto" w:sz="8" w:space="0"/>
            </w:tcBorders>
            <w:shd w:val="clear" w:color="auto" w:fill="auto"/>
          </w:tcPr>
          <w:p>
            <w:pPr>
              <w:jc w:val="left"/>
              <w:rPr>
                <w:highlight w:val="none"/>
              </w:rPr>
            </w:pPr>
          </w:p>
        </w:tc>
        <w:tc>
          <w:tcPr>
            <w:tcW w:w="607" w:type="pct"/>
            <w:vMerge w:val="continue"/>
            <w:shd w:val="clear" w:color="auto" w:fill="auto"/>
          </w:tcPr>
          <w:p>
            <w:pPr>
              <w:jc w:val="left"/>
              <w:rPr>
                <w:highlight w:val="none"/>
              </w:rPr>
            </w:pPr>
          </w:p>
        </w:tc>
        <w:tc>
          <w:tcPr>
            <w:tcW w:w="379" w:type="pct"/>
            <w:vMerge w:val="continue"/>
            <w:shd w:val="clear" w:color="auto" w:fill="auto"/>
          </w:tcPr>
          <w:p>
            <w:pPr>
              <w:jc w:val="left"/>
              <w:rPr>
                <w:highlight w:val="none"/>
              </w:rPr>
            </w:pPr>
          </w:p>
        </w:tc>
        <w:tc>
          <w:tcPr>
            <w:tcW w:w="455" w:type="pct"/>
            <w:vMerge w:val="continue"/>
            <w:shd w:val="clear" w:color="auto" w:fill="auto"/>
          </w:tcPr>
          <w:p>
            <w:pPr>
              <w:jc w:val="left"/>
              <w:rPr>
                <w:highlight w:val="none"/>
              </w:rPr>
            </w:pPr>
          </w:p>
        </w:tc>
        <w:tc>
          <w:tcPr>
            <w:tcW w:w="759" w:type="pct"/>
            <w:tcBorders>
              <w:top w:val="nil"/>
              <w:bottom w:val="nil"/>
            </w:tcBorders>
            <w:shd w:val="clear" w:color="auto" w:fill="auto"/>
          </w:tcPr>
          <w:p>
            <w:pPr>
              <w:jc w:val="left"/>
              <w:rPr>
                <w:highlight w:val="none"/>
              </w:rPr>
            </w:pPr>
            <w:r>
              <w:rPr>
                <w:rFonts w:hint="eastAsia"/>
                <w:highlight w:val="none"/>
              </w:rPr>
              <w:t>（14）B'1110：0.02 m</w:t>
            </w:r>
          </w:p>
        </w:tc>
        <w:tc>
          <w:tcPr>
            <w:tcW w:w="456" w:type="pct"/>
            <w:vMerge w:val="continue"/>
            <w:shd w:val="clear" w:color="auto" w:fill="auto"/>
          </w:tcPr>
          <w:p>
            <w:pPr>
              <w:jc w:val="left"/>
              <w:rPr>
                <w:highlight w:val="none"/>
              </w:rPr>
            </w:pPr>
          </w:p>
        </w:tc>
        <w:tc>
          <w:tcPr>
            <w:tcW w:w="456" w:type="pct"/>
            <w:vMerge w:val="continue"/>
            <w:shd w:val="clear" w:color="auto" w:fill="auto"/>
          </w:tcPr>
          <w:p>
            <w:pPr>
              <w:jc w:val="left"/>
              <w:rPr>
                <w:highlight w:val="none"/>
              </w:rPr>
            </w:pPr>
          </w:p>
        </w:tc>
        <w:tc>
          <w:tcPr>
            <w:tcW w:w="531" w:type="pct"/>
            <w:vMerge w:val="continue"/>
            <w:shd w:val="clear" w:color="auto" w:fill="auto"/>
          </w:tcPr>
          <w:p>
            <w:pPr>
              <w:jc w:val="left"/>
              <w:rPr>
                <w:highlight w:val="none"/>
              </w:rPr>
            </w:pPr>
          </w:p>
        </w:tc>
        <w:tc>
          <w:tcPr>
            <w:tcW w:w="304" w:type="pct"/>
            <w:vMerge w:val="continue"/>
            <w:shd w:val="clear" w:color="auto" w:fill="auto"/>
          </w:tcPr>
          <w:p>
            <w:pPr>
              <w:jc w:val="left"/>
              <w:rPr>
                <w:highlight w:val="none"/>
              </w:rPr>
            </w:pPr>
          </w:p>
        </w:tc>
        <w:tc>
          <w:tcPr>
            <w:tcW w:w="449" w:type="pct"/>
            <w:vMerge w:val="continue"/>
            <w:tcBorders>
              <w:right w:val="single" w:color="auto" w:sz="8" w:space="0"/>
            </w:tcBorders>
            <w:shd w:val="clear" w:color="auto" w:fill="auto"/>
          </w:tcPr>
          <w:p>
            <w:pPr>
              <w:jc w:val="left"/>
              <w:rPr>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9" w:hRule="atLeast"/>
        </w:trPr>
        <w:tc>
          <w:tcPr>
            <w:tcW w:w="604" w:type="pct"/>
            <w:vMerge w:val="continue"/>
            <w:tcBorders>
              <w:left w:val="single" w:color="auto" w:sz="8" w:space="0"/>
              <w:bottom w:val="single" w:color="auto" w:sz="8" w:space="0"/>
            </w:tcBorders>
            <w:shd w:val="clear" w:color="auto" w:fill="auto"/>
          </w:tcPr>
          <w:p>
            <w:pPr>
              <w:jc w:val="left"/>
              <w:rPr>
                <w:highlight w:val="none"/>
              </w:rPr>
            </w:pPr>
          </w:p>
        </w:tc>
        <w:tc>
          <w:tcPr>
            <w:tcW w:w="607" w:type="pct"/>
            <w:vMerge w:val="continue"/>
            <w:tcBorders>
              <w:bottom w:val="single" w:color="auto" w:sz="8" w:space="0"/>
            </w:tcBorders>
            <w:shd w:val="clear" w:color="auto" w:fill="auto"/>
          </w:tcPr>
          <w:p>
            <w:pPr>
              <w:jc w:val="left"/>
              <w:rPr>
                <w:highlight w:val="none"/>
              </w:rPr>
            </w:pPr>
          </w:p>
        </w:tc>
        <w:tc>
          <w:tcPr>
            <w:tcW w:w="379" w:type="pct"/>
            <w:vMerge w:val="continue"/>
            <w:tcBorders>
              <w:bottom w:val="single" w:color="auto" w:sz="8" w:space="0"/>
            </w:tcBorders>
            <w:shd w:val="clear" w:color="auto" w:fill="auto"/>
          </w:tcPr>
          <w:p>
            <w:pPr>
              <w:jc w:val="left"/>
              <w:rPr>
                <w:highlight w:val="none"/>
              </w:rPr>
            </w:pPr>
          </w:p>
        </w:tc>
        <w:tc>
          <w:tcPr>
            <w:tcW w:w="455" w:type="pct"/>
            <w:vMerge w:val="continue"/>
            <w:tcBorders>
              <w:bottom w:val="single" w:color="auto" w:sz="8" w:space="0"/>
            </w:tcBorders>
            <w:shd w:val="clear" w:color="auto" w:fill="auto"/>
          </w:tcPr>
          <w:p>
            <w:pPr>
              <w:jc w:val="left"/>
              <w:rPr>
                <w:highlight w:val="none"/>
              </w:rPr>
            </w:pPr>
          </w:p>
        </w:tc>
        <w:tc>
          <w:tcPr>
            <w:tcW w:w="759" w:type="pct"/>
            <w:tcBorders>
              <w:top w:val="nil"/>
              <w:bottom w:val="single" w:color="auto" w:sz="8" w:space="0"/>
            </w:tcBorders>
            <w:shd w:val="clear" w:color="auto" w:fill="auto"/>
          </w:tcPr>
          <w:p>
            <w:pPr>
              <w:jc w:val="left"/>
              <w:rPr>
                <w:highlight w:val="none"/>
              </w:rPr>
            </w:pPr>
            <w:r>
              <w:rPr>
                <w:rFonts w:hint="eastAsia"/>
                <w:highlight w:val="none"/>
              </w:rPr>
              <w:t>（15）B'1111：0.01 m</w:t>
            </w:r>
          </w:p>
        </w:tc>
        <w:tc>
          <w:tcPr>
            <w:tcW w:w="456" w:type="pct"/>
            <w:vMerge w:val="continue"/>
            <w:tcBorders>
              <w:bottom w:val="single" w:color="auto" w:sz="8" w:space="0"/>
            </w:tcBorders>
            <w:shd w:val="clear" w:color="auto" w:fill="auto"/>
          </w:tcPr>
          <w:p>
            <w:pPr>
              <w:jc w:val="left"/>
              <w:rPr>
                <w:highlight w:val="none"/>
              </w:rPr>
            </w:pPr>
          </w:p>
        </w:tc>
        <w:tc>
          <w:tcPr>
            <w:tcW w:w="456" w:type="pct"/>
            <w:vMerge w:val="continue"/>
            <w:tcBorders>
              <w:bottom w:val="single" w:color="auto" w:sz="8" w:space="0"/>
            </w:tcBorders>
            <w:shd w:val="clear" w:color="auto" w:fill="auto"/>
          </w:tcPr>
          <w:p>
            <w:pPr>
              <w:jc w:val="left"/>
              <w:rPr>
                <w:highlight w:val="none"/>
              </w:rPr>
            </w:pPr>
          </w:p>
        </w:tc>
        <w:tc>
          <w:tcPr>
            <w:tcW w:w="531" w:type="pct"/>
            <w:vMerge w:val="continue"/>
            <w:tcBorders>
              <w:bottom w:val="single" w:color="auto" w:sz="8" w:space="0"/>
            </w:tcBorders>
            <w:shd w:val="clear" w:color="auto" w:fill="auto"/>
          </w:tcPr>
          <w:p>
            <w:pPr>
              <w:jc w:val="left"/>
              <w:rPr>
                <w:highlight w:val="none"/>
              </w:rPr>
            </w:pPr>
          </w:p>
        </w:tc>
        <w:tc>
          <w:tcPr>
            <w:tcW w:w="304" w:type="pct"/>
            <w:vMerge w:val="continue"/>
            <w:tcBorders>
              <w:bottom w:val="single" w:color="auto" w:sz="8" w:space="0"/>
            </w:tcBorders>
            <w:shd w:val="clear" w:color="auto" w:fill="auto"/>
          </w:tcPr>
          <w:p>
            <w:pPr>
              <w:jc w:val="left"/>
              <w:rPr>
                <w:highlight w:val="none"/>
              </w:rPr>
            </w:pPr>
          </w:p>
        </w:tc>
        <w:tc>
          <w:tcPr>
            <w:tcW w:w="449" w:type="pct"/>
            <w:vMerge w:val="continue"/>
            <w:tcBorders>
              <w:bottom w:val="single" w:color="auto" w:sz="8" w:space="0"/>
              <w:right w:val="single" w:color="auto" w:sz="8" w:space="0"/>
            </w:tcBorders>
            <w:shd w:val="clear" w:color="auto" w:fill="auto"/>
          </w:tcPr>
          <w:p>
            <w:pPr>
              <w:jc w:val="left"/>
              <w:rPr>
                <w:highlight w:val="none"/>
              </w:rPr>
            </w:pPr>
          </w:p>
        </w:tc>
      </w:tr>
    </w:tbl>
    <w:p>
      <w:pPr>
        <w:pStyle w:val="78"/>
        <w:ind w:firstLine="420"/>
        <w:rPr>
          <w:highlight w:val="none"/>
        </w:rPr>
      </w:pPr>
    </w:p>
    <w:p>
      <w:pPr>
        <w:pStyle w:val="78"/>
        <w:ind w:firstLine="420"/>
        <w:rPr>
          <w:highlight w:val="none"/>
        </w:rPr>
      </w:pPr>
    </w:p>
    <w:p>
      <w:pPr>
        <w:pStyle w:val="116"/>
        <w:spacing w:before="156" w:after="156"/>
        <w:rPr>
          <w:highlight w:val="none"/>
        </w:rPr>
      </w:pPr>
      <w:r>
        <w:rPr>
          <w:rFonts w:hint="eastAsia"/>
          <w:highlight w:val="none"/>
        </w:rPr>
        <w:t>车辆档位状态</w:t>
      </w:r>
    </w:p>
    <w:p>
      <w:pPr>
        <w:pStyle w:val="78"/>
        <w:ind w:firstLine="420"/>
        <w:rPr>
          <w:highlight w:val="none"/>
        </w:rPr>
      </w:pPr>
      <w:r>
        <w:rPr>
          <w:rFonts w:hint="eastAsia"/>
          <w:highlight w:val="none"/>
        </w:rPr>
        <w:t>DE_TransmissionState应能正确反映车辆的挡位状态。</w:t>
      </w:r>
    </w:p>
    <w:p>
      <w:pPr>
        <w:pStyle w:val="78"/>
        <w:ind w:firstLine="420"/>
        <w:rPr>
          <w:highlight w:val="none"/>
        </w:rPr>
      </w:pPr>
      <w:r>
        <w:rPr>
          <w:rFonts w:hint="eastAsia"/>
          <w:highlight w:val="none"/>
        </w:rPr>
        <w:t>前进挡（forwardGears）包含自动档车辆前进挡、手动档车辆用于前进的各挡位等。</w:t>
      </w:r>
    </w:p>
    <w:p>
      <w:pPr>
        <w:pStyle w:val="134"/>
        <w:spacing w:before="156" w:after="156"/>
        <w:rPr>
          <w:highlight w:val="none"/>
        </w:rPr>
      </w:pPr>
      <w:bookmarkStart w:id="270" w:name="_Toc5084"/>
      <w:bookmarkStart w:id="271" w:name="_Toc20061"/>
      <w:bookmarkStart w:id="272" w:name="_Toc21314"/>
      <w:bookmarkStart w:id="273" w:name="_Toc17636"/>
      <w:bookmarkStart w:id="274" w:name="_Toc13720"/>
      <w:r>
        <w:rPr>
          <w:rFonts w:hint="eastAsia"/>
          <w:highlight w:val="none"/>
        </w:rPr>
        <w:t>车辆档位状态数据单元</w:t>
      </w:r>
      <w:bookmarkEnd w:id="270"/>
      <w:bookmarkEnd w:id="271"/>
      <w:bookmarkEnd w:id="272"/>
      <w:bookmarkEnd w:id="273"/>
      <w:bookmarkEnd w:id="274"/>
    </w:p>
    <w:tbl>
      <w:tblPr>
        <w:tblStyle w:val="46"/>
        <w:tblW w:w="5000" w:type="pct"/>
        <w:tblInd w:w="0" w:type="dxa"/>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0" w:type="dxa"/>
          <w:bottom w:w="0" w:type="dxa"/>
          <w:right w:w="0" w:type="dxa"/>
        </w:tblCellMar>
      </w:tblPr>
      <w:tblGrid>
        <w:gridCol w:w="1621"/>
        <w:gridCol w:w="798"/>
        <w:gridCol w:w="656"/>
        <w:gridCol w:w="657"/>
        <w:gridCol w:w="1938"/>
        <w:gridCol w:w="657"/>
        <w:gridCol w:w="657"/>
        <w:gridCol w:w="942"/>
        <w:gridCol w:w="514"/>
        <w:gridCol w:w="934"/>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8" w:hRule="atLeast"/>
        </w:trPr>
        <w:tc>
          <w:tcPr>
            <w:tcW w:w="604"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数据单元</w:t>
            </w:r>
          </w:p>
        </w:tc>
        <w:tc>
          <w:tcPr>
            <w:tcW w:w="455"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字段定义</w:t>
            </w:r>
          </w:p>
        </w:tc>
        <w:tc>
          <w:tcPr>
            <w:tcW w:w="379"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填充要求</w:t>
            </w:r>
          </w:p>
        </w:tc>
        <w:tc>
          <w:tcPr>
            <w:tcW w:w="379"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取值范围</w:t>
            </w:r>
          </w:p>
        </w:tc>
        <w:tc>
          <w:tcPr>
            <w:tcW w:w="1062"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填充方法</w:t>
            </w:r>
          </w:p>
        </w:tc>
        <w:tc>
          <w:tcPr>
            <w:tcW w:w="379"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数值分辨率</w:t>
            </w:r>
          </w:p>
        </w:tc>
        <w:tc>
          <w:tcPr>
            <w:tcW w:w="379"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精确度要求 </w:t>
            </w:r>
          </w:p>
        </w:tc>
        <w:tc>
          <w:tcPr>
            <w:tcW w:w="531"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是否可以设为无效值</w:t>
            </w:r>
          </w:p>
        </w:tc>
        <w:tc>
          <w:tcPr>
            <w:tcW w:w="303"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无效值</w:t>
            </w:r>
          </w:p>
        </w:tc>
        <w:tc>
          <w:tcPr>
            <w:tcW w:w="527"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无效值填充条件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557" w:hRule="atLeast"/>
        </w:trPr>
        <w:tc>
          <w:tcPr>
            <w:tcW w:w="604" w:type="pct"/>
            <w:tcBorders>
              <w:top w:val="single" w:color="auto" w:sz="8" w:space="0"/>
            </w:tcBorders>
            <w:shd w:val="clear" w:color="auto" w:fill="auto"/>
            <w:vAlign w:val="center"/>
          </w:tcPr>
          <w:p>
            <w:pPr>
              <w:spacing w:line="240" w:lineRule="auto"/>
              <w:jc w:val="left"/>
              <w:rPr>
                <w:sz w:val="18"/>
                <w:highlight w:val="none"/>
              </w:rPr>
            </w:pPr>
            <w:r>
              <w:rPr>
                <w:rFonts w:hint="eastAsia"/>
                <w:sz w:val="18"/>
                <w:highlight w:val="none"/>
              </w:rPr>
              <w:t>DE_TransmissionState</w:t>
            </w:r>
          </w:p>
        </w:tc>
        <w:tc>
          <w:tcPr>
            <w:tcW w:w="455" w:type="pct"/>
            <w:tcBorders>
              <w:top w:val="single" w:color="auto" w:sz="8" w:space="0"/>
            </w:tcBorders>
            <w:shd w:val="clear" w:color="auto" w:fill="auto"/>
            <w:vAlign w:val="center"/>
          </w:tcPr>
          <w:p>
            <w:pPr>
              <w:spacing w:line="240" w:lineRule="auto"/>
              <w:jc w:val="left"/>
              <w:rPr>
                <w:sz w:val="18"/>
                <w:highlight w:val="none"/>
              </w:rPr>
            </w:pPr>
            <w:r>
              <w:rPr>
                <w:rFonts w:hint="eastAsia"/>
                <w:sz w:val="18"/>
                <w:highlight w:val="none"/>
              </w:rPr>
              <w:t>车辆挡位信息</w:t>
            </w:r>
          </w:p>
        </w:tc>
        <w:tc>
          <w:tcPr>
            <w:tcW w:w="379" w:type="pct"/>
            <w:tcBorders>
              <w:top w:val="single" w:color="auto" w:sz="8" w:space="0"/>
            </w:tcBorders>
            <w:shd w:val="clear" w:color="auto" w:fill="auto"/>
            <w:vAlign w:val="center"/>
          </w:tcPr>
          <w:p>
            <w:pPr>
              <w:spacing w:line="240" w:lineRule="auto"/>
              <w:jc w:val="left"/>
              <w:rPr>
                <w:sz w:val="18"/>
                <w:highlight w:val="none"/>
              </w:rPr>
            </w:pPr>
            <w:r>
              <w:rPr>
                <w:rFonts w:hint="eastAsia"/>
                <w:sz w:val="18"/>
                <w:highlight w:val="none"/>
              </w:rPr>
              <w:t>必选</w:t>
            </w:r>
          </w:p>
        </w:tc>
        <w:tc>
          <w:tcPr>
            <w:tcW w:w="379" w:type="pct"/>
            <w:tcBorders>
              <w:top w:val="single" w:color="auto" w:sz="8" w:space="0"/>
            </w:tcBorders>
            <w:shd w:val="clear" w:color="auto" w:fill="auto"/>
            <w:vAlign w:val="center"/>
          </w:tcPr>
          <w:p>
            <w:pPr>
              <w:spacing w:line="240" w:lineRule="auto"/>
              <w:jc w:val="left"/>
              <w:rPr>
                <w:sz w:val="18"/>
                <w:highlight w:val="none"/>
              </w:rPr>
            </w:pPr>
            <w:r>
              <w:rPr>
                <w:rFonts w:hint="eastAsia"/>
                <w:sz w:val="18"/>
                <w:highlight w:val="none"/>
              </w:rPr>
              <w:t>数值0、1、2、3、4、5、6、7</w:t>
            </w:r>
          </w:p>
        </w:tc>
        <w:tc>
          <w:tcPr>
            <w:tcW w:w="1062" w:type="pct"/>
            <w:tcBorders>
              <w:top w:val="single" w:color="auto" w:sz="8" w:space="0"/>
            </w:tcBorders>
            <w:shd w:val="clear" w:color="auto" w:fill="auto"/>
            <w:vAlign w:val="center"/>
          </w:tcPr>
          <w:p>
            <w:pPr>
              <w:spacing w:line="240" w:lineRule="auto"/>
              <w:rPr>
                <w:color w:val="000000"/>
                <w:kern w:val="0"/>
                <w:sz w:val="18"/>
                <w:szCs w:val="18"/>
                <w:highlight w:val="none"/>
              </w:rPr>
            </w:pPr>
            <w:r>
              <w:rPr>
                <w:rFonts w:hint="eastAsia"/>
                <w:color w:val="000000"/>
                <w:kern w:val="0"/>
                <w:sz w:val="18"/>
                <w:szCs w:val="18"/>
                <w:highlight w:val="none"/>
              </w:rPr>
              <w:t>（0）Neutral：空档</w:t>
            </w:r>
          </w:p>
          <w:p>
            <w:pPr>
              <w:spacing w:line="240" w:lineRule="auto"/>
              <w:rPr>
                <w:color w:val="000000"/>
                <w:kern w:val="0"/>
                <w:sz w:val="18"/>
                <w:szCs w:val="18"/>
                <w:highlight w:val="none"/>
              </w:rPr>
            </w:pPr>
            <w:r>
              <w:rPr>
                <w:rFonts w:hint="eastAsia"/>
                <w:color w:val="000000"/>
                <w:sz w:val="18"/>
                <w:szCs w:val="18"/>
                <w:highlight w:val="none"/>
              </w:rPr>
              <w:t>（1）Park：停止档</w:t>
            </w:r>
          </w:p>
          <w:p>
            <w:pPr>
              <w:spacing w:line="240" w:lineRule="auto"/>
              <w:rPr>
                <w:color w:val="000000"/>
                <w:sz w:val="18"/>
                <w:szCs w:val="18"/>
                <w:highlight w:val="none"/>
              </w:rPr>
            </w:pPr>
            <w:r>
              <w:rPr>
                <w:rFonts w:hint="eastAsia"/>
                <w:color w:val="000000"/>
                <w:sz w:val="18"/>
                <w:szCs w:val="18"/>
                <w:highlight w:val="none"/>
              </w:rPr>
              <w:t>（2）ForwardGears：前进档</w:t>
            </w:r>
          </w:p>
          <w:p>
            <w:pPr>
              <w:spacing w:line="240" w:lineRule="auto"/>
              <w:rPr>
                <w:sz w:val="18"/>
                <w:highlight w:val="none"/>
              </w:rPr>
            </w:pPr>
            <w:r>
              <w:rPr>
                <w:rFonts w:hint="eastAsia"/>
                <w:color w:val="000000"/>
                <w:sz w:val="18"/>
                <w:szCs w:val="18"/>
                <w:highlight w:val="none"/>
              </w:rPr>
              <w:t>（3）</w:t>
            </w:r>
            <w:r>
              <w:rPr>
                <w:rFonts w:hint="eastAsia"/>
                <w:sz w:val="18"/>
                <w:highlight w:val="none"/>
              </w:rPr>
              <w:t>ReverseGears：倒档</w:t>
            </w:r>
          </w:p>
          <w:p>
            <w:pPr>
              <w:spacing w:line="240" w:lineRule="auto"/>
              <w:rPr>
                <w:sz w:val="18"/>
                <w:highlight w:val="none"/>
              </w:rPr>
            </w:pPr>
            <w:r>
              <w:rPr>
                <w:rFonts w:hint="eastAsia"/>
                <w:sz w:val="18"/>
                <w:highlight w:val="none"/>
              </w:rPr>
              <w:t>（4）～（6）为保留位</w:t>
            </w:r>
          </w:p>
          <w:p>
            <w:pPr>
              <w:spacing w:line="240" w:lineRule="auto"/>
              <w:rPr>
                <w:color w:val="000000"/>
                <w:kern w:val="0"/>
                <w:sz w:val="18"/>
                <w:szCs w:val="18"/>
                <w:highlight w:val="none"/>
              </w:rPr>
            </w:pPr>
            <w:r>
              <w:rPr>
                <w:rFonts w:hint="eastAsia"/>
                <w:sz w:val="18"/>
                <w:highlight w:val="none"/>
              </w:rPr>
              <w:t>（7）Unavailable：无效值</w:t>
            </w:r>
          </w:p>
        </w:tc>
        <w:tc>
          <w:tcPr>
            <w:tcW w:w="379" w:type="pct"/>
            <w:tcBorders>
              <w:top w:val="single" w:color="auto" w:sz="8" w:space="0"/>
            </w:tcBorders>
            <w:shd w:val="clear" w:color="auto" w:fill="auto"/>
            <w:vAlign w:val="center"/>
          </w:tcPr>
          <w:p>
            <w:pPr>
              <w:spacing w:line="240" w:lineRule="auto"/>
              <w:jc w:val="left"/>
              <w:rPr>
                <w:sz w:val="18"/>
                <w:highlight w:val="none"/>
              </w:rPr>
            </w:pPr>
            <w:r>
              <w:rPr>
                <w:rFonts w:hint="eastAsia"/>
                <w:sz w:val="18"/>
                <w:highlight w:val="none"/>
              </w:rPr>
              <w:t>—</w:t>
            </w:r>
          </w:p>
        </w:tc>
        <w:tc>
          <w:tcPr>
            <w:tcW w:w="379" w:type="pct"/>
            <w:tcBorders>
              <w:top w:val="single" w:color="auto" w:sz="8" w:space="0"/>
            </w:tcBorders>
            <w:shd w:val="clear" w:color="auto" w:fill="auto"/>
            <w:vAlign w:val="center"/>
          </w:tcPr>
          <w:p>
            <w:pPr>
              <w:spacing w:line="240" w:lineRule="auto"/>
              <w:jc w:val="left"/>
              <w:rPr>
                <w:sz w:val="18"/>
                <w:highlight w:val="none"/>
              </w:rPr>
            </w:pPr>
            <w:r>
              <w:rPr>
                <w:rFonts w:hint="eastAsia"/>
                <w:sz w:val="18"/>
                <w:highlight w:val="none"/>
              </w:rPr>
              <w:t>—</w:t>
            </w:r>
          </w:p>
        </w:tc>
        <w:tc>
          <w:tcPr>
            <w:tcW w:w="531" w:type="pct"/>
            <w:tcBorders>
              <w:top w:val="single" w:color="auto" w:sz="8" w:space="0"/>
            </w:tcBorders>
            <w:shd w:val="clear" w:color="auto" w:fill="auto"/>
            <w:vAlign w:val="center"/>
          </w:tcPr>
          <w:p>
            <w:pPr>
              <w:spacing w:line="240" w:lineRule="auto"/>
              <w:jc w:val="left"/>
              <w:rPr>
                <w:sz w:val="18"/>
                <w:highlight w:val="none"/>
              </w:rPr>
            </w:pPr>
            <w:r>
              <w:rPr>
                <w:rFonts w:hint="eastAsia"/>
                <w:sz w:val="18"/>
                <w:highlight w:val="none"/>
              </w:rPr>
              <w:t>是</w:t>
            </w:r>
          </w:p>
        </w:tc>
        <w:tc>
          <w:tcPr>
            <w:tcW w:w="303" w:type="pct"/>
            <w:tcBorders>
              <w:top w:val="single" w:color="auto" w:sz="8" w:space="0"/>
            </w:tcBorders>
            <w:shd w:val="clear" w:color="auto" w:fill="auto"/>
            <w:vAlign w:val="center"/>
          </w:tcPr>
          <w:p>
            <w:pPr>
              <w:spacing w:line="240" w:lineRule="auto"/>
              <w:jc w:val="left"/>
              <w:rPr>
                <w:sz w:val="18"/>
                <w:highlight w:val="none"/>
              </w:rPr>
            </w:pPr>
            <w:r>
              <w:rPr>
                <w:rFonts w:hint="eastAsia"/>
                <w:sz w:val="18"/>
                <w:highlight w:val="none"/>
              </w:rPr>
              <w:t>7</w:t>
            </w:r>
          </w:p>
        </w:tc>
        <w:tc>
          <w:tcPr>
            <w:tcW w:w="527" w:type="pct"/>
            <w:tcBorders>
              <w:top w:val="single" w:color="auto" w:sz="8" w:space="0"/>
            </w:tcBorders>
            <w:shd w:val="clear" w:color="auto" w:fill="auto"/>
            <w:vAlign w:val="center"/>
          </w:tcPr>
          <w:p>
            <w:pPr>
              <w:spacing w:line="240" w:lineRule="auto"/>
              <w:jc w:val="left"/>
              <w:rPr>
                <w:sz w:val="18"/>
                <w:highlight w:val="none"/>
              </w:rPr>
            </w:pPr>
            <w:r>
              <w:rPr>
                <w:rFonts w:hint="eastAsia" w:ascii="宋体" w:hAnsi="宋体" w:cs="宋体"/>
                <w:color w:val="000000"/>
                <w:sz w:val="18"/>
                <w:szCs w:val="18"/>
                <w:highlight w:val="none"/>
              </w:rPr>
              <w:t>无法取得信号、系统启动、通信异常、未安装等情况</w:t>
            </w:r>
          </w:p>
        </w:tc>
      </w:tr>
    </w:tbl>
    <w:p>
      <w:pPr>
        <w:rPr>
          <w:highlight w:val="none"/>
        </w:rPr>
      </w:pPr>
    </w:p>
    <w:p>
      <w:pPr>
        <w:pStyle w:val="116"/>
        <w:spacing w:before="156" w:after="156"/>
        <w:rPr>
          <w:highlight w:val="none"/>
        </w:rPr>
      </w:pPr>
      <w:r>
        <w:rPr>
          <w:rFonts w:hint="eastAsia"/>
          <w:highlight w:val="none"/>
        </w:rPr>
        <w:t>车辆速度</w:t>
      </w:r>
    </w:p>
    <w:p>
      <w:pPr>
        <w:widowControl/>
        <w:tabs>
          <w:tab w:val="center" w:pos="4201"/>
          <w:tab w:val="right" w:leader="dot" w:pos="9298"/>
        </w:tabs>
        <w:autoSpaceDE w:val="0"/>
        <w:autoSpaceDN w:val="0"/>
        <w:adjustRightInd/>
        <w:spacing w:line="240" w:lineRule="auto"/>
        <w:ind w:firstLine="420" w:firstLineChars="200"/>
        <w:rPr>
          <w:rFonts w:ascii="宋体" w:hAnsi="宋体"/>
          <w:kern w:val="0"/>
          <w:szCs w:val="20"/>
          <w:highlight w:val="none"/>
        </w:rPr>
      </w:pPr>
      <w:r>
        <w:rPr>
          <w:rFonts w:hint="eastAsia" w:ascii="宋体" w:hAnsi="宋体"/>
          <w:kern w:val="0"/>
          <w:szCs w:val="20"/>
          <w:highlight w:val="none"/>
        </w:rPr>
        <w:t>系统发出的BSM中的速度信息应与输入系统的速度信息保持一致。车辆速度数据单元具体描述见表17。</w:t>
      </w:r>
    </w:p>
    <w:p>
      <w:pPr>
        <w:pStyle w:val="134"/>
        <w:spacing w:before="156" w:after="156"/>
        <w:rPr>
          <w:highlight w:val="none"/>
        </w:rPr>
      </w:pPr>
      <w:bookmarkStart w:id="275" w:name="_Toc27824"/>
      <w:bookmarkStart w:id="276" w:name="_Toc24809"/>
      <w:bookmarkStart w:id="277" w:name="_Toc2232"/>
      <w:bookmarkStart w:id="278" w:name="_Toc13241"/>
      <w:bookmarkStart w:id="279" w:name="_Toc31583"/>
      <w:r>
        <w:rPr>
          <w:rFonts w:hint="eastAsia"/>
          <w:highlight w:val="none"/>
        </w:rPr>
        <w:t>车辆速度数据单元</w:t>
      </w:r>
      <w:bookmarkEnd w:id="275"/>
      <w:bookmarkEnd w:id="276"/>
      <w:bookmarkEnd w:id="277"/>
      <w:bookmarkEnd w:id="278"/>
      <w:bookmarkEnd w:id="279"/>
    </w:p>
    <w:tbl>
      <w:tblPr>
        <w:tblStyle w:val="46"/>
        <w:tblW w:w="5000" w:type="pct"/>
        <w:tblInd w:w="0" w:type="dxa"/>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0" w:type="dxa"/>
          <w:bottom w:w="0" w:type="dxa"/>
          <w:right w:w="0" w:type="dxa"/>
        </w:tblCellMar>
      </w:tblPr>
      <w:tblGrid>
        <w:gridCol w:w="845"/>
        <w:gridCol w:w="996"/>
        <w:gridCol w:w="855"/>
        <w:gridCol w:w="855"/>
        <w:gridCol w:w="1849"/>
        <w:gridCol w:w="711"/>
        <w:gridCol w:w="711"/>
        <w:gridCol w:w="996"/>
        <w:gridCol w:w="568"/>
        <w:gridCol w:w="98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8" w:hRule="atLeast"/>
        </w:trPr>
        <w:tc>
          <w:tcPr>
            <w:tcW w:w="451"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数据单元</w:t>
            </w:r>
          </w:p>
        </w:tc>
        <w:tc>
          <w:tcPr>
            <w:tcW w:w="531"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字段定义</w:t>
            </w:r>
          </w:p>
        </w:tc>
        <w:tc>
          <w:tcPr>
            <w:tcW w:w="456"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填充要求</w:t>
            </w:r>
          </w:p>
        </w:tc>
        <w:tc>
          <w:tcPr>
            <w:tcW w:w="456"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取值范围</w:t>
            </w:r>
          </w:p>
        </w:tc>
        <w:tc>
          <w:tcPr>
            <w:tcW w:w="986"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填充方法</w:t>
            </w:r>
          </w:p>
        </w:tc>
        <w:tc>
          <w:tcPr>
            <w:tcW w:w="379"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数值分辨率</w:t>
            </w:r>
          </w:p>
        </w:tc>
        <w:tc>
          <w:tcPr>
            <w:tcW w:w="379"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精确度要求 </w:t>
            </w:r>
          </w:p>
        </w:tc>
        <w:tc>
          <w:tcPr>
            <w:tcW w:w="531"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是否可以设为无效值</w:t>
            </w:r>
          </w:p>
        </w:tc>
        <w:tc>
          <w:tcPr>
            <w:tcW w:w="303"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无效值</w:t>
            </w:r>
          </w:p>
        </w:tc>
        <w:tc>
          <w:tcPr>
            <w:tcW w:w="527"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无效值填充条件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8" w:hRule="atLeast"/>
        </w:trPr>
        <w:tc>
          <w:tcPr>
            <w:tcW w:w="451" w:type="pct"/>
            <w:tcBorders>
              <w:top w:val="single" w:color="auto" w:sz="8" w:space="0"/>
            </w:tcBorders>
            <w:shd w:val="clear" w:color="auto" w:fill="auto"/>
            <w:vAlign w:val="center"/>
          </w:tcPr>
          <w:p>
            <w:pPr>
              <w:spacing w:line="240" w:lineRule="auto"/>
              <w:jc w:val="left"/>
              <w:rPr>
                <w:sz w:val="18"/>
                <w:highlight w:val="none"/>
              </w:rPr>
            </w:pPr>
            <w:r>
              <w:rPr>
                <w:rFonts w:hint="eastAsia"/>
                <w:sz w:val="18"/>
                <w:highlight w:val="none"/>
              </w:rPr>
              <w:t>DE_Speed</w:t>
            </w:r>
          </w:p>
        </w:tc>
        <w:tc>
          <w:tcPr>
            <w:tcW w:w="531" w:type="pct"/>
            <w:tcBorders>
              <w:top w:val="single" w:color="auto" w:sz="8" w:space="0"/>
            </w:tcBorders>
            <w:shd w:val="clear" w:color="auto" w:fill="auto"/>
            <w:vAlign w:val="center"/>
          </w:tcPr>
          <w:p>
            <w:pPr>
              <w:spacing w:line="240" w:lineRule="auto"/>
              <w:jc w:val="left"/>
              <w:rPr>
                <w:sz w:val="18"/>
                <w:highlight w:val="none"/>
              </w:rPr>
            </w:pPr>
            <w:r>
              <w:rPr>
                <w:rFonts w:hint="eastAsia"/>
                <w:sz w:val="18"/>
                <w:highlight w:val="none"/>
              </w:rPr>
              <w:t>车辆速度</w:t>
            </w:r>
          </w:p>
        </w:tc>
        <w:tc>
          <w:tcPr>
            <w:tcW w:w="456" w:type="pct"/>
            <w:tcBorders>
              <w:top w:val="single" w:color="auto" w:sz="8" w:space="0"/>
            </w:tcBorders>
            <w:shd w:val="clear" w:color="auto" w:fill="auto"/>
            <w:vAlign w:val="center"/>
          </w:tcPr>
          <w:p>
            <w:pPr>
              <w:spacing w:line="240" w:lineRule="auto"/>
              <w:jc w:val="left"/>
              <w:rPr>
                <w:sz w:val="18"/>
                <w:highlight w:val="none"/>
              </w:rPr>
            </w:pPr>
            <w:r>
              <w:rPr>
                <w:rFonts w:hint="eastAsia"/>
                <w:sz w:val="18"/>
                <w:highlight w:val="none"/>
              </w:rPr>
              <w:t>必选</w:t>
            </w:r>
          </w:p>
        </w:tc>
        <w:tc>
          <w:tcPr>
            <w:tcW w:w="456" w:type="pct"/>
            <w:tcBorders>
              <w:top w:val="single" w:color="auto" w:sz="8" w:space="0"/>
            </w:tcBorders>
            <w:shd w:val="clear" w:color="auto" w:fill="auto"/>
            <w:vAlign w:val="center"/>
          </w:tcPr>
          <w:p>
            <w:pPr>
              <w:spacing w:line="240" w:lineRule="auto"/>
              <w:jc w:val="left"/>
              <w:rPr>
                <w:sz w:val="18"/>
                <w:highlight w:val="none"/>
              </w:rPr>
            </w:pPr>
            <w:r>
              <w:rPr>
                <w:rFonts w:hint="eastAsia"/>
                <w:sz w:val="18"/>
                <w:highlight w:val="none"/>
              </w:rPr>
              <w:t>[0, 8191]</w:t>
            </w:r>
          </w:p>
        </w:tc>
        <w:tc>
          <w:tcPr>
            <w:tcW w:w="986" w:type="pct"/>
            <w:tcBorders>
              <w:top w:val="single" w:color="auto" w:sz="8" w:space="0"/>
            </w:tcBorders>
            <w:shd w:val="clear" w:color="auto" w:fill="auto"/>
            <w:vAlign w:val="center"/>
          </w:tcPr>
          <w:p>
            <w:pPr>
              <w:spacing w:line="240" w:lineRule="auto"/>
              <w:jc w:val="left"/>
              <w:rPr>
                <w:sz w:val="18"/>
                <w:highlight w:val="none"/>
              </w:rPr>
            </w:pPr>
            <w:r>
              <w:rPr>
                <w:rFonts w:hint="eastAsia"/>
                <w:sz w:val="18"/>
                <w:highlight w:val="none"/>
              </w:rPr>
              <w:t>表示车速，单位m/s</w:t>
            </w:r>
          </w:p>
        </w:tc>
        <w:tc>
          <w:tcPr>
            <w:tcW w:w="379" w:type="pct"/>
            <w:tcBorders>
              <w:top w:val="single" w:color="auto" w:sz="8" w:space="0"/>
            </w:tcBorders>
            <w:shd w:val="clear" w:color="auto" w:fill="auto"/>
            <w:vAlign w:val="center"/>
          </w:tcPr>
          <w:p>
            <w:pPr>
              <w:spacing w:line="240" w:lineRule="auto"/>
              <w:jc w:val="left"/>
              <w:rPr>
                <w:sz w:val="18"/>
                <w:highlight w:val="none"/>
              </w:rPr>
            </w:pPr>
            <w:r>
              <w:rPr>
                <w:rFonts w:hint="eastAsia"/>
                <w:sz w:val="18"/>
                <w:highlight w:val="none"/>
              </w:rPr>
              <w:t>0.02 m/s</w:t>
            </w:r>
          </w:p>
        </w:tc>
        <w:tc>
          <w:tcPr>
            <w:tcW w:w="379" w:type="pct"/>
            <w:tcBorders>
              <w:top w:val="single" w:color="auto" w:sz="8" w:space="0"/>
            </w:tcBorders>
            <w:shd w:val="clear" w:color="auto" w:fill="auto"/>
            <w:vAlign w:val="center"/>
          </w:tcPr>
          <w:p>
            <w:pPr>
              <w:spacing w:line="240" w:lineRule="auto"/>
              <w:jc w:val="left"/>
              <w:rPr>
                <w:sz w:val="18"/>
                <w:highlight w:val="none"/>
              </w:rPr>
            </w:pPr>
            <w:r>
              <w:rPr>
                <w:rFonts w:hint="eastAsia"/>
                <w:sz w:val="18"/>
                <w:highlight w:val="none"/>
              </w:rPr>
              <w:t>±0.28 m/s</w:t>
            </w:r>
            <w:r>
              <w:rPr>
                <w:rFonts w:hint="eastAsia" w:hAnsi="宋体" w:cs="宋体"/>
                <w:kern w:val="0"/>
                <w:sz w:val="18"/>
                <w:szCs w:val="18"/>
                <w:highlight w:val="none"/>
                <w:lang w:eastAsia="zh-CN"/>
              </w:rPr>
              <w:t>（</w:t>
            </w:r>
            <w:r>
              <w:rPr>
                <w:rFonts w:hint="eastAsia" w:hAnsi="宋体" w:cs="宋体"/>
                <w:kern w:val="0"/>
                <w:sz w:val="18"/>
                <w:szCs w:val="18"/>
                <w:highlight w:val="none"/>
              </w:rPr>
              <w:t>68%置信度</w:t>
            </w:r>
            <w:r>
              <w:rPr>
                <w:rFonts w:hint="eastAsia" w:hAnsi="宋体" w:cs="宋体"/>
                <w:kern w:val="0"/>
                <w:sz w:val="18"/>
                <w:szCs w:val="18"/>
                <w:highlight w:val="none"/>
                <w:lang w:eastAsia="zh-CN"/>
              </w:rPr>
              <w:t>）</w:t>
            </w:r>
          </w:p>
        </w:tc>
        <w:tc>
          <w:tcPr>
            <w:tcW w:w="531" w:type="pct"/>
            <w:tcBorders>
              <w:top w:val="single" w:color="auto" w:sz="8" w:space="0"/>
            </w:tcBorders>
            <w:shd w:val="clear" w:color="auto" w:fill="auto"/>
            <w:vAlign w:val="center"/>
          </w:tcPr>
          <w:p>
            <w:pPr>
              <w:spacing w:line="240" w:lineRule="auto"/>
              <w:jc w:val="left"/>
              <w:rPr>
                <w:sz w:val="18"/>
                <w:highlight w:val="none"/>
              </w:rPr>
            </w:pPr>
            <w:r>
              <w:rPr>
                <w:rFonts w:hint="eastAsia"/>
                <w:sz w:val="18"/>
                <w:highlight w:val="none"/>
              </w:rPr>
              <w:t>否</w:t>
            </w:r>
          </w:p>
        </w:tc>
        <w:tc>
          <w:tcPr>
            <w:tcW w:w="303" w:type="pct"/>
            <w:tcBorders>
              <w:top w:val="single" w:color="auto" w:sz="8" w:space="0"/>
            </w:tcBorders>
            <w:shd w:val="clear" w:color="auto" w:fill="auto"/>
            <w:vAlign w:val="center"/>
          </w:tcPr>
          <w:p>
            <w:pPr>
              <w:spacing w:line="240" w:lineRule="auto"/>
              <w:jc w:val="left"/>
              <w:rPr>
                <w:sz w:val="18"/>
                <w:highlight w:val="none"/>
              </w:rPr>
            </w:pPr>
            <w:r>
              <w:rPr>
                <w:rFonts w:hint="eastAsia"/>
                <w:sz w:val="18"/>
                <w:highlight w:val="none"/>
              </w:rPr>
              <w:t>—</w:t>
            </w:r>
          </w:p>
        </w:tc>
        <w:tc>
          <w:tcPr>
            <w:tcW w:w="527" w:type="pct"/>
            <w:tcBorders>
              <w:top w:val="single" w:color="auto" w:sz="8" w:space="0"/>
            </w:tcBorders>
            <w:shd w:val="clear" w:color="auto" w:fill="auto"/>
            <w:vAlign w:val="center"/>
          </w:tcPr>
          <w:p>
            <w:pPr>
              <w:spacing w:line="240" w:lineRule="auto"/>
              <w:jc w:val="left"/>
              <w:rPr>
                <w:sz w:val="18"/>
                <w:highlight w:val="none"/>
              </w:rPr>
            </w:pPr>
            <w:r>
              <w:rPr>
                <w:rFonts w:hint="eastAsia"/>
                <w:sz w:val="18"/>
                <w:highlight w:val="none"/>
              </w:rPr>
              <w:t>—</w:t>
            </w:r>
          </w:p>
        </w:tc>
      </w:tr>
    </w:tbl>
    <w:p>
      <w:pPr>
        <w:pStyle w:val="78"/>
        <w:ind w:firstLine="420"/>
        <w:rPr>
          <w:highlight w:val="none"/>
        </w:rPr>
      </w:pPr>
    </w:p>
    <w:p>
      <w:pPr>
        <w:pStyle w:val="116"/>
        <w:spacing w:before="156" w:after="156"/>
        <w:rPr>
          <w:highlight w:val="none"/>
        </w:rPr>
      </w:pPr>
      <w:r>
        <w:rPr>
          <w:rFonts w:hint="eastAsia"/>
          <w:highlight w:val="none"/>
        </w:rPr>
        <w:t>车辆航向角</w:t>
      </w:r>
    </w:p>
    <w:p>
      <w:pPr>
        <w:widowControl/>
        <w:tabs>
          <w:tab w:val="center" w:pos="4201"/>
          <w:tab w:val="right" w:leader="dot" w:pos="9298"/>
        </w:tabs>
        <w:autoSpaceDE w:val="0"/>
        <w:autoSpaceDN w:val="0"/>
        <w:adjustRightInd/>
        <w:spacing w:line="240" w:lineRule="auto"/>
        <w:ind w:firstLine="420" w:firstLineChars="200"/>
        <w:rPr>
          <w:rFonts w:ascii="宋体" w:hAnsi="宋体" w:cs="宋体"/>
          <w:kern w:val="0"/>
          <w:szCs w:val="20"/>
          <w:highlight w:val="none"/>
        </w:rPr>
      </w:pPr>
      <w:r>
        <w:rPr>
          <w:rFonts w:hint="eastAsia" w:ascii="宋体" w:hAnsi="宋体" w:cs="宋体"/>
          <w:kern w:val="0"/>
          <w:szCs w:val="20"/>
          <w:highlight w:val="none"/>
        </w:rPr>
        <w:t>DE_Heading描述</w:t>
      </w:r>
      <w:r>
        <w:rPr>
          <w:rFonts w:hint="eastAsia" w:ascii="宋体" w:hAnsi="宋体" w:cs="宋体"/>
          <w:kern w:val="0"/>
          <w:szCs w:val="20"/>
          <w:highlight w:val="none"/>
          <w:lang w:val="en-US" w:eastAsia="zh-CN"/>
        </w:rPr>
        <w:t>车辆运动方向</w:t>
      </w:r>
      <w:r>
        <w:rPr>
          <w:rFonts w:hint="eastAsia" w:ascii="宋体" w:hAnsi="宋体" w:cs="宋体"/>
          <w:kern w:val="0"/>
          <w:szCs w:val="20"/>
          <w:highlight w:val="none"/>
        </w:rPr>
        <w:t>，其值以正北方向为0°按顺时针方向增加，具体描述见表</w:t>
      </w:r>
      <w:r>
        <w:rPr>
          <w:rFonts w:ascii="宋体" w:hAnsi="宋体" w:cs="宋体"/>
          <w:kern w:val="0"/>
          <w:szCs w:val="20"/>
          <w:highlight w:val="none"/>
        </w:rPr>
        <w:t>1</w:t>
      </w:r>
      <w:r>
        <w:rPr>
          <w:rFonts w:hint="eastAsia" w:ascii="宋体" w:hAnsi="宋体" w:cs="宋体"/>
          <w:kern w:val="0"/>
          <w:szCs w:val="20"/>
          <w:highlight w:val="none"/>
        </w:rPr>
        <w:t>8。车辆航向角应满足以下要求：</w:t>
      </w:r>
    </w:p>
    <w:p>
      <w:pPr>
        <w:pStyle w:val="196"/>
        <w:numPr>
          <w:ilvl w:val="0"/>
          <w:numId w:val="47"/>
        </w:numPr>
        <w:rPr>
          <w:highlight w:val="none"/>
        </w:rPr>
      </w:pPr>
      <w:r>
        <w:rPr>
          <w:rFonts w:hint="eastAsia"/>
          <w:highlight w:val="none"/>
        </w:rPr>
        <w:t>当车速不超过45</w:t>
      </w:r>
      <w:r>
        <w:rPr>
          <w:rFonts w:hint="eastAsia" w:cs="宋体"/>
          <w:w w:val="50"/>
          <w:highlight w:val="none"/>
        </w:rPr>
        <w:t xml:space="preserve"> </w:t>
      </w:r>
      <w:r>
        <w:rPr>
          <w:rFonts w:hint="eastAsia"/>
          <w:highlight w:val="none"/>
        </w:rPr>
        <w:t>km/h时，DE_Heading相对车辆的实际航向角的差距在3°之内</w:t>
      </w:r>
      <w:r>
        <w:rPr>
          <w:rFonts w:hint="eastAsia" w:hAnsi="宋体" w:cs="宋体"/>
          <w:kern w:val="0"/>
          <w:sz w:val="21"/>
          <w:szCs w:val="21"/>
          <w:highlight w:val="none"/>
          <w:lang w:eastAsia="zh-CN"/>
        </w:rPr>
        <w:t>（</w:t>
      </w:r>
      <w:r>
        <w:rPr>
          <w:rFonts w:hint="eastAsia" w:hAnsi="宋体" w:cs="宋体"/>
          <w:kern w:val="0"/>
          <w:sz w:val="21"/>
          <w:szCs w:val="21"/>
          <w:highlight w:val="none"/>
        </w:rPr>
        <w:t>68%置信度</w:t>
      </w:r>
      <w:r>
        <w:rPr>
          <w:rFonts w:hint="eastAsia" w:hAnsi="宋体" w:cs="宋体"/>
          <w:kern w:val="0"/>
          <w:sz w:val="21"/>
          <w:szCs w:val="21"/>
          <w:highlight w:val="none"/>
          <w:lang w:eastAsia="zh-CN"/>
        </w:rPr>
        <w:t>）</w:t>
      </w:r>
      <w:r>
        <w:rPr>
          <w:rFonts w:hint="eastAsia"/>
          <w:highlight w:val="none"/>
        </w:rPr>
        <w:t>；</w:t>
      </w:r>
    </w:p>
    <w:p>
      <w:pPr>
        <w:widowControl/>
        <w:numPr>
          <w:ilvl w:val="0"/>
          <w:numId w:val="48"/>
        </w:numPr>
        <w:tabs>
          <w:tab w:val="left" w:pos="840"/>
        </w:tabs>
        <w:adjustRightInd/>
        <w:spacing w:line="240" w:lineRule="auto"/>
        <w:rPr>
          <w:rFonts w:ascii="宋体" w:hAnsi="宋体"/>
          <w:kern w:val="0"/>
          <w:szCs w:val="20"/>
          <w:highlight w:val="none"/>
        </w:rPr>
      </w:pPr>
      <w:r>
        <w:rPr>
          <w:rFonts w:hint="eastAsia" w:ascii="宋体" w:hAnsi="宋体"/>
          <w:kern w:val="0"/>
          <w:szCs w:val="20"/>
          <w:highlight w:val="none"/>
        </w:rPr>
        <w:t>当车速超过45</w:t>
      </w:r>
      <w:r>
        <w:rPr>
          <w:rFonts w:hint="eastAsia" w:ascii="宋体" w:hAnsi="宋体" w:cs="宋体"/>
          <w:w w:val="50"/>
          <w:kern w:val="0"/>
          <w:szCs w:val="20"/>
          <w:highlight w:val="none"/>
        </w:rPr>
        <w:t xml:space="preserve"> </w:t>
      </w:r>
      <w:r>
        <w:rPr>
          <w:rFonts w:hint="eastAsia" w:ascii="宋体" w:hAnsi="宋体"/>
          <w:kern w:val="0"/>
          <w:szCs w:val="20"/>
          <w:highlight w:val="none"/>
        </w:rPr>
        <w:t>km/h时，DE_Heading相对车辆的实际航向角的差距在2°之内</w:t>
      </w:r>
      <w:r>
        <w:rPr>
          <w:rFonts w:hint="eastAsia" w:hAnsi="宋体" w:cs="宋体"/>
          <w:kern w:val="0"/>
          <w:sz w:val="21"/>
          <w:szCs w:val="21"/>
          <w:highlight w:val="none"/>
          <w:lang w:eastAsia="zh-CN"/>
        </w:rPr>
        <w:t>（</w:t>
      </w:r>
      <w:r>
        <w:rPr>
          <w:rFonts w:hint="eastAsia" w:hAnsi="宋体" w:cs="宋体"/>
          <w:kern w:val="0"/>
          <w:sz w:val="21"/>
          <w:szCs w:val="21"/>
          <w:highlight w:val="none"/>
        </w:rPr>
        <w:t>68%置信度</w:t>
      </w:r>
      <w:r>
        <w:rPr>
          <w:rFonts w:hint="eastAsia" w:hAnsi="宋体" w:cs="宋体"/>
          <w:kern w:val="0"/>
          <w:sz w:val="21"/>
          <w:szCs w:val="21"/>
          <w:highlight w:val="none"/>
          <w:lang w:eastAsia="zh-CN"/>
        </w:rPr>
        <w:t>）</w:t>
      </w:r>
      <w:r>
        <w:rPr>
          <w:rFonts w:hint="eastAsia" w:ascii="宋体" w:hAnsi="宋体"/>
          <w:kern w:val="0"/>
          <w:szCs w:val="20"/>
          <w:highlight w:val="none"/>
        </w:rPr>
        <w:t>；</w:t>
      </w:r>
    </w:p>
    <w:p>
      <w:pPr>
        <w:widowControl/>
        <w:numPr>
          <w:ilvl w:val="0"/>
          <w:numId w:val="48"/>
        </w:numPr>
        <w:tabs>
          <w:tab w:val="left" w:pos="840"/>
        </w:tabs>
        <w:adjustRightInd/>
        <w:spacing w:line="240" w:lineRule="auto"/>
        <w:rPr>
          <w:rFonts w:ascii="宋体" w:hAnsi="宋体"/>
          <w:kern w:val="0"/>
          <w:szCs w:val="20"/>
          <w:highlight w:val="none"/>
        </w:rPr>
      </w:pPr>
      <w:r>
        <w:rPr>
          <w:rFonts w:hint="eastAsia" w:ascii="宋体" w:hAnsi="宋体"/>
          <w:kern w:val="0"/>
          <w:szCs w:val="20"/>
          <w:highlight w:val="none"/>
        </w:rPr>
        <w:t>当车速下降至低于4</w:t>
      </w:r>
      <w:r>
        <w:rPr>
          <w:rFonts w:hint="eastAsia" w:ascii="宋体" w:hAnsi="宋体" w:cs="宋体"/>
          <w:w w:val="50"/>
          <w:kern w:val="0"/>
          <w:szCs w:val="20"/>
          <w:highlight w:val="none"/>
        </w:rPr>
        <w:t xml:space="preserve"> </w:t>
      </w:r>
      <w:r>
        <w:rPr>
          <w:rFonts w:hint="eastAsia" w:ascii="宋体" w:hAnsi="宋体"/>
          <w:kern w:val="0"/>
          <w:szCs w:val="20"/>
          <w:highlight w:val="none"/>
        </w:rPr>
        <w:t>km/h时，系统将DE_Heading的值锁存为当车速高于4</w:t>
      </w:r>
      <w:r>
        <w:rPr>
          <w:rFonts w:hint="eastAsia" w:ascii="宋体" w:hAnsi="宋体" w:cs="宋体"/>
          <w:w w:val="50"/>
          <w:kern w:val="0"/>
          <w:szCs w:val="20"/>
          <w:highlight w:val="none"/>
        </w:rPr>
        <w:t xml:space="preserve"> </w:t>
      </w:r>
      <w:r>
        <w:rPr>
          <w:rFonts w:hint="eastAsia" w:ascii="宋体" w:hAnsi="宋体"/>
          <w:kern w:val="0"/>
          <w:szCs w:val="20"/>
          <w:highlight w:val="none"/>
        </w:rPr>
        <w:t>km/h时的上一个已知的航向角值；</w:t>
      </w:r>
    </w:p>
    <w:p>
      <w:pPr>
        <w:widowControl/>
        <w:numPr>
          <w:ilvl w:val="0"/>
          <w:numId w:val="48"/>
        </w:numPr>
        <w:tabs>
          <w:tab w:val="left" w:pos="840"/>
        </w:tabs>
        <w:adjustRightInd/>
        <w:spacing w:line="240" w:lineRule="auto"/>
        <w:rPr>
          <w:rFonts w:ascii="宋体" w:hAnsi="宋体"/>
          <w:kern w:val="0"/>
          <w:szCs w:val="20"/>
          <w:highlight w:val="none"/>
        </w:rPr>
      </w:pPr>
      <w:r>
        <w:rPr>
          <w:rFonts w:hint="eastAsia" w:ascii="宋体" w:hAnsi="宋体"/>
          <w:kern w:val="0"/>
          <w:szCs w:val="20"/>
          <w:highlight w:val="none"/>
        </w:rPr>
        <w:t>当车速高于5</w:t>
      </w:r>
      <w:r>
        <w:rPr>
          <w:rFonts w:hint="eastAsia" w:ascii="宋体" w:hAnsi="宋体" w:cs="宋体"/>
          <w:w w:val="50"/>
          <w:kern w:val="0"/>
          <w:szCs w:val="20"/>
          <w:highlight w:val="none"/>
        </w:rPr>
        <w:t xml:space="preserve"> </w:t>
      </w:r>
      <w:r>
        <w:rPr>
          <w:rFonts w:hint="eastAsia" w:ascii="宋体" w:hAnsi="宋体"/>
          <w:kern w:val="0"/>
          <w:szCs w:val="20"/>
          <w:highlight w:val="none"/>
        </w:rPr>
        <w:t>km/h时，系统将DE_Heading的值解除锁存；</w:t>
      </w:r>
    </w:p>
    <w:p>
      <w:pPr>
        <w:widowControl/>
        <w:numPr>
          <w:ilvl w:val="0"/>
          <w:numId w:val="48"/>
        </w:numPr>
        <w:tabs>
          <w:tab w:val="left" w:pos="840"/>
        </w:tabs>
        <w:adjustRightInd/>
        <w:spacing w:line="240" w:lineRule="auto"/>
        <w:rPr>
          <w:rFonts w:ascii="宋体" w:hAnsi="宋体"/>
          <w:kern w:val="0"/>
          <w:szCs w:val="20"/>
          <w:highlight w:val="none"/>
        </w:rPr>
      </w:pPr>
      <w:r>
        <w:rPr>
          <w:rFonts w:hint="eastAsia" w:ascii="宋体" w:hAnsi="宋体"/>
          <w:kern w:val="0"/>
          <w:szCs w:val="20"/>
          <w:highlight w:val="none"/>
        </w:rPr>
        <w:t>在系统关闭时，系统将最后一个已知的车辆航向角值存储在非易失性存储器中。在系统再次启动时，系统将从非易失性存储器中读取车辆航向角值。</w:t>
      </w:r>
    </w:p>
    <w:p>
      <w:pPr>
        <w:pStyle w:val="134"/>
        <w:spacing w:before="156" w:after="156"/>
        <w:rPr>
          <w:highlight w:val="none"/>
        </w:rPr>
      </w:pPr>
      <w:bookmarkStart w:id="280" w:name="_Toc30873"/>
      <w:bookmarkStart w:id="281" w:name="_Toc20033"/>
      <w:bookmarkStart w:id="282" w:name="_Toc19822"/>
      <w:bookmarkStart w:id="283" w:name="_Toc1139"/>
      <w:bookmarkStart w:id="284" w:name="_Toc24036"/>
      <w:r>
        <w:rPr>
          <w:rFonts w:hint="eastAsia"/>
          <w:highlight w:val="none"/>
        </w:rPr>
        <w:t>车辆航向角数据单元</w:t>
      </w:r>
      <w:bookmarkEnd w:id="280"/>
      <w:bookmarkEnd w:id="281"/>
      <w:bookmarkEnd w:id="282"/>
      <w:bookmarkEnd w:id="283"/>
      <w:bookmarkEnd w:id="284"/>
    </w:p>
    <w:tbl>
      <w:tblPr>
        <w:tblStyle w:val="46"/>
        <w:tblW w:w="5000" w:type="pct"/>
        <w:tblInd w:w="0" w:type="dxa"/>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0" w:type="dxa"/>
          <w:bottom w:w="0" w:type="dxa"/>
          <w:right w:w="0" w:type="dxa"/>
        </w:tblCellMar>
      </w:tblPr>
      <w:tblGrid>
        <w:gridCol w:w="986"/>
        <w:gridCol w:w="853"/>
        <w:gridCol w:w="853"/>
        <w:gridCol w:w="996"/>
        <w:gridCol w:w="1712"/>
        <w:gridCol w:w="711"/>
        <w:gridCol w:w="711"/>
        <w:gridCol w:w="996"/>
        <w:gridCol w:w="568"/>
        <w:gridCol w:w="98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Ex>
        <w:trPr>
          <w:trHeight w:val="458" w:hRule="atLeast"/>
        </w:trPr>
        <w:tc>
          <w:tcPr>
            <w:tcW w:w="526"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数据单元</w:t>
            </w:r>
          </w:p>
        </w:tc>
        <w:tc>
          <w:tcPr>
            <w:tcW w:w="455"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字段定义</w:t>
            </w:r>
          </w:p>
        </w:tc>
        <w:tc>
          <w:tcPr>
            <w:tcW w:w="455"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填充要求</w:t>
            </w:r>
          </w:p>
        </w:tc>
        <w:tc>
          <w:tcPr>
            <w:tcW w:w="531"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取值范围</w:t>
            </w:r>
          </w:p>
        </w:tc>
        <w:tc>
          <w:tcPr>
            <w:tcW w:w="913"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填充方法</w:t>
            </w:r>
          </w:p>
        </w:tc>
        <w:tc>
          <w:tcPr>
            <w:tcW w:w="379"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数值分辨率</w:t>
            </w:r>
          </w:p>
        </w:tc>
        <w:tc>
          <w:tcPr>
            <w:tcW w:w="379"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精确度要求 </w:t>
            </w:r>
          </w:p>
        </w:tc>
        <w:tc>
          <w:tcPr>
            <w:tcW w:w="531"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是否可以设为无效值</w:t>
            </w:r>
          </w:p>
        </w:tc>
        <w:tc>
          <w:tcPr>
            <w:tcW w:w="303"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无效值</w:t>
            </w:r>
          </w:p>
        </w:tc>
        <w:tc>
          <w:tcPr>
            <w:tcW w:w="527"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无效值填充条件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8" w:hRule="atLeast"/>
        </w:trPr>
        <w:tc>
          <w:tcPr>
            <w:tcW w:w="526" w:type="pct"/>
            <w:tcBorders>
              <w:top w:val="single" w:color="auto" w:sz="8" w:space="0"/>
            </w:tcBorders>
            <w:shd w:val="clear" w:color="auto" w:fill="auto"/>
            <w:vAlign w:val="center"/>
          </w:tcPr>
          <w:p>
            <w:pPr>
              <w:spacing w:line="240" w:lineRule="auto"/>
              <w:jc w:val="left"/>
              <w:rPr>
                <w:sz w:val="18"/>
                <w:highlight w:val="none"/>
              </w:rPr>
            </w:pPr>
            <w:r>
              <w:rPr>
                <w:rFonts w:hint="eastAsia"/>
                <w:sz w:val="18"/>
                <w:highlight w:val="none"/>
              </w:rPr>
              <w:t>DE_Heading</w:t>
            </w:r>
          </w:p>
        </w:tc>
        <w:tc>
          <w:tcPr>
            <w:tcW w:w="455" w:type="pct"/>
            <w:tcBorders>
              <w:top w:val="single" w:color="auto" w:sz="8" w:space="0"/>
            </w:tcBorders>
            <w:shd w:val="clear" w:color="auto" w:fill="auto"/>
            <w:vAlign w:val="center"/>
          </w:tcPr>
          <w:p>
            <w:pPr>
              <w:spacing w:line="240" w:lineRule="auto"/>
              <w:jc w:val="left"/>
              <w:rPr>
                <w:sz w:val="18"/>
                <w:highlight w:val="none"/>
              </w:rPr>
            </w:pPr>
            <w:r>
              <w:rPr>
                <w:rFonts w:hint="eastAsia"/>
                <w:sz w:val="18"/>
                <w:highlight w:val="none"/>
              </w:rPr>
              <w:t>车辆航向角</w:t>
            </w:r>
          </w:p>
        </w:tc>
        <w:tc>
          <w:tcPr>
            <w:tcW w:w="455" w:type="pct"/>
            <w:tcBorders>
              <w:top w:val="single" w:color="auto" w:sz="8" w:space="0"/>
            </w:tcBorders>
            <w:shd w:val="clear" w:color="auto" w:fill="auto"/>
            <w:vAlign w:val="center"/>
          </w:tcPr>
          <w:p>
            <w:pPr>
              <w:spacing w:line="240" w:lineRule="auto"/>
              <w:jc w:val="left"/>
              <w:rPr>
                <w:sz w:val="18"/>
                <w:highlight w:val="none"/>
              </w:rPr>
            </w:pPr>
            <w:r>
              <w:rPr>
                <w:rFonts w:hint="eastAsia"/>
                <w:sz w:val="18"/>
                <w:highlight w:val="none"/>
              </w:rPr>
              <w:t>必选</w:t>
            </w:r>
          </w:p>
        </w:tc>
        <w:tc>
          <w:tcPr>
            <w:tcW w:w="531" w:type="pct"/>
            <w:tcBorders>
              <w:top w:val="single" w:color="auto" w:sz="8" w:space="0"/>
            </w:tcBorders>
            <w:shd w:val="clear" w:color="auto" w:fill="auto"/>
            <w:vAlign w:val="center"/>
          </w:tcPr>
          <w:p>
            <w:pPr>
              <w:spacing w:line="240" w:lineRule="auto"/>
              <w:jc w:val="left"/>
              <w:rPr>
                <w:sz w:val="18"/>
                <w:highlight w:val="none"/>
              </w:rPr>
            </w:pPr>
            <w:r>
              <w:rPr>
                <w:rFonts w:hint="eastAsia"/>
                <w:sz w:val="18"/>
                <w:highlight w:val="none"/>
              </w:rPr>
              <w:t>[0，28800）</w:t>
            </w:r>
          </w:p>
        </w:tc>
        <w:tc>
          <w:tcPr>
            <w:tcW w:w="913" w:type="pct"/>
            <w:tcBorders>
              <w:top w:val="single" w:color="auto" w:sz="8" w:space="0"/>
            </w:tcBorders>
            <w:shd w:val="clear" w:color="auto" w:fill="auto"/>
            <w:vAlign w:val="center"/>
          </w:tcPr>
          <w:p>
            <w:pPr>
              <w:spacing w:line="240" w:lineRule="auto"/>
              <w:jc w:val="left"/>
              <w:rPr>
                <w:sz w:val="18"/>
                <w:highlight w:val="none"/>
              </w:rPr>
            </w:pPr>
            <w:r>
              <w:rPr>
                <w:rFonts w:hint="eastAsia"/>
                <w:sz w:val="18"/>
                <w:highlight w:val="none"/>
              </w:rPr>
              <w:t>车</w:t>
            </w:r>
            <w:r>
              <w:rPr>
                <w:rFonts w:hint="eastAsia"/>
                <w:sz w:val="18"/>
                <w:highlight w:val="none"/>
                <w:lang w:val="en-US" w:eastAsia="zh-CN"/>
              </w:rPr>
              <w:t>辆运动方向</w:t>
            </w:r>
            <w:r>
              <w:rPr>
                <w:rFonts w:hint="eastAsia"/>
                <w:sz w:val="18"/>
                <w:highlight w:val="none"/>
              </w:rPr>
              <w:t>与正北方向的顺时针夹角，表示范围0°到 359.9875°</w:t>
            </w:r>
          </w:p>
        </w:tc>
        <w:tc>
          <w:tcPr>
            <w:tcW w:w="379" w:type="pct"/>
            <w:tcBorders>
              <w:top w:val="single" w:color="auto" w:sz="8" w:space="0"/>
            </w:tcBorders>
            <w:shd w:val="clear" w:color="auto" w:fill="auto"/>
            <w:vAlign w:val="center"/>
          </w:tcPr>
          <w:p>
            <w:pPr>
              <w:spacing w:line="240" w:lineRule="auto"/>
              <w:jc w:val="left"/>
              <w:rPr>
                <w:sz w:val="18"/>
                <w:highlight w:val="none"/>
              </w:rPr>
            </w:pPr>
            <w:r>
              <w:rPr>
                <w:rFonts w:hint="eastAsia"/>
                <w:sz w:val="18"/>
                <w:highlight w:val="none"/>
              </w:rPr>
              <w:t>0.0125°</w:t>
            </w:r>
          </w:p>
        </w:tc>
        <w:tc>
          <w:tcPr>
            <w:tcW w:w="379" w:type="pct"/>
            <w:tcBorders>
              <w:top w:val="single" w:color="auto" w:sz="8" w:space="0"/>
            </w:tcBorders>
            <w:shd w:val="clear" w:color="auto" w:fill="auto"/>
            <w:vAlign w:val="center"/>
          </w:tcPr>
          <w:p>
            <w:pPr>
              <w:spacing w:line="240" w:lineRule="auto"/>
              <w:jc w:val="left"/>
              <w:rPr>
                <w:sz w:val="18"/>
                <w:highlight w:val="none"/>
              </w:rPr>
            </w:pPr>
            <w:r>
              <w:rPr>
                <w:rFonts w:hint="eastAsia"/>
                <w:sz w:val="18"/>
                <w:highlight w:val="none"/>
              </w:rPr>
              <w:t>6.3.2.</w:t>
            </w:r>
            <w:r>
              <w:rPr>
                <w:sz w:val="18"/>
                <w:highlight w:val="none"/>
              </w:rPr>
              <w:t>11</w:t>
            </w:r>
            <w:r>
              <w:rPr>
                <w:rFonts w:hint="eastAsia"/>
                <w:sz w:val="18"/>
                <w:highlight w:val="none"/>
              </w:rPr>
              <w:t>描述部分</w:t>
            </w:r>
          </w:p>
        </w:tc>
        <w:tc>
          <w:tcPr>
            <w:tcW w:w="531" w:type="pct"/>
            <w:tcBorders>
              <w:top w:val="single" w:color="auto" w:sz="8" w:space="0"/>
            </w:tcBorders>
            <w:shd w:val="clear" w:color="auto" w:fill="auto"/>
            <w:vAlign w:val="center"/>
          </w:tcPr>
          <w:p>
            <w:pPr>
              <w:spacing w:line="240" w:lineRule="auto"/>
              <w:jc w:val="left"/>
              <w:rPr>
                <w:sz w:val="18"/>
                <w:highlight w:val="none"/>
              </w:rPr>
            </w:pPr>
            <w:r>
              <w:rPr>
                <w:rFonts w:hint="eastAsia"/>
                <w:sz w:val="18"/>
                <w:highlight w:val="none"/>
              </w:rPr>
              <w:t>否</w:t>
            </w:r>
          </w:p>
        </w:tc>
        <w:tc>
          <w:tcPr>
            <w:tcW w:w="303" w:type="pct"/>
            <w:tcBorders>
              <w:top w:val="single" w:color="auto" w:sz="8" w:space="0"/>
            </w:tcBorders>
            <w:shd w:val="clear" w:color="auto" w:fill="auto"/>
            <w:vAlign w:val="center"/>
          </w:tcPr>
          <w:p>
            <w:pPr>
              <w:spacing w:line="240" w:lineRule="auto"/>
              <w:jc w:val="left"/>
              <w:rPr>
                <w:sz w:val="18"/>
                <w:highlight w:val="none"/>
              </w:rPr>
            </w:pPr>
            <w:r>
              <w:rPr>
                <w:rFonts w:hint="eastAsia"/>
                <w:sz w:val="18"/>
                <w:highlight w:val="none"/>
              </w:rPr>
              <w:t>—</w:t>
            </w:r>
          </w:p>
        </w:tc>
        <w:tc>
          <w:tcPr>
            <w:tcW w:w="527" w:type="pct"/>
            <w:tcBorders>
              <w:top w:val="single" w:color="auto" w:sz="8" w:space="0"/>
            </w:tcBorders>
            <w:shd w:val="clear" w:color="auto" w:fill="auto"/>
            <w:vAlign w:val="center"/>
          </w:tcPr>
          <w:p>
            <w:pPr>
              <w:spacing w:line="240" w:lineRule="auto"/>
              <w:jc w:val="left"/>
              <w:rPr>
                <w:sz w:val="18"/>
                <w:highlight w:val="none"/>
              </w:rPr>
            </w:pPr>
            <w:r>
              <w:rPr>
                <w:rFonts w:hint="eastAsia"/>
                <w:sz w:val="18"/>
                <w:highlight w:val="none"/>
              </w:rPr>
              <w:t>—</w:t>
            </w:r>
          </w:p>
        </w:tc>
      </w:tr>
    </w:tbl>
    <w:p>
      <w:pPr>
        <w:pStyle w:val="116"/>
        <w:spacing w:before="156" w:after="156"/>
        <w:rPr>
          <w:highlight w:val="none"/>
        </w:rPr>
      </w:pPr>
      <w:r>
        <w:rPr>
          <w:rFonts w:hint="eastAsia"/>
          <w:highlight w:val="none"/>
        </w:rPr>
        <w:t>车辆方向盘转角</w:t>
      </w:r>
    </w:p>
    <w:p>
      <w:pPr>
        <w:pStyle w:val="78"/>
        <w:ind w:firstLine="420"/>
        <w:rPr>
          <w:highlight w:val="none"/>
        </w:rPr>
      </w:pPr>
      <w:r>
        <w:rPr>
          <w:rFonts w:hint="eastAsia"/>
          <w:highlight w:val="none"/>
        </w:rPr>
        <w:t>方向盘转角在-189°到189°，该字段数值的1.5倍对应方向盘实际转动角度。</w:t>
      </w:r>
      <w:r>
        <w:rPr>
          <w:highlight w:val="none"/>
        </w:rPr>
        <w:t xml:space="preserve"> </w:t>
      </w:r>
    </w:p>
    <w:p>
      <w:pPr>
        <w:pStyle w:val="134"/>
        <w:spacing w:before="156" w:after="156"/>
        <w:rPr>
          <w:highlight w:val="none"/>
        </w:rPr>
      </w:pPr>
      <w:bookmarkStart w:id="285" w:name="_Toc1481"/>
      <w:bookmarkStart w:id="286" w:name="_Toc27769"/>
      <w:bookmarkStart w:id="287" w:name="_Toc27101"/>
      <w:bookmarkStart w:id="288" w:name="_Toc10094"/>
      <w:bookmarkStart w:id="289" w:name="_Toc12086"/>
      <w:r>
        <w:rPr>
          <w:rFonts w:hint="eastAsia"/>
          <w:highlight w:val="none"/>
        </w:rPr>
        <w:t>车辆方向盘转角数据单元</w:t>
      </w:r>
      <w:bookmarkEnd w:id="285"/>
      <w:bookmarkEnd w:id="286"/>
      <w:bookmarkEnd w:id="287"/>
      <w:bookmarkEnd w:id="288"/>
      <w:bookmarkEnd w:id="289"/>
    </w:p>
    <w:tbl>
      <w:tblPr>
        <w:tblStyle w:val="46"/>
        <w:tblW w:w="5000" w:type="pct"/>
        <w:tblInd w:w="0" w:type="dxa"/>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0" w:type="dxa"/>
          <w:bottom w:w="0" w:type="dxa"/>
          <w:right w:w="0" w:type="dxa"/>
        </w:tblCellMar>
      </w:tblPr>
      <w:tblGrid>
        <w:gridCol w:w="1805"/>
        <w:gridCol w:w="793"/>
        <w:gridCol w:w="653"/>
        <w:gridCol w:w="1011"/>
        <w:gridCol w:w="1571"/>
        <w:gridCol w:w="653"/>
        <w:gridCol w:w="653"/>
        <w:gridCol w:w="795"/>
        <w:gridCol w:w="510"/>
        <w:gridCol w:w="930"/>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8" w:hRule="atLeast"/>
        </w:trPr>
        <w:tc>
          <w:tcPr>
            <w:tcW w:w="963"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数据单元</w:t>
            </w:r>
          </w:p>
        </w:tc>
        <w:tc>
          <w:tcPr>
            <w:tcW w:w="423"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字段定义</w:t>
            </w:r>
          </w:p>
        </w:tc>
        <w:tc>
          <w:tcPr>
            <w:tcW w:w="348"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填充要求</w:t>
            </w:r>
          </w:p>
        </w:tc>
        <w:tc>
          <w:tcPr>
            <w:tcW w:w="539"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取值范围</w:t>
            </w:r>
          </w:p>
        </w:tc>
        <w:tc>
          <w:tcPr>
            <w:tcW w:w="838"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填充方法</w:t>
            </w:r>
          </w:p>
        </w:tc>
        <w:tc>
          <w:tcPr>
            <w:tcW w:w="348"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数值分辨率</w:t>
            </w:r>
          </w:p>
        </w:tc>
        <w:tc>
          <w:tcPr>
            <w:tcW w:w="348"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精确度要求 </w:t>
            </w:r>
          </w:p>
        </w:tc>
        <w:tc>
          <w:tcPr>
            <w:tcW w:w="424"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是否可以设为无效值</w:t>
            </w:r>
          </w:p>
        </w:tc>
        <w:tc>
          <w:tcPr>
            <w:tcW w:w="272"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无效值</w:t>
            </w:r>
          </w:p>
        </w:tc>
        <w:tc>
          <w:tcPr>
            <w:tcW w:w="496"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无效值填充条件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1003" w:hRule="atLeast"/>
        </w:trPr>
        <w:tc>
          <w:tcPr>
            <w:tcW w:w="963" w:type="pct"/>
            <w:tcBorders>
              <w:top w:val="single" w:color="auto" w:sz="8" w:space="0"/>
            </w:tcBorders>
            <w:shd w:val="clear" w:color="auto" w:fill="auto"/>
            <w:vAlign w:val="center"/>
          </w:tcPr>
          <w:p>
            <w:pPr>
              <w:spacing w:line="240" w:lineRule="auto"/>
              <w:jc w:val="left"/>
              <w:rPr>
                <w:sz w:val="18"/>
                <w:highlight w:val="none"/>
              </w:rPr>
            </w:pPr>
            <w:r>
              <w:rPr>
                <w:rFonts w:hint="eastAsia"/>
                <w:sz w:val="18"/>
                <w:highlight w:val="none"/>
              </w:rPr>
              <w:t>DE_SteeringWheelAngle</w:t>
            </w:r>
          </w:p>
        </w:tc>
        <w:tc>
          <w:tcPr>
            <w:tcW w:w="423" w:type="pct"/>
            <w:tcBorders>
              <w:top w:val="single" w:color="auto" w:sz="8" w:space="0"/>
            </w:tcBorders>
            <w:shd w:val="clear" w:color="auto" w:fill="auto"/>
            <w:vAlign w:val="center"/>
          </w:tcPr>
          <w:p>
            <w:pPr>
              <w:spacing w:line="240" w:lineRule="auto"/>
              <w:jc w:val="left"/>
              <w:rPr>
                <w:sz w:val="18"/>
                <w:highlight w:val="none"/>
              </w:rPr>
            </w:pPr>
            <w:r>
              <w:rPr>
                <w:rFonts w:hint="eastAsia"/>
                <w:sz w:val="18"/>
                <w:highlight w:val="none"/>
              </w:rPr>
              <w:t>车辆方向盘转角</w:t>
            </w:r>
          </w:p>
        </w:tc>
        <w:tc>
          <w:tcPr>
            <w:tcW w:w="348" w:type="pct"/>
            <w:tcBorders>
              <w:top w:val="single" w:color="auto" w:sz="8" w:space="0"/>
            </w:tcBorders>
            <w:shd w:val="clear" w:color="auto" w:fill="auto"/>
            <w:vAlign w:val="center"/>
          </w:tcPr>
          <w:p>
            <w:pPr>
              <w:spacing w:line="240" w:lineRule="auto"/>
              <w:jc w:val="left"/>
              <w:rPr>
                <w:sz w:val="18"/>
                <w:highlight w:val="none"/>
              </w:rPr>
            </w:pPr>
            <w:r>
              <w:rPr>
                <w:rFonts w:hint="eastAsia"/>
                <w:sz w:val="18"/>
                <w:highlight w:val="none"/>
              </w:rPr>
              <w:t>必选</w:t>
            </w:r>
          </w:p>
        </w:tc>
        <w:tc>
          <w:tcPr>
            <w:tcW w:w="539" w:type="pct"/>
            <w:tcBorders>
              <w:top w:val="single" w:color="auto" w:sz="8" w:space="0"/>
            </w:tcBorders>
            <w:shd w:val="clear" w:color="auto" w:fill="auto"/>
            <w:vAlign w:val="center"/>
          </w:tcPr>
          <w:p>
            <w:pPr>
              <w:spacing w:line="240" w:lineRule="auto"/>
              <w:jc w:val="left"/>
              <w:rPr>
                <w:sz w:val="18"/>
                <w:highlight w:val="none"/>
              </w:rPr>
            </w:pPr>
            <w:r>
              <w:rPr>
                <w:rFonts w:hint="eastAsia"/>
                <w:sz w:val="18"/>
                <w:highlight w:val="none"/>
              </w:rPr>
              <w:t>[-126, 127]</w:t>
            </w:r>
          </w:p>
        </w:tc>
        <w:tc>
          <w:tcPr>
            <w:tcW w:w="838" w:type="pct"/>
            <w:tcBorders>
              <w:top w:val="single" w:color="auto" w:sz="8" w:space="0"/>
            </w:tcBorders>
            <w:shd w:val="clear" w:color="auto" w:fill="auto"/>
            <w:vAlign w:val="center"/>
          </w:tcPr>
          <w:p>
            <w:pPr>
              <w:spacing w:line="240" w:lineRule="auto"/>
              <w:jc w:val="left"/>
              <w:rPr>
                <w:color w:val="000000"/>
                <w:sz w:val="18"/>
                <w:szCs w:val="18"/>
                <w:highlight w:val="none"/>
              </w:rPr>
            </w:pPr>
            <w:r>
              <w:rPr>
                <w:rFonts w:hint="eastAsia"/>
                <w:color w:val="000000"/>
                <w:sz w:val="18"/>
                <w:szCs w:val="18"/>
                <w:highlight w:val="none"/>
              </w:rPr>
              <w:t>方向盘转角。向右为正，向左为负。表示范围 -189°到189°</w:t>
            </w:r>
          </w:p>
          <w:p>
            <w:pPr>
              <w:spacing w:line="240" w:lineRule="auto"/>
              <w:jc w:val="left"/>
              <w:rPr>
                <w:color w:val="000000"/>
                <w:sz w:val="18"/>
                <w:szCs w:val="18"/>
                <w:highlight w:val="none"/>
              </w:rPr>
            </w:pPr>
            <w:r>
              <w:rPr>
                <w:rFonts w:hint="eastAsia"/>
                <w:color w:val="000000"/>
                <w:sz w:val="18"/>
                <w:szCs w:val="18"/>
                <w:highlight w:val="none"/>
              </w:rPr>
              <w:t>方向盘转角超过189°，将其值置为126</w:t>
            </w:r>
          </w:p>
          <w:p>
            <w:pPr>
              <w:spacing w:line="240" w:lineRule="auto"/>
              <w:jc w:val="left"/>
              <w:rPr>
                <w:color w:val="000000"/>
                <w:sz w:val="18"/>
                <w:szCs w:val="18"/>
                <w:highlight w:val="none"/>
              </w:rPr>
            </w:pPr>
            <w:r>
              <w:rPr>
                <w:rFonts w:hint="eastAsia"/>
                <w:color w:val="000000"/>
                <w:sz w:val="18"/>
                <w:szCs w:val="18"/>
                <w:highlight w:val="none"/>
              </w:rPr>
              <w:t>方向盘转角小于-189°，将其值置为-126</w:t>
            </w:r>
          </w:p>
        </w:tc>
        <w:tc>
          <w:tcPr>
            <w:tcW w:w="348" w:type="pct"/>
            <w:tcBorders>
              <w:top w:val="single" w:color="auto" w:sz="8" w:space="0"/>
            </w:tcBorders>
            <w:shd w:val="clear" w:color="auto" w:fill="auto"/>
            <w:vAlign w:val="center"/>
          </w:tcPr>
          <w:p>
            <w:pPr>
              <w:spacing w:line="240" w:lineRule="auto"/>
              <w:jc w:val="left"/>
              <w:rPr>
                <w:sz w:val="18"/>
                <w:highlight w:val="none"/>
              </w:rPr>
            </w:pPr>
            <w:r>
              <w:rPr>
                <w:rFonts w:hint="eastAsia"/>
                <w:sz w:val="18"/>
                <w:highlight w:val="none"/>
              </w:rPr>
              <w:t>1.5°</w:t>
            </w:r>
          </w:p>
        </w:tc>
        <w:tc>
          <w:tcPr>
            <w:tcW w:w="348" w:type="pct"/>
            <w:tcBorders>
              <w:top w:val="single" w:color="auto" w:sz="8" w:space="0"/>
            </w:tcBorders>
            <w:shd w:val="clear" w:color="auto" w:fill="auto"/>
            <w:vAlign w:val="center"/>
          </w:tcPr>
          <w:p>
            <w:pPr>
              <w:spacing w:line="240" w:lineRule="auto"/>
              <w:jc w:val="left"/>
              <w:rPr>
                <w:sz w:val="18"/>
                <w:highlight w:val="none"/>
              </w:rPr>
            </w:pPr>
            <w:r>
              <w:rPr>
                <w:rFonts w:hint="eastAsia"/>
                <w:sz w:val="18"/>
                <w:highlight w:val="none"/>
              </w:rPr>
              <w:t>—</w:t>
            </w:r>
          </w:p>
        </w:tc>
        <w:tc>
          <w:tcPr>
            <w:tcW w:w="424" w:type="pct"/>
            <w:tcBorders>
              <w:top w:val="single" w:color="auto" w:sz="8" w:space="0"/>
            </w:tcBorders>
            <w:shd w:val="clear" w:color="auto" w:fill="auto"/>
            <w:vAlign w:val="center"/>
          </w:tcPr>
          <w:p>
            <w:pPr>
              <w:spacing w:line="240" w:lineRule="auto"/>
              <w:jc w:val="left"/>
              <w:rPr>
                <w:sz w:val="18"/>
                <w:highlight w:val="none"/>
              </w:rPr>
            </w:pPr>
            <w:r>
              <w:rPr>
                <w:rFonts w:hint="eastAsia"/>
                <w:sz w:val="18"/>
                <w:highlight w:val="none"/>
              </w:rPr>
              <w:t>是</w:t>
            </w:r>
          </w:p>
        </w:tc>
        <w:tc>
          <w:tcPr>
            <w:tcW w:w="272" w:type="pct"/>
            <w:tcBorders>
              <w:top w:val="single" w:color="auto" w:sz="8" w:space="0"/>
            </w:tcBorders>
            <w:shd w:val="clear" w:color="auto" w:fill="auto"/>
            <w:vAlign w:val="center"/>
          </w:tcPr>
          <w:p>
            <w:pPr>
              <w:spacing w:line="240" w:lineRule="auto"/>
              <w:jc w:val="left"/>
              <w:rPr>
                <w:sz w:val="18"/>
                <w:highlight w:val="none"/>
              </w:rPr>
            </w:pPr>
            <w:r>
              <w:rPr>
                <w:rFonts w:hint="eastAsia"/>
                <w:sz w:val="18"/>
                <w:highlight w:val="none"/>
              </w:rPr>
              <w:t>127</w:t>
            </w:r>
          </w:p>
        </w:tc>
        <w:tc>
          <w:tcPr>
            <w:tcW w:w="496" w:type="pct"/>
            <w:tcBorders>
              <w:top w:val="single" w:color="auto" w:sz="8" w:space="0"/>
            </w:tcBorders>
            <w:shd w:val="clear" w:color="auto" w:fill="auto"/>
            <w:vAlign w:val="center"/>
          </w:tcPr>
          <w:p>
            <w:pPr>
              <w:spacing w:line="240" w:lineRule="auto"/>
              <w:jc w:val="left"/>
              <w:rPr>
                <w:sz w:val="18"/>
                <w:highlight w:val="none"/>
              </w:rPr>
            </w:pPr>
            <w:r>
              <w:rPr>
                <w:rFonts w:hint="eastAsia"/>
                <w:sz w:val="18"/>
                <w:highlight w:val="none"/>
              </w:rPr>
              <w:t>无法取得信号、系统启动、通信异常、未安装等情况</w:t>
            </w:r>
          </w:p>
        </w:tc>
      </w:tr>
    </w:tbl>
    <w:p>
      <w:pPr>
        <w:pStyle w:val="116"/>
        <w:spacing w:before="156" w:after="156"/>
        <w:rPr>
          <w:highlight w:val="none"/>
        </w:rPr>
      </w:pPr>
      <w:r>
        <w:rPr>
          <w:rFonts w:hint="eastAsia"/>
          <w:highlight w:val="none"/>
        </w:rPr>
        <w:t>车辆运行状态精度</w:t>
      </w:r>
    </w:p>
    <w:p>
      <w:pPr>
        <w:pStyle w:val="78"/>
        <w:ind w:firstLine="420"/>
        <w:rPr>
          <w:rFonts w:ascii="Times New Roman"/>
          <w:szCs w:val="24"/>
          <w:highlight w:val="none"/>
        </w:rPr>
      </w:pPr>
      <w:r>
        <w:rPr>
          <w:rFonts w:hint="eastAsia"/>
          <w:highlight w:val="none"/>
        </w:rPr>
        <w:t>包括车速精度（</w:t>
      </w:r>
      <w:r>
        <w:rPr>
          <w:highlight w:val="none"/>
        </w:rPr>
        <w:t>DE_SpeedConfidence</w:t>
      </w:r>
      <w:r>
        <w:rPr>
          <w:rFonts w:hint="eastAsia"/>
          <w:highlight w:val="none"/>
        </w:rPr>
        <w:t>）、航向精度（</w:t>
      </w:r>
      <w:r>
        <w:rPr>
          <w:highlight w:val="none"/>
        </w:rPr>
        <w:t>DE_HeadingConfidence</w:t>
      </w:r>
      <w:r>
        <w:rPr>
          <w:rFonts w:hint="eastAsia"/>
          <w:highlight w:val="none"/>
        </w:rPr>
        <w:t>）和方向盘转角精度（</w:t>
      </w:r>
      <w:r>
        <w:rPr>
          <w:highlight w:val="none"/>
        </w:rPr>
        <w:t>DE_</w:t>
      </w:r>
      <w:r>
        <w:rPr>
          <w:rFonts w:hint="eastAsia"/>
          <w:highlight w:val="none"/>
        </w:rPr>
        <w:t>SteeringWheelAngleConfidence）。数据帧</w:t>
      </w:r>
      <w:r>
        <w:rPr>
          <w:szCs w:val="24"/>
          <w:highlight w:val="none"/>
        </w:rPr>
        <w:t>DF_MotionConfidenceSet</w:t>
      </w:r>
      <w:r>
        <w:rPr>
          <w:rFonts w:hint="eastAsia"/>
          <w:szCs w:val="24"/>
          <w:highlight w:val="none"/>
        </w:rPr>
        <w:t>的各个数据单元描述见表20。</w:t>
      </w:r>
    </w:p>
    <w:p>
      <w:pPr>
        <w:pStyle w:val="134"/>
        <w:spacing w:before="156" w:after="156"/>
        <w:rPr>
          <w:highlight w:val="none"/>
        </w:rPr>
      </w:pPr>
      <w:bookmarkStart w:id="290" w:name="_Toc19452"/>
      <w:bookmarkStart w:id="291" w:name="_Toc1446"/>
      <w:bookmarkStart w:id="292" w:name="_Toc6027"/>
      <w:bookmarkStart w:id="293" w:name="_Toc21326"/>
      <w:r>
        <w:rPr>
          <w:rFonts w:hint="eastAsia"/>
          <w:highlight w:val="none"/>
        </w:rPr>
        <w:t>车速运行状态精度数据帧</w:t>
      </w:r>
      <w:bookmarkEnd w:id="290"/>
      <w:bookmarkEnd w:id="291"/>
      <w:bookmarkEnd w:id="292"/>
      <w:bookmarkEnd w:id="293"/>
    </w:p>
    <w:p>
      <w:pPr>
        <w:pStyle w:val="78"/>
        <w:ind w:firstLine="420"/>
        <w:rPr>
          <w:highlight w:val="none"/>
        </w:rPr>
      </w:pPr>
    </w:p>
    <w:tbl>
      <w:tblPr>
        <w:tblStyle w:val="46"/>
        <w:tblW w:w="5000" w:type="pct"/>
        <w:tblInd w:w="0" w:type="dxa"/>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0" w:type="dxa"/>
          <w:bottom w:w="0" w:type="dxa"/>
          <w:right w:w="0" w:type="dxa"/>
        </w:tblCellMar>
      </w:tblPr>
      <w:tblGrid>
        <w:gridCol w:w="2695"/>
        <w:gridCol w:w="641"/>
        <w:gridCol w:w="561"/>
        <w:gridCol w:w="561"/>
        <w:gridCol w:w="1841"/>
        <w:gridCol w:w="561"/>
        <w:gridCol w:w="561"/>
        <w:gridCol w:w="701"/>
        <w:gridCol w:w="418"/>
        <w:gridCol w:w="834"/>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8" w:hRule="atLeast"/>
        </w:trPr>
        <w:tc>
          <w:tcPr>
            <w:tcW w:w="1438"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数据单元</w:t>
            </w:r>
          </w:p>
        </w:tc>
        <w:tc>
          <w:tcPr>
            <w:tcW w:w="342"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字段定义</w:t>
            </w:r>
          </w:p>
        </w:tc>
        <w:tc>
          <w:tcPr>
            <w:tcW w:w="299"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填充要求</w:t>
            </w:r>
          </w:p>
        </w:tc>
        <w:tc>
          <w:tcPr>
            <w:tcW w:w="299"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取值范围</w:t>
            </w:r>
          </w:p>
        </w:tc>
        <w:tc>
          <w:tcPr>
            <w:tcW w:w="982"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填充方法</w:t>
            </w:r>
          </w:p>
        </w:tc>
        <w:tc>
          <w:tcPr>
            <w:tcW w:w="299"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数值分辨率</w:t>
            </w:r>
          </w:p>
        </w:tc>
        <w:tc>
          <w:tcPr>
            <w:tcW w:w="299"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精确度要求 </w:t>
            </w:r>
          </w:p>
        </w:tc>
        <w:tc>
          <w:tcPr>
            <w:tcW w:w="374"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是否可以设为无效值</w:t>
            </w:r>
          </w:p>
        </w:tc>
        <w:tc>
          <w:tcPr>
            <w:tcW w:w="223"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无效值</w:t>
            </w:r>
          </w:p>
        </w:tc>
        <w:tc>
          <w:tcPr>
            <w:tcW w:w="446"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无效值填充条件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1002" w:hRule="atLeast"/>
        </w:trPr>
        <w:tc>
          <w:tcPr>
            <w:tcW w:w="1438" w:type="pct"/>
            <w:tcBorders>
              <w:top w:val="single" w:color="auto" w:sz="8" w:space="0"/>
            </w:tcBorders>
            <w:shd w:val="clear" w:color="auto" w:fill="auto"/>
            <w:vAlign w:val="center"/>
          </w:tcPr>
          <w:p>
            <w:pPr>
              <w:spacing w:line="240" w:lineRule="auto"/>
              <w:jc w:val="left"/>
              <w:rPr>
                <w:sz w:val="18"/>
                <w:highlight w:val="none"/>
              </w:rPr>
            </w:pPr>
            <w:r>
              <w:rPr>
                <w:rFonts w:hint="eastAsia"/>
                <w:sz w:val="18"/>
                <w:highlight w:val="none"/>
              </w:rPr>
              <w:t>DE_SpeedConfidence</w:t>
            </w:r>
          </w:p>
        </w:tc>
        <w:tc>
          <w:tcPr>
            <w:tcW w:w="342" w:type="pct"/>
            <w:tcBorders>
              <w:top w:val="single" w:color="auto" w:sz="8" w:space="0"/>
            </w:tcBorders>
            <w:shd w:val="clear" w:color="auto" w:fill="auto"/>
            <w:vAlign w:val="center"/>
          </w:tcPr>
          <w:p>
            <w:pPr>
              <w:spacing w:line="240" w:lineRule="auto"/>
              <w:jc w:val="left"/>
              <w:rPr>
                <w:sz w:val="18"/>
                <w:highlight w:val="none"/>
              </w:rPr>
            </w:pPr>
            <w:r>
              <w:rPr>
                <w:rFonts w:hint="eastAsia"/>
                <w:sz w:val="18"/>
                <w:highlight w:val="none"/>
              </w:rPr>
              <w:t>数值描述了95%置信水平的车速精度</w:t>
            </w:r>
          </w:p>
        </w:tc>
        <w:tc>
          <w:tcPr>
            <w:tcW w:w="299" w:type="pct"/>
            <w:tcBorders>
              <w:top w:val="single" w:color="auto" w:sz="8" w:space="0"/>
            </w:tcBorders>
            <w:shd w:val="clear" w:color="auto" w:fill="auto"/>
            <w:vAlign w:val="center"/>
          </w:tcPr>
          <w:p>
            <w:pPr>
              <w:spacing w:line="240" w:lineRule="auto"/>
              <w:jc w:val="left"/>
              <w:rPr>
                <w:sz w:val="18"/>
                <w:highlight w:val="none"/>
              </w:rPr>
            </w:pPr>
            <w:r>
              <w:rPr>
                <w:rFonts w:hint="eastAsia"/>
                <w:sz w:val="18"/>
                <w:highlight w:val="none"/>
              </w:rPr>
              <w:t>可选</w:t>
            </w:r>
          </w:p>
        </w:tc>
        <w:tc>
          <w:tcPr>
            <w:tcW w:w="299" w:type="pct"/>
            <w:tcBorders>
              <w:top w:val="single" w:color="auto" w:sz="8" w:space="0"/>
            </w:tcBorders>
            <w:shd w:val="clear" w:color="auto" w:fill="auto"/>
            <w:vAlign w:val="center"/>
          </w:tcPr>
          <w:p>
            <w:pPr>
              <w:spacing w:line="240" w:lineRule="auto"/>
              <w:jc w:val="left"/>
              <w:rPr>
                <w:sz w:val="18"/>
                <w:highlight w:val="none"/>
              </w:rPr>
            </w:pPr>
            <w:r>
              <w:rPr>
                <w:rFonts w:hint="eastAsia"/>
                <w:sz w:val="18"/>
                <w:highlight w:val="none"/>
              </w:rPr>
              <w:t>3位数值</w:t>
            </w:r>
          </w:p>
          <w:p>
            <w:pPr>
              <w:spacing w:line="240" w:lineRule="auto"/>
              <w:jc w:val="left"/>
              <w:rPr>
                <w:sz w:val="18"/>
                <w:highlight w:val="none"/>
              </w:rPr>
            </w:pPr>
            <w:r>
              <w:rPr>
                <w:rFonts w:hint="eastAsia"/>
                <w:sz w:val="18"/>
                <w:highlight w:val="none"/>
              </w:rPr>
              <w:t>B'000到B'111</w:t>
            </w:r>
          </w:p>
        </w:tc>
        <w:tc>
          <w:tcPr>
            <w:tcW w:w="982" w:type="pct"/>
            <w:tcBorders>
              <w:top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ind w:firstLine="180" w:firstLineChars="100"/>
              <w:rPr>
                <w:color w:val="000000"/>
                <w:sz w:val="18"/>
                <w:szCs w:val="18"/>
                <w:highlight w:val="none"/>
              </w:rPr>
            </w:pPr>
            <w:r>
              <w:rPr>
                <w:rFonts w:hint="eastAsia"/>
                <w:color w:val="000000"/>
                <w:sz w:val="18"/>
                <w:szCs w:val="18"/>
                <w:highlight w:val="none"/>
              </w:rPr>
              <w:t>该精度理论上只考虑了当前车速传感器的误差。但当系统能够自动检测错误并修正时，相应的精度数值也应该提高。</w:t>
            </w:r>
          </w:p>
          <w:p>
            <w:pPr>
              <w:widowControl/>
              <w:tabs>
                <w:tab w:val="center" w:pos="4201"/>
                <w:tab w:val="right" w:leader="dot" w:pos="9298"/>
              </w:tabs>
              <w:autoSpaceDE w:val="0"/>
              <w:autoSpaceDN w:val="0"/>
              <w:adjustRightInd/>
              <w:spacing w:line="240" w:lineRule="auto"/>
              <w:ind w:firstLine="180" w:firstLineChars="100"/>
              <w:rPr>
                <w:color w:val="000000"/>
                <w:sz w:val="18"/>
                <w:szCs w:val="18"/>
                <w:highlight w:val="none"/>
              </w:rPr>
            </w:pPr>
            <w:r>
              <w:rPr>
                <w:rFonts w:hint="eastAsia"/>
                <w:color w:val="000000"/>
                <w:sz w:val="18"/>
                <w:szCs w:val="18"/>
                <w:highlight w:val="none"/>
              </w:rPr>
              <w:t>(0) B'000：系统未装备/未知/不可用</w:t>
            </w:r>
          </w:p>
          <w:p>
            <w:pPr>
              <w:widowControl/>
              <w:tabs>
                <w:tab w:val="center" w:pos="4201"/>
                <w:tab w:val="right" w:leader="dot" w:pos="9298"/>
              </w:tabs>
              <w:autoSpaceDE w:val="0"/>
              <w:autoSpaceDN w:val="0"/>
              <w:adjustRightInd/>
              <w:spacing w:line="240" w:lineRule="auto"/>
              <w:ind w:firstLine="180" w:firstLineChars="100"/>
              <w:rPr>
                <w:color w:val="000000"/>
                <w:sz w:val="18"/>
                <w:szCs w:val="18"/>
                <w:highlight w:val="none"/>
              </w:rPr>
            </w:pPr>
            <w:r>
              <w:rPr>
                <w:rFonts w:hint="eastAsia"/>
                <w:color w:val="000000"/>
                <w:sz w:val="18"/>
                <w:szCs w:val="18"/>
                <w:highlight w:val="none"/>
              </w:rPr>
              <w:t>(1) B'001：100</w:t>
            </w:r>
            <w:r>
              <w:rPr>
                <w:rFonts w:hint="eastAsia" w:hAnsi="宋体" w:cs="宋体"/>
                <w:w w:val="50"/>
                <w:kern w:val="0"/>
                <w:sz w:val="18"/>
                <w:szCs w:val="20"/>
                <w:highlight w:val="none"/>
              </w:rPr>
              <w:t xml:space="preserve"> </w:t>
            </w:r>
            <w:r>
              <w:rPr>
                <w:rFonts w:hint="eastAsia"/>
                <w:color w:val="000000"/>
                <w:sz w:val="18"/>
                <w:szCs w:val="18"/>
                <w:highlight w:val="none"/>
              </w:rPr>
              <w:t>m/s</w:t>
            </w:r>
          </w:p>
          <w:p>
            <w:pPr>
              <w:widowControl/>
              <w:tabs>
                <w:tab w:val="center" w:pos="4201"/>
                <w:tab w:val="right" w:leader="dot" w:pos="9298"/>
              </w:tabs>
              <w:autoSpaceDE w:val="0"/>
              <w:autoSpaceDN w:val="0"/>
              <w:adjustRightInd/>
              <w:spacing w:line="240" w:lineRule="auto"/>
              <w:ind w:firstLine="180" w:firstLineChars="100"/>
              <w:rPr>
                <w:color w:val="000000"/>
                <w:sz w:val="18"/>
                <w:szCs w:val="18"/>
                <w:highlight w:val="none"/>
              </w:rPr>
            </w:pPr>
            <w:r>
              <w:rPr>
                <w:rFonts w:hint="eastAsia"/>
                <w:color w:val="000000"/>
                <w:sz w:val="18"/>
                <w:szCs w:val="18"/>
                <w:highlight w:val="none"/>
              </w:rPr>
              <w:t>(2) B'010：10</w:t>
            </w:r>
            <w:r>
              <w:rPr>
                <w:rFonts w:hint="eastAsia" w:hAnsi="宋体" w:cs="宋体"/>
                <w:w w:val="50"/>
                <w:kern w:val="0"/>
                <w:sz w:val="18"/>
                <w:szCs w:val="20"/>
                <w:highlight w:val="none"/>
              </w:rPr>
              <w:t xml:space="preserve"> </w:t>
            </w:r>
            <w:r>
              <w:rPr>
                <w:rFonts w:hint="eastAsia"/>
                <w:color w:val="000000"/>
                <w:sz w:val="18"/>
                <w:szCs w:val="18"/>
                <w:highlight w:val="none"/>
              </w:rPr>
              <w:t>m/s</w:t>
            </w:r>
          </w:p>
          <w:p>
            <w:pPr>
              <w:widowControl/>
              <w:tabs>
                <w:tab w:val="center" w:pos="4201"/>
                <w:tab w:val="right" w:leader="dot" w:pos="9298"/>
              </w:tabs>
              <w:autoSpaceDE w:val="0"/>
              <w:autoSpaceDN w:val="0"/>
              <w:adjustRightInd/>
              <w:spacing w:line="240" w:lineRule="auto"/>
              <w:ind w:firstLine="180" w:firstLineChars="100"/>
              <w:rPr>
                <w:color w:val="000000"/>
                <w:sz w:val="18"/>
                <w:szCs w:val="18"/>
                <w:highlight w:val="none"/>
              </w:rPr>
            </w:pPr>
            <w:r>
              <w:rPr>
                <w:rFonts w:hint="eastAsia"/>
                <w:color w:val="000000"/>
                <w:sz w:val="18"/>
                <w:szCs w:val="18"/>
                <w:highlight w:val="none"/>
              </w:rPr>
              <w:t>(3) B'011：5</w:t>
            </w:r>
            <w:r>
              <w:rPr>
                <w:rFonts w:hint="eastAsia" w:hAnsi="宋体" w:cs="宋体"/>
                <w:w w:val="50"/>
                <w:kern w:val="0"/>
                <w:sz w:val="18"/>
                <w:szCs w:val="20"/>
                <w:highlight w:val="none"/>
              </w:rPr>
              <w:t xml:space="preserve"> </w:t>
            </w:r>
            <w:r>
              <w:rPr>
                <w:rFonts w:hint="eastAsia"/>
                <w:color w:val="000000"/>
                <w:sz w:val="18"/>
                <w:szCs w:val="18"/>
                <w:highlight w:val="none"/>
              </w:rPr>
              <w:t>m/s</w:t>
            </w:r>
          </w:p>
          <w:p>
            <w:pPr>
              <w:widowControl/>
              <w:tabs>
                <w:tab w:val="center" w:pos="4201"/>
                <w:tab w:val="right" w:leader="dot" w:pos="9298"/>
              </w:tabs>
              <w:autoSpaceDE w:val="0"/>
              <w:autoSpaceDN w:val="0"/>
              <w:adjustRightInd/>
              <w:spacing w:line="240" w:lineRule="auto"/>
              <w:ind w:firstLine="180" w:firstLineChars="100"/>
              <w:rPr>
                <w:color w:val="000000"/>
                <w:sz w:val="18"/>
                <w:szCs w:val="18"/>
                <w:highlight w:val="none"/>
              </w:rPr>
            </w:pPr>
            <w:r>
              <w:rPr>
                <w:rFonts w:hint="eastAsia"/>
                <w:color w:val="000000"/>
                <w:sz w:val="18"/>
                <w:szCs w:val="18"/>
                <w:highlight w:val="none"/>
              </w:rPr>
              <w:t>(4) B'100：1</w:t>
            </w:r>
            <w:r>
              <w:rPr>
                <w:rFonts w:hint="eastAsia" w:hAnsi="宋体" w:cs="宋体"/>
                <w:w w:val="50"/>
                <w:kern w:val="0"/>
                <w:sz w:val="18"/>
                <w:szCs w:val="20"/>
                <w:highlight w:val="none"/>
              </w:rPr>
              <w:t xml:space="preserve"> </w:t>
            </w:r>
            <w:r>
              <w:rPr>
                <w:rFonts w:hint="eastAsia"/>
                <w:color w:val="000000"/>
                <w:sz w:val="18"/>
                <w:szCs w:val="18"/>
                <w:highlight w:val="none"/>
              </w:rPr>
              <w:t>m/s</w:t>
            </w:r>
          </w:p>
          <w:p>
            <w:pPr>
              <w:widowControl/>
              <w:tabs>
                <w:tab w:val="center" w:pos="4201"/>
                <w:tab w:val="right" w:leader="dot" w:pos="9298"/>
              </w:tabs>
              <w:autoSpaceDE w:val="0"/>
              <w:autoSpaceDN w:val="0"/>
              <w:adjustRightInd/>
              <w:spacing w:line="240" w:lineRule="auto"/>
              <w:ind w:firstLine="180" w:firstLineChars="100"/>
              <w:rPr>
                <w:color w:val="000000"/>
                <w:sz w:val="18"/>
                <w:szCs w:val="18"/>
                <w:highlight w:val="none"/>
              </w:rPr>
            </w:pPr>
            <w:r>
              <w:rPr>
                <w:rFonts w:hint="eastAsia"/>
                <w:color w:val="000000"/>
                <w:sz w:val="18"/>
                <w:szCs w:val="18"/>
                <w:highlight w:val="none"/>
              </w:rPr>
              <w:t>(5) B'101：0.1</w:t>
            </w:r>
            <w:r>
              <w:rPr>
                <w:rFonts w:hint="eastAsia" w:hAnsi="宋体" w:cs="宋体"/>
                <w:w w:val="50"/>
                <w:kern w:val="0"/>
                <w:sz w:val="18"/>
                <w:szCs w:val="20"/>
                <w:highlight w:val="none"/>
              </w:rPr>
              <w:t xml:space="preserve"> </w:t>
            </w:r>
            <w:r>
              <w:rPr>
                <w:rFonts w:hint="eastAsia"/>
                <w:color w:val="000000"/>
                <w:sz w:val="18"/>
                <w:szCs w:val="18"/>
                <w:highlight w:val="none"/>
              </w:rPr>
              <w:t>m/s</w:t>
            </w:r>
          </w:p>
          <w:p>
            <w:pPr>
              <w:widowControl/>
              <w:tabs>
                <w:tab w:val="center" w:pos="4201"/>
                <w:tab w:val="right" w:leader="dot" w:pos="9298"/>
              </w:tabs>
              <w:autoSpaceDE w:val="0"/>
              <w:autoSpaceDN w:val="0"/>
              <w:adjustRightInd/>
              <w:spacing w:line="240" w:lineRule="auto"/>
              <w:ind w:firstLine="180" w:firstLineChars="100"/>
              <w:rPr>
                <w:color w:val="000000"/>
                <w:sz w:val="18"/>
                <w:szCs w:val="18"/>
                <w:highlight w:val="none"/>
              </w:rPr>
            </w:pPr>
            <w:r>
              <w:rPr>
                <w:rFonts w:hint="eastAsia"/>
                <w:color w:val="000000"/>
                <w:sz w:val="18"/>
                <w:szCs w:val="18"/>
                <w:highlight w:val="none"/>
              </w:rPr>
              <w:t>(6) B'110：0.05 m/s</w:t>
            </w:r>
          </w:p>
          <w:p>
            <w:pPr>
              <w:widowControl/>
              <w:tabs>
                <w:tab w:val="center" w:pos="4201"/>
                <w:tab w:val="right" w:leader="dot" w:pos="9298"/>
              </w:tabs>
              <w:autoSpaceDE w:val="0"/>
              <w:autoSpaceDN w:val="0"/>
              <w:adjustRightInd/>
              <w:spacing w:line="240" w:lineRule="auto"/>
              <w:ind w:firstLine="180" w:firstLineChars="100"/>
              <w:rPr>
                <w:color w:val="000000"/>
                <w:sz w:val="18"/>
                <w:szCs w:val="18"/>
                <w:highlight w:val="none"/>
              </w:rPr>
            </w:pPr>
            <w:r>
              <w:rPr>
                <w:rFonts w:hint="eastAsia"/>
                <w:color w:val="000000"/>
                <w:sz w:val="18"/>
                <w:szCs w:val="18"/>
                <w:highlight w:val="none"/>
              </w:rPr>
              <w:t>(7) B'111：0.01 m/s</w:t>
            </w:r>
          </w:p>
        </w:tc>
        <w:tc>
          <w:tcPr>
            <w:tcW w:w="299" w:type="pct"/>
            <w:tcBorders>
              <w:top w:val="single" w:color="auto" w:sz="8" w:space="0"/>
            </w:tcBorders>
            <w:shd w:val="clear" w:color="auto" w:fill="auto"/>
            <w:vAlign w:val="center"/>
          </w:tcPr>
          <w:p>
            <w:pPr>
              <w:spacing w:line="240" w:lineRule="auto"/>
              <w:jc w:val="left"/>
              <w:rPr>
                <w:sz w:val="18"/>
                <w:highlight w:val="none"/>
              </w:rPr>
            </w:pPr>
            <w:r>
              <w:rPr>
                <w:rFonts w:hint="eastAsia"/>
                <w:sz w:val="18"/>
                <w:highlight w:val="none"/>
              </w:rPr>
              <w:t>—</w:t>
            </w:r>
          </w:p>
        </w:tc>
        <w:tc>
          <w:tcPr>
            <w:tcW w:w="299" w:type="pct"/>
            <w:tcBorders>
              <w:top w:val="single" w:color="auto" w:sz="8" w:space="0"/>
            </w:tcBorders>
            <w:shd w:val="clear" w:color="auto" w:fill="auto"/>
            <w:vAlign w:val="center"/>
          </w:tcPr>
          <w:p>
            <w:pPr>
              <w:spacing w:line="240" w:lineRule="auto"/>
              <w:jc w:val="left"/>
              <w:rPr>
                <w:sz w:val="18"/>
                <w:highlight w:val="none"/>
              </w:rPr>
            </w:pPr>
            <w:r>
              <w:rPr>
                <w:rFonts w:hint="eastAsia"/>
                <w:sz w:val="18"/>
                <w:highlight w:val="none"/>
              </w:rPr>
              <w:t>—</w:t>
            </w:r>
          </w:p>
        </w:tc>
        <w:tc>
          <w:tcPr>
            <w:tcW w:w="374" w:type="pct"/>
            <w:tcBorders>
              <w:top w:val="single" w:color="auto" w:sz="8" w:space="0"/>
            </w:tcBorders>
            <w:shd w:val="clear" w:color="auto" w:fill="auto"/>
            <w:vAlign w:val="center"/>
          </w:tcPr>
          <w:p>
            <w:pPr>
              <w:spacing w:line="240" w:lineRule="auto"/>
              <w:jc w:val="left"/>
              <w:rPr>
                <w:sz w:val="18"/>
                <w:highlight w:val="none"/>
              </w:rPr>
            </w:pPr>
            <w:r>
              <w:rPr>
                <w:rFonts w:hint="eastAsia"/>
                <w:sz w:val="18"/>
                <w:highlight w:val="none"/>
              </w:rPr>
              <w:t>否</w:t>
            </w:r>
          </w:p>
        </w:tc>
        <w:tc>
          <w:tcPr>
            <w:tcW w:w="223" w:type="pct"/>
            <w:tcBorders>
              <w:top w:val="single" w:color="auto" w:sz="8" w:space="0"/>
            </w:tcBorders>
            <w:shd w:val="clear" w:color="auto" w:fill="auto"/>
            <w:vAlign w:val="center"/>
          </w:tcPr>
          <w:p>
            <w:pPr>
              <w:spacing w:line="240" w:lineRule="auto"/>
              <w:jc w:val="left"/>
              <w:rPr>
                <w:sz w:val="18"/>
                <w:highlight w:val="none"/>
              </w:rPr>
            </w:pPr>
            <w:r>
              <w:rPr>
                <w:rFonts w:hint="eastAsia"/>
                <w:sz w:val="18"/>
                <w:highlight w:val="none"/>
              </w:rPr>
              <w:t>—</w:t>
            </w:r>
          </w:p>
        </w:tc>
        <w:tc>
          <w:tcPr>
            <w:tcW w:w="446" w:type="pct"/>
            <w:tcBorders>
              <w:top w:val="single" w:color="auto" w:sz="8" w:space="0"/>
            </w:tcBorders>
            <w:shd w:val="clear" w:color="auto" w:fill="auto"/>
            <w:vAlign w:val="center"/>
          </w:tcPr>
          <w:p>
            <w:pPr>
              <w:spacing w:line="240" w:lineRule="auto"/>
              <w:jc w:val="left"/>
              <w:rPr>
                <w:sz w:val="18"/>
                <w:highlight w:val="none"/>
              </w:rPr>
            </w:pPr>
            <w:r>
              <w:rPr>
                <w:rFonts w:hint="eastAsia"/>
                <w:sz w:val="18"/>
                <w:highlight w:val="none"/>
              </w:rPr>
              <w:t>—</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1168" w:hRule="atLeast"/>
        </w:trPr>
        <w:tc>
          <w:tcPr>
            <w:tcW w:w="1438" w:type="pct"/>
            <w:shd w:val="clear" w:color="auto" w:fill="auto"/>
            <w:vAlign w:val="center"/>
          </w:tcPr>
          <w:p>
            <w:pPr>
              <w:spacing w:line="240" w:lineRule="auto"/>
              <w:jc w:val="left"/>
              <w:rPr>
                <w:sz w:val="18"/>
                <w:highlight w:val="none"/>
              </w:rPr>
            </w:pPr>
            <w:r>
              <w:rPr>
                <w:rFonts w:hint="eastAsia"/>
                <w:sz w:val="18"/>
                <w:highlight w:val="none"/>
              </w:rPr>
              <w:t>DE_HeadingConfidence</w:t>
            </w:r>
          </w:p>
        </w:tc>
        <w:tc>
          <w:tcPr>
            <w:tcW w:w="342" w:type="pct"/>
            <w:shd w:val="clear" w:color="auto" w:fill="auto"/>
            <w:vAlign w:val="center"/>
          </w:tcPr>
          <w:p>
            <w:pPr>
              <w:spacing w:line="240" w:lineRule="auto"/>
              <w:jc w:val="left"/>
              <w:rPr>
                <w:sz w:val="18"/>
                <w:highlight w:val="none"/>
              </w:rPr>
            </w:pPr>
            <w:r>
              <w:rPr>
                <w:rFonts w:hint="eastAsia"/>
                <w:sz w:val="18"/>
                <w:highlight w:val="none"/>
              </w:rPr>
              <w:t>数值描述了95%置信水平的车辆航向精度</w:t>
            </w:r>
          </w:p>
        </w:tc>
        <w:tc>
          <w:tcPr>
            <w:tcW w:w="299" w:type="pct"/>
            <w:shd w:val="clear" w:color="auto" w:fill="auto"/>
            <w:vAlign w:val="center"/>
          </w:tcPr>
          <w:p>
            <w:pPr>
              <w:spacing w:line="240" w:lineRule="auto"/>
              <w:jc w:val="left"/>
              <w:rPr>
                <w:sz w:val="18"/>
                <w:highlight w:val="none"/>
              </w:rPr>
            </w:pPr>
            <w:r>
              <w:rPr>
                <w:rFonts w:hint="eastAsia"/>
                <w:sz w:val="18"/>
                <w:highlight w:val="none"/>
              </w:rPr>
              <w:t>可选</w:t>
            </w:r>
          </w:p>
        </w:tc>
        <w:tc>
          <w:tcPr>
            <w:tcW w:w="299" w:type="pct"/>
            <w:shd w:val="clear" w:color="auto" w:fill="auto"/>
            <w:vAlign w:val="center"/>
          </w:tcPr>
          <w:p>
            <w:pPr>
              <w:spacing w:line="240" w:lineRule="auto"/>
              <w:jc w:val="left"/>
              <w:rPr>
                <w:sz w:val="18"/>
                <w:highlight w:val="none"/>
              </w:rPr>
            </w:pPr>
            <w:r>
              <w:rPr>
                <w:rFonts w:hint="eastAsia"/>
                <w:sz w:val="18"/>
                <w:highlight w:val="none"/>
              </w:rPr>
              <w:t>3位数值</w:t>
            </w:r>
          </w:p>
          <w:p>
            <w:pPr>
              <w:spacing w:line="240" w:lineRule="auto"/>
              <w:jc w:val="left"/>
              <w:rPr>
                <w:sz w:val="18"/>
                <w:highlight w:val="none"/>
              </w:rPr>
            </w:pPr>
            <w:r>
              <w:rPr>
                <w:rFonts w:hint="eastAsia"/>
                <w:sz w:val="18"/>
                <w:highlight w:val="none"/>
              </w:rPr>
              <w:t>B'000到B'111</w:t>
            </w:r>
          </w:p>
        </w:tc>
        <w:tc>
          <w:tcPr>
            <w:tcW w:w="982" w:type="pct"/>
            <w:shd w:val="clear" w:color="auto" w:fill="auto"/>
            <w:vAlign w:val="center"/>
          </w:tcPr>
          <w:p>
            <w:pPr>
              <w:spacing w:line="240" w:lineRule="auto"/>
              <w:jc w:val="left"/>
              <w:rPr>
                <w:color w:val="000000"/>
                <w:sz w:val="18"/>
                <w:szCs w:val="18"/>
                <w:highlight w:val="none"/>
              </w:rPr>
            </w:pPr>
            <w:r>
              <w:rPr>
                <w:rFonts w:hint="eastAsia"/>
                <w:color w:val="000000"/>
                <w:sz w:val="18"/>
                <w:szCs w:val="18"/>
                <w:highlight w:val="none"/>
              </w:rPr>
              <w:t>该精度理论上只考虑了当前航向传感器的误差。但当系统能够自动检测错误并修正时，相应的精度数值也应该提高。</w:t>
            </w:r>
          </w:p>
          <w:p>
            <w:pPr>
              <w:spacing w:line="240" w:lineRule="auto"/>
              <w:jc w:val="left"/>
              <w:rPr>
                <w:sz w:val="18"/>
                <w:highlight w:val="none"/>
              </w:rPr>
            </w:pPr>
            <w:r>
              <w:rPr>
                <w:rFonts w:hint="eastAsia"/>
                <w:color w:val="000000"/>
                <w:sz w:val="18"/>
                <w:szCs w:val="18"/>
                <w:highlight w:val="none"/>
              </w:rPr>
              <w:t>(0) B'000：系统未装备/未知/不可用</w:t>
            </w:r>
            <w:r>
              <w:rPr>
                <w:rFonts w:hint="eastAsia"/>
                <w:color w:val="000000"/>
                <w:sz w:val="18"/>
                <w:szCs w:val="18"/>
                <w:highlight w:val="none"/>
              </w:rPr>
              <w:br w:type="textWrapping"/>
            </w:r>
            <w:r>
              <w:rPr>
                <w:rFonts w:hint="eastAsia"/>
                <w:color w:val="000000"/>
                <w:sz w:val="18"/>
                <w:szCs w:val="18"/>
                <w:highlight w:val="none"/>
              </w:rPr>
              <w:t xml:space="preserve"> (1) B'001：10°</w:t>
            </w:r>
            <w:r>
              <w:rPr>
                <w:rFonts w:hint="eastAsia"/>
                <w:color w:val="000000"/>
                <w:sz w:val="18"/>
                <w:szCs w:val="18"/>
                <w:highlight w:val="none"/>
              </w:rPr>
              <w:br w:type="textWrapping"/>
            </w:r>
            <w:r>
              <w:rPr>
                <w:rFonts w:hint="eastAsia"/>
                <w:color w:val="000000"/>
                <w:sz w:val="18"/>
                <w:szCs w:val="18"/>
                <w:highlight w:val="none"/>
              </w:rPr>
              <w:t xml:space="preserve"> (2) B'010：5°</w:t>
            </w:r>
            <w:r>
              <w:rPr>
                <w:rFonts w:hint="eastAsia"/>
                <w:color w:val="000000"/>
                <w:sz w:val="18"/>
                <w:szCs w:val="18"/>
                <w:highlight w:val="none"/>
              </w:rPr>
              <w:br w:type="textWrapping"/>
            </w:r>
            <w:r>
              <w:rPr>
                <w:rFonts w:hint="eastAsia"/>
                <w:color w:val="000000"/>
                <w:sz w:val="18"/>
                <w:szCs w:val="18"/>
                <w:highlight w:val="none"/>
              </w:rPr>
              <w:t xml:space="preserve"> (3) B'011：1°</w:t>
            </w:r>
            <w:r>
              <w:rPr>
                <w:rFonts w:hint="eastAsia"/>
                <w:color w:val="000000"/>
                <w:sz w:val="18"/>
                <w:szCs w:val="18"/>
                <w:highlight w:val="none"/>
              </w:rPr>
              <w:br w:type="textWrapping"/>
            </w:r>
            <w:r>
              <w:rPr>
                <w:rFonts w:hint="eastAsia"/>
                <w:color w:val="000000"/>
                <w:sz w:val="18"/>
                <w:szCs w:val="18"/>
                <w:highlight w:val="none"/>
              </w:rPr>
              <w:t xml:space="preserve"> (4) B'100：0.1°</w:t>
            </w:r>
            <w:r>
              <w:rPr>
                <w:rFonts w:hint="eastAsia"/>
                <w:color w:val="000000"/>
                <w:sz w:val="18"/>
                <w:szCs w:val="18"/>
                <w:highlight w:val="none"/>
              </w:rPr>
              <w:br w:type="textWrapping"/>
            </w:r>
            <w:r>
              <w:rPr>
                <w:rFonts w:hint="eastAsia"/>
                <w:color w:val="000000"/>
                <w:sz w:val="18"/>
                <w:szCs w:val="18"/>
                <w:highlight w:val="none"/>
              </w:rPr>
              <w:t xml:space="preserve"> (5) B'101：0.05°</w:t>
            </w:r>
            <w:r>
              <w:rPr>
                <w:rFonts w:hint="eastAsia"/>
                <w:color w:val="000000"/>
                <w:sz w:val="18"/>
                <w:szCs w:val="18"/>
                <w:highlight w:val="none"/>
              </w:rPr>
              <w:br w:type="textWrapping"/>
            </w:r>
            <w:r>
              <w:rPr>
                <w:rFonts w:hint="eastAsia"/>
                <w:color w:val="000000"/>
                <w:sz w:val="18"/>
                <w:szCs w:val="18"/>
                <w:highlight w:val="none"/>
              </w:rPr>
              <w:t xml:space="preserve"> (6) B'110：0.01°</w:t>
            </w:r>
            <w:r>
              <w:rPr>
                <w:rFonts w:hint="eastAsia"/>
                <w:color w:val="000000"/>
                <w:sz w:val="18"/>
                <w:szCs w:val="18"/>
                <w:highlight w:val="none"/>
              </w:rPr>
              <w:br w:type="textWrapping"/>
            </w:r>
            <w:r>
              <w:rPr>
                <w:rFonts w:hint="eastAsia"/>
                <w:color w:val="000000"/>
                <w:sz w:val="18"/>
                <w:szCs w:val="18"/>
                <w:highlight w:val="none"/>
              </w:rPr>
              <w:t xml:space="preserve"> (7) B'111：0.0125°</w:t>
            </w:r>
          </w:p>
        </w:tc>
        <w:tc>
          <w:tcPr>
            <w:tcW w:w="299" w:type="pct"/>
            <w:shd w:val="clear" w:color="auto" w:fill="auto"/>
            <w:vAlign w:val="center"/>
          </w:tcPr>
          <w:p>
            <w:pPr>
              <w:spacing w:line="240" w:lineRule="auto"/>
              <w:jc w:val="left"/>
              <w:rPr>
                <w:sz w:val="18"/>
                <w:highlight w:val="none"/>
              </w:rPr>
            </w:pPr>
            <w:r>
              <w:rPr>
                <w:rFonts w:hint="eastAsia"/>
                <w:sz w:val="18"/>
                <w:highlight w:val="none"/>
              </w:rPr>
              <w:t>—</w:t>
            </w:r>
          </w:p>
        </w:tc>
        <w:tc>
          <w:tcPr>
            <w:tcW w:w="299" w:type="pct"/>
            <w:shd w:val="clear" w:color="auto" w:fill="auto"/>
            <w:vAlign w:val="center"/>
          </w:tcPr>
          <w:p>
            <w:pPr>
              <w:spacing w:line="240" w:lineRule="auto"/>
              <w:jc w:val="left"/>
              <w:rPr>
                <w:sz w:val="18"/>
                <w:highlight w:val="none"/>
              </w:rPr>
            </w:pPr>
            <w:r>
              <w:rPr>
                <w:rFonts w:hint="eastAsia"/>
                <w:sz w:val="18"/>
                <w:highlight w:val="none"/>
              </w:rPr>
              <w:t>—</w:t>
            </w:r>
          </w:p>
        </w:tc>
        <w:tc>
          <w:tcPr>
            <w:tcW w:w="374" w:type="pct"/>
            <w:shd w:val="clear" w:color="auto" w:fill="auto"/>
            <w:vAlign w:val="center"/>
          </w:tcPr>
          <w:p>
            <w:pPr>
              <w:spacing w:line="240" w:lineRule="auto"/>
              <w:jc w:val="left"/>
              <w:rPr>
                <w:sz w:val="18"/>
                <w:highlight w:val="none"/>
              </w:rPr>
            </w:pPr>
            <w:r>
              <w:rPr>
                <w:rFonts w:hint="eastAsia"/>
                <w:sz w:val="18"/>
                <w:highlight w:val="none"/>
              </w:rPr>
              <w:t>否</w:t>
            </w:r>
          </w:p>
        </w:tc>
        <w:tc>
          <w:tcPr>
            <w:tcW w:w="223" w:type="pct"/>
            <w:shd w:val="clear" w:color="auto" w:fill="auto"/>
            <w:vAlign w:val="center"/>
          </w:tcPr>
          <w:p>
            <w:pPr>
              <w:spacing w:line="240" w:lineRule="auto"/>
              <w:jc w:val="left"/>
              <w:rPr>
                <w:sz w:val="18"/>
                <w:highlight w:val="none"/>
              </w:rPr>
            </w:pPr>
            <w:r>
              <w:rPr>
                <w:rFonts w:hint="eastAsia"/>
                <w:sz w:val="18"/>
                <w:highlight w:val="none"/>
              </w:rPr>
              <w:t>—</w:t>
            </w:r>
          </w:p>
        </w:tc>
        <w:tc>
          <w:tcPr>
            <w:tcW w:w="446" w:type="pct"/>
            <w:shd w:val="clear" w:color="auto" w:fill="auto"/>
            <w:vAlign w:val="center"/>
          </w:tcPr>
          <w:p>
            <w:pPr>
              <w:spacing w:line="240" w:lineRule="auto"/>
              <w:jc w:val="left"/>
              <w:rPr>
                <w:sz w:val="18"/>
                <w:highlight w:val="none"/>
              </w:rPr>
            </w:pPr>
            <w:r>
              <w:rPr>
                <w:rFonts w:hint="eastAsia"/>
                <w:sz w:val="18"/>
                <w:highlight w:val="none"/>
              </w:rPr>
              <w:t>—</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1168" w:hRule="atLeast"/>
        </w:trPr>
        <w:tc>
          <w:tcPr>
            <w:tcW w:w="1438" w:type="pct"/>
            <w:shd w:val="clear" w:color="auto" w:fill="auto"/>
            <w:vAlign w:val="center"/>
          </w:tcPr>
          <w:p>
            <w:pPr>
              <w:spacing w:line="240" w:lineRule="auto"/>
              <w:jc w:val="left"/>
              <w:rPr>
                <w:sz w:val="18"/>
                <w:highlight w:val="none"/>
              </w:rPr>
            </w:pPr>
            <w:r>
              <w:rPr>
                <w:rFonts w:hint="eastAsia"/>
                <w:sz w:val="18"/>
                <w:highlight w:val="none"/>
              </w:rPr>
              <w:t>DE_SteeringWheelAngleConfidence</w:t>
            </w:r>
          </w:p>
        </w:tc>
        <w:tc>
          <w:tcPr>
            <w:tcW w:w="342" w:type="pct"/>
            <w:shd w:val="clear" w:color="auto" w:fill="auto"/>
            <w:vAlign w:val="center"/>
          </w:tcPr>
          <w:p>
            <w:pPr>
              <w:spacing w:line="240" w:lineRule="auto"/>
              <w:jc w:val="left"/>
              <w:rPr>
                <w:sz w:val="18"/>
                <w:highlight w:val="none"/>
              </w:rPr>
            </w:pPr>
            <w:r>
              <w:rPr>
                <w:rFonts w:hint="eastAsia"/>
                <w:sz w:val="18"/>
                <w:highlight w:val="none"/>
              </w:rPr>
              <w:t>数值描述了95%置信水平的方向盘转角精度</w:t>
            </w:r>
          </w:p>
        </w:tc>
        <w:tc>
          <w:tcPr>
            <w:tcW w:w="299" w:type="pct"/>
            <w:shd w:val="clear" w:color="auto" w:fill="auto"/>
            <w:vAlign w:val="center"/>
          </w:tcPr>
          <w:p>
            <w:pPr>
              <w:spacing w:line="240" w:lineRule="auto"/>
              <w:jc w:val="left"/>
              <w:rPr>
                <w:sz w:val="18"/>
                <w:highlight w:val="none"/>
              </w:rPr>
            </w:pPr>
            <w:r>
              <w:rPr>
                <w:rFonts w:hint="eastAsia"/>
                <w:sz w:val="18"/>
                <w:highlight w:val="none"/>
              </w:rPr>
              <w:t>可选 </w:t>
            </w:r>
          </w:p>
        </w:tc>
        <w:tc>
          <w:tcPr>
            <w:tcW w:w="299" w:type="pct"/>
            <w:shd w:val="clear" w:color="auto" w:fill="auto"/>
            <w:vAlign w:val="center"/>
          </w:tcPr>
          <w:p>
            <w:pPr>
              <w:spacing w:line="240" w:lineRule="auto"/>
              <w:jc w:val="left"/>
              <w:rPr>
                <w:sz w:val="18"/>
                <w:highlight w:val="none"/>
              </w:rPr>
            </w:pPr>
            <w:r>
              <w:rPr>
                <w:rFonts w:hint="eastAsia"/>
                <w:sz w:val="18"/>
                <w:highlight w:val="none"/>
              </w:rPr>
              <w:t>2位数值</w:t>
            </w:r>
          </w:p>
          <w:p>
            <w:pPr>
              <w:spacing w:line="240" w:lineRule="auto"/>
              <w:jc w:val="left"/>
              <w:rPr>
                <w:sz w:val="18"/>
                <w:highlight w:val="none"/>
              </w:rPr>
            </w:pPr>
            <w:r>
              <w:rPr>
                <w:rFonts w:hint="eastAsia"/>
                <w:sz w:val="18"/>
                <w:highlight w:val="none"/>
              </w:rPr>
              <w:t>B'00到B'11</w:t>
            </w:r>
          </w:p>
        </w:tc>
        <w:tc>
          <w:tcPr>
            <w:tcW w:w="982" w:type="pct"/>
            <w:shd w:val="clear" w:color="auto" w:fill="auto"/>
            <w:vAlign w:val="center"/>
          </w:tcPr>
          <w:p>
            <w:pPr>
              <w:widowControl/>
              <w:tabs>
                <w:tab w:val="center" w:pos="4201"/>
                <w:tab w:val="right" w:leader="dot" w:pos="9298"/>
              </w:tabs>
              <w:autoSpaceDE w:val="0"/>
              <w:autoSpaceDN w:val="0"/>
              <w:adjustRightInd/>
              <w:spacing w:line="240" w:lineRule="auto"/>
              <w:ind w:firstLine="180" w:firstLineChars="100"/>
              <w:rPr>
                <w:color w:val="000000"/>
                <w:kern w:val="0"/>
                <w:sz w:val="18"/>
                <w:szCs w:val="20"/>
                <w:highlight w:val="none"/>
              </w:rPr>
            </w:pPr>
            <w:r>
              <w:rPr>
                <w:rFonts w:hint="eastAsia"/>
                <w:color w:val="000000"/>
                <w:kern w:val="0"/>
                <w:sz w:val="18"/>
                <w:szCs w:val="20"/>
                <w:highlight w:val="none"/>
              </w:rPr>
              <w:t>该精度理论上只考虑了当前方向盘转角传感器的误差，但当系统能够自动检测错误并修正时，相应的精度数值也应该提高</w:t>
            </w:r>
          </w:p>
          <w:p>
            <w:pPr>
              <w:spacing w:line="240" w:lineRule="auto"/>
              <w:jc w:val="left"/>
              <w:rPr>
                <w:sz w:val="18"/>
                <w:highlight w:val="none"/>
              </w:rPr>
            </w:pPr>
            <w:r>
              <w:rPr>
                <w:rFonts w:hint="eastAsia"/>
                <w:color w:val="000000"/>
                <w:kern w:val="0"/>
                <w:sz w:val="18"/>
                <w:szCs w:val="20"/>
                <w:highlight w:val="none"/>
              </w:rPr>
              <w:t>(0) B'00：系统未装备/未知/不可用</w:t>
            </w:r>
            <w:r>
              <w:rPr>
                <w:rFonts w:hint="eastAsia"/>
                <w:color w:val="000000"/>
                <w:kern w:val="0"/>
                <w:sz w:val="18"/>
                <w:szCs w:val="20"/>
                <w:highlight w:val="none"/>
              </w:rPr>
              <w:br w:type="textWrapping"/>
            </w:r>
            <w:r>
              <w:rPr>
                <w:rFonts w:hint="eastAsia"/>
                <w:color w:val="000000"/>
                <w:kern w:val="0"/>
                <w:sz w:val="18"/>
                <w:szCs w:val="20"/>
                <w:highlight w:val="none"/>
              </w:rPr>
              <w:t>(1) B'01：2°</w:t>
            </w:r>
            <w:r>
              <w:rPr>
                <w:rFonts w:hint="eastAsia"/>
                <w:color w:val="000000"/>
                <w:kern w:val="0"/>
                <w:sz w:val="18"/>
                <w:szCs w:val="20"/>
                <w:highlight w:val="none"/>
              </w:rPr>
              <w:br w:type="textWrapping"/>
            </w:r>
            <w:r>
              <w:rPr>
                <w:rFonts w:hint="eastAsia"/>
                <w:color w:val="000000"/>
                <w:kern w:val="0"/>
                <w:sz w:val="18"/>
                <w:szCs w:val="20"/>
                <w:highlight w:val="none"/>
              </w:rPr>
              <w:t>(2) B'10：1°</w:t>
            </w:r>
            <w:r>
              <w:rPr>
                <w:rFonts w:hint="eastAsia"/>
                <w:color w:val="000000"/>
                <w:kern w:val="0"/>
                <w:sz w:val="18"/>
                <w:szCs w:val="20"/>
                <w:highlight w:val="none"/>
              </w:rPr>
              <w:br w:type="textWrapping"/>
            </w:r>
            <w:r>
              <w:rPr>
                <w:rFonts w:hint="eastAsia"/>
                <w:color w:val="000000"/>
                <w:kern w:val="0"/>
                <w:sz w:val="18"/>
                <w:szCs w:val="20"/>
                <w:highlight w:val="none"/>
              </w:rPr>
              <w:t>(3) B'11：0.02°</w:t>
            </w:r>
          </w:p>
        </w:tc>
        <w:tc>
          <w:tcPr>
            <w:tcW w:w="299" w:type="pct"/>
            <w:shd w:val="clear" w:color="auto" w:fill="auto"/>
            <w:vAlign w:val="center"/>
          </w:tcPr>
          <w:p>
            <w:pPr>
              <w:spacing w:line="240" w:lineRule="auto"/>
              <w:jc w:val="left"/>
              <w:rPr>
                <w:sz w:val="18"/>
                <w:highlight w:val="none"/>
              </w:rPr>
            </w:pPr>
            <w:r>
              <w:rPr>
                <w:rFonts w:hint="eastAsia"/>
                <w:sz w:val="18"/>
                <w:highlight w:val="none"/>
              </w:rPr>
              <w:t>—</w:t>
            </w:r>
          </w:p>
        </w:tc>
        <w:tc>
          <w:tcPr>
            <w:tcW w:w="299" w:type="pct"/>
            <w:shd w:val="clear" w:color="auto" w:fill="auto"/>
            <w:vAlign w:val="center"/>
          </w:tcPr>
          <w:p>
            <w:pPr>
              <w:spacing w:line="240" w:lineRule="auto"/>
              <w:jc w:val="left"/>
              <w:rPr>
                <w:sz w:val="18"/>
                <w:highlight w:val="none"/>
              </w:rPr>
            </w:pPr>
            <w:r>
              <w:rPr>
                <w:rFonts w:hint="eastAsia"/>
                <w:sz w:val="18"/>
                <w:highlight w:val="none"/>
              </w:rPr>
              <w:t>—</w:t>
            </w:r>
          </w:p>
        </w:tc>
        <w:tc>
          <w:tcPr>
            <w:tcW w:w="374" w:type="pct"/>
            <w:shd w:val="clear" w:color="auto" w:fill="auto"/>
            <w:vAlign w:val="center"/>
          </w:tcPr>
          <w:p>
            <w:pPr>
              <w:spacing w:line="240" w:lineRule="auto"/>
              <w:jc w:val="left"/>
              <w:rPr>
                <w:sz w:val="18"/>
                <w:highlight w:val="none"/>
              </w:rPr>
            </w:pPr>
            <w:r>
              <w:rPr>
                <w:rFonts w:hint="eastAsia"/>
                <w:sz w:val="18"/>
                <w:highlight w:val="none"/>
              </w:rPr>
              <w:t>否</w:t>
            </w:r>
          </w:p>
        </w:tc>
        <w:tc>
          <w:tcPr>
            <w:tcW w:w="223" w:type="pct"/>
            <w:shd w:val="clear" w:color="auto" w:fill="auto"/>
            <w:vAlign w:val="center"/>
          </w:tcPr>
          <w:p>
            <w:pPr>
              <w:spacing w:line="240" w:lineRule="auto"/>
              <w:jc w:val="left"/>
              <w:rPr>
                <w:sz w:val="18"/>
                <w:highlight w:val="none"/>
              </w:rPr>
            </w:pPr>
            <w:r>
              <w:rPr>
                <w:rFonts w:hint="eastAsia"/>
                <w:sz w:val="18"/>
                <w:highlight w:val="none"/>
              </w:rPr>
              <w:t>—</w:t>
            </w:r>
          </w:p>
        </w:tc>
        <w:tc>
          <w:tcPr>
            <w:tcW w:w="446" w:type="pct"/>
            <w:shd w:val="clear" w:color="auto" w:fill="auto"/>
            <w:vAlign w:val="center"/>
          </w:tcPr>
          <w:p>
            <w:pPr>
              <w:spacing w:line="240" w:lineRule="auto"/>
              <w:jc w:val="left"/>
              <w:rPr>
                <w:sz w:val="18"/>
                <w:highlight w:val="none"/>
              </w:rPr>
            </w:pPr>
            <w:r>
              <w:rPr>
                <w:rFonts w:hint="eastAsia"/>
                <w:sz w:val="18"/>
                <w:highlight w:val="none"/>
              </w:rPr>
              <w:t>—</w:t>
            </w:r>
          </w:p>
        </w:tc>
      </w:tr>
    </w:tbl>
    <w:p>
      <w:pPr>
        <w:pStyle w:val="78"/>
        <w:ind w:firstLine="420"/>
        <w:rPr>
          <w:highlight w:val="none"/>
        </w:rPr>
      </w:pPr>
    </w:p>
    <w:p>
      <w:pPr>
        <w:pStyle w:val="116"/>
        <w:spacing w:before="156" w:after="156"/>
        <w:rPr>
          <w:highlight w:val="none"/>
        </w:rPr>
      </w:pPr>
      <w:r>
        <w:rPr>
          <w:rFonts w:hint="eastAsia"/>
          <w:highlight w:val="none"/>
        </w:rPr>
        <w:t>车辆四轴加速度</w:t>
      </w:r>
    </w:p>
    <w:p>
      <w:pPr>
        <w:pStyle w:val="78"/>
        <w:ind w:firstLine="420"/>
        <w:rPr>
          <w:highlight w:val="none"/>
        </w:rPr>
      </w:pPr>
      <w:r>
        <w:rPr>
          <w:rFonts w:hint="eastAsia"/>
          <w:highlight w:val="none"/>
        </w:rPr>
        <w:t>DF_AccelerationSet4Way包含车辆加速度（纵向）（DE_Acceleration (Longitudinal)）、车辆加速度（横向）（DE_Acceleration (Lateral)）、车辆加速度（垂直）（DE_Acceleration (Vertical)）和车辆横摆角速度（DE_YawRate）</w:t>
      </w:r>
    </w:p>
    <w:p>
      <w:pPr>
        <w:pStyle w:val="78"/>
        <w:ind w:firstLine="420"/>
        <w:rPr>
          <w:highlight w:val="none"/>
        </w:rPr>
      </w:pPr>
      <w:r>
        <w:rPr>
          <w:rFonts w:hint="eastAsia"/>
          <w:highlight w:val="none"/>
        </w:rPr>
        <w:t>此数据帧的各数据单元描述见表21。</w:t>
      </w:r>
    </w:p>
    <w:p>
      <w:pPr>
        <w:pStyle w:val="134"/>
        <w:spacing w:before="156" w:after="156"/>
        <w:rPr>
          <w:highlight w:val="none"/>
        </w:rPr>
      </w:pPr>
      <w:bookmarkStart w:id="294" w:name="_Toc4357"/>
      <w:bookmarkStart w:id="295" w:name="_Toc11840"/>
      <w:bookmarkStart w:id="296" w:name="_Toc32122"/>
      <w:bookmarkStart w:id="297" w:name="_Toc7963"/>
      <w:bookmarkStart w:id="298" w:name="_Toc22223"/>
      <w:r>
        <w:rPr>
          <w:rFonts w:hint="eastAsia"/>
          <w:highlight w:val="none"/>
        </w:rPr>
        <w:t>车辆四轴加速度数据帧</w:t>
      </w:r>
      <w:bookmarkEnd w:id="294"/>
      <w:bookmarkEnd w:id="295"/>
      <w:bookmarkEnd w:id="296"/>
      <w:bookmarkEnd w:id="297"/>
      <w:bookmarkEnd w:id="298"/>
    </w:p>
    <w:tbl>
      <w:tblPr>
        <w:tblStyle w:val="46"/>
        <w:tblW w:w="5020" w:type="pct"/>
        <w:tblInd w:w="0" w:type="dxa"/>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0" w:type="dxa"/>
          <w:bottom w:w="0" w:type="dxa"/>
          <w:right w:w="0" w:type="dxa"/>
        </w:tblCellMar>
      </w:tblPr>
      <w:tblGrid>
        <w:gridCol w:w="2237"/>
        <w:gridCol w:w="443"/>
        <w:gridCol w:w="416"/>
        <w:gridCol w:w="1138"/>
        <w:gridCol w:w="1677"/>
        <w:gridCol w:w="846"/>
        <w:gridCol w:w="752"/>
        <w:gridCol w:w="684"/>
        <w:gridCol w:w="397"/>
        <w:gridCol w:w="821"/>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8" w:hRule="atLeast"/>
        </w:trPr>
        <w:tc>
          <w:tcPr>
            <w:tcW w:w="1188"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数据单元</w:t>
            </w:r>
          </w:p>
        </w:tc>
        <w:tc>
          <w:tcPr>
            <w:tcW w:w="235"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字段定义</w:t>
            </w:r>
          </w:p>
        </w:tc>
        <w:tc>
          <w:tcPr>
            <w:tcW w:w="221"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填充要求</w:t>
            </w:r>
          </w:p>
        </w:tc>
        <w:tc>
          <w:tcPr>
            <w:tcW w:w="604"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取值范围</w:t>
            </w:r>
          </w:p>
        </w:tc>
        <w:tc>
          <w:tcPr>
            <w:tcW w:w="890"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填充方法</w:t>
            </w:r>
          </w:p>
        </w:tc>
        <w:tc>
          <w:tcPr>
            <w:tcW w:w="449"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数值分辨率</w:t>
            </w:r>
          </w:p>
        </w:tc>
        <w:tc>
          <w:tcPr>
            <w:tcW w:w="399"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精确度要求 </w:t>
            </w:r>
          </w:p>
        </w:tc>
        <w:tc>
          <w:tcPr>
            <w:tcW w:w="363"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是否可以设为无效值</w:t>
            </w:r>
          </w:p>
        </w:tc>
        <w:tc>
          <w:tcPr>
            <w:tcW w:w="211"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无效值</w:t>
            </w:r>
          </w:p>
        </w:tc>
        <w:tc>
          <w:tcPr>
            <w:tcW w:w="436"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无效值填充条件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8" w:hRule="atLeast"/>
        </w:trPr>
        <w:tc>
          <w:tcPr>
            <w:tcW w:w="1188" w:type="pct"/>
            <w:tcBorders>
              <w:top w:val="single" w:color="auto" w:sz="8" w:space="0"/>
            </w:tcBorders>
            <w:shd w:val="clear" w:color="auto" w:fill="auto"/>
            <w:vAlign w:val="center"/>
          </w:tcPr>
          <w:p>
            <w:pPr>
              <w:spacing w:line="240" w:lineRule="auto"/>
              <w:jc w:val="left"/>
              <w:rPr>
                <w:sz w:val="18"/>
                <w:highlight w:val="none"/>
              </w:rPr>
            </w:pPr>
            <w:r>
              <w:rPr>
                <w:sz w:val="18"/>
                <w:szCs w:val="18"/>
                <w:highlight w:val="none"/>
              </w:rPr>
              <w:t>DE_Acceleration(</w:t>
            </w:r>
            <w:r>
              <w:rPr>
                <w:rFonts w:hint="eastAsia"/>
                <w:sz w:val="18"/>
                <w:highlight w:val="none"/>
              </w:rPr>
              <w:t>Longitudinal</w:t>
            </w:r>
            <w:r>
              <w:rPr>
                <w:rFonts w:hint="eastAsia"/>
                <w:sz w:val="18"/>
                <w:szCs w:val="18"/>
                <w:highlight w:val="none"/>
              </w:rPr>
              <w:t>)</w:t>
            </w:r>
          </w:p>
        </w:tc>
        <w:tc>
          <w:tcPr>
            <w:tcW w:w="235" w:type="pct"/>
            <w:tcBorders>
              <w:top w:val="single" w:color="auto" w:sz="8" w:space="0"/>
            </w:tcBorders>
            <w:shd w:val="clear" w:color="auto" w:fill="auto"/>
            <w:vAlign w:val="center"/>
          </w:tcPr>
          <w:p>
            <w:pPr>
              <w:spacing w:line="240" w:lineRule="auto"/>
              <w:jc w:val="left"/>
              <w:rPr>
                <w:sz w:val="18"/>
                <w:highlight w:val="none"/>
              </w:rPr>
            </w:pPr>
            <w:r>
              <w:rPr>
                <w:rFonts w:hint="eastAsia"/>
                <w:color w:val="000000"/>
                <w:sz w:val="18"/>
                <w:szCs w:val="18"/>
                <w:highlight w:val="none"/>
              </w:rPr>
              <w:t>车辆纵向加速度</w:t>
            </w:r>
          </w:p>
        </w:tc>
        <w:tc>
          <w:tcPr>
            <w:tcW w:w="221" w:type="pct"/>
            <w:tcBorders>
              <w:top w:val="single" w:color="auto" w:sz="8" w:space="0"/>
            </w:tcBorders>
            <w:shd w:val="clear" w:color="auto" w:fill="auto"/>
            <w:vAlign w:val="center"/>
          </w:tcPr>
          <w:p>
            <w:pPr>
              <w:spacing w:line="240" w:lineRule="auto"/>
              <w:jc w:val="left"/>
              <w:rPr>
                <w:sz w:val="18"/>
                <w:highlight w:val="none"/>
              </w:rPr>
            </w:pPr>
            <w:r>
              <w:rPr>
                <w:rFonts w:hint="eastAsia"/>
                <w:color w:val="000000"/>
                <w:sz w:val="18"/>
                <w:szCs w:val="18"/>
                <w:highlight w:val="none"/>
              </w:rPr>
              <w:t>必选</w:t>
            </w:r>
          </w:p>
        </w:tc>
        <w:tc>
          <w:tcPr>
            <w:tcW w:w="604" w:type="pct"/>
            <w:tcBorders>
              <w:top w:val="single" w:color="auto" w:sz="8" w:space="0"/>
            </w:tcBorders>
            <w:shd w:val="clear" w:color="auto" w:fill="auto"/>
            <w:vAlign w:val="center"/>
          </w:tcPr>
          <w:p>
            <w:pPr>
              <w:spacing w:line="240" w:lineRule="auto"/>
              <w:jc w:val="left"/>
              <w:rPr>
                <w:sz w:val="18"/>
                <w:highlight w:val="none"/>
              </w:rPr>
            </w:pPr>
            <w:r>
              <w:rPr>
                <w:rFonts w:hint="eastAsia"/>
                <w:color w:val="000000"/>
                <w:sz w:val="18"/>
                <w:szCs w:val="18"/>
                <w:highlight w:val="none"/>
              </w:rPr>
              <w:t>[-2000,2001]</w:t>
            </w:r>
          </w:p>
        </w:tc>
        <w:tc>
          <w:tcPr>
            <w:tcW w:w="890" w:type="pct"/>
            <w:tcBorders>
              <w:top w:val="single" w:color="auto" w:sz="8" w:space="0"/>
            </w:tcBorders>
            <w:shd w:val="clear" w:color="auto" w:fill="auto"/>
            <w:vAlign w:val="center"/>
          </w:tcPr>
          <w:p>
            <w:pPr>
              <w:widowControl/>
              <w:tabs>
                <w:tab w:val="center" w:pos="4201"/>
                <w:tab w:val="right" w:leader="dot" w:pos="9298"/>
              </w:tabs>
              <w:autoSpaceDE w:val="0"/>
              <w:autoSpaceDN w:val="0"/>
              <w:adjustRightInd/>
              <w:spacing w:line="240" w:lineRule="auto"/>
              <w:rPr>
                <w:sz w:val="18"/>
                <w:szCs w:val="24"/>
                <w:highlight w:val="none"/>
              </w:rPr>
            </w:pPr>
            <w:r>
              <w:rPr>
                <w:rFonts w:hint="eastAsia"/>
                <w:color w:val="000000"/>
                <w:sz w:val="18"/>
                <w:szCs w:val="18"/>
                <w:highlight w:val="none"/>
              </w:rPr>
              <w:t>车头方向为正，车头反向为负</w:t>
            </w:r>
          </w:p>
          <w:p>
            <w:pPr>
              <w:widowControl/>
              <w:tabs>
                <w:tab w:val="center" w:pos="4201"/>
                <w:tab w:val="right" w:leader="dot" w:pos="9298"/>
              </w:tabs>
              <w:autoSpaceDE w:val="0"/>
              <w:autoSpaceDN w:val="0"/>
              <w:adjustRightInd/>
              <w:spacing w:line="240" w:lineRule="auto"/>
              <w:rPr>
                <w:color w:val="000000"/>
                <w:sz w:val="18"/>
                <w:szCs w:val="18"/>
                <w:highlight w:val="none"/>
              </w:rPr>
            </w:pPr>
            <w:r>
              <w:rPr>
                <w:rFonts w:hint="eastAsia"/>
                <w:color w:val="000000"/>
                <w:sz w:val="18"/>
                <w:szCs w:val="18"/>
                <w:highlight w:val="none"/>
              </w:rPr>
              <w:t>加速度超过20</w:t>
            </w:r>
            <w:r>
              <w:rPr>
                <w:rFonts w:hint="eastAsia" w:hAnsi="宋体" w:cs="宋体"/>
                <w:w w:val="50"/>
                <w:kern w:val="0"/>
                <w:sz w:val="18"/>
                <w:szCs w:val="20"/>
                <w:highlight w:val="none"/>
              </w:rPr>
              <w:t xml:space="preserve"> </w:t>
            </w:r>
            <w:r>
              <w:rPr>
                <w:rFonts w:hint="eastAsia"/>
                <w:color w:val="000000"/>
                <w:sz w:val="18"/>
                <w:szCs w:val="18"/>
                <w:highlight w:val="none"/>
              </w:rPr>
              <w:t>m/s</w:t>
            </w:r>
            <w:r>
              <w:rPr>
                <w:rFonts w:hint="eastAsia"/>
                <w:color w:val="000000"/>
                <w:sz w:val="18"/>
                <w:szCs w:val="18"/>
                <w:highlight w:val="none"/>
                <w:vertAlign w:val="superscript"/>
              </w:rPr>
              <w:t>2</w:t>
            </w:r>
            <w:r>
              <w:rPr>
                <w:rFonts w:hint="eastAsia"/>
                <w:color w:val="000000"/>
                <w:sz w:val="18"/>
                <w:szCs w:val="18"/>
                <w:highlight w:val="none"/>
              </w:rPr>
              <w:t>，将其值置为2000</w:t>
            </w:r>
          </w:p>
          <w:p>
            <w:pPr>
              <w:spacing w:line="240" w:lineRule="auto"/>
              <w:jc w:val="left"/>
              <w:rPr>
                <w:sz w:val="18"/>
                <w:highlight w:val="none"/>
              </w:rPr>
            </w:pPr>
            <w:r>
              <w:rPr>
                <w:rFonts w:hint="eastAsia"/>
                <w:color w:val="000000"/>
                <w:sz w:val="18"/>
                <w:szCs w:val="18"/>
                <w:highlight w:val="none"/>
              </w:rPr>
              <w:t>加速度小于-20</w:t>
            </w:r>
            <w:r>
              <w:rPr>
                <w:rFonts w:hint="eastAsia" w:hAnsi="宋体" w:cs="宋体"/>
                <w:w w:val="50"/>
                <w:kern w:val="0"/>
                <w:sz w:val="18"/>
                <w:szCs w:val="20"/>
                <w:highlight w:val="none"/>
              </w:rPr>
              <w:t xml:space="preserve"> </w:t>
            </w:r>
            <w:r>
              <w:rPr>
                <w:rFonts w:hint="eastAsia"/>
                <w:color w:val="000000"/>
                <w:sz w:val="18"/>
                <w:szCs w:val="18"/>
                <w:highlight w:val="none"/>
              </w:rPr>
              <w:t>m/s</w:t>
            </w:r>
            <w:r>
              <w:rPr>
                <w:rFonts w:hint="eastAsia"/>
                <w:color w:val="000000"/>
                <w:sz w:val="18"/>
                <w:szCs w:val="18"/>
                <w:highlight w:val="none"/>
                <w:vertAlign w:val="superscript"/>
              </w:rPr>
              <w:t>2</w:t>
            </w:r>
            <w:r>
              <w:rPr>
                <w:rFonts w:hint="eastAsia"/>
                <w:color w:val="000000"/>
                <w:sz w:val="18"/>
                <w:szCs w:val="18"/>
                <w:highlight w:val="none"/>
              </w:rPr>
              <w:t>，将其值置为-2000</w:t>
            </w:r>
          </w:p>
        </w:tc>
        <w:tc>
          <w:tcPr>
            <w:tcW w:w="449" w:type="pct"/>
            <w:tcBorders>
              <w:top w:val="single" w:color="auto" w:sz="8" w:space="0"/>
            </w:tcBorders>
            <w:shd w:val="clear" w:color="auto" w:fill="auto"/>
            <w:vAlign w:val="center"/>
          </w:tcPr>
          <w:p>
            <w:pPr>
              <w:spacing w:line="240" w:lineRule="auto"/>
              <w:jc w:val="left"/>
              <w:rPr>
                <w:sz w:val="18"/>
                <w:highlight w:val="none"/>
              </w:rPr>
            </w:pPr>
            <w:r>
              <w:rPr>
                <w:rFonts w:hint="eastAsia"/>
                <w:color w:val="000000"/>
                <w:sz w:val="18"/>
                <w:szCs w:val="18"/>
                <w:highlight w:val="none"/>
              </w:rPr>
              <w:t>0.01</w:t>
            </w:r>
            <w:r>
              <w:rPr>
                <w:rFonts w:hint="eastAsia" w:hAnsi="宋体" w:cs="宋体"/>
                <w:w w:val="50"/>
                <w:kern w:val="0"/>
                <w:sz w:val="18"/>
                <w:szCs w:val="20"/>
                <w:highlight w:val="none"/>
              </w:rPr>
              <w:t xml:space="preserve"> </w:t>
            </w:r>
            <w:r>
              <w:rPr>
                <w:rFonts w:hint="eastAsia"/>
                <w:color w:val="000000"/>
                <w:sz w:val="18"/>
                <w:szCs w:val="18"/>
                <w:highlight w:val="none"/>
              </w:rPr>
              <w:t>m/s</w:t>
            </w:r>
            <w:r>
              <w:rPr>
                <w:rFonts w:hint="eastAsia"/>
                <w:color w:val="000000"/>
                <w:sz w:val="18"/>
                <w:szCs w:val="18"/>
                <w:highlight w:val="none"/>
                <w:vertAlign w:val="superscript"/>
              </w:rPr>
              <w:t>2</w:t>
            </w:r>
          </w:p>
        </w:tc>
        <w:tc>
          <w:tcPr>
            <w:tcW w:w="399" w:type="pct"/>
            <w:tcBorders>
              <w:top w:val="single" w:color="auto" w:sz="8" w:space="0"/>
            </w:tcBorders>
            <w:shd w:val="clear" w:color="auto" w:fill="auto"/>
            <w:vAlign w:val="center"/>
          </w:tcPr>
          <w:p>
            <w:pPr>
              <w:spacing w:line="240" w:lineRule="auto"/>
              <w:jc w:val="left"/>
              <w:rPr>
                <w:sz w:val="18"/>
                <w:highlight w:val="none"/>
                <w:vertAlign w:val="baseline"/>
              </w:rPr>
            </w:pPr>
            <w:r>
              <w:rPr>
                <w:rFonts w:hint="eastAsia" w:hAnsi="宋体" w:cs="宋体"/>
                <w:kern w:val="0"/>
                <w:sz w:val="18"/>
                <w:szCs w:val="20"/>
                <w:highlight w:val="none"/>
              </w:rPr>
              <w:t>车辆纵向加速度误差在</w:t>
            </w:r>
            <w:r>
              <w:rPr>
                <w:rFonts w:hint="eastAsia" w:hAnsi="宋体" w:cs="宋体"/>
                <w:kern w:val="0"/>
                <w:sz w:val="18"/>
                <w:szCs w:val="18"/>
                <w:highlight w:val="none"/>
              </w:rPr>
              <w:t>±</w:t>
            </w:r>
            <w:r>
              <w:rPr>
                <w:rFonts w:hint="eastAsia" w:hAnsi="宋体" w:cs="宋体"/>
                <w:kern w:val="0"/>
                <w:sz w:val="18"/>
                <w:szCs w:val="20"/>
                <w:highlight w:val="none"/>
              </w:rPr>
              <w:t>0.3</w:t>
            </w:r>
            <w:r>
              <w:rPr>
                <w:rFonts w:hint="eastAsia" w:hAnsi="宋体" w:cs="宋体"/>
                <w:w w:val="50"/>
                <w:kern w:val="0"/>
                <w:sz w:val="18"/>
                <w:szCs w:val="20"/>
                <w:highlight w:val="none"/>
              </w:rPr>
              <w:t xml:space="preserve"> </w:t>
            </w:r>
            <w:r>
              <w:rPr>
                <w:rFonts w:hint="eastAsia" w:hAnsi="宋体" w:cs="宋体"/>
                <w:kern w:val="0"/>
                <w:sz w:val="18"/>
                <w:szCs w:val="20"/>
                <w:highlight w:val="none"/>
              </w:rPr>
              <w:t>m/s</w:t>
            </w:r>
            <w:r>
              <w:rPr>
                <w:rFonts w:hint="eastAsia" w:hAnsi="宋体" w:cs="宋体"/>
                <w:kern w:val="0"/>
                <w:sz w:val="18"/>
                <w:szCs w:val="20"/>
                <w:highlight w:val="none"/>
                <w:vertAlign w:val="superscript"/>
              </w:rPr>
              <w:t>2</w:t>
            </w:r>
            <w:r>
              <w:rPr>
                <w:rFonts w:hint="eastAsia" w:hAnsi="宋体" w:cs="宋体"/>
                <w:kern w:val="0"/>
                <w:sz w:val="18"/>
                <w:szCs w:val="18"/>
                <w:highlight w:val="none"/>
                <w:lang w:eastAsia="zh-CN"/>
              </w:rPr>
              <w:t>（</w:t>
            </w:r>
            <w:r>
              <w:rPr>
                <w:rFonts w:hint="eastAsia" w:hAnsi="宋体" w:cs="宋体"/>
                <w:kern w:val="0"/>
                <w:sz w:val="18"/>
                <w:szCs w:val="18"/>
                <w:highlight w:val="none"/>
              </w:rPr>
              <w:t>68%置信度</w:t>
            </w:r>
            <w:r>
              <w:rPr>
                <w:rFonts w:hint="eastAsia" w:hAnsi="宋体" w:cs="宋体"/>
                <w:kern w:val="0"/>
                <w:sz w:val="18"/>
                <w:szCs w:val="18"/>
                <w:highlight w:val="none"/>
                <w:lang w:eastAsia="zh-CN"/>
              </w:rPr>
              <w:t>）</w:t>
            </w:r>
          </w:p>
        </w:tc>
        <w:tc>
          <w:tcPr>
            <w:tcW w:w="363" w:type="pct"/>
            <w:tcBorders>
              <w:top w:val="single" w:color="auto" w:sz="8" w:space="0"/>
            </w:tcBorders>
            <w:shd w:val="clear" w:color="auto" w:fill="auto"/>
            <w:vAlign w:val="center"/>
          </w:tcPr>
          <w:p>
            <w:pPr>
              <w:spacing w:line="240" w:lineRule="auto"/>
              <w:jc w:val="left"/>
              <w:rPr>
                <w:sz w:val="18"/>
                <w:highlight w:val="none"/>
              </w:rPr>
            </w:pPr>
            <w:r>
              <w:rPr>
                <w:rFonts w:hint="eastAsia"/>
                <w:color w:val="000000"/>
                <w:sz w:val="18"/>
                <w:szCs w:val="18"/>
                <w:highlight w:val="none"/>
              </w:rPr>
              <w:t>是</w:t>
            </w:r>
          </w:p>
        </w:tc>
        <w:tc>
          <w:tcPr>
            <w:tcW w:w="211" w:type="pct"/>
            <w:tcBorders>
              <w:top w:val="single" w:color="auto" w:sz="8" w:space="0"/>
            </w:tcBorders>
            <w:shd w:val="clear" w:color="auto" w:fill="auto"/>
            <w:vAlign w:val="center"/>
          </w:tcPr>
          <w:p>
            <w:pPr>
              <w:spacing w:line="240" w:lineRule="auto"/>
              <w:jc w:val="left"/>
              <w:rPr>
                <w:sz w:val="18"/>
                <w:highlight w:val="none"/>
              </w:rPr>
            </w:pPr>
            <w:r>
              <w:rPr>
                <w:rFonts w:hint="eastAsia"/>
                <w:color w:val="000000"/>
                <w:sz w:val="18"/>
                <w:szCs w:val="18"/>
                <w:highlight w:val="none"/>
              </w:rPr>
              <w:t>2001</w:t>
            </w:r>
          </w:p>
        </w:tc>
        <w:tc>
          <w:tcPr>
            <w:tcW w:w="436" w:type="pct"/>
            <w:tcBorders>
              <w:top w:val="single" w:color="auto" w:sz="8" w:space="0"/>
            </w:tcBorders>
            <w:shd w:val="clear" w:color="auto" w:fill="auto"/>
            <w:vAlign w:val="center"/>
          </w:tcPr>
          <w:p>
            <w:pPr>
              <w:spacing w:line="240" w:lineRule="auto"/>
              <w:jc w:val="left"/>
              <w:rPr>
                <w:sz w:val="18"/>
                <w:highlight w:val="none"/>
              </w:rPr>
            </w:pPr>
            <w:r>
              <w:rPr>
                <w:rFonts w:hint="eastAsia"/>
                <w:color w:val="000000"/>
                <w:sz w:val="18"/>
                <w:szCs w:val="18"/>
                <w:highlight w:val="none"/>
              </w:rPr>
              <w:t>无法取得信号、系统启动、通信异常、未安装等情况</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8" w:hRule="atLeast"/>
        </w:trPr>
        <w:tc>
          <w:tcPr>
            <w:tcW w:w="1188" w:type="pct"/>
            <w:shd w:val="clear" w:color="auto" w:fill="auto"/>
            <w:vAlign w:val="center"/>
          </w:tcPr>
          <w:p>
            <w:pPr>
              <w:spacing w:line="240" w:lineRule="auto"/>
              <w:jc w:val="left"/>
              <w:rPr>
                <w:sz w:val="18"/>
                <w:highlight w:val="none"/>
              </w:rPr>
            </w:pPr>
            <w:r>
              <w:rPr>
                <w:rFonts w:hint="eastAsia"/>
                <w:color w:val="000000"/>
                <w:sz w:val="18"/>
                <w:szCs w:val="18"/>
                <w:highlight w:val="none"/>
              </w:rPr>
              <w:t>DE_Acceleration(</w:t>
            </w:r>
            <w:r>
              <w:rPr>
                <w:rFonts w:hint="eastAsia"/>
                <w:sz w:val="18"/>
                <w:highlight w:val="none"/>
              </w:rPr>
              <w:t>Lateral</w:t>
            </w:r>
            <w:r>
              <w:rPr>
                <w:rFonts w:hint="eastAsia"/>
                <w:color w:val="000000"/>
                <w:sz w:val="18"/>
                <w:szCs w:val="18"/>
                <w:highlight w:val="none"/>
              </w:rPr>
              <w:t>）</w:t>
            </w:r>
          </w:p>
        </w:tc>
        <w:tc>
          <w:tcPr>
            <w:tcW w:w="235" w:type="pct"/>
            <w:shd w:val="clear" w:color="auto" w:fill="auto"/>
            <w:vAlign w:val="center"/>
          </w:tcPr>
          <w:p>
            <w:pPr>
              <w:spacing w:line="240" w:lineRule="auto"/>
              <w:jc w:val="left"/>
              <w:rPr>
                <w:sz w:val="18"/>
                <w:highlight w:val="none"/>
              </w:rPr>
            </w:pPr>
            <w:r>
              <w:rPr>
                <w:rFonts w:hint="eastAsia"/>
                <w:color w:val="000000"/>
                <w:sz w:val="18"/>
                <w:szCs w:val="18"/>
                <w:highlight w:val="none"/>
              </w:rPr>
              <w:t>车辆横向加速度</w:t>
            </w:r>
          </w:p>
        </w:tc>
        <w:tc>
          <w:tcPr>
            <w:tcW w:w="221" w:type="pct"/>
            <w:shd w:val="clear" w:color="auto" w:fill="auto"/>
            <w:vAlign w:val="center"/>
          </w:tcPr>
          <w:p>
            <w:pPr>
              <w:spacing w:line="240" w:lineRule="auto"/>
              <w:jc w:val="left"/>
              <w:rPr>
                <w:sz w:val="18"/>
                <w:highlight w:val="none"/>
              </w:rPr>
            </w:pPr>
            <w:r>
              <w:rPr>
                <w:rFonts w:hint="eastAsia"/>
                <w:color w:val="000000"/>
                <w:sz w:val="18"/>
                <w:szCs w:val="18"/>
                <w:highlight w:val="none"/>
              </w:rPr>
              <w:t>必选</w:t>
            </w:r>
          </w:p>
        </w:tc>
        <w:tc>
          <w:tcPr>
            <w:tcW w:w="604" w:type="pct"/>
            <w:shd w:val="clear" w:color="auto" w:fill="auto"/>
            <w:vAlign w:val="center"/>
          </w:tcPr>
          <w:p>
            <w:pPr>
              <w:spacing w:line="240" w:lineRule="auto"/>
              <w:jc w:val="left"/>
              <w:rPr>
                <w:sz w:val="18"/>
                <w:highlight w:val="none"/>
              </w:rPr>
            </w:pPr>
            <w:r>
              <w:rPr>
                <w:rFonts w:hint="eastAsia"/>
                <w:color w:val="000000"/>
                <w:sz w:val="18"/>
                <w:szCs w:val="18"/>
                <w:highlight w:val="none"/>
              </w:rPr>
              <w:t>[-2000,2001]</w:t>
            </w:r>
          </w:p>
        </w:tc>
        <w:tc>
          <w:tcPr>
            <w:tcW w:w="890" w:type="pct"/>
            <w:shd w:val="clear" w:color="auto" w:fill="auto"/>
            <w:vAlign w:val="center"/>
          </w:tcPr>
          <w:p>
            <w:pPr>
              <w:tabs>
                <w:tab w:val="center" w:pos="4201"/>
                <w:tab w:val="right" w:leader="dot" w:pos="9298"/>
              </w:tabs>
              <w:autoSpaceDE w:val="0"/>
              <w:autoSpaceDN w:val="0"/>
              <w:adjustRightInd/>
              <w:spacing w:line="240" w:lineRule="auto"/>
              <w:jc w:val="left"/>
              <w:rPr>
                <w:color w:val="000000"/>
                <w:sz w:val="18"/>
                <w:szCs w:val="18"/>
                <w:highlight w:val="none"/>
              </w:rPr>
            </w:pPr>
            <w:r>
              <w:rPr>
                <w:rFonts w:hint="eastAsia"/>
                <w:sz w:val="18"/>
                <w:highlight w:val="none"/>
              </w:rPr>
              <w:t>向</w:t>
            </w:r>
            <w:r>
              <w:rPr>
                <w:rFonts w:hint="eastAsia"/>
                <w:color w:val="000000"/>
                <w:sz w:val="18"/>
                <w:szCs w:val="18"/>
                <w:highlight w:val="none"/>
              </w:rPr>
              <w:t>右加速为正，向左加速为负</w:t>
            </w:r>
          </w:p>
          <w:p>
            <w:pPr>
              <w:tabs>
                <w:tab w:val="center" w:pos="4201"/>
                <w:tab w:val="right" w:leader="dot" w:pos="9298"/>
              </w:tabs>
              <w:autoSpaceDE w:val="0"/>
              <w:autoSpaceDN w:val="0"/>
              <w:adjustRightInd/>
              <w:spacing w:line="240" w:lineRule="auto"/>
              <w:jc w:val="left"/>
              <w:rPr>
                <w:color w:val="000000"/>
                <w:sz w:val="18"/>
                <w:szCs w:val="18"/>
                <w:highlight w:val="none"/>
              </w:rPr>
            </w:pPr>
            <w:r>
              <w:rPr>
                <w:rFonts w:hint="eastAsia"/>
                <w:color w:val="000000"/>
                <w:sz w:val="18"/>
                <w:szCs w:val="18"/>
                <w:highlight w:val="none"/>
              </w:rPr>
              <w:t>加速度超过20</w:t>
            </w:r>
            <w:r>
              <w:rPr>
                <w:rFonts w:hint="eastAsia" w:hAnsi="宋体" w:cs="宋体"/>
                <w:w w:val="50"/>
                <w:kern w:val="0"/>
                <w:sz w:val="18"/>
                <w:szCs w:val="20"/>
                <w:highlight w:val="none"/>
              </w:rPr>
              <w:t xml:space="preserve"> </w:t>
            </w:r>
            <w:r>
              <w:rPr>
                <w:rFonts w:hint="eastAsia"/>
                <w:color w:val="000000"/>
                <w:sz w:val="18"/>
                <w:szCs w:val="18"/>
                <w:highlight w:val="none"/>
              </w:rPr>
              <w:t>m/s</w:t>
            </w:r>
            <w:r>
              <w:rPr>
                <w:rFonts w:hint="eastAsia"/>
                <w:color w:val="000000"/>
                <w:sz w:val="18"/>
                <w:szCs w:val="18"/>
                <w:highlight w:val="none"/>
                <w:vertAlign w:val="superscript"/>
              </w:rPr>
              <w:t>2</w:t>
            </w:r>
            <w:r>
              <w:rPr>
                <w:rFonts w:hint="eastAsia"/>
                <w:color w:val="000000"/>
                <w:sz w:val="18"/>
                <w:szCs w:val="18"/>
                <w:highlight w:val="none"/>
              </w:rPr>
              <w:t>，将其值置为2000</w:t>
            </w:r>
          </w:p>
          <w:p>
            <w:pPr>
              <w:spacing w:line="240" w:lineRule="auto"/>
              <w:jc w:val="left"/>
              <w:rPr>
                <w:sz w:val="18"/>
                <w:highlight w:val="none"/>
              </w:rPr>
            </w:pPr>
            <w:r>
              <w:rPr>
                <w:rFonts w:hint="eastAsia"/>
                <w:color w:val="000000"/>
                <w:sz w:val="18"/>
                <w:szCs w:val="18"/>
                <w:highlight w:val="none"/>
              </w:rPr>
              <w:t>加速度小于-20</w:t>
            </w:r>
            <w:r>
              <w:rPr>
                <w:rFonts w:hint="eastAsia" w:hAnsi="宋体" w:cs="宋体"/>
                <w:w w:val="50"/>
                <w:kern w:val="0"/>
                <w:sz w:val="18"/>
                <w:szCs w:val="20"/>
                <w:highlight w:val="none"/>
              </w:rPr>
              <w:t xml:space="preserve"> </w:t>
            </w:r>
            <w:r>
              <w:rPr>
                <w:rFonts w:hint="eastAsia"/>
                <w:color w:val="000000"/>
                <w:sz w:val="18"/>
                <w:szCs w:val="18"/>
                <w:highlight w:val="none"/>
              </w:rPr>
              <w:t>m/s</w:t>
            </w:r>
            <w:r>
              <w:rPr>
                <w:rFonts w:hint="eastAsia"/>
                <w:color w:val="000000"/>
                <w:sz w:val="18"/>
                <w:szCs w:val="18"/>
                <w:highlight w:val="none"/>
                <w:vertAlign w:val="superscript"/>
              </w:rPr>
              <w:t>2</w:t>
            </w:r>
            <w:r>
              <w:rPr>
                <w:rFonts w:hint="eastAsia"/>
                <w:color w:val="000000"/>
                <w:sz w:val="18"/>
                <w:szCs w:val="18"/>
                <w:highlight w:val="none"/>
              </w:rPr>
              <w:t>，将其值置为-2000</w:t>
            </w:r>
          </w:p>
        </w:tc>
        <w:tc>
          <w:tcPr>
            <w:tcW w:w="449" w:type="pct"/>
            <w:shd w:val="clear" w:color="auto" w:fill="auto"/>
            <w:vAlign w:val="center"/>
          </w:tcPr>
          <w:p>
            <w:pPr>
              <w:spacing w:line="240" w:lineRule="auto"/>
              <w:jc w:val="left"/>
              <w:rPr>
                <w:sz w:val="18"/>
                <w:highlight w:val="none"/>
              </w:rPr>
            </w:pPr>
            <w:r>
              <w:rPr>
                <w:rFonts w:hint="eastAsia"/>
                <w:color w:val="000000"/>
                <w:sz w:val="18"/>
                <w:szCs w:val="18"/>
                <w:highlight w:val="none"/>
              </w:rPr>
              <w:t>0.01</w:t>
            </w:r>
            <w:r>
              <w:rPr>
                <w:rFonts w:hint="eastAsia" w:hAnsi="宋体" w:cs="宋体"/>
                <w:w w:val="50"/>
                <w:kern w:val="0"/>
                <w:sz w:val="18"/>
                <w:szCs w:val="20"/>
                <w:highlight w:val="none"/>
              </w:rPr>
              <w:t xml:space="preserve"> </w:t>
            </w:r>
            <w:r>
              <w:rPr>
                <w:rFonts w:hint="eastAsia"/>
                <w:color w:val="000000"/>
                <w:sz w:val="18"/>
                <w:szCs w:val="18"/>
                <w:highlight w:val="none"/>
              </w:rPr>
              <w:t>m/s</w:t>
            </w:r>
            <w:r>
              <w:rPr>
                <w:rFonts w:hint="eastAsia"/>
                <w:color w:val="000000"/>
                <w:sz w:val="18"/>
                <w:szCs w:val="18"/>
                <w:highlight w:val="none"/>
                <w:vertAlign w:val="superscript"/>
              </w:rPr>
              <w:t>2</w:t>
            </w:r>
          </w:p>
        </w:tc>
        <w:tc>
          <w:tcPr>
            <w:tcW w:w="399" w:type="pct"/>
            <w:shd w:val="clear" w:color="auto" w:fill="auto"/>
            <w:vAlign w:val="center"/>
          </w:tcPr>
          <w:p>
            <w:pPr>
              <w:spacing w:line="240" w:lineRule="auto"/>
              <w:jc w:val="left"/>
              <w:rPr>
                <w:sz w:val="18"/>
                <w:highlight w:val="none"/>
              </w:rPr>
            </w:pPr>
            <w:r>
              <w:rPr>
                <w:rFonts w:hint="eastAsia" w:hAnsi="宋体" w:cs="宋体"/>
                <w:kern w:val="0"/>
                <w:sz w:val="18"/>
                <w:szCs w:val="20"/>
                <w:highlight w:val="none"/>
              </w:rPr>
              <w:t>车辆横向加速度误差在</w:t>
            </w:r>
            <w:r>
              <w:rPr>
                <w:rFonts w:hint="eastAsia" w:hAnsi="宋体" w:cs="宋体"/>
                <w:kern w:val="0"/>
                <w:sz w:val="18"/>
                <w:szCs w:val="18"/>
                <w:highlight w:val="none"/>
              </w:rPr>
              <w:t>±</w:t>
            </w:r>
            <w:r>
              <w:rPr>
                <w:rFonts w:hint="eastAsia" w:hAnsi="宋体" w:cs="宋体"/>
                <w:kern w:val="0"/>
                <w:sz w:val="18"/>
                <w:szCs w:val="20"/>
                <w:highlight w:val="none"/>
              </w:rPr>
              <w:t>0.3</w:t>
            </w:r>
            <w:r>
              <w:rPr>
                <w:rFonts w:hint="eastAsia" w:hAnsi="宋体" w:cs="宋体"/>
                <w:w w:val="50"/>
                <w:kern w:val="0"/>
                <w:sz w:val="18"/>
                <w:szCs w:val="20"/>
                <w:highlight w:val="none"/>
              </w:rPr>
              <w:t xml:space="preserve"> </w:t>
            </w:r>
            <w:r>
              <w:rPr>
                <w:rFonts w:hint="eastAsia" w:hAnsi="宋体" w:cs="宋体"/>
                <w:kern w:val="0"/>
                <w:sz w:val="18"/>
                <w:szCs w:val="20"/>
                <w:highlight w:val="none"/>
              </w:rPr>
              <w:t>m/s</w:t>
            </w:r>
            <w:r>
              <w:rPr>
                <w:rFonts w:hint="eastAsia" w:hAnsi="宋体" w:cs="宋体"/>
                <w:kern w:val="0"/>
                <w:sz w:val="18"/>
                <w:szCs w:val="20"/>
                <w:highlight w:val="none"/>
                <w:vertAlign w:val="superscript"/>
              </w:rPr>
              <w:t>2</w:t>
            </w:r>
            <w:r>
              <w:rPr>
                <w:rFonts w:hint="eastAsia" w:hAnsi="宋体" w:cs="宋体"/>
                <w:kern w:val="0"/>
                <w:sz w:val="18"/>
                <w:szCs w:val="18"/>
                <w:highlight w:val="none"/>
                <w:lang w:eastAsia="zh-CN"/>
              </w:rPr>
              <w:t>（</w:t>
            </w:r>
            <w:r>
              <w:rPr>
                <w:rFonts w:hint="eastAsia" w:hAnsi="宋体" w:cs="宋体"/>
                <w:kern w:val="0"/>
                <w:sz w:val="18"/>
                <w:szCs w:val="18"/>
                <w:highlight w:val="none"/>
              </w:rPr>
              <w:t>68%置信度</w:t>
            </w:r>
            <w:r>
              <w:rPr>
                <w:rFonts w:hint="eastAsia" w:hAnsi="宋体" w:cs="宋体"/>
                <w:kern w:val="0"/>
                <w:sz w:val="18"/>
                <w:szCs w:val="18"/>
                <w:highlight w:val="none"/>
                <w:lang w:eastAsia="zh-CN"/>
              </w:rPr>
              <w:t>）</w:t>
            </w:r>
          </w:p>
        </w:tc>
        <w:tc>
          <w:tcPr>
            <w:tcW w:w="363" w:type="pct"/>
            <w:shd w:val="clear" w:color="auto" w:fill="auto"/>
            <w:vAlign w:val="center"/>
          </w:tcPr>
          <w:p>
            <w:pPr>
              <w:spacing w:line="240" w:lineRule="auto"/>
              <w:jc w:val="left"/>
              <w:rPr>
                <w:sz w:val="18"/>
                <w:highlight w:val="none"/>
              </w:rPr>
            </w:pPr>
            <w:r>
              <w:rPr>
                <w:rFonts w:hint="eastAsia"/>
                <w:color w:val="000000"/>
                <w:sz w:val="18"/>
                <w:szCs w:val="18"/>
                <w:highlight w:val="none"/>
              </w:rPr>
              <w:t>是</w:t>
            </w:r>
          </w:p>
        </w:tc>
        <w:tc>
          <w:tcPr>
            <w:tcW w:w="211" w:type="pct"/>
            <w:shd w:val="clear" w:color="auto" w:fill="auto"/>
            <w:vAlign w:val="center"/>
          </w:tcPr>
          <w:p>
            <w:pPr>
              <w:spacing w:line="240" w:lineRule="auto"/>
              <w:jc w:val="left"/>
              <w:rPr>
                <w:sz w:val="18"/>
                <w:highlight w:val="none"/>
              </w:rPr>
            </w:pPr>
            <w:r>
              <w:rPr>
                <w:rFonts w:hint="eastAsia"/>
                <w:color w:val="000000"/>
                <w:sz w:val="18"/>
                <w:szCs w:val="18"/>
                <w:highlight w:val="none"/>
              </w:rPr>
              <w:t>2001</w:t>
            </w:r>
          </w:p>
        </w:tc>
        <w:tc>
          <w:tcPr>
            <w:tcW w:w="436" w:type="pct"/>
            <w:shd w:val="clear" w:color="auto" w:fill="auto"/>
            <w:vAlign w:val="center"/>
          </w:tcPr>
          <w:p>
            <w:pPr>
              <w:spacing w:line="240" w:lineRule="auto"/>
              <w:jc w:val="left"/>
              <w:rPr>
                <w:sz w:val="18"/>
                <w:highlight w:val="none"/>
              </w:rPr>
            </w:pPr>
            <w:r>
              <w:rPr>
                <w:rFonts w:hint="eastAsia"/>
                <w:color w:val="000000"/>
                <w:sz w:val="18"/>
                <w:szCs w:val="18"/>
                <w:highlight w:val="none"/>
              </w:rPr>
              <w:t>无法取得信号、系统启动、通信异常、未安装等情况</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Ex>
        <w:trPr>
          <w:trHeight w:val="458" w:hRule="atLeast"/>
        </w:trPr>
        <w:tc>
          <w:tcPr>
            <w:tcW w:w="1188" w:type="pct"/>
            <w:shd w:val="clear" w:color="auto" w:fill="auto"/>
            <w:vAlign w:val="center"/>
          </w:tcPr>
          <w:p>
            <w:pPr>
              <w:spacing w:line="240" w:lineRule="auto"/>
              <w:jc w:val="left"/>
              <w:rPr>
                <w:sz w:val="18"/>
                <w:highlight w:val="none"/>
              </w:rPr>
            </w:pPr>
            <w:r>
              <w:rPr>
                <w:rFonts w:hint="eastAsia"/>
                <w:color w:val="000000"/>
                <w:sz w:val="18"/>
                <w:szCs w:val="18"/>
                <w:highlight w:val="none"/>
              </w:rPr>
              <w:t>DE_VerticalAcceleration</w:t>
            </w:r>
          </w:p>
        </w:tc>
        <w:tc>
          <w:tcPr>
            <w:tcW w:w="235" w:type="pct"/>
            <w:shd w:val="clear" w:color="auto" w:fill="auto"/>
            <w:vAlign w:val="center"/>
          </w:tcPr>
          <w:p>
            <w:pPr>
              <w:spacing w:line="240" w:lineRule="auto"/>
              <w:jc w:val="left"/>
              <w:rPr>
                <w:sz w:val="18"/>
                <w:highlight w:val="none"/>
              </w:rPr>
            </w:pPr>
            <w:r>
              <w:rPr>
                <w:rFonts w:hint="eastAsia"/>
                <w:color w:val="000000"/>
                <w:sz w:val="18"/>
                <w:szCs w:val="18"/>
                <w:highlight w:val="none"/>
              </w:rPr>
              <w:t>垂直方向的加速度大小</w:t>
            </w:r>
          </w:p>
        </w:tc>
        <w:tc>
          <w:tcPr>
            <w:tcW w:w="221" w:type="pct"/>
            <w:shd w:val="clear" w:color="auto" w:fill="auto"/>
            <w:vAlign w:val="center"/>
          </w:tcPr>
          <w:p>
            <w:pPr>
              <w:spacing w:line="240" w:lineRule="auto"/>
              <w:jc w:val="left"/>
              <w:rPr>
                <w:sz w:val="18"/>
                <w:highlight w:val="none"/>
              </w:rPr>
            </w:pPr>
            <w:r>
              <w:rPr>
                <w:rFonts w:hint="eastAsia"/>
                <w:color w:val="000000"/>
                <w:sz w:val="18"/>
                <w:szCs w:val="18"/>
                <w:highlight w:val="none"/>
              </w:rPr>
              <w:t>必选</w:t>
            </w:r>
          </w:p>
        </w:tc>
        <w:tc>
          <w:tcPr>
            <w:tcW w:w="604" w:type="pct"/>
            <w:shd w:val="clear" w:color="auto" w:fill="auto"/>
            <w:vAlign w:val="center"/>
          </w:tcPr>
          <w:p>
            <w:pPr>
              <w:spacing w:line="240" w:lineRule="auto"/>
              <w:jc w:val="left"/>
              <w:rPr>
                <w:sz w:val="18"/>
                <w:highlight w:val="none"/>
              </w:rPr>
            </w:pPr>
            <w:r>
              <w:rPr>
                <w:rFonts w:hint="eastAsia"/>
                <w:color w:val="000000"/>
                <w:sz w:val="18"/>
                <w:szCs w:val="18"/>
                <w:highlight w:val="none"/>
              </w:rPr>
              <w:t>[-127,127]</w:t>
            </w:r>
          </w:p>
        </w:tc>
        <w:tc>
          <w:tcPr>
            <w:tcW w:w="890" w:type="pct"/>
            <w:shd w:val="clear" w:color="auto" w:fill="auto"/>
            <w:vAlign w:val="center"/>
          </w:tcPr>
          <w:p>
            <w:pPr>
              <w:spacing w:line="240" w:lineRule="auto"/>
              <w:jc w:val="left"/>
              <w:rPr>
                <w:rFonts w:hint="default" w:eastAsia="宋体"/>
                <w:color w:val="000000"/>
                <w:sz w:val="18"/>
                <w:szCs w:val="18"/>
                <w:highlight w:val="none"/>
                <w:lang w:val="en-US" w:eastAsia="zh-CN"/>
              </w:rPr>
            </w:pPr>
            <w:r>
              <w:rPr>
                <w:rFonts w:hint="eastAsia"/>
                <w:color w:val="000000"/>
                <w:sz w:val="18"/>
                <w:szCs w:val="18"/>
                <w:highlight w:val="none"/>
              </w:rPr>
              <w:t>Z轴方向竖直向下，沿着Z轴方向为正，反向为负</w:t>
            </w:r>
            <w:r>
              <w:rPr>
                <w:rFonts w:hint="eastAsia"/>
                <w:color w:val="000000"/>
                <w:sz w:val="18"/>
                <w:szCs w:val="18"/>
                <w:highlight w:val="none"/>
                <w:lang w:eastAsia="zh-CN"/>
              </w:rPr>
              <w:t>。</w:t>
            </w:r>
            <w:r>
              <w:rPr>
                <w:rFonts w:hint="eastAsia"/>
                <w:color w:val="000000"/>
                <w:sz w:val="18"/>
                <w:szCs w:val="18"/>
                <w:highlight w:val="none"/>
                <w:lang w:val="en-US" w:eastAsia="zh-CN"/>
              </w:rPr>
              <w:t>当车辆纵向无加速运动时，取值为0</w:t>
            </w:r>
          </w:p>
          <w:p>
            <w:pPr>
              <w:spacing w:line="240" w:lineRule="auto"/>
              <w:jc w:val="left"/>
              <w:rPr>
                <w:sz w:val="18"/>
                <w:highlight w:val="none"/>
              </w:rPr>
            </w:pPr>
            <w:r>
              <w:rPr>
                <w:rFonts w:hint="eastAsia"/>
                <w:color w:val="000000"/>
                <w:sz w:val="18"/>
                <w:szCs w:val="18"/>
                <w:highlight w:val="none"/>
              </w:rPr>
              <w:t>加速度大于等于25.4</w:t>
            </w:r>
            <w:r>
              <w:rPr>
                <w:rFonts w:hint="eastAsia" w:hAnsi="宋体" w:cs="宋体"/>
                <w:w w:val="50"/>
                <w:kern w:val="0"/>
                <w:sz w:val="18"/>
                <w:szCs w:val="20"/>
                <w:highlight w:val="none"/>
              </w:rPr>
              <w:t xml:space="preserve"> </w:t>
            </w:r>
            <w:r>
              <w:rPr>
                <w:rFonts w:hint="eastAsia"/>
                <w:color w:val="000000"/>
                <w:sz w:val="18"/>
                <w:szCs w:val="18"/>
                <w:highlight w:val="none"/>
              </w:rPr>
              <w:t>m/s</w:t>
            </w:r>
            <w:r>
              <w:rPr>
                <w:rFonts w:hint="eastAsia"/>
                <w:color w:val="000000"/>
                <w:sz w:val="18"/>
                <w:szCs w:val="18"/>
                <w:highlight w:val="none"/>
                <w:vertAlign w:val="superscript"/>
              </w:rPr>
              <w:t>2</w:t>
            </w:r>
            <w:r>
              <w:rPr>
                <w:rFonts w:hint="eastAsia"/>
                <w:color w:val="000000"/>
                <w:sz w:val="18"/>
                <w:szCs w:val="18"/>
                <w:highlight w:val="none"/>
              </w:rPr>
              <w:t>，将其值置为127</w:t>
            </w:r>
            <w:r>
              <w:rPr>
                <w:rFonts w:hint="eastAsia"/>
                <w:color w:val="000000"/>
                <w:sz w:val="18"/>
                <w:szCs w:val="18"/>
                <w:highlight w:val="none"/>
              </w:rPr>
              <w:br w:type="textWrapping"/>
            </w:r>
            <w:r>
              <w:rPr>
                <w:rFonts w:hint="eastAsia"/>
                <w:color w:val="000000"/>
                <w:sz w:val="18"/>
                <w:szCs w:val="18"/>
                <w:highlight w:val="none"/>
              </w:rPr>
              <w:t>加速度小于等于-25.2</w:t>
            </w:r>
            <w:r>
              <w:rPr>
                <w:rFonts w:hint="eastAsia" w:hAnsi="宋体" w:cs="宋体"/>
                <w:w w:val="50"/>
                <w:kern w:val="0"/>
                <w:sz w:val="18"/>
                <w:szCs w:val="20"/>
                <w:highlight w:val="none"/>
              </w:rPr>
              <w:t xml:space="preserve"> </w:t>
            </w:r>
            <w:r>
              <w:rPr>
                <w:rFonts w:hint="eastAsia"/>
                <w:color w:val="000000"/>
                <w:sz w:val="18"/>
                <w:szCs w:val="18"/>
                <w:highlight w:val="none"/>
              </w:rPr>
              <w:t>m/s</w:t>
            </w:r>
            <w:r>
              <w:rPr>
                <w:rFonts w:hint="eastAsia"/>
                <w:color w:val="000000"/>
                <w:sz w:val="18"/>
                <w:szCs w:val="18"/>
                <w:highlight w:val="none"/>
                <w:vertAlign w:val="superscript"/>
              </w:rPr>
              <w:t>2</w:t>
            </w:r>
            <w:r>
              <w:rPr>
                <w:rFonts w:hint="eastAsia"/>
                <w:color w:val="000000"/>
                <w:sz w:val="18"/>
                <w:szCs w:val="18"/>
                <w:highlight w:val="none"/>
              </w:rPr>
              <w:t>，将其值置为-126</w:t>
            </w:r>
          </w:p>
        </w:tc>
        <w:tc>
          <w:tcPr>
            <w:tcW w:w="449" w:type="pct"/>
            <w:shd w:val="clear" w:color="auto" w:fill="auto"/>
            <w:vAlign w:val="center"/>
          </w:tcPr>
          <w:p>
            <w:pPr>
              <w:spacing w:line="240" w:lineRule="auto"/>
              <w:jc w:val="left"/>
              <w:rPr>
                <w:sz w:val="18"/>
                <w:highlight w:val="none"/>
              </w:rPr>
            </w:pPr>
            <w:r>
              <w:rPr>
                <w:rFonts w:hint="eastAsia"/>
                <w:color w:val="000000"/>
                <w:sz w:val="18"/>
                <w:szCs w:val="18"/>
                <w:highlight w:val="none"/>
              </w:rPr>
              <w:t>0.2</w:t>
            </w:r>
            <w:r>
              <w:rPr>
                <w:rFonts w:hint="eastAsia" w:hAnsi="宋体" w:cs="宋体"/>
                <w:w w:val="50"/>
                <w:kern w:val="0"/>
                <w:sz w:val="18"/>
                <w:szCs w:val="20"/>
                <w:highlight w:val="none"/>
              </w:rPr>
              <w:t xml:space="preserve"> </w:t>
            </w:r>
            <w:r>
              <w:rPr>
                <w:rFonts w:hint="eastAsia"/>
                <w:color w:val="000000"/>
                <w:sz w:val="18"/>
                <w:szCs w:val="18"/>
                <w:highlight w:val="none"/>
              </w:rPr>
              <w:t>m/s</w:t>
            </w:r>
            <w:r>
              <w:rPr>
                <w:rFonts w:hint="eastAsia"/>
                <w:color w:val="000000"/>
                <w:sz w:val="18"/>
                <w:szCs w:val="18"/>
                <w:highlight w:val="none"/>
                <w:vertAlign w:val="superscript"/>
              </w:rPr>
              <w:t>2</w:t>
            </w:r>
          </w:p>
        </w:tc>
        <w:tc>
          <w:tcPr>
            <w:tcW w:w="399" w:type="pct"/>
            <w:shd w:val="clear" w:color="auto" w:fill="auto"/>
            <w:vAlign w:val="center"/>
          </w:tcPr>
          <w:p>
            <w:pPr>
              <w:spacing w:line="240" w:lineRule="auto"/>
              <w:jc w:val="left"/>
              <w:rPr>
                <w:sz w:val="18"/>
                <w:highlight w:val="none"/>
              </w:rPr>
            </w:pPr>
            <w:r>
              <w:rPr>
                <w:rFonts w:hint="eastAsia"/>
                <w:color w:val="000000"/>
                <w:sz w:val="18"/>
                <w:szCs w:val="18"/>
                <w:highlight w:val="none"/>
              </w:rPr>
              <w:t>—</w:t>
            </w:r>
          </w:p>
        </w:tc>
        <w:tc>
          <w:tcPr>
            <w:tcW w:w="363" w:type="pct"/>
            <w:shd w:val="clear" w:color="auto" w:fill="auto"/>
            <w:vAlign w:val="center"/>
          </w:tcPr>
          <w:p>
            <w:pPr>
              <w:spacing w:line="240" w:lineRule="auto"/>
              <w:jc w:val="left"/>
              <w:rPr>
                <w:sz w:val="18"/>
                <w:highlight w:val="none"/>
              </w:rPr>
            </w:pPr>
            <w:r>
              <w:rPr>
                <w:rFonts w:hint="eastAsia"/>
                <w:color w:val="000000"/>
                <w:sz w:val="18"/>
                <w:szCs w:val="18"/>
                <w:highlight w:val="none"/>
              </w:rPr>
              <w:t>是</w:t>
            </w:r>
          </w:p>
        </w:tc>
        <w:tc>
          <w:tcPr>
            <w:tcW w:w="211" w:type="pct"/>
            <w:shd w:val="clear" w:color="auto" w:fill="auto"/>
            <w:vAlign w:val="center"/>
          </w:tcPr>
          <w:p>
            <w:pPr>
              <w:spacing w:line="240" w:lineRule="auto"/>
              <w:jc w:val="left"/>
              <w:rPr>
                <w:sz w:val="18"/>
                <w:highlight w:val="none"/>
              </w:rPr>
            </w:pPr>
            <w:r>
              <w:rPr>
                <w:rFonts w:hint="eastAsia"/>
                <w:color w:val="000000"/>
                <w:sz w:val="18"/>
                <w:szCs w:val="18"/>
                <w:highlight w:val="none"/>
              </w:rPr>
              <w:t>-127</w:t>
            </w:r>
          </w:p>
        </w:tc>
        <w:tc>
          <w:tcPr>
            <w:tcW w:w="436" w:type="pct"/>
            <w:shd w:val="clear" w:color="auto" w:fill="auto"/>
            <w:vAlign w:val="center"/>
          </w:tcPr>
          <w:p>
            <w:pPr>
              <w:spacing w:line="240" w:lineRule="auto"/>
              <w:jc w:val="left"/>
              <w:rPr>
                <w:sz w:val="18"/>
                <w:highlight w:val="none"/>
              </w:rPr>
            </w:pPr>
            <w:r>
              <w:rPr>
                <w:rFonts w:hint="eastAsia"/>
                <w:color w:val="000000"/>
                <w:sz w:val="18"/>
                <w:szCs w:val="18"/>
                <w:highlight w:val="none"/>
              </w:rPr>
              <w:t>无法取得信号、系统启动、通信异常、未安装等情况</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8" w:hRule="atLeast"/>
        </w:trPr>
        <w:tc>
          <w:tcPr>
            <w:tcW w:w="1188" w:type="pct"/>
            <w:shd w:val="clear" w:color="auto" w:fill="auto"/>
            <w:vAlign w:val="center"/>
          </w:tcPr>
          <w:p>
            <w:pPr>
              <w:spacing w:line="240" w:lineRule="auto"/>
              <w:jc w:val="left"/>
              <w:rPr>
                <w:sz w:val="18"/>
                <w:highlight w:val="none"/>
              </w:rPr>
            </w:pPr>
            <w:r>
              <w:rPr>
                <w:rFonts w:hint="eastAsia"/>
                <w:color w:val="000000"/>
                <w:sz w:val="18"/>
                <w:szCs w:val="18"/>
                <w:highlight w:val="none"/>
              </w:rPr>
              <w:t>DE_YawRate</w:t>
            </w:r>
          </w:p>
        </w:tc>
        <w:tc>
          <w:tcPr>
            <w:tcW w:w="235" w:type="pct"/>
            <w:shd w:val="clear" w:color="auto" w:fill="auto"/>
            <w:vAlign w:val="center"/>
          </w:tcPr>
          <w:p>
            <w:pPr>
              <w:spacing w:line="240" w:lineRule="auto"/>
              <w:jc w:val="left"/>
              <w:rPr>
                <w:sz w:val="18"/>
                <w:highlight w:val="none"/>
              </w:rPr>
            </w:pPr>
            <w:r>
              <w:rPr>
                <w:rFonts w:hint="eastAsia"/>
                <w:color w:val="000000"/>
                <w:sz w:val="18"/>
                <w:szCs w:val="18"/>
                <w:highlight w:val="none"/>
              </w:rPr>
              <w:t>车辆横摆角速度</w:t>
            </w:r>
          </w:p>
        </w:tc>
        <w:tc>
          <w:tcPr>
            <w:tcW w:w="221" w:type="pct"/>
            <w:shd w:val="clear" w:color="auto" w:fill="auto"/>
            <w:vAlign w:val="center"/>
          </w:tcPr>
          <w:p>
            <w:pPr>
              <w:spacing w:line="240" w:lineRule="auto"/>
              <w:jc w:val="left"/>
              <w:rPr>
                <w:sz w:val="18"/>
                <w:highlight w:val="none"/>
              </w:rPr>
            </w:pPr>
            <w:r>
              <w:rPr>
                <w:rFonts w:hint="eastAsia"/>
                <w:color w:val="000000"/>
                <w:sz w:val="18"/>
                <w:szCs w:val="18"/>
                <w:highlight w:val="none"/>
              </w:rPr>
              <w:t>必选</w:t>
            </w:r>
          </w:p>
        </w:tc>
        <w:tc>
          <w:tcPr>
            <w:tcW w:w="604" w:type="pct"/>
            <w:shd w:val="clear" w:color="auto" w:fill="auto"/>
            <w:vAlign w:val="center"/>
          </w:tcPr>
          <w:p>
            <w:pPr>
              <w:spacing w:line="240" w:lineRule="auto"/>
              <w:jc w:val="left"/>
              <w:rPr>
                <w:sz w:val="18"/>
                <w:highlight w:val="none"/>
              </w:rPr>
            </w:pPr>
            <w:r>
              <w:rPr>
                <w:rFonts w:hint="eastAsia"/>
                <w:color w:val="000000"/>
                <w:sz w:val="18"/>
                <w:szCs w:val="18"/>
                <w:highlight w:val="none"/>
              </w:rPr>
              <w:t>[-32767,32767]</w:t>
            </w:r>
          </w:p>
        </w:tc>
        <w:tc>
          <w:tcPr>
            <w:tcW w:w="890" w:type="pct"/>
            <w:shd w:val="clear" w:color="auto" w:fill="auto"/>
            <w:vAlign w:val="center"/>
          </w:tcPr>
          <w:p>
            <w:pPr>
              <w:spacing w:line="240" w:lineRule="auto"/>
              <w:jc w:val="left"/>
              <w:rPr>
                <w:sz w:val="18"/>
                <w:highlight w:val="none"/>
              </w:rPr>
            </w:pPr>
            <w:r>
              <w:rPr>
                <w:rFonts w:hint="eastAsia"/>
                <w:color w:val="000000"/>
                <w:sz w:val="18"/>
                <w:szCs w:val="18"/>
                <w:highlight w:val="none"/>
              </w:rPr>
              <w:t>车辆绕垂直轴的偏转，顺时针旋转为正，逆时针为负</w:t>
            </w:r>
          </w:p>
        </w:tc>
        <w:tc>
          <w:tcPr>
            <w:tcW w:w="449" w:type="pct"/>
            <w:shd w:val="clear" w:color="auto" w:fill="auto"/>
            <w:vAlign w:val="center"/>
          </w:tcPr>
          <w:p>
            <w:pPr>
              <w:spacing w:line="240" w:lineRule="auto"/>
              <w:jc w:val="left"/>
              <w:rPr>
                <w:sz w:val="18"/>
                <w:highlight w:val="none"/>
              </w:rPr>
            </w:pPr>
            <w:r>
              <w:rPr>
                <w:rFonts w:hint="eastAsia"/>
                <w:color w:val="000000"/>
                <w:sz w:val="18"/>
                <w:szCs w:val="18"/>
                <w:highlight w:val="none"/>
              </w:rPr>
              <w:t>0.01°/s</w:t>
            </w:r>
          </w:p>
        </w:tc>
        <w:tc>
          <w:tcPr>
            <w:tcW w:w="399" w:type="pct"/>
            <w:shd w:val="clear" w:color="auto" w:fill="auto"/>
            <w:vAlign w:val="center"/>
          </w:tcPr>
          <w:p>
            <w:pPr>
              <w:spacing w:line="240" w:lineRule="auto"/>
              <w:jc w:val="left"/>
              <w:rPr>
                <w:sz w:val="18"/>
                <w:highlight w:val="none"/>
              </w:rPr>
            </w:pPr>
            <w:r>
              <w:rPr>
                <w:rFonts w:hint="eastAsia" w:hAnsi="宋体" w:cs="宋体"/>
                <w:kern w:val="0"/>
                <w:sz w:val="18"/>
                <w:szCs w:val="20"/>
                <w:highlight w:val="none"/>
              </w:rPr>
              <w:t>车辆横摆角速度误差在</w:t>
            </w:r>
            <w:r>
              <w:rPr>
                <w:rFonts w:hint="eastAsia" w:hAnsi="宋体" w:cs="宋体"/>
                <w:kern w:val="0"/>
                <w:sz w:val="18"/>
                <w:szCs w:val="18"/>
                <w:highlight w:val="none"/>
              </w:rPr>
              <w:t>±</w:t>
            </w:r>
            <w:r>
              <w:rPr>
                <w:rFonts w:hint="eastAsia" w:hAnsi="宋体" w:cs="宋体"/>
                <w:kern w:val="0"/>
                <w:sz w:val="18"/>
                <w:szCs w:val="20"/>
                <w:highlight w:val="none"/>
              </w:rPr>
              <w:t>0.5°/s</w:t>
            </w:r>
            <w:r>
              <w:rPr>
                <w:rFonts w:hint="eastAsia" w:hAnsi="宋体" w:cs="宋体"/>
                <w:kern w:val="0"/>
                <w:sz w:val="18"/>
                <w:szCs w:val="18"/>
                <w:highlight w:val="none"/>
                <w:lang w:eastAsia="zh-CN"/>
              </w:rPr>
              <w:t>（</w:t>
            </w:r>
            <w:r>
              <w:rPr>
                <w:rFonts w:hint="eastAsia" w:hAnsi="宋体" w:cs="宋体"/>
                <w:kern w:val="0"/>
                <w:sz w:val="18"/>
                <w:szCs w:val="18"/>
                <w:highlight w:val="none"/>
              </w:rPr>
              <w:t>68%置信度</w:t>
            </w:r>
            <w:r>
              <w:rPr>
                <w:rFonts w:hint="eastAsia" w:hAnsi="宋体" w:cs="宋体"/>
                <w:kern w:val="0"/>
                <w:sz w:val="18"/>
                <w:szCs w:val="18"/>
                <w:highlight w:val="none"/>
                <w:lang w:eastAsia="zh-CN"/>
              </w:rPr>
              <w:t>）</w:t>
            </w:r>
          </w:p>
        </w:tc>
        <w:tc>
          <w:tcPr>
            <w:tcW w:w="363" w:type="pct"/>
            <w:shd w:val="clear" w:color="auto" w:fill="auto"/>
            <w:vAlign w:val="center"/>
          </w:tcPr>
          <w:p>
            <w:pPr>
              <w:spacing w:line="240" w:lineRule="auto"/>
              <w:jc w:val="left"/>
              <w:rPr>
                <w:sz w:val="18"/>
                <w:highlight w:val="none"/>
              </w:rPr>
            </w:pPr>
            <w:r>
              <w:rPr>
                <w:rFonts w:hint="eastAsia"/>
                <w:color w:val="000000"/>
                <w:sz w:val="18"/>
                <w:szCs w:val="18"/>
                <w:highlight w:val="none"/>
              </w:rPr>
              <w:t>否</w:t>
            </w:r>
          </w:p>
        </w:tc>
        <w:tc>
          <w:tcPr>
            <w:tcW w:w="211" w:type="pct"/>
            <w:shd w:val="clear" w:color="auto" w:fill="auto"/>
            <w:vAlign w:val="center"/>
          </w:tcPr>
          <w:p>
            <w:pPr>
              <w:spacing w:line="240" w:lineRule="auto"/>
              <w:jc w:val="left"/>
              <w:rPr>
                <w:sz w:val="18"/>
                <w:highlight w:val="none"/>
              </w:rPr>
            </w:pPr>
            <w:r>
              <w:rPr>
                <w:rFonts w:hint="eastAsia"/>
                <w:color w:val="000000"/>
                <w:sz w:val="18"/>
                <w:szCs w:val="18"/>
                <w:highlight w:val="none"/>
              </w:rPr>
              <w:t>—</w:t>
            </w:r>
          </w:p>
        </w:tc>
        <w:tc>
          <w:tcPr>
            <w:tcW w:w="436" w:type="pct"/>
            <w:shd w:val="clear" w:color="auto" w:fill="auto"/>
            <w:vAlign w:val="center"/>
          </w:tcPr>
          <w:p>
            <w:pPr>
              <w:spacing w:line="240" w:lineRule="auto"/>
              <w:jc w:val="left"/>
              <w:rPr>
                <w:sz w:val="18"/>
                <w:highlight w:val="none"/>
              </w:rPr>
            </w:pPr>
            <w:r>
              <w:rPr>
                <w:rFonts w:hint="eastAsia"/>
                <w:color w:val="000000"/>
                <w:sz w:val="18"/>
                <w:szCs w:val="18"/>
                <w:highlight w:val="none"/>
              </w:rPr>
              <w:t>—</w:t>
            </w:r>
          </w:p>
        </w:tc>
      </w:tr>
    </w:tbl>
    <w:p>
      <w:pPr>
        <w:pStyle w:val="116"/>
        <w:spacing w:before="156" w:after="156"/>
        <w:rPr>
          <w:highlight w:val="none"/>
        </w:rPr>
      </w:pPr>
      <w:r>
        <w:rPr>
          <w:rFonts w:hint="eastAsia"/>
          <w:highlight w:val="none"/>
        </w:rPr>
        <w:t>车辆制动系统状态</w:t>
      </w:r>
    </w:p>
    <w:p>
      <w:pPr>
        <w:pStyle w:val="78"/>
        <w:ind w:firstLine="420"/>
        <w:rPr>
          <w:highlight w:val="none"/>
        </w:rPr>
      </w:pPr>
      <w:r>
        <w:rPr>
          <w:rFonts w:hint="eastAsia"/>
          <w:highlight w:val="none"/>
        </w:rPr>
        <w:t>当可以获得自车制动系统状态时，系统应将车辆总线用作</w:t>
      </w:r>
      <w:r>
        <w:rPr>
          <w:highlight w:val="none"/>
        </w:rPr>
        <w:t>DF_BrakeSystemStatus</w:t>
      </w:r>
      <w:r>
        <w:rPr>
          <w:rFonts w:hint="eastAsia"/>
          <w:highlight w:val="none"/>
        </w:rPr>
        <w:t>的数据来源。数据帧</w:t>
      </w:r>
      <w:r>
        <w:rPr>
          <w:highlight w:val="none"/>
        </w:rPr>
        <w:t>DF_BrakeSystemStatus</w:t>
      </w:r>
      <w:r>
        <w:rPr>
          <w:rFonts w:hint="eastAsia"/>
          <w:highlight w:val="none"/>
        </w:rPr>
        <w:t>的各个数据单元描述见表22。</w:t>
      </w:r>
    </w:p>
    <w:p>
      <w:pPr>
        <w:pStyle w:val="78"/>
        <w:ind w:firstLine="420"/>
        <w:rPr>
          <w:szCs w:val="24"/>
          <w:highlight w:val="none"/>
        </w:rPr>
      </w:pPr>
      <w:r>
        <w:rPr>
          <w:rFonts w:hint="eastAsia"/>
          <w:szCs w:val="24"/>
          <w:highlight w:val="none"/>
        </w:rPr>
        <w:t>对于DF_BrakeSystemStatus中的数据元素DE_BrakeAppliedStatus，其填充规则应满足如下要求：</w:t>
      </w:r>
    </w:p>
    <w:p>
      <w:pPr>
        <w:pStyle w:val="196"/>
        <w:numPr>
          <w:ilvl w:val="0"/>
          <w:numId w:val="49"/>
        </w:numPr>
        <w:rPr>
          <w:highlight w:val="none"/>
        </w:rPr>
      </w:pPr>
      <w:r>
        <w:rPr>
          <w:rFonts w:hint="eastAsia"/>
          <w:highlight w:val="none"/>
        </w:rPr>
        <w:t>当各个车轮的制动</w:t>
      </w:r>
      <w:r>
        <w:rPr>
          <w:rFonts w:hint="eastAsia" w:ascii="Times New Roman"/>
          <w:highlight w:val="none"/>
        </w:rPr>
        <w:t>状态</w:t>
      </w:r>
      <w:r>
        <w:rPr>
          <w:rFonts w:hint="eastAsia"/>
          <w:highlight w:val="none"/>
        </w:rPr>
        <w:t>可用时，系统基于相应车轮的制动状态将wheelBrakes域的各个比特设置为</w:t>
      </w:r>
      <w:r>
        <w:rPr>
          <w:highlight w:val="none"/>
        </w:rPr>
        <w:t xml:space="preserve">1 (= true) </w:t>
      </w:r>
      <w:r>
        <w:rPr>
          <w:rFonts w:hint="eastAsia"/>
          <w:highlight w:val="none"/>
        </w:rPr>
        <w:t>或</w:t>
      </w:r>
      <w:r>
        <w:rPr>
          <w:highlight w:val="none"/>
        </w:rPr>
        <w:t xml:space="preserve"> 0 (= false)</w:t>
      </w:r>
      <w:r>
        <w:rPr>
          <w:rFonts w:hint="eastAsia"/>
          <w:highlight w:val="none"/>
        </w:rPr>
        <w:t>,并将wheelBrakes域的unavailable对应比特设置为0（=false）；</w:t>
      </w:r>
    </w:p>
    <w:p>
      <w:pPr>
        <w:pStyle w:val="196"/>
        <w:rPr>
          <w:highlight w:val="none"/>
        </w:rPr>
      </w:pPr>
      <w:r>
        <w:rPr>
          <w:rFonts w:hint="eastAsia"/>
          <w:highlight w:val="none"/>
        </w:rPr>
        <w:t>如果仅车辆制动状态</w:t>
      </w:r>
      <w:r>
        <w:rPr>
          <w:rFonts w:hint="eastAsia" w:ascii="Times New Roman"/>
          <w:highlight w:val="none"/>
        </w:rPr>
        <w:t>指示</w:t>
      </w:r>
      <w:r>
        <w:rPr>
          <w:rFonts w:hint="eastAsia"/>
          <w:highlight w:val="none"/>
        </w:rPr>
        <w:t>可用（单个车轮状态不可用），系统基于车辆的制动状态将wheelBrakes域中四个车轮对应比特统一设置为</w:t>
      </w:r>
      <w:r>
        <w:rPr>
          <w:highlight w:val="none"/>
        </w:rPr>
        <w:t xml:space="preserve">1 (= true) </w:t>
      </w:r>
      <w:r>
        <w:rPr>
          <w:rFonts w:hint="eastAsia"/>
          <w:highlight w:val="none"/>
        </w:rPr>
        <w:t>或</w:t>
      </w:r>
      <w:r>
        <w:rPr>
          <w:highlight w:val="none"/>
        </w:rPr>
        <w:t xml:space="preserve"> 0 (= false)</w:t>
      </w:r>
      <w:r>
        <w:rPr>
          <w:rFonts w:hint="eastAsia"/>
          <w:highlight w:val="none"/>
        </w:rPr>
        <w:t>，并将wheelBrakes域的unavailable对应比特设置为0（=false）；</w:t>
      </w:r>
    </w:p>
    <w:p>
      <w:pPr>
        <w:pStyle w:val="196"/>
        <w:rPr>
          <w:highlight w:val="none"/>
        </w:rPr>
      </w:pPr>
      <w:r>
        <w:rPr>
          <w:rFonts w:hint="eastAsia"/>
          <w:highlight w:val="none"/>
        </w:rPr>
        <w:t>当无可用的制动状态时，系统将unavailable对应比特设置为</w:t>
      </w:r>
      <w:r>
        <w:rPr>
          <w:highlight w:val="none"/>
        </w:rPr>
        <w:t xml:space="preserve"> 1 (= true)</w:t>
      </w:r>
      <w:r>
        <w:rPr>
          <w:rFonts w:hint="eastAsia"/>
          <w:highlight w:val="none"/>
        </w:rPr>
        <w:t>。</w:t>
      </w:r>
    </w:p>
    <w:p>
      <w:pPr>
        <w:pStyle w:val="196"/>
        <w:numPr>
          <w:ilvl w:val="0"/>
          <w:numId w:val="0"/>
        </w:numPr>
        <w:ind w:left="425" w:leftChars="0"/>
        <w:rPr>
          <w:rFonts w:hint="eastAsia" w:eastAsia="宋体"/>
          <w:sz w:val="18"/>
          <w:szCs w:val="18"/>
          <w:highlight w:val="none"/>
          <w:lang w:val="en-US" w:eastAsia="zh-CN"/>
        </w:rPr>
      </w:pPr>
      <w:r>
        <w:rPr>
          <w:rFonts w:hint="eastAsia"/>
          <w:sz w:val="18"/>
          <w:szCs w:val="18"/>
          <w:highlight w:val="none"/>
          <w:lang w:val="en-US" w:eastAsia="zh-CN"/>
        </w:rPr>
        <w:t>注：</w:t>
      </w:r>
      <w:r>
        <w:rPr>
          <w:rFonts w:hint="eastAsia"/>
          <w:sz w:val="18"/>
          <w:szCs w:val="18"/>
          <w:highlight w:val="none"/>
        </w:rPr>
        <w:t>车轮的制动状态</w:t>
      </w:r>
      <w:r>
        <w:rPr>
          <w:rFonts w:hint="eastAsia"/>
          <w:sz w:val="18"/>
          <w:szCs w:val="18"/>
          <w:highlight w:val="none"/>
          <w:lang w:val="en-US" w:eastAsia="zh-CN"/>
        </w:rPr>
        <w:t>触发时将</w:t>
      </w:r>
      <w:r>
        <w:rPr>
          <w:rFonts w:hint="eastAsia"/>
          <w:sz w:val="18"/>
          <w:szCs w:val="18"/>
          <w:highlight w:val="none"/>
        </w:rPr>
        <w:t>wheelBrakes域的各个比特设置为</w:t>
      </w:r>
      <w:r>
        <w:rPr>
          <w:sz w:val="18"/>
          <w:szCs w:val="18"/>
          <w:highlight w:val="none"/>
        </w:rPr>
        <w:t xml:space="preserve">1 (= true) </w:t>
      </w:r>
      <w:r>
        <w:rPr>
          <w:rFonts w:hint="eastAsia"/>
          <w:sz w:val="18"/>
          <w:szCs w:val="18"/>
          <w:highlight w:val="none"/>
          <w:lang w:eastAsia="zh-CN"/>
        </w:rPr>
        <w:t>，</w:t>
      </w:r>
      <w:r>
        <w:rPr>
          <w:rFonts w:hint="eastAsia"/>
          <w:sz w:val="18"/>
          <w:szCs w:val="18"/>
          <w:highlight w:val="none"/>
          <w:lang w:val="en-US" w:eastAsia="zh-CN"/>
        </w:rPr>
        <w:t>不触发时设置为0</w:t>
      </w:r>
      <w:r>
        <w:rPr>
          <w:sz w:val="18"/>
          <w:szCs w:val="18"/>
          <w:highlight w:val="none"/>
        </w:rPr>
        <w:t xml:space="preserve">(= true) </w:t>
      </w:r>
      <w:r>
        <w:rPr>
          <w:rFonts w:hint="eastAsia"/>
          <w:sz w:val="18"/>
          <w:szCs w:val="18"/>
          <w:highlight w:val="none"/>
          <w:lang w:eastAsia="zh-CN"/>
        </w:rPr>
        <w:t>。</w:t>
      </w:r>
    </w:p>
    <w:p>
      <w:pPr>
        <w:pStyle w:val="134"/>
        <w:spacing w:before="156" w:after="156"/>
        <w:rPr>
          <w:highlight w:val="none"/>
        </w:rPr>
      </w:pPr>
      <w:bookmarkStart w:id="299" w:name="_Toc22922"/>
      <w:bookmarkStart w:id="300" w:name="_Toc22261"/>
      <w:bookmarkStart w:id="301" w:name="_Toc8444"/>
      <w:bookmarkStart w:id="302" w:name="_Toc26624"/>
      <w:bookmarkStart w:id="303" w:name="_Toc5412"/>
      <w:r>
        <w:rPr>
          <w:rFonts w:hint="eastAsia"/>
          <w:highlight w:val="none"/>
        </w:rPr>
        <w:t>车辆制动系统状态数据帧</w:t>
      </w:r>
      <w:bookmarkEnd w:id="299"/>
      <w:bookmarkEnd w:id="300"/>
      <w:bookmarkEnd w:id="301"/>
      <w:bookmarkEnd w:id="302"/>
      <w:bookmarkEnd w:id="303"/>
    </w:p>
    <w:tbl>
      <w:tblPr>
        <w:tblStyle w:val="4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134"/>
        <w:gridCol w:w="709"/>
        <w:gridCol w:w="709"/>
        <w:gridCol w:w="2126"/>
        <w:gridCol w:w="567"/>
        <w:gridCol w:w="567"/>
        <w:gridCol w:w="850"/>
        <w:gridCol w:w="567"/>
        <w:gridCol w:w="8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trPr>
        <w:tc>
          <w:tcPr>
            <w:tcW w:w="1271" w:type="dxa"/>
          </w:tcPr>
          <w:p>
            <w:pPr>
              <w:jc w:val="left"/>
              <w:rPr>
                <w:highlight w:val="none"/>
              </w:rPr>
            </w:pPr>
            <w:r>
              <w:rPr>
                <w:rFonts w:hint="eastAsia"/>
                <w:highlight w:val="none"/>
              </w:rPr>
              <w:t>数据单元</w:t>
            </w:r>
          </w:p>
        </w:tc>
        <w:tc>
          <w:tcPr>
            <w:tcW w:w="1134" w:type="dxa"/>
          </w:tcPr>
          <w:p>
            <w:pPr>
              <w:jc w:val="left"/>
              <w:rPr>
                <w:highlight w:val="none"/>
              </w:rPr>
            </w:pPr>
            <w:r>
              <w:rPr>
                <w:rFonts w:hint="eastAsia"/>
                <w:highlight w:val="none"/>
              </w:rPr>
              <w:t>字段定义</w:t>
            </w:r>
          </w:p>
        </w:tc>
        <w:tc>
          <w:tcPr>
            <w:tcW w:w="709" w:type="dxa"/>
          </w:tcPr>
          <w:p>
            <w:pPr>
              <w:jc w:val="left"/>
              <w:rPr>
                <w:highlight w:val="none"/>
              </w:rPr>
            </w:pPr>
            <w:r>
              <w:rPr>
                <w:rFonts w:hint="eastAsia"/>
                <w:highlight w:val="none"/>
              </w:rPr>
              <w:t>填充要求</w:t>
            </w:r>
          </w:p>
        </w:tc>
        <w:tc>
          <w:tcPr>
            <w:tcW w:w="709" w:type="dxa"/>
          </w:tcPr>
          <w:p>
            <w:pPr>
              <w:jc w:val="left"/>
              <w:rPr>
                <w:highlight w:val="none"/>
              </w:rPr>
            </w:pPr>
            <w:r>
              <w:rPr>
                <w:rFonts w:hint="eastAsia"/>
                <w:highlight w:val="none"/>
              </w:rPr>
              <w:t>取值范围</w:t>
            </w:r>
          </w:p>
        </w:tc>
        <w:tc>
          <w:tcPr>
            <w:tcW w:w="2126" w:type="dxa"/>
          </w:tcPr>
          <w:p>
            <w:pPr>
              <w:jc w:val="left"/>
              <w:rPr>
                <w:highlight w:val="none"/>
              </w:rPr>
            </w:pPr>
            <w:r>
              <w:rPr>
                <w:rFonts w:hint="eastAsia"/>
                <w:highlight w:val="none"/>
              </w:rPr>
              <w:t>填充方法</w:t>
            </w:r>
          </w:p>
        </w:tc>
        <w:tc>
          <w:tcPr>
            <w:tcW w:w="567" w:type="dxa"/>
          </w:tcPr>
          <w:p>
            <w:pPr>
              <w:jc w:val="left"/>
              <w:rPr>
                <w:highlight w:val="none"/>
              </w:rPr>
            </w:pPr>
            <w:r>
              <w:rPr>
                <w:rFonts w:hint="eastAsia"/>
                <w:highlight w:val="none"/>
              </w:rPr>
              <w:t>数值分辨率</w:t>
            </w:r>
          </w:p>
        </w:tc>
        <w:tc>
          <w:tcPr>
            <w:tcW w:w="567" w:type="dxa"/>
          </w:tcPr>
          <w:p>
            <w:pPr>
              <w:jc w:val="left"/>
              <w:rPr>
                <w:highlight w:val="none"/>
              </w:rPr>
            </w:pPr>
            <w:r>
              <w:rPr>
                <w:rFonts w:hint="eastAsia"/>
                <w:highlight w:val="none"/>
              </w:rPr>
              <w:t>精确度要求 </w:t>
            </w:r>
          </w:p>
        </w:tc>
        <w:tc>
          <w:tcPr>
            <w:tcW w:w="850" w:type="dxa"/>
          </w:tcPr>
          <w:p>
            <w:pPr>
              <w:jc w:val="left"/>
              <w:rPr>
                <w:highlight w:val="none"/>
              </w:rPr>
            </w:pPr>
            <w:r>
              <w:rPr>
                <w:rFonts w:hint="eastAsia"/>
                <w:highlight w:val="none"/>
              </w:rPr>
              <w:t>是否可以设为无效值</w:t>
            </w:r>
          </w:p>
        </w:tc>
        <w:tc>
          <w:tcPr>
            <w:tcW w:w="567" w:type="dxa"/>
          </w:tcPr>
          <w:p>
            <w:pPr>
              <w:jc w:val="left"/>
              <w:rPr>
                <w:highlight w:val="none"/>
              </w:rPr>
            </w:pPr>
            <w:r>
              <w:rPr>
                <w:rFonts w:hint="eastAsia"/>
                <w:highlight w:val="none"/>
              </w:rPr>
              <w:t>无效值</w:t>
            </w:r>
          </w:p>
        </w:tc>
        <w:tc>
          <w:tcPr>
            <w:tcW w:w="844" w:type="dxa"/>
          </w:tcPr>
          <w:p>
            <w:pPr>
              <w:jc w:val="left"/>
              <w:rPr>
                <w:highlight w:val="none"/>
              </w:rPr>
            </w:pPr>
            <w:r>
              <w:rPr>
                <w:rFonts w:hint="eastAsia"/>
                <w:highlight w:val="none"/>
              </w:rPr>
              <w:t>无效值填充条件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trPr>
        <w:tc>
          <w:tcPr>
            <w:tcW w:w="1271" w:type="dxa"/>
          </w:tcPr>
          <w:p>
            <w:pPr>
              <w:jc w:val="left"/>
              <w:rPr>
                <w:highlight w:val="none"/>
              </w:rPr>
            </w:pPr>
            <w:r>
              <w:rPr>
                <w:rFonts w:hint="eastAsia"/>
                <w:color w:val="000000"/>
                <w:sz w:val="18"/>
                <w:szCs w:val="18"/>
                <w:highlight w:val="none"/>
              </w:rPr>
              <w:t>DE_BrakePedalStatus</w:t>
            </w:r>
          </w:p>
        </w:tc>
        <w:tc>
          <w:tcPr>
            <w:tcW w:w="1134" w:type="dxa"/>
          </w:tcPr>
          <w:p>
            <w:pPr>
              <w:jc w:val="left"/>
              <w:rPr>
                <w:highlight w:val="none"/>
              </w:rPr>
            </w:pPr>
            <w:r>
              <w:rPr>
                <w:rFonts w:hint="eastAsia"/>
                <w:color w:val="000000"/>
                <w:sz w:val="18"/>
                <w:szCs w:val="18"/>
                <w:highlight w:val="none"/>
              </w:rPr>
              <w:t>指示制动踏板状态是否处在被踩下状态</w:t>
            </w:r>
          </w:p>
        </w:tc>
        <w:tc>
          <w:tcPr>
            <w:tcW w:w="709" w:type="dxa"/>
          </w:tcPr>
          <w:p>
            <w:pPr>
              <w:jc w:val="left"/>
              <w:rPr>
                <w:highlight w:val="none"/>
              </w:rPr>
            </w:pPr>
            <w:r>
              <w:rPr>
                <w:rFonts w:hint="eastAsia"/>
                <w:color w:val="000000"/>
                <w:sz w:val="18"/>
                <w:szCs w:val="18"/>
                <w:highlight w:val="none"/>
              </w:rPr>
              <w:t>必选</w:t>
            </w:r>
          </w:p>
        </w:tc>
        <w:tc>
          <w:tcPr>
            <w:tcW w:w="709" w:type="dxa"/>
          </w:tcPr>
          <w:p>
            <w:pPr>
              <w:jc w:val="left"/>
              <w:rPr>
                <w:highlight w:val="none"/>
              </w:rPr>
            </w:pPr>
            <w:r>
              <w:rPr>
                <w:rFonts w:hint="eastAsia"/>
                <w:color w:val="000000"/>
                <w:sz w:val="18"/>
                <w:szCs w:val="18"/>
                <w:highlight w:val="none"/>
              </w:rPr>
              <w:t>数值0、1、2</w:t>
            </w:r>
          </w:p>
        </w:tc>
        <w:tc>
          <w:tcPr>
            <w:tcW w:w="2126" w:type="dxa"/>
          </w:tcPr>
          <w:p>
            <w:pPr>
              <w:jc w:val="left"/>
              <w:rPr>
                <w:highlight w:val="none"/>
              </w:rPr>
            </w:pPr>
            <w:r>
              <w:rPr>
                <w:rFonts w:hint="eastAsia"/>
                <w:color w:val="000000"/>
                <w:sz w:val="18"/>
                <w:szCs w:val="18"/>
                <w:highlight w:val="none"/>
              </w:rPr>
              <w:t>(0)：未装备/未知/不可用</w:t>
            </w:r>
            <w:r>
              <w:rPr>
                <w:rFonts w:hint="eastAsia"/>
                <w:color w:val="000000"/>
                <w:sz w:val="18"/>
                <w:szCs w:val="18"/>
                <w:highlight w:val="none"/>
              </w:rPr>
              <w:br w:type="textWrapping"/>
            </w:r>
            <w:r>
              <w:rPr>
                <w:rFonts w:hint="eastAsia"/>
                <w:color w:val="000000"/>
                <w:sz w:val="18"/>
                <w:szCs w:val="18"/>
                <w:highlight w:val="none"/>
              </w:rPr>
              <w:t>(1)：制动踏板未踩下</w:t>
            </w:r>
            <w:r>
              <w:rPr>
                <w:rFonts w:hint="eastAsia"/>
                <w:color w:val="000000"/>
                <w:sz w:val="18"/>
                <w:szCs w:val="18"/>
                <w:highlight w:val="none"/>
              </w:rPr>
              <w:br w:type="textWrapping"/>
            </w:r>
            <w:r>
              <w:rPr>
                <w:rFonts w:hint="eastAsia"/>
                <w:color w:val="000000"/>
                <w:sz w:val="18"/>
                <w:szCs w:val="18"/>
                <w:highlight w:val="none"/>
              </w:rPr>
              <w:t>(2)：制动踏板踩下</w:t>
            </w:r>
          </w:p>
        </w:tc>
        <w:tc>
          <w:tcPr>
            <w:tcW w:w="567" w:type="dxa"/>
          </w:tcPr>
          <w:p>
            <w:pPr>
              <w:jc w:val="left"/>
              <w:rPr>
                <w:highlight w:val="none"/>
              </w:rPr>
            </w:pPr>
            <w:r>
              <w:rPr>
                <w:rFonts w:hint="eastAsia" w:hAnsi="宋体" w:cs="宋体"/>
                <w:color w:val="000000"/>
                <w:sz w:val="18"/>
                <w:szCs w:val="18"/>
                <w:highlight w:val="none"/>
              </w:rPr>
              <w:t>—</w:t>
            </w:r>
          </w:p>
        </w:tc>
        <w:tc>
          <w:tcPr>
            <w:tcW w:w="567" w:type="dxa"/>
          </w:tcPr>
          <w:p>
            <w:pPr>
              <w:jc w:val="left"/>
              <w:rPr>
                <w:highlight w:val="none"/>
              </w:rPr>
            </w:pPr>
            <w:r>
              <w:rPr>
                <w:rFonts w:hint="eastAsia" w:hAnsi="宋体" w:cs="宋体"/>
                <w:color w:val="000000"/>
                <w:sz w:val="18"/>
                <w:szCs w:val="18"/>
                <w:highlight w:val="none"/>
              </w:rPr>
              <w:t>—</w:t>
            </w:r>
          </w:p>
        </w:tc>
        <w:tc>
          <w:tcPr>
            <w:tcW w:w="850" w:type="dxa"/>
          </w:tcPr>
          <w:p>
            <w:pPr>
              <w:jc w:val="left"/>
              <w:rPr>
                <w:highlight w:val="none"/>
              </w:rPr>
            </w:pPr>
            <w:r>
              <w:rPr>
                <w:rFonts w:hint="eastAsia"/>
                <w:color w:val="000000"/>
                <w:sz w:val="18"/>
                <w:szCs w:val="18"/>
                <w:highlight w:val="none"/>
              </w:rPr>
              <w:t>否</w:t>
            </w:r>
          </w:p>
        </w:tc>
        <w:tc>
          <w:tcPr>
            <w:tcW w:w="567" w:type="dxa"/>
          </w:tcPr>
          <w:p>
            <w:pPr>
              <w:jc w:val="left"/>
              <w:rPr>
                <w:highlight w:val="none"/>
              </w:rPr>
            </w:pPr>
            <w:r>
              <w:rPr>
                <w:rFonts w:hint="eastAsia"/>
                <w:color w:val="000000"/>
                <w:sz w:val="18"/>
                <w:szCs w:val="18"/>
                <w:highlight w:val="none"/>
              </w:rPr>
              <w:t>—</w:t>
            </w:r>
          </w:p>
        </w:tc>
        <w:tc>
          <w:tcPr>
            <w:tcW w:w="844" w:type="dxa"/>
          </w:tcPr>
          <w:p>
            <w:pPr>
              <w:jc w:val="left"/>
              <w:rPr>
                <w:highlight w:val="none"/>
              </w:rPr>
            </w:pPr>
            <w:r>
              <w:rPr>
                <w:rFonts w:hint="eastAsia"/>
                <w:color w:val="000000"/>
                <w:sz w:val="18"/>
                <w:szCs w:val="18"/>
                <w:highlight w:val="no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trPr>
        <w:tc>
          <w:tcPr>
            <w:tcW w:w="1271" w:type="dxa"/>
          </w:tcPr>
          <w:p>
            <w:pPr>
              <w:jc w:val="left"/>
              <w:rPr>
                <w:highlight w:val="none"/>
              </w:rPr>
            </w:pPr>
            <w:r>
              <w:rPr>
                <w:rFonts w:hint="eastAsia"/>
                <w:color w:val="000000"/>
                <w:sz w:val="18"/>
                <w:szCs w:val="18"/>
                <w:highlight w:val="none"/>
              </w:rPr>
              <w:t>DE_BrakeAppliedStatus</w:t>
            </w:r>
          </w:p>
        </w:tc>
        <w:tc>
          <w:tcPr>
            <w:tcW w:w="1134" w:type="dxa"/>
          </w:tcPr>
          <w:p>
            <w:pPr>
              <w:jc w:val="left"/>
              <w:rPr>
                <w:highlight w:val="none"/>
              </w:rPr>
            </w:pPr>
            <w:r>
              <w:rPr>
                <w:rFonts w:hint="eastAsia"/>
                <w:color w:val="000000"/>
                <w:sz w:val="18"/>
                <w:szCs w:val="18"/>
                <w:highlight w:val="none"/>
              </w:rPr>
              <w:t>四轮分别的制动状态</w:t>
            </w:r>
          </w:p>
        </w:tc>
        <w:tc>
          <w:tcPr>
            <w:tcW w:w="709" w:type="dxa"/>
          </w:tcPr>
          <w:p>
            <w:pPr>
              <w:jc w:val="left"/>
              <w:rPr>
                <w:highlight w:val="none"/>
              </w:rPr>
            </w:pPr>
            <w:r>
              <w:rPr>
                <w:rFonts w:hint="eastAsia"/>
                <w:color w:val="000000"/>
                <w:sz w:val="18"/>
                <w:szCs w:val="18"/>
                <w:highlight w:val="none"/>
              </w:rPr>
              <w:t>必选</w:t>
            </w:r>
          </w:p>
        </w:tc>
        <w:tc>
          <w:tcPr>
            <w:tcW w:w="709" w:type="dxa"/>
          </w:tcPr>
          <w:p>
            <w:pPr>
              <w:tabs>
                <w:tab w:val="center" w:pos="4201"/>
                <w:tab w:val="right" w:leader="dot" w:pos="9298"/>
              </w:tabs>
              <w:autoSpaceDE w:val="0"/>
              <w:autoSpaceDN w:val="0"/>
              <w:adjustRightInd/>
              <w:spacing w:line="240" w:lineRule="auto"/>
              <w:jc w:val="left"/>
              <w:rPr>
                <w:color w:val="000000"/>
                <w:sz w:val="18"/>
                <w:szCs w:val="18"/>
                <w:highlight w:val="none"/>
              </w:rPr>
            </w:pPr>
            <w:r>
              <w:rPr>
                <w:rFonts w:hint="eastAsia"/>
                <w:color w:val="000000"/>
                <w:sz w:val="18"/>
                <w:szCs w:val="18"/>
                <w:highlight w:val="none"/>
              </w:rPr>
              <w:t>5位数值</w:t>
            </w:r>
          </w:p>
          <w:p>
            <w:pPr>
              <w:jc w:val="left"/>
              <w:rPr>
                <w:highlight w:val="none"/>
              </w:rPr>
            </w:pPr>
            <w:r>
              <w:rPr>
                <w:rFonts w:hint="eastAsia"/>
                <w:color w:val="000000"/>
                <w:sz w:val="18"/>
                <w:szCs w:val="18"/>
                <w:highlight w:val="none"/>
              </w:rPr>
              <w:t>B</w:t>
            </w:r>
            <w:r>
              <w:rPr>
                <w:color w:val="000000"/>
                <w:sz w:val="18"/>
                <w:szCs w:val="18"/>
                <w:highlight w:val="none"/>
              </w:rPr>
              <w:t>’00000</w:t>
            </w:r>
            <w:r>
              <w:rPr>
                <w:rFonts w:hint="eastAsia"/>
                <w:color w:val="000000"/>
                <w:sz w:val="18"/>
                <w:szCs w:val="18"/>
                <w:highlight w:val="none"/>
              </w:rPr>
              <w:t>到B</w:t>
            </w:r>
            <w:r>
              <w:rPr>
                <w:color w:val="000000"/>
                <w:sz w:val="18"/>
                <w:szCs w:val="18"/>
                <w:highlight w:val="none"/>
              </w:rPr>
              <w:t>’11111</w:t>
            </w:r>
          </w:p>
        </w:tc>
        <w:tc>
          <w:tcPr>
            <w:tcW w:w="2126" w:type="dxa"/>
          </w:tcPr>
          <w:p>
            <w:pPr>
              <w:jc w:val="left"/>
              <w:rPr>
                <w:highlight w:val="none"/>
              </w:rPr>
            </w:pPr>
            <w:r>
              <w:rPr>
                <w:rFonts w:hint="eastAsia"/>
                <w:color w:val="000000"/>
                <w:sz w:val="18"/>
                <w:szCs w:val="18"/>
                <w:highlight w:val="none"/>
              </w:rPr>
              <w:t>6.3.</w:t>
            </w:r>
            <w:r>
              <w:rPr>
                <w:rFonts w:hint="eastAsia"/>
                <w:color w:val="000000"/>
                <w:sz w:val="18"/>
                <w:szCs w:val="18"/>
                <w:highlight w:val="none"/>
                <w:lang w:val="en-US" w:eastAsia="zh-CN"/>
              </w:rPr>
              <w:t>2</w:t>
            </w:r>
            <w:r>
              <w:rPr>
                <w:rFonts w:hint="eastAsia"/>
                <w:color w:val="000000"/>
                <w:sz w:val="18"/>
                <w:szCs w:val="18"/>
                <w:highlight w:val="none"/>
              </w:rPr>
              <w:t>.</w:t>
            </w:r>
            <w:r>
              <w:rPr>
                <w:rFonts w:hint="eastAsia"/>
                <w:color w:val="000000"/>
                <w:sz w:val="18"/>
                <w:szCs w:val="18"/>
                <w:highlight w:val="none"/>
                <w:lang w:val="en-US" w:eastAsia="zh-CN"/>
              </w:rPr>
              <w:t>15</w:t>
            </w:r>
            <w:r>
              <w:rPr>
                <w:rFonts w:hint="eastAsia"/>
                <w:color w:val="000000"/>
                <w:sz w:val="18"/>
                <w:szCs w:val="18"/>
                <w:highlight w:val="none"/>
              </w:rPr>
              <w:t>第二段描述。将车辆的轮胎分为左前、右前、左后、右后四组。当车辆进行制动时，该数值分别表示四组轮胎的制动情况。当车辆某一组轮胎由多个组成时，将其状态等效为一个数值。以5比特表示四组轮状态</w:t>
            </w:r>
            <w:r>
              <w:rPr>
                <w:rFonts w:hint="eastAsia"/>
                <w:color w:val="000000"/>
                <w:sz w:val="18"/>
                <w:szCs w:val="18"/>
                <w:highlight w:val="none"/>
              </w:rPr>
              <w:br w:type="textWrapping"/>
            </w:r>
            <w:r>
              <w:rPr>
                <w:rFonts w:hint="eastAsia"/>
                <w:color w:val="000000"/>
                <w:sz w:val="18"/>
                <w:szCs w:val="18"/>
                <w:highlight w:val="none"/>
              </w:rPr>
              <w:t xml:space="preserve"> (0)：未装备/未知/不可用</w:t>
            </w:r>
            <w:r>
              <w:rPr>
                <w:rFonts w:hint="eastAsia"/>
                <w:color w:val="000000"/>
                <w:sz w:val="18"/>
                <w:szCs w:val="18"/>
                <w:highlight w:val="none"/>
              </w:rPr>
              <w:br w:type="textWrapping"/>
            </w:r>
            <w:r>
              <w:rPr>
                <w:rFonts w:hint="eastAsia"/>
                <w:color w:val="000000"/>
                <w:sz w:val="18"/>
                <w:szCs w:val="18"/>
                <w:highlight w:val="none"/>
              </w:rPr>
              <w:t xml:space="preserve"> (1)：左前轮</w:t>
            </w:r>
            <w:r>
              <w:rPr>
                <w:rFonts w:hint="eastAsia"/>
                <w:color w:val="000000"/>
                <w:sz w:val="18"/>
                <w:szCs w:val="18"/>
                <w:highlight w:val="none"/>
              </w:rPr>
              <w:br w:type="textWrapping"/>
            </w:r>
            <w:r>
              <w:rPr>
                <w:rFonts w:hint="eastAsia"/>
                <w:color w:val="000000"/>
                <w:sz w:val="18"/>
                <w:szCs w:val="18"/>
                <w:highlight w:val="none"/>
              </w:rPr>
              <w:t xml:space="preserve"> (2)：左后轮</w:t>
            </w:r>
            <w:r>
              <w:rPr>
                <w:rFonts w:hint="eastAsia"/>
                <w:color w:val="000000"/>
                <w:sz w:val="18"/>
                <w:szCs w:val="18"/>
                <w:highlight w:val="none"/>
              </w:rPr>
              <w:br w:type="textWrapping"/>
            </w:r>
            <w:r>
              <w:rPr>
                <w:rFonts w:hint="eastAsia"/>
                <w:color w:val="000000"/>
                <w:sz w:val="18"/>
                <w:szCs w:val="18"/>
                <w:highlight w:val="none"/>
              </w:rPr>
              <w:t xml:space="preserve"> (3)：右前轮</w:t>
            </w:r>
            <w:r>
              <w:rPr>
                <w:rFonts w:hint="eastAsia"/>
                <w:color w:val="000000"/>
                <w:sz w:val="18"/>
                <w:szCs w:val="18"/>
                <w:highlight w:val="none"/>
              </w:rPr>
              <w:br w:type="textWrapping"/>
            </w:r>
            <w:r>
              <w:rPr>
                <w:rFonts w:hint="eastAsia"/>
                <w:color w:val="000000"/>
                <w:sz w:val="18"/>
                <w:szCs w:val="18"/>
                <w:highlight w:val="none"/>
              </w:rPr>
              <w:t xml:space="preserve"> (4)：右后轮</w:t>
            </w:r>
          </w:p>
        </w:tc>
        <w:tc>
          <w:tcPr>
            <w:tcW w:w="567" w:type="dxa"/>
          </w:tcPr>
          <w:p>
            <w:pPr>
              <w:jc w:val="left"/>
              <w:rPr>
                <w:highlight w:val="none"/>
              </w:rPr>
            </w:pPr>
            <w:r>
              <w:rPr>
                <w:rFonts w:hint="eastAsia"/>
                <w:color w:val="000000"/>
                <w:sz w:val="18"/>
                <w:szCs w:val="18"/>
                <w:highlight w:val="none"/>
              </w:rPr>
              <w:t>—</w:t>
            </w:r>
          </w:p>
        </w:tc>
        <w:tc>
          <w:tcPr>
            <w:tcW w:w="567" w:type="dxa"/>
          </w:tcPr>
          <w:p>
            <w:pPr>
              <w:jc w:val="left"/>
              <w:rPr>
                <w:highlight w:val="none"/>
              </w:rPr>
            </w:pPr>
            <w:r>
              <w:rPr>
                <w:rFonts w:hint="eastAsia" w:hAnsi="宋体" w:cs="宋体"/>
                <w:color w:val="000000"/>
                <w:sz w:val="18"/>
                <w:szCs w:val="18"/>
                <w:highlight w:val="none"/>
              </w:rPr>
              <w:t>—</w:t>
            </w:r>
          </w:p>
        </w:tc>
        <w:tc>
          <w:tcPr>
            <w:tcW w:w="850" w:type="dxa"/>
          </w:tcPr>
          <w:p>
            <w:pPr>
              <w:jc w:val="left"/>
              <w:rPr>
                <w:highlight w:val="none"/>
              </w:rPr>
            </w:pPr>
            <w:r>
              <w:rPr>
                <w:rFonts w:hint="eastAsia"/>
                <w:color w:val="000000"/>
                <w:sz w:val="18"/>
                <w:szCs w:val="18"/>
                <w:highlight w:val="none"/>
              </w:rPr>
              <w:t>否</w:t>
            </w:r>
          </w:p>
        </w:tc>
        <w:tc>
          <w:tcPr>
            <w:tcW w:w="567" w:type="dxa"/>
          </w:tcPr>
          <w:p>
            <w:pPr>
              <w:jc w:val="left"/>
              <w:rPr>
                <w:highlight w:val="none"/>
              </w:rPr>
            </w:pPr>
            <w:r>
              <w:rPr>
                <w:rFonts w:hint="eastAsia"/>
                <w:color w:val="000000"/>
                <w:sz w:val="18"/>
                <w:szCs w:val="18"/>
                <w:highlight w:val="none"/>
              </w:rPr>
              <w:t>—</w:t>
            </w:r>
          </w:p>
        </w:tc>
        <w:tc>
          <w:tcPr>
            <w:tcW w:w="844" w:type="dxa"/>
          </w:tcPr>
          <w:p>
            <w:pPr>
              <w:jc w:val="left"/>
              <w:rPr>
                <w:highlight w:val="none"/>
              </w:rPr>
            </w:pPr>
            <w:r>
              <w:rPr>
                <w:rFonts w:hint="eastAsia"/>
                <w:color w:val="000000"/>
                <w:sz w:val="18"/>
                <w:szCs w:val="18"/>
                <w:highlight w:val="no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trPr>
        <w:tc>
          <w:tcPr>
            <w:tcW w:w="1271" w:type="dxa"/>
          </w:tcPr>
          <w:p>
            <w:pPr>
              <w:jc w:val="left"/>
              <w:rPr>
                <w:highlight w:val="none"/>
              </w:rPr>
            </w:pPr>
            <w:r>
              <w:rPr>
                <w:rFonts w:hint="eastAsia"/>
                <w:color w:val="000000"/>
                <w:sz w:val="18"/>
                <w:szCs w:val="18"/>
                <w:highlight w:val="none"/>
              </w:rPr>
              <w:t>DE_TractionControlStatus</w:t>
            </w:r>
          </w:p>
        </w:tc>
        <w:tc>
          <w:tcPr>
            <w:tcW w:w="1134" w:type="dxa"/>
          </w:tcPr>
          <w:p>
            <w:pPr>
              <w:jc w:val="left"/>
              <w:rPr>
                <w:highlight w:val="none"/>
              </w:rPr>
            </w:pPr>
            <w:r>
              <w:rPr>
                <w:rFonts w:hint="eastAsia"/>
                <w:color w:val="000000"/>
                <w:sz w:val="18"/>
                <w:szCs w:val="18"/>
                <w:highlight w:val="none"/>
              </w:rPr>
              <w:t>定义TCS实时状态</w:t>
            </w:r>
          </w:p>
        </w:tc>
        <w:tc>
          <w:tcPr>
            <w:tcW w:w="709" w:type="dxa"/>
          </w:tcPr>
          <w:p>
            <w:pPr>
              <w:jc w:val="left"/>
              <w:rPr>
                <w:highlight w:val="none"/>
              </w:rPr>
            </w:pPr>
            <w:r>
              <w:rPr>
                <w:rFonts w:hint="eastAsia"/>
                <w:color w:val="000000"/>
                <w:sz w:val="18"/>
                <w:szCs w:val="18"/>
                <w:highlight w:val="none"/>
              </w:rPr>
              <w:t>必选</w:t>
            </w:r>
          </w:p>
        </w:tc>
        <w:tc>
          <w:tcPr>
            <w:tcW w:w="709" w:type="dxa"/>
          </w:tcPr>
          <w:p>
            <w:pPr>
              <w:tabs>
                <w:tab w:val="center" w:pos="4201"/>
                <w:tab w:val="right" w:leader="dot" w:pos="9298"/>
              </w:tabs>
              <w:autoSpaceDE w:val="0"/>
              <w:autoSpaceDN w:val="0"/>
              <w:adjustRightInd/>
              <w:spacing w:line="240" w:lineRule="auto"/>
              <w:jc w:val="left"/>
              <w:rPr>
                <w:color w:val="000000"/>
                <w:sz w:val="18"/>
                <w:szCs w:val="18"/>
                <w:highlight w:val="none"/>
              </w:rPr>
            </w:pPr>
            <w:r>
              <w:rPr>
                <w:rFonts w:hint="eastAsia"/>
                <w:color w:val="000000"/>
                <w:sz w:val="18"/>
                <w:szCs w:val="18"/>
                <w:highlight w:val="none"/>
              </w:rPr>
              <w:t>2位数值</w:t>
            </w:r>
          </w:p>
          <w:p>
            <w:pPr>
              <w:jc w:val="left"/>
              <w:rPr>
                <w:highlight w:val="none"/>
              </w:rPr>
            </w:pPr>
            <w:r>
              <w:rPr>
                <w:rFonts w:hint="eastAsia"/>
                <w:color w:val="000000"/>
                <w:sz w:val="18"/>
                <w:szCs w:val="18"/>
                <w:highlight w:val="none"/>
              </w:rPr>
              <w:t>B'00到B'11</w:t>
            </w:r>
          </w:p>
        </w:tc>
        <w:tc>
          <w:tcPr>
            <w:tcW w:w="2126" w:type="dxa"/>
          </w:tcPr>
          <w:p>
            <w:pPr>
              <w:jc w:val="left"/>
              <w:rPr>
                <w:highlight w:val="none"/>
              </w:rPr>
            </w:pPr>
            <w:r>
              <w:rPr>
                <w:rFonts w:hint="eastAsia"/>
                <w:color w:val="000000"/>
                <w:sz w:val="18"/>
                <w:szCs w:val="18"/>
                <w:highlight w:val="none"/>
              </w:rPr>
              <w:t>(</w:t>
            </w:r>
            <w:r>
              <w:rPr>
                <w:color w:val="000000"/>
                <w:sz w:val="18"/>
                <w:szCs w:val="18"/>
                <w:highlight w:val="none"/>
              </w:rPr>
              <w:t>0</w:t>
            </w:r>
            <w:r>
              <w:rPr>
                <w:rFonts w:hint="eastAsia"/>
                <w:color w:val="000000"/>
                <w:sz w:val="18"/>
                <w:szCs w:val="18"/>
                <w:highlight w:val="none"/>
              </w:rPr>
              <w:t>)B'00：系统未装备/未知/不可用</w:t>
            </w:r>
            <w:r>
              <w:rPr>
                <w:rFonts w:hint="eastAsia"/>
                <w:color w:val="000000"/>
                <w:sz w:val="18"/>
                <w:szCs w:val="18"/>
                <w:highlight w:val="none"/>
              </w:rPr>
              <w:br w:type="textWrapping"/>
            </w:r>
            <w:r>
              <w:rPr>
                <w:rFonts w:hint="eastAsia"/>
                <w:color w:val="000000"/>
                <w:sz w:val="18"/>
                <w:szCs w:val="18"/>
                <w:highlight w:val="none"/>
              </w:rPr>
              <w:t>(1) B'01：系统处于关闭状态</w:t>
            </w:r>
            <w:r>
              <w:rPr>
                <w:rFonts w:hint="eastAsia"/>
                <w:color w:val="000000"/>
                <w:sz w:val="18"/>
                <w:szCs w:val="18"/>
                <w:highlight w:val="none"/>
              </w:rPr>
              <w:br w:type="textWrapping"/>
            </w:r>
            <w:r>
              <w:rPr>
                <w:rFonts w:hint="eastAsia"/>
                <w:color w:val="000000"/>
                <w:sz w:val="18"/>
                <w:szCs w:val="18"/>
                <w:highlight w:val="none"/>
              </w:rPr>
              <w:t>(2) B'10：系统处于开启状态，但未触发</w:t>
            </w:r>
            <w:r>
              <w:rPr>
                <w:rFonts w:hint="eastAsia"/>
                <w:color w:val="000000"/>
                <w:sz w:val="18"/>
                <w:szCs w:val="18"/>
                <w:highlight w:val="none"/>
              </w:rPr>
              <w:br w:type="textWrapping"/>
            </w:r>
            <w:r>
              <w:rPr>
                <w:rFonts w:hint="eastAsia"/>
                <w:color w:val="000000"/>
                <w:sz w:val="18"/>
                <w:szCs w:val="18"/>
                <w:highlight w:val="none"/>
              </w:rPr>
              <w:t>(3) B'11：系统被触发，处于作用状态</w:t>
            </w:r>
          </w:p>
        </w:tc>
        <w:tc>
          <w:tcPr>
            <w:tcW w:w="567" w:type="dxa"/>
          </w:tcPr>
          <w:p>
            <w:pPr>
              <w:jc w:val="left"/>
              <w:rPr>
                <w:highlight w:val="none"/>
              </w:rPr>
            </w:pPr>
            <w:r>
              <w:rPr>
                <w:rFonts w:hint="eastAsia"/>
                <w:color w:val="000000"/>
                <w:sz w:val="18"/>
                <w:szCs w:val="18"/>
                <w:highlight w:val="none"/>
              </w:rPr>
              <w:t>—</w:t>
            </w:r>
          </w:p>
        </w:tc>
        <w:tc>
          <w:tcPr>
            <w:tcW w:w="567" w:type="dxa"/>
          </w:tcPr>
          <w:p>
            <w:pPr>
              <w:jc w:val="left"/>
              <w:rPr>
                <w:highlight w:val="none"/>
              </w:rPr>
            </w:pPr>
            <w:r>
              <w:rPr>
                <w:rFonts w:hint="eastAsia"/>
                <w:color w:val="000000"/>
                <w:sz w:val="18"/>
                <w:szCs w:val="18"/>
                <w:highlight w:val="none"/>
              </w:rPr>
              <w:t>—</w:t>
            </w:r>
          </w:p>
        </w:tc>
        <w:tc>
          <w:tcPr>
            <w:tcW w:w="850" w:type="dxa"/>
          </w:tcPr>
          <w:p>
            <w:pPr>
              <w:jc w:val="left"/>
              <w:rPr>
                <w:highlight w:val="none"/>
              </w:rPr>
            </w:pPr>
            <w:r>
              <w:rPr>
                <w:rFonts w:hint="eastAsia"/>
                <w:color w:val="000000"/>
                <w:sz w:val="18"/>
                <w:szCs w:val="18"/>
                <w:highlight w:val="none"/>
              </w:rPr>
              <w:t>否</w:t>
            </w:r>
          </w:p>
        </w:tc>
        <w:tc>
          <w:tcPr>
            <w:tcW w:w="567" w:type="dxa"/>
          </w:tcPr>
          <w:p>
            <w:pPr>
              <w:jc w:val="left"/>
              <w:rPr>
                <w:highlight w:val="none"/>
              </w:rPr>
            </w:pPr>
            <w:r>
              <w:rPr>
                <w:rFonts w:hint="eastAsia"/>
                <w:color w:val="000000"/>
                <w:sz w:val="18"/>
                <w:szCs w:val="18"/>
                <w:highlight w:val="none"/>
              </w:rPr>
              <w:t>—</w:t>
            </w:r>
          </w:p>
        </w:tc>
        <w:tc>
          <w:tcPr>
            <w:tcW w:w="844" w:type="dxa"/>
          </w:tcPr>
          <w:p>
            <w:pPr>
              <w:jc w:val="left"/>
              <w:rPr>
                <w:highlight w:val="none"/>
              </w:rPr>
            </w:pPr>
            <w:r>
              <w:rPr>
                <w:rFonts w:hint="eastAsia"/>
                <w:color w:val="000000"/>
                <w:sz w:val="18"/>
                <w:szCs w:val="18"/>
                <w:highlight w:val="no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trPr>
        <w:tc>
          <w:tcPr>
            <w:tcW w:w="1271" w:type="dxa"/>
          </w:tcPr>
          <w:p>
            <w:pPr>
              <w:jc w:val="left"/>
              <w:rPr>
                <w:highlight w:val="none"/>
              </w:rPr>
            </w:pPr>
            <w:r>
              <w:rPr>
                <w:rFonts w:hint="eastAsia" w:hAnsi="宋体" w:cs="宋体"/>
                <w:color w:val="000000"/>
                <w:sz w:val="18"/>
                <w:szCs w:val="18"/>
                <w:highlight w:val="none"/>
              </w:rPr>
              <w:t>DE_AntiLockBrakeStatus</w:t>
            </w:r>
          </w:p>
        </w:tc>
        <w:tc>
          <w:tcPr>
            <w:tcW w:w="1134" w:type="dxa"/>
          </w:tcPr>
          <w:p>
            <w:pPr>
              <w:jc w:val="left"/>
              <w:rPr>
                <w:highlight w:val="none"/>
              </w:rPr>
            </w:pPr>
            <w:r>
              <w:rPr>
                <w:rFonts w:hint="eastAsia" w:hAnsi="宋体" w:cs="宋体"/>
                <w:color w:val="000000"/>
                <w:sz w:val="18"/>
                <w:szCs w:val="18"/>
                <w:highlight w:val="none"/>
              </w:rPr>
              <w:t>定义ABS状态</w:t>
            </w:r>
          </w:p>
        </w:tc>
        <w:tc>
          <w:tcPr>
            <w:tcW w:w="709" w:type="dxa"/>
          </w:tcPr>
          <w:p>
            <w:pPr>
              <w:jc w:val="left"/>
              <w:rPr>
                <w:highlight w:val="none"/>
              </w:rPr>
            </w:pPr>
            <w:r>
              <w:rPr>
                <w:rFonts w:hint="eastAsia" w:hAnsi="宋体" w:cs="宋体"/>
                <w:color w:val="000000"/>
                <w:sz w:val="18"/>
                <w:szCs w:val="18"/>
                <w:highlight w:val="none"/>
              </w:rPr>
              <w:t>可选</w:t>
            </w:r>
          </w:p>
        </w:tc>
        <w:tc>
          <w:tcPr>
            <w:tcW w:w="709" w:type="dxa"/>
          </w:tcPr>
          <w:p>
            <w:pPr>
              <w:jc w:val="left"/>
              <w:rPr>
                <w:highlight w:val="none"/>
              </w:rPr>
            </w:pPr>
            <w:r>
              <w:rPr>
                <w:rFonts w:hint="eastAsia" w:hAnsi="宋体" w:cs="宋体"/>
                <w:color w:val="000000"/>
                <w:sz w:val="18"/>
                <w:szCs w:val="18"/>
                <w:highlight w:val="none"/>
              </w:rPr>
              <w:t>2位数值</w:t>
            </w:r>
            <w:r>
              <w:rPr>
                <w:rFonts w:hint="eastAsia" w:hAnsi="宋体" w:cs="宋体"/>
                <w:color w:val="000000"/>
                <w:sz w:val="18"/>
                <w:szCs w:val="18"/>
                <w:highlight w:val="none"/>
              </w:rPr>
              <w:br w:type="textWrapping"/>
            </w:r>
            <w:r>
              <w:rPr>
                <w:rFonts w:hint="eastAsia" w:hAnsi="宋体" w:cs="宋体"/>
                <w:color w:val="000000"/>
                <w:sz w:val="18"/>
                <w:szCs w:val="18"/>
                <w:highlight w:val="none"/>
              </w:rPr>
              <w:t>B'00到B'11</w:t>
            </w:r>
          </w:p>
        </w:tc>
        <w:tc>
          <w:tcPr>
            <w:tcW w:w="2126" w:type="dxa"/>
          </w:tcPr>
          <w:p>
            <w:pPr>
              <w:tabs>
                <w:tab w:val="center" w:pos="4201"/>
                <w:tab w:val="right" w:leader="dot" w:pos="9298"/>
              </w:tabs>
              <w:autoSpaceDE w:val="0"/>
              <w:autoSpaceDN w:val="0"/>
              <w:adjustRightInd/>
              <w:spacing w:line="240" w:lineRule="auto"/>
              <w:jc w:val="left"/>
              <w:rPr>
                <w:rFonts w:hAnsi="宋体" w:cs="宋体"/>
                <w:color w:val="000000"/>
                <w:sz w:val="18"/>
                <w:szCs w:val="18"/>
                <w:highlight w:val="none"/>
              </w:rPr>
            </w:pPr>
            <w:r>
              <w:rPr>
                <w:rFonts w:hint="eastAsia" w:hAnsi="宋体" w:cs="宋体"/>
                <w:color w:val="000000"/>
                <w:sz w:val="18"/>
                <w:szCs w:val="18"/>
                <w:highlight w:val="none"/>
              </w:rPr>
              <w:t>(</w:t>
            </w:r>
            <w:r>
              <w:rPr>
                <w:rFonts w:hAnsi="宋体" w:cs="宋体"/>
                <w:color w:val="000000"/>
                <w:sz w:val="18"/>
                <w:szCs w:val="18"/>
                <w:highlight w:val="none"/>
              </w:rPr>
              <w:t>0</w:t>
            </w:r>
            <w:r>
              <w:rPr>
                <w:rFonts w:hint="eastAsia" w:hAnsi="宋体" w:cs="宋体"/>
                <w:color w:val="000000"/>
                <w:sz w:val="18"/>
                <w:szCs w:val="18"/>
                <w:highlight w:val="none"/>
              </w:rPr>
              <w:t>)</w:t>
            </w:r>
            <w:r>
              <w:rPr>
                <w:rFonts w:hAnsi="宋体" w:cs="宋体"/>
                <w:color w:val="000000"/>
                <w:sz w:val="18"/>
                <w:szCs w:val="18"/>
                <w:highlight w:val="none"/>
              </w:rPr>
              <w:t xml:space="preserve"> </w:t>
            </w:r>
            <w:r>
              <w:rPr>
                <w:rFonts w:hint="eastAsia" w:hAnsi="宋体" w:cs="宋体"/>
                <w:color w:val="000000"/>
                <w:sz w:val="18"/>
                <w:szCs w:val="18"/>
                <w:highlight w:val="none"/>
              </w:rPr>
              <w:t>B'00：系统未装备/未知/不可用</w:t>
            </w:r>
          </w:p>
          <w:p>
            <w:pPr>
              <w:jc w:val="left"/>
              <w:rPr>
                <w:highlight w:val="none"/>
              </w:rPr>
            </w:pPr>
            <w:r>
              <w:rPr>
                <w:rFonts w:hint="eastAsia" w:hAnsi="宋体" w:cs="宋体"/>
                <w:color w:val="000000"/>
                <w:sz w:val="18"/>
                <w:szCs w:val="18"/>
                <w:highlight w:val="none"/>
              </w:rPr>
              <w:t>(1) B'01：系统处于关闭状态</w:t>
            </w:r>
            <w:r>
              <w:rPr>
                <w:rFonts w:hint="eastAsia" w:hAnsi="宋体" w:cs="宋体"/>
                <w:color w:val="000000"/>
                <w:sz w:val="18"/>
                <w:szCs w:val="18"/>
                <w:highlight w:val="none"/>
              </w:rPr>
              <w:br w:type="textWrapping"/>
            </w:r>
            <w:r>
              <w:rPr>
                <w:rFonts w:hint="eastAsia" w:hAnsi="宋体" w:cs="宋体"/>
                <w:color w:val="000000"/>
                <w:sz w:val="18"/>
                <w:szCs w:val="18"/>
                <w:highlight w:val="none"/>
              </w:rPr>
              <w:t>(2) B'10：系统处于开启状态，但未触发</w:t>
            </w:r>
            <w:r>
              <w:rPr>
                <w:rFonts w:hint="eastAsia" w:hAnsi="宋体" w:cs="宋体"/>
                <w:color w:val="000000"/>
                <w:sz w:val="18"/>
                <w:szCs w:val="18"/>
                <w:highlight w:val="none"/>
              </w:rPr>
              <w:br w:type="textWrapping"/>
            </w:r>
            <w:r>
              <w:rPr>
                <w:rFonts w:hint="eastAsia" w:hAnsi="宋体" w:cs="宋体"/>
                <w:color w:val="000000"/>
                <w:sz w:val="18"/>
                <w:szCs w:val="18"/>
                <w:highlight w:val="none"/>
              </w:rPr>
              <w:t>(3) B'11：系统被触发，处于作用状态</w:t>
            </w:r>
          </w:p>
        </w:tc>
        <w:tc>
          <w:tcPr>
            <w:tcW w:w="567" w:type="dxa"/>
          </w:tcPr>
          <w:p>
            <w:pPr>
              <w:jc w:val="left"/>
              <w:rPr>
                <w:highlight w:val="none"/>
              </w:rPr>
            </w:pPr>
            <w:r>
              <w:rPr>
                <w:rFonts w:hint="eastAsia" w:hAnsi="宋体" w:cs="宋体"/>
                <w:color w:val="000000"/>
                <w:sz w:val="18"/>
                <w:szCs w:val="18"/>
                <w:highlight w:val="none"/>
              </w:rPr>
              <w:t>—</w:t>
            </w:r>
          </w:p>
        </w:tc>
        <w:tc>
          <w:tcPr>
            <w:tcW w:w="567" w:type="dxa"/>
          </w:tcPr>
          <w:p>
            <w:pPr>
              <w:jc w:val="left"/>
              <w:rPr>
                <w:highlight w:val="none"/>
              </w:rPr>
            </w:pPr>
            <w:r>
              <w:rPr>
                <w:rFonts w:hint="eastAsia" w:hAnsi="宋体" w:cs="宋体"/>
                <w:color w:val="000000"/>
                <w:sz w:val="18"/>
                <w:szCs w:val="18"/>
                <w:highlight w:val="none"/>
              </w:rPr>
              <w:t>—</w:t>
            </w:r>
          </w:p>
        </w:tc>
        <w:tc>
          <w:tcPr>
            <w:tcW w:w="850" w:type="dxa"/>
          </w:tcPr>
          <w:p>
            <w:pPr>
              <w:jc w:val="left"/>
              <w:rPr>
                <w:highlight w:val="none"/>
              </w:rPr>
            </w:pPr>
            <w:r>
              <w:rPr>
                <w:rFonts w:hint="eastAsia" w:hAnsi="宋体" w:cs="宋体"/>
                <w:color w:val="000000"/>
                <w:sz w:val="18"/>
                <w:szCs w:val="18"/>
                <w:highlight w:val="none"/>
              </w:rPr>
              <w:t>否</w:t>
            </w:r>
          </w:p>
        </w:tc>
        <w:tc>
          <w:tcPr>
            <w:tcW w:w="567" w:type="dxa"/>
          </w:tcPr>
          <w:p>
            <w:pPr>
              <w:jc w:val="left"/>
              <w:rPr>
                <w:highlight w:val="none"/>
              </w:rPr>
            </w:pPr>
            <w:r>
              <w:rPr>
                <w:rFonts w:hint="eastAsia" w:hAnsi="宋体" w:cs="宋体"/>
                <w:color w:val="000000"/>
                <w:sz w:val="18"/>
                <w:szCs w:val="18"/>
                <w:highlight w:val="none"/>
              </w:rPr>
              <w:t>—</w:t>
            </w:r>
          </w:p>
        </w:tc>
        <w:tc>
          <w:tcPr>
            <w:tcW w:w="844" w:type="dxa"/>
          </w:tcPr>
          <w:p>
            <w:pPr>
              <w:jc w:val="left"/>
              <w:rPr>
                <w:highlight w:val="none"/>
              </w:rPr>
            </w:pPr>
            <w:r>
              <w:rPr>
                <w:rFonts w:hint="eastAsia" w:hAnsi="宋体" w:cs="宋体"/>
                <w:color w:val="000000"/>
                <w:sz w:val="18"/>
                <w:szCs w:val="18"/>
                <w:highlight w:val="no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trPr>
        <w:tc>
          <w:tcPr>
            <w:tcW w:w="1271" w:type="dxa"/>
          </w:tcPr>
          <w:p>
            <w:pPr>
              <w:jc w:val="left"/>
              <w:rPr>
                <w:highlight w:val="none"/>
              </w:rPr>
            </w:pPr>
            <w:r>
              <w:rPr>
                <w:rFonts w:hint="eastAsia"/>
                <w:color w:val="000000"/>
                <w:sz w:val="18"/>
                <w:szCs w:val="18"/>
                <w:highlight w:val="none"/>
              </w:rPr>
              <w:t>DE_StabilityControlStatus</w:t>
            </w:r>
          </w:p>
        </w:tc>
        <w:tc>
          <w:tcPr>
            <w:tcW w:w="1134" w:type="dxa"/>
          </w:tcPr>
          <w:p>
            <w:pPr>
              <w:jc w:val="left"/>
              <w:rPr>
                <w:highlight w:val="none"/>
              </w:rPr>
            </w:pPr>
            <w:r>
              <w:rPr>
                <w:rFonts w:hint="eastAsia"/>
                <w:color w:val="000000"/>
                <w:sz w:val="18"/>
                <w:szCs w:val="18"/>
                <w:highlight w:val="none"/>
              </w:rPr>
              <w:t>车辆动态稳定控制系统状态</w:t>
            </w:r>
          </w:p>
        </w:tc>
        <w:tc>
          <w:tcPr>
            <w:tcW w:w="709" w:type="dxa"/>
          </w:tcPr>
          <w:p>
            <w:pPr>
              <w:jc w:val="left"/>
              <w:rPr>
                <w:highlight w:val="none"/>
              </w:rPr>
            </w:pPr>
            <w:r>
              <w:rPr>
                <w:rFonts w:hint="eastAsia"/>
                <w:color w:val="000000"/>
                <w:sz w:val="18"/>
                <w:szCs w:val="18"/>
                <w:highlight w:val="none"/>
              </w:rPr>
              <w:t>可选</w:t>
            </w:r>
          </w:p>
        </w:tc>
        <w:tc>
          <w:tcPr>
            <w:tcW w:w="709" w:type="dxa"/>
          </w:tcPr>
          <w:p>
            <w:pPr>
              <w:jc w:val="left"/>
              <w:rPr>
                <w:highlight w:val="none"/>
              </w:rPr>
            </w:pPr>
            <w:r>
              <w:rPr>
                <w:rFonts w:hint="eastAsia"/>
                <w:color w:val="000000"/>
                <w:sz w:val="18"/>
                <w:szCs w:val="18"/>
                <w:highlight w:val="none"/>
              </w:rPr>
              <w:t>2位数值</w:t>
            </w:r>
            <w:r>
              <w:rPr>
                <w:rFonts w:hint="eastAsia"/>
                <w:color w:val="000000"/>
                <w:sz w:val="18"/>
                <w:szCs w:val="18"/>
                <w:highlight w:val="none"/>
              </w:rPr>
              <w:br w:type="textWrapping"/>
            </w:r>
            <w:r>
              <w:rPr>
                <w:rFonts w:hint="eastAsia"/>
                <w:color w:val="000000"/>
                <w:sz w:val="18"/>
                <w:szCs w:val="18"/>
                <w:highlight w:val="none"/>
              </w:rPr>
              <w:t>B'00到B'11</w:t>
            </w:r>
          </w:p>
        </w:tc>
        <w:tc>
          <w:tcPr>
            <w:tcW w:w="2126" w:type="dxa"/>
          </w:tcPr>
          <w:p>
            <w:pPr>
              <w:jc w:val="left"/>
              <w:rPr>
                <w:highlight w:val="none"/>
              </w:rPr>
            </w:pPr>
            <w:r>
              <w:rPr>
                <w:rFonts w:hint="eastAsia"/>
                <w:color w:val="000000"/>
                <w:sz w:val="18"/>
                <w:szCs w:val="18"/>
                <w:highlight w:val="none"/>
              </w:rPr>
              <w:t>(</w:t>
            </w:r>
            <w:r>
              <w:rPr>
                <w:color w:val="000000"/>
                <w:sz w:val="18"/>
                <w:szCs w:val="18"/>
                <w:highlight w:val="none"/>
              </w:rPr>
              <w:t>0</w:t>
            </w:r>
            <w:r>
              <w:rPr>
                <w:rFonts w:hint="eastAsia"/>
                <w:color w:val="000000"/>
                <w:sz w:val="18"/>
                <w:szCs w:val="18"/>
                <w:highlight w:val="none"/>
              </w:rPr>
              <w:t>)B'00：系统未装备</w:t>
            </w:r>
            <w:r>
              <w:rPr>
                <w:color w:val="000000"/>
                <w:sz w:val="18"/>
                <w:szCs w:val="18"/>
                <w:highlight w:val="none"/>
              </w:rPr>
              <w:t>/</w:t>
            </w:r>
            <w:r>
              <w:rPr>
                <w:rFonts w:hint="eastAsia"/>
                <w:color w:val="000000"/>
                <w:sz w:val="18"/>
                <w:szCs w:val="18"/>
                <w:highlight w:val="none"/>
              </w:rPr>
              <w:t>未知/不可用</w:t>
            </w:r>
            <w:r>
              <w:rPr>
                <w:rFonts w:hint="eastAsia"/>
                <w:color w:val="000000"/>
                <w:sz w:val="18"/>
                <w:szCs w:val="18"/>
                <w:highlight w:val="none"/>
              </w:rPr>
              <w:br w:type="textWrapping"/>
            </w:r>
            <w:r>
              <w:rPr>
                <w:rFonts w:hint="eastAsia"/>
                <w:color w:val="000000"/>
                <w:sz w:val="18"/>
                <w:szCs w:val="18"/>
                <w:highlight w:val="none"/>
              </w:rPr>
              <w:t>(1) B'01：系统处于关闭状态</w:t>
            </w:r>
            <w:r>
              <w:rPr>
                <w:rFonts w:hint="eastAsia"/>
                <w:color w:val="000000"/>
                <w:sz w:val="18"/>
                <w:szCs w:val="18"/>
                <w:highlight w:val="none"/>
              </w:rPr>
              <w:br w:type="textWrapping"/>
            </w:r>
            <w:r>
              <w:rPr>
                <w:rFonts w:hint="eastAsia"/>
                <w:color w:val="000000"/>
                <w:sz w:val="18"/>
                <w:szCs w:val="18"/>
                <w:highlight w:val="none"/>
              </w:rPr>
              <w:t>(2) B'10：系统处于开启状态，但未触发</w:t>
            </w:r>
            <w:r>
              <w:rPr>
                <w:rFonts w:hint="eastAsia"/>
                <w:color w:val="000000"/>
                <w:sz w:val="18"/>
                <w:szCs w:val="18"/>
                <w:highlight w:val="none"/>
              </w:rPr>
              <w:br w:type="textWrapping"/>
            </w:r>
            <w:r>
              <w:rPr>
                <w:rFonts w:hint="eastAsia"/>
                <w:color w:val="000000"/>
                <w:sz w:val="18"/>
                <w:szCs w:val="18"/>
                <w:highlight w:val="none"/>
              </w:rPr>
              <w:t>(3) B'11：系统被触发，处于作用状态</w:t>
            </w:r>
          </w:p>
        </w:tc>
        <w:tc>
          <w:tcPr>
            <w:tcW w:w="567" w:type="dxa"/>
          </w:tcPr>
          <w:p>
            <w:pPr>
              <w:jc w:val="left"/>
              <w:rPr>
                <w:highlight w:val="none"/>
              </w:rPr>
            </w:pPr>
            <w:r>
              <w:rPr>
                <w:rFonts w:hint="eastAsia" w:hAnsi="宋体" w:cs="宋体"/>
                <w:color w:val="000000"/>
                <w:sz w:val="18"/>
                <w:szCs w:val="18"/>
                <w:highlight w:val="none"/>
              </w:rPr>
              <w:t>—</w:t>
            </w:r>
          </w:p>
        </w:tc>
        <w:tc>
          <w:tcPr>
            <w:tcW w:w="567" w:type="dxa"/>
          </w:tcPr>
          <w:p>
            <w:pPr>
              <w:jc w:val="left"/>
              <w:rPr>
                <w:highlight w:val="none"/>
              </w:rPr>
            </w:pPr>
            <w:r>
              <w:rPr>
                <w:rFonts w:hint="eastAsia" w:hAnsi="宋体" w:cs="宋体"/>
                <w:color w:val="000000"/>
                <w:sz w:val="18"/>
                <w:szCs w:val="18"/>
                <w:highlight w:val="none"/>
              </w:rPr>
              <w:t>—</w:t>
            </w:r>
          </w:p>
        </w:tc>
        <w:tc>
          <w:tcPr>
            <w:tcW w:w="850" w:type="dxa"/>
          </w:tcPr>
          <w:p>
            <w:pPr>
              <w:jc w:val="left"/>
              <w:rPr>
                <w:highlight w:val="none"/>
              </w:rPr>
            </w:pPr>
            <w:r>
              <w:rPr>
                <w:rFonts w:hint="eastAsia" w:hAnsi="宋体" w:cs="宋体"/>
                <w:color w:val="000000"/>
                <w:sz w:val="18"/>
                <w:szCs w:val="18"/>
                <w:highlight w:val="none"/>
              </w:rPr>
              <w:t>否</w:t>
            </w:r>
          </w:p>
        </w:tc>
        <w:tc>
          <w:tcPr>
            <w:tcW w:w="567" w:type="dxa"/>
          </w:tcPr>
          <w:p>
            <w:pPr>
              <w:jc w:val="left"/>
              <w:rPr>
                <w:highlight w:val="none"/>
              </w:rPr>
            </w:pPr>
            <w:r>
              <w:rPr>
                <w:rFonts w:hint="eastAsia" w:hAnsi="宋体" w:cs="宋体"/>
                <w:color w:val="000000"/>
                <w:sz w:val="18"/>
                <w:szCs w:val="18"/>
                <w:highlight w:val="none"/>
              </w:rPr>
              <w:t>—</w:t>
            </w:r>
          </w:p>
        </w:tc>
        <w:tc>
          <w:tcPr>
            <w:tcW w:w="844" w:type="dxa"/>
          </w:tcPr>
          <w:p>
            <w:pPr>
              <w:jc w:val="left"/>
              <w:rPr>
                <w:highlight w:val="none"/>
              </w:rPr>
            </w:pPr>
            <w:r>
              <w:rPr>
                <w:rFonts w:hint="eastAsia" w:hAnsi="宋体" w:cs="宋体"/>
                <w:color w:val="000000"/>
                <w:sz w:val="18"/>
                <w:szCs w:val="18"/>
                <w:highlight w:val="no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trPr>
        <w:tc>
          <w:tcPr>
            <w:tcW w:w="1271" w:type="dxa"/>
          </w:tcPr>
          <w:p>
            <w:pPr>
              <w:jc w:val="left"/>
              <w:rPr>
                <w:highlight w:val="none"/>
              </w:rPr>
            </w:pPr>
            <w:r>
              <w:rPr>
                <w:rFonts w:hint="eastAsia"/>
                <w:color w:val="000000"/>
                <w:sz w:val="18"/>
                <w:szCs w:val="18"/>
                <w:highlight w:val="none"/>
              </w:rPr>
              <w:t>DE_BrakeBoostApplied</w:t>
            </w:r>
          </w:p>
        </w:tc>
        <w:tc>
          <w:tcPr>
            <w:tcW w:w="1134" w:type="dxa"/>
          </w:tcPr>
          <w:p>
            <w:pPr>
              <w:jc w:val="left"/>
              <w:rPr>
                <w:highlight w:val="none"/>
              </w:rPr>
            </w:pPr>
            <w:r>
              <w:rPr>
                <w:rFonts w:hint="eastAsia"/>
                <w:color w:val="000000"/>
                <w:sz w:val="18"/>
                <w:szCs w:val="18"/>
                <w:highlight w:val="none"/>
              </w:rPr>
              <w:t>通过制动助力系统的状态，指示车辆紧紧急制动状态</w:t>
            </w:r>
          </w:p>
        </w:tc>
        <w:tc>
          <w:tcPr>
            <w:tcW w:w="709" w:type="dxa"/>
          </w:tcPr>
          <w:p>
            <w:pPr>
              <w:jc w:val="left"/>
              <w:rPr>
                <w:highlight w:val="none"/>
              </w:rPr>
            </w:pPr>
            <w:r>
              <w:rPr>
                <w:rFonts w:hint="eastAsia"/>
                <w:color w:val="000000"/>
                <w:sz w:val="18"/>
                <w:szCs w:val="18"/>
                <w:highlight w:val="none"/>
              </w:rPr>
              <w:t>可选</w:t>
            </w:r>
          </w:p>
        </w:tc>
        <w:tc>
          <w:tcPr>
            <w:tcW w:w="709" w:type="dxa"/>
          </w:tcPr>
          <w:p>
            <w:pPr>
              <w:jc w:val="left"/>
              <w:rPr>
                <w:highlight w:val="none"/>
              </w:rPr>
            </w:pPr>
            <w:r>
              <w:rPr>
                <w:rFonts w:hint="eastAsia"/>
                <w:color w:val="000000"/>
                <w:sz w:val="18"/>
                <w:szCs w:val="18"/>
                <w:highlight w:val="none"/>
              </w:rPr>
              <w:t>3种数值</w:t>
            </w:r>
            <w:r>
              <w:rPr>
                <w:rFonts w:hint="eastAsia"/>
                <w:color w:val="000000"/>
                <w:sz w:val="18"/>
                <w:szCs w:val="18"/>
                <w:highlight w:val="none"/>
              </w:rPr>
              <w:br w:type="textWrapping"/>
            </w:r>
            <w:r>
              <w:rPr>
                <w:rFonts w:hint="eastAsia"/>
                <w:color w:val="000000"/>
                <w:sz w:val="18"/>
                <w:szCs w:val="18"/>
                <w:highlight w:val="none"/>
              </w:rPr>
              <w:t>B'00到B'1</w:t>
            </w:r>
            <w:r>
              <w:rPr>
                <w:color w:val="000000"/>
                <w:sz w:val="18"/>
                <w:szCs w:val="18"/>
                <w:highlight w:val="none"/>
              </w:rPr>
              <w:t>0</w:t>
            </w:r>
          </w:p>
        </w:tc>
        <w:tc>
          <w:tcPr>
            <w:tcW w:w="2126" w:type="dxa"/>
          </w:tcPr>
          <w:p>
            <w:pPr>
              <w:jc w:val="left"/>
              <w:rPr>
                <w:highlight w:val="none"/>
              </w:rPr>
            </w:pPr>
            <w:r>
              <w:rPr>
                <w:rFonts w:hint="eastAsia"/>
                <w:color w:val="000000"/>
                <w:sz w:val="18"/>
                <w:szCs w:val="18"/>
                <w:highlight w:val="none"/>
              </w:rPr>
              <w:t>(</w:t>
            </w:r>
            <w:r>
              <w:rPr>
                <w:color w:val="000000"/>
                <w:sz w:val="18"/>
                <w:szCs w:val="18"/>
                <w:highlight w:val="none"/>
              </w:rPr>
              <w:t>0</w:t>
            </w:r>
            <w:r>
              <w:rPr>
                <w:rFonts w:hint="eastAsia"/>
                <w:color w:val="000000"/>
                <w:sz w:val="18"/>
                <w:szCs w:val="18"/>
                <w:highlight w:val="none"/>
              </w:rPr>
              <w:t>)</w:t>
            </w:r>
            <w:r>
              <w:rPr>
                <w:color w:val="000000"/>
                <w:sz w:val="18"/>
                <w:szCs w:val="18"/>
                <w:highlight w:val="none"/>
              </w:rPr>
              <w:t xml:space="preserve"> </w:t>
            </w:r>
            <w:r>
              <w:rPr>
                <w:rFonts w:hint="eastAsia"/>
                <w:color w:val="000000"/>
                <w:sz w:val="18"/>
                <w:szCs w:val="18"/>
                <w:highlight w:val="none"/>
              </w:rPr>
              <w:t>B'00：未装备/未知/不可用</w:t>
            </w:r>
            <w:r>
              <w:rPr>
                <w:rFonts w:hint="eastAsia"/>
                <w:color w:val="000000"/>
                <w:sz w:val="18"/>
                <w:szCs w:val="18"/>
                <w:highlight w:val="none"/>
              </w:rPr>
              <w:br w:type="textWrapping"/>
            </w:r>
            <w:r>
              <w:rPr>
                <w:rFonts w:hint="eastAsia"/>
                <w:color w:val="000000"/>
                <w:sz w:val="18"/>
                <w:szCs w:val="18"/>
                <w:highlight w:val="none"/>
              </w:rPr>
              <w:t>(1) B'01：制动助力系统关闭</w:t>
            </w:r>
            <w:r>
              <w:rPr>
                <w:rFonts w:hint="eastAsia"/>
                <w:color w:val="000000"/>
                <w:sz w:val="18"/>
                <w:szCs w:val="18"/>
                <w:highlight w:val="none"/>
              </w:rPr>
              <w:br w:type="textWrapping"/>
            </w:r>
            <w:r>
              <w:rPr>
                <w:rFonts w:hint="eastAsia"/>
                <w:color w:val="000000"/>
                <w:sz w:val="18"/>
                <w:szCs w:val="18"/>
                <w:highlight w:val="none"/>
              </w:rPr>
              <w:t>(2) B'10：制动助力系统开启</w:t>
            </w:r>
          </w:p>
        </w:tc>
        <w:tc>
          <w:tcPr>
            <w:tcW w:w="567" w:type="dxa"/>
          </w:tcPr>
          <w:p>
            <w:pPr>
              <w:jc w:val="left"/>
              <w:rPr>
                <w:highlight w:val="none"/>
              </w:rPr>
            </w:pPr>
            <w:r>
              <w:rPr>
                <w:rFonts w:hint="eastAsia" w:hAnsi="宋体" w:cs="宋体"/>
                <w:color w:val="000000"/>
                <w:sz w:val="18"/>
                <w:szCs w:val="18"/>
                <w:highlight w:val="none"/>
              </w:rPr>
              <w:t>—</w:t>
            </w:r>
          </w:p>
        </w:tc>
        <w:tc>
          <w:tcPr>
            <w:tcW w:w="567" w:type="dxa"/>
          </w:tcPr>
          <w:p>
            <w:pPr>
              <w:jc w:val="left"/>
              <w:rPr>
                <w:highlight w:val="none"/>
              </w:rPr>
            </w:pPr>
            <w:r>
              <w:rPr>
                <w:rFonts w:hint="eastAsia" w:hAnsi="宋体" w:cs="宋体"/>
                <w:color w:val="000000"/>
                <w:sz w:val="18"/>
                <w:szCs w:val="18"/>
                <w:highlight w:val="none"/>
              </w:rPr>
              <w:t>—</w:t>
            </w:r>
          </w:p>
        </w:tc>
        <w:tc>
          <w:tcPr>
            <w:tcW w:w="850" w:type="dxa"/>
          </w:tcPr>
          <w:p>
            <w:pPr>
              <w:jc w:val="left"/>
              <w:rPr>
                <w:highlight w:val="none"/>
              </w:rPr>
            </w:pPr>
            <w:r>
              <w:rPr>
                <w:rFonts w:hint="eastAsia" w:hAnsi="宋体" w:cs="宋体"/>
                <w:color w:val="000000"/>
                <w:sz w:val="18"/>
                <w:szCs w:val="18"/>
                <w:highlight w:val="none"/>
              </w:rPr>
              <w:t>否</w:t>
            </w:r>
          </w:p>
        </w:tc>
        <w:tc>
          <w:tcPr>
            <w:tcW w:w="567" w:type="dxa"/>
          </w:tcPr>
          <w:p>
            <w:pPr>
              <w:jc w:val="left"/>
              <w:rPr>
                <w:highlight w:val="none"/>
              </w:rPr>
            </w:pPr>
            <w:r>
              <w:rPr>
                <w:rFonts w:hint="eastAsia" w:hAnsi="宋体" w:cs="宋体"/>
                <w:color w:val="000000"/>
                <w:sz w:val="18"/>
                <w:szCs w:val="18"/>
                <w:highlight w:val="none"/>
              </w:rPr>
              <w:t>—</w:t>
            </w:r>
          </w:p>
        </w:tc>
        <w:tc>
          <w:tcPr>
            <w:tcW w:w="844" w:type="dxa"/>
          </w:tcPr>
          <w:p>
            <w:pPr>
              <w:jc w:val="left"/>
              <w:rPr>
                <w:highlight w:val="none"/>
              </w:rPr>
            </w:pPr>
            <w:r>
              <w:rPr>
                <w:rFonts w:hint="eastAsia" w:hAnsi="宋体" w:cs="宋体"/>
                <w:color w:val="000000"/>
                <w:sz w:val="18"/>
                <w:szCs w:val="18"/>
                <w:highlight w:val="no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trPr>
        <w:tc>
          <w:tcPr>
            <w:tcW w:w="1271" w:type="dxa"/>
          </w:tcPr>
          <w:p>
            <w:pPr>
              <w:jc w:val="left"/>
              <w:rPr>
                <w:highlight w:val="none"/>
              </w:rPr>
            </w:pPr>
            <w:r>
              <w:rPr>
                <w:rFonts w:hint="eastAsia"/>
                <w:color w:val="000000"/>
                <w:sz w:val="18"/>
                <w:szCs w:val="18"/>
                <w:highlight w:val="none"/>
              </w:rPr>
              <w:t>DE_AuxiliaryBrakeStatus</w:t>
            </w:r>
          </w:p>
        </w:tc>
        <w:tc>
          <w:tcPr>
            <w:tcW w:w="1134" w:type="dxa"/>
          </w:tcPr>
          <w:p>
            <w:pPr>
              <w:jc w:val="left"/>
              <w:rPr>
                <w:highlight w:val="none"/>
              </w:rPr>
            </w:pPr>
            <w:r>
              <w:rPr>
                <w:rFonts w:hint="eastAsia"/>
                <w:color w:val="000000"/>
                <w:sz w:val="18"/>
                <w:szCs w:val="18"/>
                <w:highlight w:val="none"/>
              </w:rPr>
              <w:t>指示制动辅助系统状态（通常为手刹）</w:t>
            </w:r>
          </w:p>
        </w:tc>
        <w:tc>
          <w:tcPr>
            <w:tcW w:w="709" w:type="dxa"/>
          </w:tcPr>
          <w:p>
            <w:pPr>
              <w:jc w:val="left"/>
              <w:rPr>
                <w:highlight w:val="none"/>
              </w:rPr>
            </w:pPr>
            <w:r>
              <w:rPr>
                <w:rFonts w:hint="eastAsia"/>
                <w:color w:val="000000"/>
                <w:sz w:val="18"/>
                <w:szCs w:val="18"/>
                <w:highlight w:val="none"/>
              </w:rPr>
              <w:t>可选</w:t>
            </w:r>
          </w:p>
        </w:tc>
        <w:tc>
          <w:tcPr>
            <w:tcW w:w="709" w:type="dxa"/>
          </w:tcPr>
          <w:p>
            <w:pPr>
              <w:jc w:val="left"/>
              <w:rPr>
                <w:highlight w:val="none"/>
              </w:rPr>
            </w:pPr>
            <w:r>
              <w:rPr>
                <w:rFonts w:hint="eastAsia"/>
                <w:color w:val="000000"/>
                <w:sz w:val="18"/>
                <w:szCs w:val="18"/>
                <w:highlight w:val="none"/>
              </w:rPr>
              <w:t>2位数值</w:t>
            </w:r>
            <w:r>
              <w:rPr>
                <w:rFonts w:hint="eastAsia"/>
                <w:color w:val="000000"/>
                <w:sz w:val="18"/>
                <w:szCs w:val="18"/>
                <w:highlight w:val="none"/>
              </w:rPr>
              <w:br w:type="textWrapping"/>
            </w:r>
            <w:r>
              <w:rPr>
                <w:rFonts w:hint="eastAsia"/>
                <w:color w:val="000000"/>
                <w:sz w:val="18"/>
                <w:szCs w:val="18"/>
                <w:highlight w:val="none"/>
              </w:rPr>
              <w:t>B'00到B'11</w:t>
            </w:r>
          </w:p>
        </w:tc>
        <w:tc>
          <w:tcPr>
            <w:tcW w:w="2126" w:type="dxa"/>
          </w:tcPr>
          <w:p>
            <w:pPr>
              <w:jc w:val="left"/>
              <w:rPr>
                <w:highlight w:val="none"/>
              </w:rPr>
            </w:pPr>
            <w:r>
              <w:rPr>
                <w:rFonts w:hint="eastAsia"/>
                <w:color w:val="000000"/>
                <w:sz w:val="18"/>
                <w:szCs w:val="18"/>
                <w:highlight w:val="none"/>
              </w:rPr>
              <w:t>(0) B'00：未装备/未知/不可用</w:t>
            </w:r>
            <w:r>
              <w:rPr>
                <w:rFonts w:hint="eastAsia"/>
                <w:color w:val="000000"/>
                <w:sz w:val="18"/>
                <w:szCs w:val="18"/>
                <w:highlight w:val="none"/>
              </w:rPr>
              <w:br w:type="textWrapping"/>
            </w:r>
            <w:r>
              <w:rPr>
                <w:rFonts w:hint="eastAsia"/>
                <w:color w:val="000000"/>
                <w:sz w:val="18"/>
                <w:szCs w:val="18"/>
                <w:highlight w:val="none"/>
              </w:rPr>
              <w:t>(1) B'01：制动辅助系统关闭</w:t>
            </w:r>
            <w:r>
              <w:rPr>
                <w:rFonts w:hint="eastAsia"/>
                <w:color w:val="000000"/>
                <w:sz w:val="18"/>
                <w:szCs w:val="18"/>
                <w:highlight w:val="none"/>
              </w:rPr>
              <w:br w:type="textWrapping"/>
            </w:r>
            <w:r>
              <w:rPr>
                <w:rFonts w:hint="eastAsia"/>
                <w:color w:val="000000"/>
                <w:sz w:val="18"/>
                <w:szCs w:val="18"/>
                <w:highlight w:val="none"/>
              </w:rPr>
              <w:t>(2) B'10：制动辅助系统开启</w:t>
            </w:r>
            <w:r>
              <w:rPr>
                <w:rFonts w:hint="eastAsia"/>
                <w:color w:val="000000"/>
                <w:sz w:val="18"/>
                <w:szCs w:val="18"/>
                <w:highlight w:val="none"/>
              </w:rPr>
              <w:br w:type="textWrapping"/>
            </w:r>
            <w:r>
              <w:rPr>
                <w:rFonts w:hint="eastAsia"/>
                <w:color w:val="000000"/>
                <w:sz w:val="18"/>
                <w:szCs w:val="18"/>
                <w:highlight w:val="none"/>
              </w:rPr>
              <w:t>(3) B'11：保留位</w:t>
            </w:r>
          </w:p>
        </w:tc>
        <w:tc>
          <w:tcPr>
            <w:tcW w:w="567" w:type="dxa"/>
          </w:tcPr>
          <w:p>
            <w:pPr>
              <w:jc w:val="left"/>
              <w:rPr>
                <w:highlight w:val="none"/>
              </w:rPr>
            </w:pPr>
            <w:r>
              <w:rPr>
                <w:rFonts w:hint="eastAsia" w:hAnsi="宋体" w:cs="宋体"/>
                <w:color w:val="000000"/>
                <w:sz w:val="18"/>
                <w:szCs w:val="18"/>
                <w:highlight w:val="none"/>
              </w:rPr>
              <w:t>—</w:t>
            </w:r>
          </w:p>
        </w:tc>
        <w:tc>
          <w:tcPr>
            <w:tcW w:w="567" w:type="dxa"/>
          </w:tcPr>
          <w:p>
            <w:pPr>
              <w:jc w:val="left"/>
              <w:rPr>
                <w:highlight w:val="none"/>
              </w:rPr>
            </w:pPr>
            <w:r>
              <w:rPr>
                <w:rFonts w:hint="eastAsia" w:hAnsi="宋体" w:cs="宋体"/>
                <w:color w:val="000000"/>
                <w:sz w:val="18"/>
                <w:szCs w:val="18"/>
                <w:highlight w:val="none"/>
              </w:rPr>
              <w:t>—</w:t>
            </w:r>
          </w:p>
        </w:tc>
        <w:tc>
          <w:tcPr>
            <w:tcW w:w="850" w:type="dxa"/>
          </w:tcPr>
          <w:p>
            <w:pPr>
              <w:jc w:val="left"/>
              <w:rPr>
                <w:highlight w:val="none"/>
              </w:rPr>
            </w:pPr>
            <w:r>
              <w:rPr>
                <w:rFonts w:hint="eastAsia" w:hAnsi="宋体" w:cs="宋体"/>
                <w:color w:val="000000"/>
                <w:sz w:val="18"/>
                <w:szCs w:val="18"/>
                <w:highlight w:val="none"/>
              </w:rPr>
              <w:t>否</w:t>
            </w:r>
          </w:p>
        </w:tc>
        <w:tc>
          <w:tcPr>
            <w:tcW w:w="567" w:type="dxa"/>
          </w:tcPr>
          <w:p>
            <w:pPr>
              <w:jc w:val="left"/>
              <w:rPr>
                <w:highlight w:val="none"/>
              </w:rPr>
            </w:pPr>
            <w:r>
              <w:rPr>
                <w:rFonts w:hint="eastAsia" w:hAnsi="宋体" w:cs="宋体"/>
                <w:color w:val="000000"/>
                <w:sz w:val="18"/>
                <w:szCs w:val="18"/>
                <w:highlight w:val="none"/>
              </w:rPr>
              <w:t>—</w:t>
            </w:r>
          </w:p>
        </w:tc>
        <w:tc>
          <w:tcPr>
            <w:tcW w:w="844" w:type="dxa"/>
          </w:tcPr>
          <w:p>
            <w:pPr>
              <w:jc w:val="left"/>
              <w:rPr>
                <w:highlight w:val="none"/>
              </w:rPr>
            </w:pPr>
            <w:r>
              <w:rPr>
                <w:rFonts w:hint="eastAsia" w:hAnsi="宋体" w:cs="宋体"/>
                <w:color w:val="000000"/>
                <w:sz w:val="18"/>
                <w:szCs w:val="18"/>
                <w:highlight w:val="none"/>
              </w:rPr>
              <w:t>—</w:t>
            </w:r>
          </w:p>
        </w:tc>
      </w:tr>
    </w:tbl>
    <w:p>
      <w:pPr>
        <w:pStyle w:val="78"/>
        <w:ind w:firstLine="420"/>
        <w:rPr>
          <w:highlight w:val="none"/>
        </w:rPr>
      </w:pPr>
    </w:p>
    <w:p>
      <w:pPr>
        <w:pStyle w:val="116"/>
        <w:spacing w:before="156" w:after="156"/>
        <w:rPr>
          <w:highlight w:val="none"/>
        </w:rPr>
      </w:pPr>
      <w:r>
        <w:rPr>
          <w:rFonts w:hint="eastAsia"/>
          <w:highlight w:val="none"/>
        </w:rPr>
        <w:t>车辆尺寸</w:t>
      </w:r>
    </w:p>
    <w:p>
      <w:pPr>
        <w:widowControl/>
        <w:tabs>
          <w:tab w:val="center" w:pos="4201"/>
          <w:tab w:val="right" w:leader="dot" w:pos="9298"/>
        </w:tabs>
        <w:autoSpaceDE w:val="0"/>
        <w:autoSpaceDN w:val="0"/>
        <w:adjustRightInd/>
        <w:spacing w:line="240" w:lineRule="auto"/>
        <w:ind w:firstLine="420" w:firstLineChars="200"/>
        <w:rPr>
          <w:rFonts w:ascii="宋体" w:hAnsi="宋体" w:cs="宋体"/>
          <w:kern w:val="0"/>
          <w:szCs w:val="20"/>
          <w:highlight w:val="none"/>
        </w:rPr>
      </w:pPr>
      <w:r>
        <w:rPr>
          <w:rFonts w:hint="eastAsia"/>
          <w:highlight w:val="none"/>
        </w:rPr>
        <w:t>DF_VehicleSize包含车辆车身宽度（DE_VehicleWidth）、车辆车身长度（DE_VehicleLength）和车辆车身高度（DE_VehicleHeight）。</w:t>
      </w:r>
    </w:p>
    <w:p>
      <w:pPr>
        <w:widowControl/>
        <w:tabs>
          <w:tab w:val="center" w:pos="4201"/>
          <w:tab w:val="right" w:leader="dot" w:pos="9298"/>
        </w:tabs>
        <w:autoSpaceDE w:val="0"/>
        <w:autoSpaceDN w:val="0"/>
        <w:adjustRightInd/>
        <w:spacing w:line="240" w:lineRule="auto"/>
        <w:ind w:firstLine="420" w:firstLineChars="200"/>
        <w:rPr>
          <w:rFonts w:ascii="宋体" w:hAnsi="宋体"/>
          <w:szCs w:val="24"/>
          <w:highlight w:val="none"/>
        </w:rPr>
      </w:pPr>
      <w:r>
        <w:rPr>
          <w:rFonts w:hint="eastAsia" w:ascii="宋体" w:hAnsi="宋体" w:cs="宋体"/>
          <w:kern w:val="0"/>
          <w:szCs w:val="20"/>
          <w:highlight w:val="none"/>
        </w:rPr>
        <w:t>数据帧</w:t>
      </w:r>
      <w:r>
        <w:rPr>
          <w:rFonts w:ascii="宋体" w:hAnsi="宋体"/>
          <w:szCs w:val="24"/>
          <w:highlight w:val="none"/>
        </w:rPr>
        <w:t>DF_VehicleSize</w:t>
      </w:r>
      <w:r>
        <w:rPr>
          <w:rFonts w:hint="eastAsia" w:ascii="宋体" w:hAnsi="宋体"/>
          <w:szCs w:val="24"/>
          <w:highlight w:val="none"/>
        </w:rPr>
        <w:t>的各个数据单元描述见表23。</w:t>
      </w:r>
    </w:p>
    <w:p>
      <w:pPr>
        <w:pStyle w:val="201"/>
        <w:rPr>
          <w:rFonts w:hAnsi="宋体" w:cs="宋体"/>
          <w:strike/>
          <w:szCs w:val="20"/>
          <w:highlight w:val="none"/>
        </w:rPr>
      </w:pPr>
      <w:r>
        <w:rPr>
          <w:rFonts w:hint="eastAsia"/>
          <w:highlight w:val="none"/>
        </w:rPr>
        <w:t>附录</w:t>
      </w:r>
      <w:r>
        <w:rPr>
          <w:rFonts w:hint="eastAsia"/>
          <w:highlight w:val="none"/>
          <w:lang w:val="en-US" w:eastAsia="zh-CN"/>
        </w:rPr>
        <w:t>F</w:t>
      </w:r>
      <w:r>
        <w:rPr>
          <w:rFonts w:hint="eastAsia"/>
          <w:highlight w:val="none"/>
        </w:rPr>
        <w:t>中，车辆类型编号25的半挂牵引车，该字段仅描述驱动车辆，不包含挂车部分。车辆类型编号59的铰接客车，该字段仅描述车辆未弯折状态下的车辆尺寸。</w:t>
      </w:r>
    </w:p>
    <w:p>
      <w:pPr>
        <w:pStyle w:val="134"/>
        <w:spacing w:before="156" w:after="156"/>
        <w:rPr>
          <w:highlight w:val="none"/>
        </w:rPr>
      </w:pPr>
      <w:bookmarkStart w:id="304" w:name="_Toc12362"/>
      <w:bookmarkStart w:id="305" w:name="_Toc24606"/>
      <w:bookmarkStart w:id="306" w:name="_Toc11852"/>
      <w:bookmarkStart w:id="307" w:name="_Toc24584"/>
      <w:bookmarkStart w:id="308" w:name="_Toc30479"/>
      <w:r>
        <w:rPr>
          <w:rFonts w:hint="eastAsia"/>
          <w:highlight w:val="none"/>
        </w:rPr>
        <w:t>车辆尺寸数据帧</w:t>
      </w:r>
      <w:bookmarkEnd w:id="304"/>
      <w:bookmarkEnd w:id="305"/>
      <w:bookmarkEnd w:id="306"/>
      <w:bookmarkEnd w:id="307"/>
      <w:bookmarkEnd w:id="308"/>
    </w:p>
    <w:tbl>
      <w:tblPr>
        <w:tblStyle w:val="46"/>
        <w:tblW w:w="5000" w:type="pct"/>
        <w:tblInd w:w="0" w:type="dxa"/>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0" w:type="dxa"/>
          <w:bottom w:w="0" w:type="dxa"/>
          <w:right w:w="0" w:type="dxa"/>
        </w:tblCellMar>
      </w:tblPr>
      <w:tblGrid>
        <w:gridCol w:w="1331"/>
        <w:gridCol w:w="847"/>
        <w:gridCol w:w="517"/>
        <w:gridCol w:w="1035"/>
        <w:gridCol w:w="1843"/>
        <w:gridCol w:w="705"/>
        <w:gridCol w:w="705"/>
        <w:gridCol w:w="847"/>
        <w:gridCol w:w="562"/>
        <w:gridCol w:w="982"/>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8" w:hRule="atLeast"/>
        </w:trPr>
        <w:tc>
          <w:tcPr>
            <w:tcW w:w="710"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数据单元</w:t>
            </w:r>
          </w:p>
        </w:tc>
        <w:tc>
          <w:tcPr>
            <w:tcW w:w="452"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字段定义</w:t>
            </w:r>
          </w:p>
        </w:tc>
        <w:tc>
          <w:tcPr>
            <w:tcW w:w="276"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填充要求</w:t>
            </w:r>
          </w:p>
        </w:tc>
        <w:tc>
          <w:tcPr>
            <w:tcW w:w="552"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取值范围</w:t>
            </w:r>
          </w:p>
        </w:tc>
        <w:tc>
          <w:tcPr>
            <w:tcW w:w="983"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填充方法</w:t>
            </w:r>
          </w:p>
        </w:tc>
        <w:tc>
          <w:tcPr>
            <w:tcW w:w="376"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数值分辨率</w:t>
            </w:r>
          </w:p>
        </w:tc>
        <w:tc>
          <w:tcPr>
            <w:tcW w:w="376"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精确度要求 </w:t>
            </w:r>
          </w:p>
        </w:tc>
        <w:tc>
          <w:tcPr>
            <w:tcW w:w="452"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是否可以设为无效值</w:t>
            </w:r>
          </w:p>
        </w:tc>
        <w:tc>
          <w:tcPr>
            <w:tcW w:w="300"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无效值</w:t>
            </w:r>
          </w:p>
        </w:tc>
        <w:tc>
          <w:tcPr>
            <w:tcW w:w="524"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无效值填充条件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8" w:hRule="atLeast"/>
        </w:trPr>
        <w:tc>
          <w:tcPr>
            <w:tcW w:w="710"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DE_VehicleWidth</w:t>
            </w:r>
          </w:p>
        </w:tc>
        <w:tc>
          <w:tcPr>
            <w:tcW w:w="452"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车辆车身宽度</w:t>
            </w:r>
          </w:p>
        </w:tc>
        <w:tc>
          <w:tcPr>
            <w:tcW w:w="276"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必选</w:t>
            </w:r>
          </w:p>
        </w:tc>
        <w:tc>
          <w:tcPr>
            <w:tcW w:w="552"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[0,1023]</w:t>
            </w:r>
          </w:p>
        </w:tc>
        <w:tc>
          <w:tcPr>
            <w:tcW w:w="983"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可描述的最大车身宽度为10.23</w:t>
            </w:r>
            <w:r>
              <w:rPr>
                <w:rFonts w:hint="eastAsia" w:hAnsi="宋体" w:cs="宋体"/>
                <w:w w:val="50"/>
                <w:kern w:val="0"/>
                <w:sz w:val="18"/>
                <w:szCs w:val="20"/>
                <w:highlight w:val="none"/>
              </w:rPr>
              <w:t xml:space="preserve"> </w:t>
            </w:r>
            <w:r>
              <w:rPr>
                <w:rFonts w:hint="eastAsia" w:hAnsi="宋体" w:cs="宋体"/>
                <w:color w:val="000000"/>
                <w:sz w:val="18"/>
                <w:szCs w:val="18"/>
                <w:highlight w:val="none"/>
              </w:rPr>
              <w:t>m</w:t>
            </w:r>
          </w:p>
        </w:tc>
        <w:tc>
          <w:tcPr>
            <w:tcW w:w="376"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0.01</w:t>
            </w:r>
            <w:r>
              <w:rPr>
                <w:rFonts w:hint="eastAsia" w:hAnsi="宋体" w:cs="宋体"/>
                <w:w w:val="50"/>
                <w:kern w:val="0"/>
                <w:sz w:val="18"/>
                <w:szCs w:val="20"/>
                <w:highlight w:val="none"/>
              </w:rPr>
              <w:t xml:space="preserve"> </w:t>
            </w:r>
            <w:r>
              <w:rPr>
                <w:rFonts w:hint="eastAsia" w:hAnsi="宋体" w:cs="宋体"/>
                <w:color w:val="000000"/>
                <w:sz w:val="18"/>
                <w:szCs w:val="18"/>
                <w:highlight w:val="none"/>
              </w:rPr>
              <w:t>m</w:t>
            </w:r>
          </w:p>
        </w:tc>
        <w:tc>
          <w:tcPr>
            <w:tcW w:w="376"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0.2</w:t>
            </w:r>
            <w:r>
              <w:rPr>
                <w:rFonts w:hint="eastAsia" w:hAnsi="宋体" w:cs="宋体"/>
                <w:w w:val="50"/>
                <w:kern w:val="0"/>
                <w:sz w:val="18"/>
                <w:szCs w:val="20"/>
                <w:highlight w:val="none"/>
              </w:rPr>
              <w:t xml:space="preserve"> </w:t>
            </w:r>
            <w:r>
              <w:rPr>
                <w:rFonts w:hint="eastAsia" w:hAnsi="宋体" w:cs="宋体"/>
                <w:color w:val="000000"/>
                <w:sz w:val="18"/>
                <w:szCs w:val="18"/>
                <w:highlight w:val="none"/>
              </w:rPr>
              <w:t>m</w:t>
            </w:r>
          </w:p>
        </w:tc>
        <w:tc>
          <w:tcPr>
            <w:tcW w:w="452"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否</w:t>
            </w:r>
          </w:p>
        </w:tc>
        <w:tc>
          <w:tcPr>
            <w:tcW w:w="300"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w:t>
            </w:r>
          </w:p>
        </w:tc>
        <w:tc>
          <w:tcPr>
            <w:tcW w:w="524"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8" w:hRule="atLeast"/>
        </w:trPr>
        <w:tc>
          <w:tcPr>
            <w:tcW w:w="710" w:type="pct"/>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DE_VehicleLength</w:t>
            </w:r>
          </w:p>
        </w:tc>
        <w:tc>
          <w:tcPr>
            <w:tcW w:w="452" w:type="pct"/>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车辆车身长度</w:t>
            </w:r>
          </w:p>
        </w:tc>
        <w:tc>
          <w:tcPr>
            <w:tcW w:w="276" w:type="pct"/>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必选</w:t>
            </w:r>
          </w:p>
        </w:tc>
        <w:tc>
          <w:tcPr>
            <w:tcW w:w="552" w:type="pct"/>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[0,4095]</w:t>
            </w:r>
          </w:p>
        </w:tc>
        <w:tc>
          <w:tcPr>
            <w:tcW w:w="983" w:type="pct"/>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可描述的最长车身长度为40.95</w:t>
            </w:r>
            <w:r>
              <w:rPr>
                <w:rFonts w:hint="eastAsia" w:hAnsi="宋体" w:cs="宋体"/>
                <w:w w:val="50"/>
                <w:kern w:val="0"/>
                <w:sz w:val="18"/>
                <w:szCs w:val="20"/>
                <w:highlight w:val="none"/>
              </w:rPr>
              <w:t xml:space="preserve"> </w:t>
            </w:r>
            <w:r>
              <w:rPr>
                <w:rFonts w:hint="eastAsia" w:hAnsi="宋体" w:cs="宋体"/>
                <w:color w:val="000000"/>
                <w:sz w:val="18"/>
                <w:szCs w:val="18"/>
                <w:highlight w:val="none"/>
              </w:rPr>
              <w:t>m</w:t>
            </w:r>
          </w:p>
        </w:tc>
        <w:tc>
          <w:tcPr>
            <w:tcW w:w="376" w:type="pct"/>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0.01</w:t>
            </w:r>
            <w:r>
              <w:rPr>
                <w:rFonts w:hint="eastAsia" w:hAnsi="宋体" w:cs="宋体"/>
                <w:w w:val="50"/>
                <w:kern w:val="0"/>
                <w:sz w:val="18"/>
                <w:szCs w:val="20"/>
                <w:highlight w:val="none"/>
              </w:rPr>
              <w:t xml:space="preserve"> </w:t>
            </w:r>
            <w:r>
              <w:rPr>
                <w:rFonts w:hint="eastAsia" w:hAnsi="宋体" w:cs="宋体"/>
                <w:color w:val="000000"/>
                <w:sz w:val="18"/>
                <w:szCs w:val="18"/>
                <w:highlight w:val="none"/>
              </w:rPr>
              <w:t>m</w:t>
            </w:r>
          </w:p>
        </w:tc>
        <w:tc>
          <w:tcPr>
            <w:tcW w:w="376" w:type="pct"/>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0.2</w:t>
            </w:r>
            <w:r>
              <w:rPr>
                <w:rFonts w:hint="eastAsia" w:hAnsi="宋体" w:cs="宋体"/>
                <w:w w:val="50"/>
                <w:kern w:val="0"/>
                <w:sz w:val="18"/>
                <w:szCs w:val="20"/>
                <w:highlight w:val="none"/>
              </w:rPr>
              <w:t xml:space="preserve"> </w:t>
            </w:r>
            <w:r>
              <w:rPr>
                <w:rFonts w:hint="eastAsia" w:hAnsi="宋体" w:cs="宋体"/>
                <w:color w:val="000000"/>
                <w:sz w:val="18"/>
                <w:szCs w:val="18"/>
                <w:highlight w:val="none"/>
              </w:rPr>
              <w:t>m</w:t>
            </w:r>
          </w:p>
        </w:tc>
        <w:tc>
          <w:tcPr>
            <w:tcW w:w="452" w:type="pct"/>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否</w:t>
            </w:r>
          </w:p>
        </w:tc>
        <w:tc>
          <w:tcPr>
            <w:tcW w:w="300" w:type="pct"/>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w:t>
            </w:r>
          </w:p>
        </w:tc>
        <w:tc>
          <w:tcPr>
            <w:tcW w:w="524" w:type="pct"/>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8" w:hRule="atLeast"/>
        </w:trPr>
        <w:tc>
          <w:tcPr>
            <w:tcW w:w="710" w:type="pct"/>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DE_VehicleHeight</w:t>
            </w:r>
          </w:p>
        </w:tc>
        <w:tc>
          <w:tcPr>
            <w:tcW w:w="452" w:type="pct"/>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车辆车身高度</w:t>
            </w:r>
          </w:p>
        </w:tc>
        <w:tc>
          <w:tcPr>
            <w:tcW w:w="276" w:type="pct"/>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可选</w:t>
            </w:r>
          </w:p>
        </w:tc>
        <w:tc>
          <w:tcPr>
            <w:tcW w:w="552" w:type="pct"/>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[0,127]</w:t>
            </w:r>
          </w:p>
        </w:tc>
        <w:tc>
          <w:tcPr>
            <w:tcW w:w="983" w:type="pct"/>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可描述的车身最高高度为6.35</w:t>
            </w:r>
            <w:r>
              <w:rPr>
                <w:rFonts w:hint="eastAsia" w:hAnsi="宋体" w:cs="宋体"/>
                <w:w w:val="50"/>
                <w:kern w:val="0"/>
                <w:sz w:val="18"/>
                <w:szCs w:val="20"/>
                <w:highlight w:val="none"/>
              </w:rPr>
              <w:t xml:space="preserve"> </w:t>
            </w:r>
            <w:r>
              <w:rPr>
                <w:rFonts w:hint="eastAsia" w:hAnsi="宋体" w:cs="宋体"/>
                <w:color w:val="000000"/>
                <w:sz w:val="18"/>
                <w:szCs w:val="18"/>
                <w:highlight w:val="none"/>
              </w:rPr>
              <w:t>m</w:t>
            </w:r>
          </w:p>
        </w:tc>
        <w:tc>
          <w:tcPr>
            <w:tcW w:w="376" w:type="pct"/>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0.05</w:t>
            </w:r>
            <w:r>
              <w:rPr>
                <w:rFonts w:hint="eastAsia" w:hAnsi="宋体" w:cs="宋体"/>
                <w:w w:val="50"/>
                <w:kern w:val="0"/>
                <w:sz w:val="18"/>
                <w:szCs w:val="20"/>
                <w:highlight w:val="none"/>
              </w:rPr>
              <w:t xml:space="preserve"> </w:t>
            </w:r>
            <w:r>
              <w:rPr>
                <w:rFonts w:hint="eastAsia" w:hAnsi="宋体" w:cs="宋体"/>
                <w:color w:val="000000"/>
                <w:sz w:val="18"/>
                <w:szCs w:val="18"/>
                <w:highlight w:val="none"/>
              </w:rPr>
              <w:t>m</w:t>
            </w:r>
          </w:p>
        </w:tc>
        <w:tc>
          <w:tcPr>
            <w:tcW w:w="376" w:type="pct"/>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0.2</w:t>
            </w:r>
            <w:r>
              <w:rPr>
                <w:rFonts w:hint="eastAsia" w:hAnsi="宋体" w:cs="宋体"/>
                <w:w w:val="50"/>
                <w:kern w:val="0"/>
                <w:sz w:val="18"/>
                <w:szCs w:val="20"/>
                <w:highlight w:val="none"/>
              </w:rPr>
              <w:t xml:space="preserve"> </w:t>
            </w:r>
            <w:r>
              <w:rPr>
                <w:rFonts w:hint="eastAsia" w:hAnsi="宋体" w:cs="宋体"/>
                <w:color w:val="000000"/>
                <w:sz w:val="18"/>
                <w:szCs w:val="18"/>
                <w:highlight w:val="none"/>
              </w:rPr>
              <w:t>m</w:t>
            </w:r>
          </w:p>
        </w:tc>
        <w:tc>
          <w:tcPr>
            <w:tcW w:w="452" w:type="pct"/>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否</w:t>
            </w:r>
          </w:p>
        </w:tc>
        <w:tc>
          <w:tcPr>
            <w:tcW w:w="300" w:type="pct"/>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w:t>
            </w:r>
          </w:p>
        </w:tc>
        <w:tc>
          <w:tcPr>
            <w:tcW w:w="524" w:type="pct"/>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w:t>
            </w:r>
          </w:p>
        </w:tc>
      </w:tr>
    </w:tbl>
    <w:p>
      <w:pPr>
        <w:pStyle w:val="78"/>
        <w:ind w:firstLine="420"/>
        <w:rPr>
          <w:highlight w:val="none"/>
        </w:rPr>
      </w:pPr>
    </w:p>
    <w:p>
      <w:pPr>
        <w:pStyle w:val="116"/>
        <w:spacing w:before="156" w:after="156"/>
        <w:rPr>
          <w:highlight w:val="none"/>
        </w:rPr>
      </w:pPr>
      <w:r>
        <w:rPr>
          <w:rFonts w:hint="eastAsia"/>
          <w:highlight w:val="none"/>
        </w:rPr>
        <w:t>车辆的基本类型及其扩展类型</w:t>
      </w:r>
    </w:p>
    <w:p>
      <w:pPr>
        <w:pStyle w:val="78"/>
        <w:ind w:firstLine="420"/>
        <w:rPr>
          <w:highlight w:val="none"/>
        </w:rPr>
      </w:pPr>
      <w:r>
        <w:rPr>
          <w:rFonts w:hint="eastAsia"/>
          <w:highlight w:val="none"/>
        </w:rPr>
        <w:t>定义车辆分类，包含车辆基本类型，数据单元描述见表24，车辆基本类型及编号应符合附录</w:t>
      </w:r>
      <w:r>
        <w:rPr>
          <w:rFonts w:hint="eastAsia"/>
          <w:highlight w:val="none"/>
          <w:lang w:val="en-US" w:eastAsia="zh-CN"/>
        </w:rPr>
        <w:t>F</w:t>
      </w:r>
      <w:r>
        <w:rPr>
          <w:rFonts w:hint="eastAsia"/>
          <w:highlight w:val="none"/>
        </w:rPr>
        <w:t>的规定。</w:t>
      </w:r>
    </w:p>
    <w:p>
      <w:pPr>
        <w:pStyle w:val="134"/>
        <w:spacing w:before="156" w:after="156"/>
        <w:rPr>
          <w:highlight w:val="none"/>
        </w:rPr>
      </w:pPr>
      <w:bookmarkStart w:id="309" w:name="_Toc3231"/>
      <w:bookmarkStart w:id="310" w:name="_Toc23290"/>
      <w:bookmarkStart w:id="311" w:name="_Toc7557"/>
      <w:bookmarkStart w:id="312" w:name="_Toc32625"/>
      <w:bookmarkStart w:id="313" w:name="_Toc21564"/>
      <w:r>
        <w:rPr>
          <w:rFonts w:hint="eastAsia"/>
          <w:highlight w:val="none"/>
        </w:rPr>
        <w:t>车辆基本类型数据单元</w:t>
      </w:r>
      <w:bookmarkEnd w:id="309"/>
      <w:bookmarkEnd w:id="310"/>
      <w:bookmarkEnd w:id="311"/>
      <w:bookmarkEnd w:id="312"/>
      <w:bookmarkEnd w:id="313"/>
    </w:p>
    <w:p>
      <w:pPr>
        <w:pStyle w:val="78"/>
        <w:ind w:firstLine="420"/>
        <w:rPr>
          <w:highlight w:val="none"/>
        </w:rPr>
      </w:pPr>
    </w:p>
    <w:tbl>
      <w:tblPr>
        <w:tblStyle w:val="46"/>
        <w:tblW w:w="5000" w:type="pct"/>
        <w:tblInd w:w="0" w:type="dxa"/>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0" w:type="dxa"/>
          <w:bottom w:w="0" w:type="dxa"/>
          <w:right w:w="0" w:type="dxa"/>
        </w:tblCellMar>
      </w:tblPr>
      <w:tblGrid>
        <w:gridCol w:w="1573"/>
        <w:gridCol w:w="819"/>
        <w:gridCol w:w="444"/>
        <w:gridCol w:w="911"/>
        <w:gridCol w:w="1959"/>
        <w:gridCol w:w="679"/>
        <w:gridCol w:w="679"/>
        <w:gridCol w:w="819"/>
        <w:gridCol w:w="536"/>
        <w:gridCol w:w="955"/>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8" w:hRule="atLeast"/>
        </w:trPr>
        <w:tc>
          <w:tcPr>
            <w:tcW w:w="839"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数据单元</w:t>
            </w:r>
          </w:p>
        </w:tc>
        <w:tc>
          <w:tcPr>
            <w:tcW w:w="437"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字段定义</w:t>
            </w:r>
          </w:p>
        </w:tc>
        <w:tc>
          <w:tcPr>
            <w:tcW w:w="237"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填充要求</w:t>
            </w:r>
          </w:p>
        </w:tc>
        <w:tc>
          <w:tcPr>
            <w:tcW w:w="486"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取值范围</w:t>
            </w:r>
          </w:p>
        </w:tc>
        <w:tc>
          <w:tcPr>
            <w:tcW w:w="1045"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填充方法</w:t>
            </w:r>
          </w:p>
        </w:tc>
        <w:tc>
          <w:tcPr>
            <w:tcW w:w="362"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数值分辨率</w:t>
            </w:r>
          </w:p>
        </w:tc>
        <w:tc>
          <w:tcPr>
            <w:tcW w:w="362"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精确度要求 </w:t>
            </w:r>
          </w:p>
        </w:tc>
        <w:tc>
          <w:tcPr>
            <w:tcW w:w="437"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是否可以设为无效值</w:t>
            </w:r>
          </w:p>
        </w:tc>
        <w:tc>
          <w:tcPr>
            <w:tcW w:w="286"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无效值</w:t>
            </w:r>
          </w:p>
        </w:tc>
        <w:tc>
          <w:tcPr>
            <w:tcW w:w="510"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无效值填充条件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8" w:hRule="atLeast"/>
        </w:trPr>
        <w:tc>
          <w:tcPr>
            <w:tcW w:w="839"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DE_BasicVehicleClass</w:t>
            </w:r>
          </w:p>
        </w:tc>
        <w:tc>
          <w:tcPr>
            <w:tcW w:w="437"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车辆基本类型</w:t>
            </w:r>
          </w:p>
        </w:tc>
        <w:tc>
          <w:tcPr>
            <w:tcW w:w="237"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必选</w:t>
            </w:r>
          </w:p>
        </w:tc>
        <w:tc>
          <w:tcPr>
            <w:tcW w:w="486"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[0，255]</w:t>
            </w:r>
          </w:p>
        </w:tc>
        <w:tc>
          <w:tcPr>
            <w:tcW w:w="1045"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发送对应车辆类型编号，“0”表示未装备/未知/不可用</w:t>
            </w:r>
          </w:p>
        </w:tc>
        <w:tc>
          <w:tcPr>
            <w:tcW w:w="362"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w:t>
            </w:r>
          </w:p>
        </w:tc>
        <w:tc>
          <w:tcPr>
            <w:tcW w:w="362"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w:t>
            </w:r>
          </w:p>
        </w:tc>
        <w:tc>
          <w:tcPr>
            <w:tcW w:w="437"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否</w:t>
            </w:r>
          </w:p>
        </w:tc>
        <w:tc>
          <w:tcPr>
            <w:tcW w:w="286"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w:t>
            </w:r>
          </w:p>
        </w:tc>
        <w:tc>
          <w:tcPr>
            <w:tcW w:w="510"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w:t>
            </w:r>
          </w:p>
        </w:tc>
      </w:tr>
    </w:tbl>
    <w:p>
      <w:pPr>
        <w:pStyle w:val="78"/>
        <w:ind w:firstLine="420"/>
        <w:rPr>
          <w:highlight w:val="none"/>
        </w:rPr>
      </w:pPr>
    </w:p>
    <w:p>
      <w:pPr>
        <w:pStyle w:val="116"/>
        <w:spacing w:before="156" w:after="156"/>
        <w:rPr>
          <w:highlight w:val="none"/>
        </w:rPr>
      </w:pPr>
      <w:r>
        <w:rPr>
          <w:rFonts w:hint="eastAsia"/>
          <w:highlight w:val="none"/>
        </w:rPr>
        <w:t>车辆安全辅助信息集合</w:t>
      </w:r>
    </w:p>
    <w:p>
      <w:pPr>
        <w:pStyle w:val="189"/>
        <w:outlineLvl w:val="4"/>
        <w:rPr>
          <w:highlight w:val="none"/>
        </w:rPr>
      </w:pPr>
      <w:r>
        <w:rPr>
          <w:rFonts w:hint="eastAsia"/>
          <w:highlight w:val="none"/>
        </w:rPr>
        <w:t>车辆安全辅助信息集合数据帧</w:t>
      </w:r>
    </w:p>
    <w:p>
      <w:pPr>
        <w:pStyle w:val="78"/>
        <w:ind w:firstLine="420"/>
        <w:rPr>
          <w:highlight w:val="none"/>
        </w:rPr>
      </w:pPr>
      <w:r>
        <w:rPr>
          <w:rFonts w:hint="eastAsia"/>
          <w:highlight w:val="none"/>
        </w:rPr>
        <w:t>车辆安全辅助信息集合是BSM中基础安全数据的补充，包括车辆事件标志（</w:t>
      </w:r>
      <w:r>
        <w:rPr>
          <w:highlight w:val="none"/>
        </w:rPr>
        <w:t>DE_VehicleEventFlags</w:t>
      </w:r>
      <w:r>
        <w:rPr>
          <w:rFonts w:hint="eastAsia"/>
          <w:highlight w:val="none"/>
        </w:rPr>
        <w:t>）、车辆历史轨迹（DF</w:t>
      </w:r>
      <w:r>
        <w:rPr>
          <w:highlight w:val="none"/>
        </w:rPr>
        <w:t>_Path</w:t>
      </w:r>
      <w:r>
        <w:rPr>
          <w:rFonts w:hint="eastAsia"/>
          <w:highlight w:val="none"/>
        </w:rPr>
        <w:t>History）、车辆预测路线（</w:t>
      </w:r>
      <w:r>
        <w:rPr>
          <w:highlight w:val="none"/>
        </w:rPr>
        <w:t>DF_PathPrediction</w:t>
      </w:r>
      <w:r>
        <w:rPr>
          <w:rFonts w:hint="eastAsia"/>
          <w:highlight w:val="none"/>
        </w:rPr>
        <w:t>）、车身灯光状态（</w:t>
      </w:r>
      <w:r>
        <w:rPr>
          <w:highlight w:val="none"/>
        </w:rPr>
        <w:t>DE_ExteriorLights</w:t>
      </w:r>
      <w:r>
        <w:rPr>
          <w:rFonts w:hint="eastAsia"/>
          <w:highlight w:val="none"/>
        </w:rPr>
        <w:t>）。</w:t>
      </w:r>
    </w:p>
    <w:p>
      <w:pPr>
        <w:pStyle w:val="189"/>
        <w:spacing w:before="156" w:after="156"/>
        <w:outlineLvl w:val="4"/>
        <w:rPr>
          <w:highlight w:val="none"/>
        </w:rPr>
      </w:pPr>
      <w:r>
        <w:rPr>
          <w:rFonts w:hint="eastAsia"/>
          <w:highlight w:val="none"/>
        </w:rPr>
        <w:t>车辆事件标志位</w:t>
      </w:r>
    </w:p>
    <w:p>
      <w:pPr>
        <w:pStyle w:val="78"/>
        <w:ind w:firstLine="420"/>
        <w:rPr>
          <w:highlight w:val="none"/>
        </w:rPr>
      </w:pPr>
      <w:r>
        <w:rPr>
          <w:rFonts w:hint="eastAsia"/>
          <w:highlight w:val="none"/>
        </w:rPr>
        <w:t>关键事件条件刚被满足的时刻与生成包含对应的DE_VehicleEventFlags bit集合的第一条</w:t>
      </w:r>
      <w:r>
        <w:rPr>
          <w:highlight w:val="none"/>
        </w:rPr>
        <w:t>BSM</w:t>
      </w:r>
      <w:r>
        <w:rPr>
          <w:rFonts w:hint="eastAsia"/>
          <w:highlight w:val="none"/>
        </w:rPr>
        <w:t>的</w:t>
      </w:r>
      <w:r>
        <w:rPr>
          <w:highlight w:val="none"/>
        </w:rPr>
        <w:t>时刻之间的时间差应小于</w:t>
      </w:r>
      <w:r>
        <w:rPr>
          <w:bCs/>
          <w:i/>
          <w:highlight w:val="none"/>
        </w:rPr>
        <w:t>vEventDetectLatency</w:t>
      </w:r>
      <w:r>
        <w:rPr>
          <w:rFonts w:hint="eastAsia"/>
          <w:highlight w:val="none"/>
        </w:rPr>
        <w:t>（</w:t>
      </w:r>
      <w:r>
        <w:rPr>
          <w:highlight w:val="none"/>
        </w:rPr>
        <w:t>250</w:t>
      </w:r>
      <w:r>
        <w:rPr>
          <w:rFonts w:hint="eastAsia"/>
          <w:w w:val="50"/>
          <w:highlight w:val="none"/>
        </w:rPr>
        <w:t xml:space="preserve"> </w:t>
      </w:r>
      <w:r>
        <w:rPr>
          <w:highlight w:val="none"/>
        </w:rPr>
        <w:t>ms）</w:t>
      </w:r>
      <w:r>
        <w:rPr>
          <w:rFonts w:hint="eastAsia"/>
          <w:bCs/>
          <w:highlight w:val="none"/>
        </w:rPr>
        <w:t>。当有另一个关键事件正在进行时，仍应满足该要求</w:t>
      </w:r>
      <w:r>
        <w:rPr>
          <w:rFonts w:hint="eastAsia"/>
          <w:highlight w:val="none"/>
        </w:rPr>
        <w:t>。</w:t>
      </w:r>
    </w:p>
    <w:p>
      <w:pPr>
        <w:pStyle w:val="78"/>
        <w:ind w:firstLine="420"/>
        <w:rPr>
          <w:highlight w:val="none"/>
        </w:rPr>
      </w:pPr>
      <w:r>
        <w:rPr>
          <w:rFonts w:hint="eastAsia"/>
          <w:highlight w:val="none"/>
        </w:rPr>
        <w:t>当关键</w:t>
      </w:r>
      <w:r>
        <w:rPr>
          <w:highlight w:val="none"/>
        </w:rPr>
        <w:t>事件条件被满足时，系统应设置该事件标志。如果信息可用，系统在相应的关键事件条件发生时设置ABS</w:t>
      </w:r>
      <w:r>
        <w:rPr>
          <w:rFonts w:hint="eastAsia"/>
          <w:highlight w:val="none"/>
        </w:rPr>
        <w:t>、</w:t>
      </w:r>
      <w:r>
        <w:rPr>
          <w:highlight w:val="none"/>
        </w:rPr>
        <w:t xml:space="preserve"> Traction Control </w:t>
      </w:r>
      <w:r>
        <w:rPr>
          <w:rFonts w:hint="eastAsia"/>
          <w:highlight w:val="none"/>
        </w:rPr>
        <w:t>以及</w:t>
      </w:r>
      <w:r>
        <w:rPr>
          <w:highlight w:val="none"/>
        </w:rPr>
        <w:t xml:space="preserve"> Stability Control关键事件标志，且系统</w:t>
      </w:r>
      <w:r>
        <w:rPr>
          <w:rFonts w:hint="eastAsia"/>
          <w:highlight w:val="none"/>
        </w:rPr>
        <w:t>能</w:t>
      </w:r>
      <w:r>
        <w:rPr>
          <w:highlight w:val="none"/>
        </w:rPr>
        <w:t>支持其它事件标志。</w:t>
      </w:r>
      <w:r>
        <w:rPr>
          <w:rFonts w:hint="eastAsia"/>
          <w:highlight w:val="none"/>
        </w:rPr>
        <w:t>发送规则应符合6.3.1.3的规定。</w:t>
      </w:r>
    </w:p>
    <w:p>
      <w:pPr>
        <w:pStyle w:val="78"/>
        <w:ind w:firstLine="420"/>
        <w:rPr>
          <w:rFonts w:ascii="Times New Roman"/>
          <w:strike/>
          <w:highlight w:val="none"/>
        </w:rPr>
      </w:pPr>
      <w:r>
        <w:rPr>
          <w:rFonts w:hint="eastAsia"/>
          <w:highlight w:val="none"/>
        </w:rPr>
        <w:t>车辆事件标志数据单元具体描述见表25。</w:t>
      </w:r>
    </w:p>
    <w:p>
      <w:pPr>
        <w:pStyle w:val="134"/>
        <w:spacing w:before="156" w:after="156"/>
        <w:rPr>
          <w:highlight w:val="none"/>
        </w:rPr>
      </w:pPr>
      <w:bookmarkStart w:id="314" w:name="_Toc25169"/>
      <w:bookmarkStart w:id="315" w:name="_Toc25519"/>
      <w:bookmarkStart w:id="316" w:name="_Toc20154"/>
      <w:bookmarkStart w:id="317" w:name="_Toc19872"/>
      <w:bookmarkStart w:id="318" w:name="_Toc26325"/>
      <w:r>
        <w:rPr>
          <w:rFonts w:hint="eastAsia"/>
          <w:highlight w:val="none"/>
        </w:rPr>
        <w:t>车辆事件标志数据单元</w:t>
      </w:r>
      <w:bookmarkEnd w:id="314"/>
      <w:bookmarkEnd w:id="315"/>
      <w:bookmarkEnd w:id="316"/>
      <w:bookmarkEnd w:id="317"/>
      <w:bookmarkEnd w:id="318"/>
    </w:p>
    <w:p>
      <w:pPr>
        <w:pStyle w:val="78"/>
        <w:ind w:firstLine="420"/>
        <w:rPr>
          <w:highlight w:val="none"/>
        </w:rPr>
      </w:pPr>
    </w:p>
    <w:tbl>
      <w:tblPr>
        <w:tblStyle w:val="46"/>
        <w:tblW w:w="5000" w:type="pct"/>
        <w:tblInd w:w="0" w:type="dxa"/>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0" w:type="dxa"/>
          <w:bottom w:w="0" w:type="dxa"/>
          <w:right w:w="0" w:type="dxa"/>
        </w:tblCellMar>
      </w:tblPr>
      <w:tblGrid>
        <w:gridCol w:w="1610"/>
        <w:gridCol w:w="801"/>
        <w:gridCol w:w="345"/>
        <w:gridCol w:w="1481"/>
        <w:gridCol w:w="2992"/>
        <w:gridCol w:w="431"/>
        <w:gridCol w:w="431"/>
        <w:gridCol w:w="574"/>
        <w:gridCol w:w="289"/>
        <w:gridCol w:w="420"/>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8" w:hRule="atLeast"/>
        </w:trPr>
        <w:tc>
          <w:tcPr>
            <w:tcW w:w="859"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数据单元</w:t>
            </w:r>
          </w:p>
        </w:tc>
        <w:tc>
          <w:tcPr>
            <w:tcW w:w="427"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字段定义</w:t>
            </w:r>
          </w:p>
        </w:tc>
        <w:tc>
          <w:tcPr>
            <w:tcW w:w="184"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填充要求</w:t>
            </w:r>
          </w:p>
        </w:tc>
        <w:tc>
          <w:tcPr>
            <w:tcW w:w="790"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取值范围</w:t>
            </w:r>
          </w:p>
        </w:tc>
        <w:tc>
          <w:tcPr>
            <w:tcW w:w="1596"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填充方法</w:t>
            </w:r>
          </w:p>
        </w:tc>
        <w:tc>
          <w:tcPr>
            <w:tcW w:w="230"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数值分辨率</w:t>
            </w:r>
          </w:p>
        </w:tc>
        <w:tc>
          <w:tcPr>
            <w:tcW w:w="230"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精确度要求 </w:t>
            </w:r>
          </w:p>
        </w:tc>
        <w:tc>
          <w:tcPr>
            <w:tcW w:w="306"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是否可以设为无效值</w:t>
            </w:r>
          </w:p>
        </w:tc>
        <w:tc>
          <w:tcPr>
            <w:tcW w:w="154"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无效值</w:t>
            </w:r>
          </w:p>
        </w:tc>
        <w:tc>
          <w:tcPr>
            <w:tcW w:w="225"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无效值填充条件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8" w:hRule="atLeast"/>
        </w:trPr>
        <w:tc>
          <w:tcPr>
            <w:tcW w:w="859"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DE_VehicleEventFlags</w:t>
            </w:r>
          </w:p>
        </w:tc>
        <w:tc>
          <w:tcPr>
            <w:tcW w:w="427"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车辆一系列的特殊状态</w:t>
            </w:r>
          </w:p>
        </w:tc>
        <w:tc>
          <w:tcPr>
            <w:tcW w:w="184"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条件性必选</w:t>
            </w:r>
          </w:p>
        </w:tc>
        <w:tc>
          <w:tcPr>
            <w:tcW w:w="790" w:type="pct"/>
            <w:tcBorders>
              <w:top w:val="single" w:color="auto" w:sz="8" w:space="0"/>
            </w:tcBorders>
            <w:shd w:val="clear" w:color="auto" w:fill="auto"/>
            <w:vAlign w:val="center"/>
          </w:tcPr>
          <w:p>
            <w:pPr>
              <w:tabs>
                <w:tab w:val="center" w:pos="4201"/>
                <w:tab w:val="right" w:leader="dot" w:pos="9298"/>
              </w:tabs>
              <w:autoSpaceDE w:val="0"/>
              <w:autoSpaceDN w:val="0"/>
              <w:adjustRightInd/>
              <w:spacing w:line="240" w:lineRule="auto"/>
              <w:ind w:firstLine="180" w:firstLineChars="100"/>
              <w:jc w:val="left"/>
              <w:rPr>
                <w:rFonts w:hAnsi="宋体" w:cs="宋体"/>
                <w:color w:val="000000"/>
                <w:sz w:val="18"/>
                <w:szCs w:val="18"/>
                <w:highlight w:val="none"/>
              </w:rPr>
            </w:pPr>
            <w:r>
              <w:rPr>
                <w:rFonts w:hint="eastAsia" w:hAnsi="宋体" w:cs="宋体"/>
                <w:color w:val="000000"/>
                <w:sz w:val="18"/>
                <w:szCs w:val="18"/>
                <w:highlight w:val="none"/>
              </w:rPr>
              <w:t>13位数值</w:t>
            </w:r>
          </w:p>
          <w:p>
            <w:pPr>
              <w:spacing w:line="240" w:lineRule="auto"/>
              <w:jc w:val="left"/>
              <w:rPr>
                <w:sz w:val="18"/>
                <w:highlight w:val="none"/>
              </w:rPr>
            </w:pPr>
            <w:r>
              <w:rPr>
                <w:rFonts w:hint="eastAsia" w:hAnsi="宋体" w:cs="宋体"/>
                <w:color w:val="000000"/>
                <w:sz w:val="18"/>
                <w:szCs w:val="18"/>
                <w:highlight w:val="none"/>
              </w:rPr>
              <w:t>B</w:t>
            </w:r>
            <w:r>
              <w:rPr>
                <w:rFonts w:hAnsi="宋体" w:cs="宋体"/>
                <w:color w:val="000000"/>
                <w:sz w:val="18"/>
                <w:szCs w:val="18"/>
                <w:highlight w:val="none"/>
              </w:rPr>
              <w:t>’0000000000000</w:t>
            </w:r>
            <w:r>
              <w:rPr>
                <w:rFonts w:hint="eastAsia" w:hAnsi="宋体" w:cs="宋体"/>
                <w:color w:val="000000"/>
                <w:sz w:val="18"/>
                <w:szCs w:val="18"/>
                <w:highlight w:val="none"/>
              </w:rPr>
              <w:t>到B</w:t>
            </w:r>
            <w:r>
              <w:rPr>
                <w:rFonts w:hAnsi="宋体" w:cs="宋体"/>
                <w:color w:val="000000"/>
                <w:sz w:val="18"/>
                <w:szCs w:val="18"/>
                <w:highlight w:val="none"/>
              </w:rPr>
              <w:t>’1111111111111</w:t>
            </w:r>
          </w:p>
        </w:tc>
        <w:tc>
          <w:tcPr>
            <w:tcW w:w="1596" w:type="pct"/>
            <w:tcBorders>
              <w:top w:val="single" w:color="auto" w:sz="8" w:space="0"/>
            </w:tcBorders>
            <w:shd w:val="clear" w:color="auto" w:fill="auto"/>
            <w:vAlign w:val="center"/>
          </w:tcPr>
          <w:p>
            <w:pPr>
              <w:tabs>
                <w:tab w:val="center" w:pos="4201"/>
                <w:tab w:val="right" w:leader="dot" w:pos="9298"/>
              </w:tabs>
              <w:autoSpaceDE w:val="0"/>
              <w:autoSpaceDN w:val="0"/>
              <w:adjustRightInd/>
              <w:spacing w:line="240" w:lineRule="auto"/>
              <w:ind w:firstLine="180" w:firstLineChars="100"/>
              <w:jc w:val="left"/>
              <w:rPr>
                <w:rFonts w:hAnsi="宋体" w:cs="宋体"/>
                <w:color w:val="000000"/>
                <w:sz w:val="18"/>
                <w:szCs w:val="18"/>
                <w:highlight w:val="none"/>
              </w:rPr>
            </w:pPr>
            <w:r>
              <w:rPr>
                <w:rFonts w:hint="eastAsia" w:hAnsi="宋体" w:cs="宋体"/>
                <w:color w:val="000000"/>
                <w:sz w:val="18"/>
                <w:szCs w:val="18"/>
                <w:highlight w:val="none"/>
              </w:rPr>
              <w:t>如果数据某一位被置1，表示车辆处于该位对应的状态。当至少有一种对应状态被激活或者从激活状态恢复，该标志数值才应被设置和交互。(1)、(5)、(6)、(8)、(9)可以不发送</w:t>
            </w:r>
            <w:r>
              <w:rPr>
                <w:rFonts w:hint="eastAsia" w:hAnsi="宋体" w:cs="宋体"/>
                <w:color w:val="000000"/>
                <w:sz w:val="18"/>
                <w:szCs w:val="18"/>
                <w:highlight w:val="none"/>
              </w:rPr>
              <w:br w:type="textWrapping"/>
            </w:r>
            <w:r>
              <w:rPr>
                <w:rFonts w:hint="eastAsia" w:hAnsi="宋体" w:cs="宋体"/>
                <w:color w:val="000000"/>
                <w:sz w:val="18"/>
                <w:szCs w:val="18"/>
                <w:highlight w:val="none"/>
              </w:rPr>
              <w:t xml:space="preserve">  (0)</w:t>
            </w:r>
            <w:r>
              <w:rPr>
                <w:rFonts w:hAnsi="宋体" w:cs="宋体"/>
                <w:color w:val="000000"/>
                <w:sz w:val="18"/>
                <w:szCs w:val="18"/>
                <w:highlight w:val="none"/>
              </w:rPr>
              <w:t xml:space="preserve"> </w:t>
            </w:r>
            <w:r>
              <w:rPr>
                <w:rFonts w:hint="eastAsia" w:hAnsi="宋体" w:cs="宋体"/>
                <w:color w:val="000000"/>
                <w:sz w:val="18"/>
                <w:szCs w:val="18"/>
                <w:highlight w:val="none"/>
              </w:rPr>
              <w:t>Hazard Lights：车辆警示灯亮起</w:t>
            </w:r>
            <w:r>
              <w:rPr>
                <w:rFonts w:hint="eastAsia" w:hAnsi="宋体" w:cs="宋体"/>
                <w:color w:val="000000"/>
                <w:sz w:val="18"/>
                <w:szCs w:val="18"/>
                <w:highlight w:val="none"/>
              </w:rPr>
              <w:br w:type="textWrapping"/>
            </w:r>
            <w:r>
              <w:rPr>
                <w:rFonts w:hint="eastAsia" w:hAnsi="宋体" w:cs="宋体"/>
                <w:color w:val="000000"/>
                <w:sz w:val="18"/>
                <w:szCs w:val="18"/>
                <w:highlight w:val="none"/>
              </w:rPr>
              <w:t xml:space="preserve">  (1) StopLineViolation: 车辆在到达路口前预测自己无法及时制动而越过停止线</w:t>
            </w:r>
          </w:p>
          <w:p>
            <w:pPr>
              <w:tabs>
                <w:tab w:val="center" w:pos="4201"/>
                <w:tab w:val="right" w:leader="dot" w:pos="9298"/>
              </w:tabs>
              <w:autoSpaceDE w:val="0"/>
              <w:autoSpaceDN w:val="0"/>
              <w:adjustRightInd/>
              <w:spacing w:line="240" w:lineRule="auto"/>
              <w:ind w:left="210" w:leftChars="100"/>
              <w:jc w:val="left"/>
              <w:rPr>
                <w:rFonts w:hAnsi="宋体" w:cs="宋体"/>
                <w:color w:val="000000"/>
                <w:sz w:val="18"/>
                <w:szCs w:val="18"/>
                <w:highlight w:val="none"/>
              </w:rPr>
            </w:pPr>
            <w:r>
              <w:rPr>
                <w:rFonts w:hint="eastAsia" w:hAnsi="宋体" w:cs="宋体"/>
                <w:color w:val="000000"/>
                <w:sz w:val="18"/>
                <w:szCs w:val="18"/>
                <w:highlight w:val="none"/>
              </w:rPr>
              <w:t>(2) ABS：ABS系统被触发并超过100</w:t>
            </w:r>
            <w:r>
              <w:rPr>
                <w:rFonts w:hint="eastAsia" w:hAnsi="宋体" w:cs="宋体"/>
                <w:w w:val="50"/>
                <w:kern w:val="0"/>
                <w:sz w:val="18"/>
                <w:szCs w:val="20"/>
                <w:highlight w:val="none"/>
              </w:rPr>
              <w:t xml:space="preserve"> </w:t>
            </w:r>
            <w:r>
              <w:rPr>
                <w:rFonts w:hint="eastAsia" w:hAnsi="宋体" w:cs="宋体"/>
                <w:color w:val="000000"/>
                <w:sz w:val="18"/>
                <w:szCs w:val="18"/>
                <w:highlight w:val="none"/>
              </w:rPr>
              <w:t>ms</w:t>
            </w:r>
            <w:r>
              <w:rPr>
                <w:rFonts w:hint="eastAsia" w:hAnsi="宋体" w:cs="宋体"/>
                <w:color w:val="000000"/>
                <w:sz w:val="18"/>
                <w:szCs w:val="18"/>
                <w:highlight w:val="none"/>
              </w:rPr>
              <w:br w:type="textWrapping"/>
            </w:r>
            <w:r>
              <w:rPr>
                <w:rFonts w:hint="eastAsia" w:hAnsi="宋体" w:cs="宋体"/>
                <w:color w:val="000000"/>
                <w:sz w:val="18"/>
                <w:szCs w:val="18"/>
                <w:highlight w:val="none"/>
              </w:rPr>
              <w:t>(3) Traction Control：电子系统控制牵引力被触发并超过100</w:t>
            </w:r>
            <w:r>
              <w:rPr>
                <w:rFonts w:hint="eastAsia" w:hAnsi="宋体" w:cs="宋体"/>
                <w:w w:val="50"/>
                <w:kern w:val="0"/>
                <w:sz w:val="18"/>
                <w:szCs w:val="20"/>
                <w:highlight w:val="none"/>
              </w:rPr>
              <w:t xml:space="preserve"> </w:t>
            </w:r>
            <w:r>
              <w:rPr>
                <w:rFonts w:hint="eastAsia" w:hAnsi="宋体" w:cs="宋体"/>
                <w:color w:val="000000"/>
                <w:sz w:val="18"/>
                <w:szCs w:val="18"/>
                <w:highlight w:val="none"/>
              </w:rPr>
              <w:t>ms</w:t>
            </w:r>
            <w:r>
              <w:rPr>
                <w:rFonts w:hint="eastAsia" w:hAnsi="宋体" w:cs="宋体"/>
                <w:color w:val="000000"/>
                <w:sz w:val="18"/>
                <w:szCs w:val="18"/>
                <w:highlight w:val="none"/>
              </w:rPr>
              <w:br w:type="textWrapping"/>
            </w:r>
            <w:r>
              <w:rPr>
                <w:rFonts w:hint="eastAsia" w:hAnsi="宋体" w:cs="宋体"/>
                <w:color w:val="000000"/>
                <w:sz w:val="18"/>
                <w:szCs w:val="18"/>
                <w:highlight w:val="none"/>
              </w:rPr>
              <w:t>(4) Stability Control：车身稳定控制被触发并超过100</w:t>
            </w:r>
            <w:r>
              <w:rPr>
                <w:rFonts w:hint="eastAsia" w:hAnsi="宋体" w:cs="宋体"/>
                <w:w w:val="50"/>
                <w:kern w:val="0"/>
                <w:sz w:val="18"/>
                <w:szCs w:val="20"/>
                <w:highlight w:val="none"/>
              </w:rPr>
              <w:t xml:space="preserve"> </w:t>
            </w:r>
            <w:r>
              <w:rPr>
                <w:rFonts w:hint="eastAsia" w:hAnsi="宋体" w:cs="宋体"/>
                <w:color w:val="000000"/>
                <w:sz w:val="18"/>
                <w:szCs w:val="18"/>
                <w:highlight w:val="none"/>
              </w:rPr>
              <w:t>ms</w:t>
            </w:r>
            <w:r>
              <w:rPr>
                <w:rFonts w:hint="eastAsia" w:hAnsi="宋体" w:cs="宋体"/>
                <w:color w:val="000000"/>
                <w:sz w:val="18"/>
                <w:szCs w:val="18"/>
                <w:highlight w:val="none"/>
              </w:rPr>
              <w:br w:type="textWrapping"/>
            </w:r>
            <w:r>
              <w:rPr>
                <w:rFonts w:hint="eastAsia" w:hAnsi="宋体" w:cs="宋体"/>
                <w:color w:val="000000"/>
                <w:sz w:val="18"/>
                <w:szCs w:val="18"/>
                <w:highlight w:val="none"/>
              </w:rPr>
              <w:t>(5) Hazardous Materials：危险品运输车</w:t>
            </w:r>
            <w:r>
              <w:rPr>
                <w:rFonts w:hint="eastAsia" w:hAnsi="宋体" w:cs="宋体"/>
                <w:color w:val="000000"/>
                <w:sz w:val="18"/>
                <w:szCs w:val="18"/>
                <w:highlight w:val="none"/>
              </w:rPr>
              <w:br w:type="textWrapping"/>
            </w:r>
            <w:r>
              <w:rPr>
                <w:rFonts w:hint="eastAsia" w:hAnsi="宋体" w:cs="宋体"/>
                <w:color w:val="000000"/>
                <w:sz w:val="18"/>
                <w:szCs w:val="18"/>
                <w:highlight w:val="none"/>
              </w:rPr>
              <w:t>(6) Reserved1：保留位</w:t>
            </w:r>
          </w:p>
          <w:p>
            <w:pPr>
              <w:tabs>
                <w:tab w:val="center" w:pos="4201"/>
                <w:tab w:val="right" w:leader="dot" w:pos="9298"/>
              </w:tabs>
              <w:autoSpaceDE w:val="0"/>
              <w:autoSpaceDN w:val="0"/>
              <w:adjustRightInd/>
              <w:spacing w:line="240" w:lineRule="auto"/>
              <w:ind w:left="210" w:leftChars="100"/>
              <w:jc w:val="left"/>
              <w:rPr>
                <w:rFonts w:hAnsi="宋体" w:cs="宋体"/>
                <w:color w:val="000000"/>
                <w:sz w:val="18"/>
                <w:szCs w:val="18"/>
                <w:highlight w:val="none"/>
              </w:rPr>
            </w:pPr>
            <w:r>
              <w:rPr>
                <w:rFonts w:hint="eastAsia" w:hAnsi="宋体" w:cs="宋体"/>
                <w:color w:val="000000"/>
                <w:sz w:val="18"/>
                <w:szCs w:val="18"/>
                <w:highlight w:val="none"/>
              </w:rPr>
              <w:t>(</w:t>
            </w:r>
            <w:r>
              <w:rPr>
                <w:rFonts w:hAnsi="宋体" w:cs="宋体"/>
                <w:color w:val="000000"/>
                <w:sz w:val="18"/>
                <w:szCs w:val="18"/>
                <w:highlight w:val="none"/>
              </w:rPr>
              <w:t>7</w:t>
            </w:r>
            <w:r>
              <w:rPr>
                <w:rFonts w:hint="eastAsia" w:hAnsi="宋体" w:cs="宋体"/>
                <w:color w:val="000000"/>
                <w:sz w:val="18"/>
                <w:szCs w:val="18"/>
                <w:highlight w:val="none"/>
              </w:rPr>
              <w:t>)Hard Braking：车辆紧急制动，并且减速度大于4</w:t>
            </w:r>
            <w:r>
              <w:rPr>
                <w:rFonts w:hint="eastAsia" w:hAnsi="宋体" w:cs="宋体"/>
                <w:w w:val="50"/>
                <w:kern w:val="0"/>
                <w:sz w:val="18"/>
                <w:szCs w:val="20"/>
                <w:highlight w:val="none"/>
              </w:rPr>
              <w:t xml:space="preserve"> </w:t>
            </w:r>
            <w:r>
              <w:rPr>
                <w:rFonts w:hint="eastAsia" w:hAnsi="宋体" w:cs="宋体"/>
                <w:color w:val="000000"/>
                <w:sz w:val="18"/>
                <w:szCs w:val="18"/>
                <w:highlight w:val="none"/>
              </w:rPr>
              <w:t>m/s</w:t>
            </w:r>
            <w:r>
              <w:rPr>
                <w:rFonts w:hint="eastAsia" w:hAnsi="宋体" w:cs="宋体"/>
                <w:color w:val="000000"/>
                <w:sz w:val="18"/>
                <w:szCs w:val="18"/>
                <w:highlight w:val="none"/>
                <w:vertAlign w:val="superscript"/>
              </w:rPr>
              <w:t>2</w:t>
            </w:r>
            <w:r>
              <w:rPr>
                <w:rFonts w:hint="eastAsia" w:hAnsi="宋体" w:cs="宋体"/>
                <w:color w:val="000000"/>
                <w:sz w:val="18"/>
                <w:szCs w:val="18"/>
                <w:highlight w:val="none"/>
              </w:rPr>
              <w:br w:type="textWrapping"/>
            </w:r>
            <w:r>
              <w:rPr>
                <w:rFonts w:hint="eastAsia" w:hAnsi="宋体" w:cs="宋体"/>
                <w:color w:val="000000"/>
                <w:sz w:val="18"/>
                <w:szCs w:val="18"/>
                <w:highlight w:val="none"/>
              </w:rPr>
              <w:t>(8) Lights Changed：过去2</w:t>
            </w:r>
            <w:r>
              <w:rPr>
                <w:rFonts w:hint="eastAsia" w:hAnsi="宋体" w:cs="宋体"/>
                <w:w w:val="50"/>
                <w:kern w:val="0"/>
                <w:sz w:val="18"/>
                <w:szCs w:val="20"/>
                <w:highlight w:val="none"/>
              </w:rPr>
              <w:t xml:space="preserve"> </w:t>
            </w:r>
            <w:r>
              <w:rPr>
                <w:rFonts w:hint="eastAsia" w:hAnsi="宋体" w:cs="宋体"/>
                <w:color w:val="000000"/>
                <w:sz w:val="18"/>
                <w:szCs w:val="18"/>
                <w:highlight w:val="none"/>
              </w:rPr>
              <w:t>s内，车灯状态改变</w:t>
            </w:r>
          </w:p>
          <w:p>
            <w:pPr>
              <w:numPr>
                <w:ilvl w:val="255"/>
                <w:numId w:val="0"/>
              </w:numPr>
              <w:tabs>
                <w:tab w:val="center" w:pos="4201"/>
                <w:tab w:val="right" w:leader="dot" w:pos="9298"/>
              </w:tabs>
              <w:autoSpaceDE w:val="0"/>
              <w:autoSpaceDN w:val="0"/>
              <w:adjustRightInd/>
              <w:spacing w:line="240" w:lineRule="auto"/>
              <w:ind w:firstLine="180" w:firstLineChars="100"/>
              <w:jc w:val="left"/>
              <w:rPr>
                <w:rFonts w:hAnsi="宋体" w:cs="宋体"/>
                <w:color w:val="000000"/>
                <w:sz w:val="18"/>
                <w:szCs w:val="18"/>
                <w:highlight w:val="none"/>
              </w:rPr>
            </w:pPr>
            <w:r>
              <w:rPr>
                <w:rFonts w:hint="eastAsia" w:hAnsi="宋体" w:cs="宋体"/>
                <w:color w:val="000000"/>
                <w:sz w:val="18"/>
                <w:szCs w:val="18"/>
                <w:highlight w:val="none"/>
              </w:rPr>
              <w:t>(9) Wipers Changed：过去2</w:t>
            </w:r>
            <w:r>
              <w:rPr>
                <w:rFonts w:hint="eastAsia" w:hAnsi="宋体" w:cs="宋体"/>
                <w:w w:val="50"/>
                <w:kern w:val="0"/>
                <w:sz w:val="18"/>
                <w:szCs w:val="20"/>
                <w:highlight w:val="none"/>
              </w:rPr>
              <w:t xml:space="preserve"> </w:t>
            </w:r>
            <w:r>
              <w:rPr>
                <w:rFonts w:hint="eastAsia" w:hAnsi="宋体" w:cs="宋体"/>
                <w:color w:val="000000"/>
                <w:sz w:val="18"/>
                <w:szCs w:val="18"/>
                <w:highlight w:val="none"/>
              </w:rPr>
              <w:t xml:space="preserve">s内，车辆雨刷（前窗或后窗）状态改变 </w:t>
            </w:r>
          </w:p>
          <w:p>
            <w:pPr>
              <w:tabs>
                <w:tab w:val="center" w:pos="4201"/>
                <w:tab w:val="right" w:leader="dot" w:pos="9298"/>
              </w:tabs>
              <w:autoSpaceDE w:val="0"/>
              <w:autoSpaceDN w:val="0"/>
              <w:adjustRightInd/>
              <w:spacing w:line="240" w:lineRule="auto"/>
              <w:ind w:firstLine="180" w:firstLineChars="100"/>
              <w:jc w:val="left"/>
              <w:rPr>
                <w:rFonts w:hAnsi="宋体" w:cs="宋体"/>
                <w:strike/>
                <w:kern w:val="0"/>
                <w:sz w:val="18"/>
                <w:szCs w:val="20"/>
                <w:highlight w:val="none"/>
              </w:rPr>
            </w:pPr>
            <w:r>
              <w:rPr>
                <w:rFonts w:hint="eastAsia" w:hAnsi="宋体" w:cs="宋体"/>
                <w:color w:val="000000"/>
                <w:kern w:val="0"/>
                <w:sz w:val="18"/>
                <w:szCs w:val="20"/>
                <w:highlight w:val="none"/>
              </w:rPr>
              <w:t>(10) Flat tire：</w:t>
            </w:r>
            <w:r>
              <w:rPr>
                <w:rFonts w:hint="eastAsia" w:hAnsi="宋体" w:cs="宋体"/>
                <w:kern w:val="0"/>
                <w:sz w:val="18"/>
                <w:szCs w:val="20"/>
                <w:highlight w:val="none"/>
              </w:rPr>
              <w:t>单个或多个轮胎欠压报警</w:t>
            </w:r>
          </w:p>
          <w:p>
            <w:pPr>
              <w:tabs>
                <w:tab w:val="center" w:pos="4201"/>
                <w:tab w:val="right" w:leader="dot" w:pos="9298"/>
              </w:tabs>
              <w:autoSpaceDE w:val="0"/>
              <w:autoSpaceDN w:val="0"/>
              <w:adjustRightInd/>
              <w:spacing w:line="240" w:lineRule="auto"/>
              <w:ind w:firstLine="180" w:firstLineChars="100"/>
              <w:jc w:val="left"/>
              <w:rPr>
                <w:rFonts w:hAnsi="宋体" w:cs="宋体"/>
                <w:color w:val="000000"/>
                <w:kern w:val="0"/>
                <w:sz w:val="18"/>
                <w:szCs w:val="20"/>
                <w:highlight w:val="none"/>
              </w:rPr>
            </w:pPr>
            <w:r>
              <w:rPr>
                <w:rFonts w:hint="eastAsia" w:hAnsi="宋体" w:cs="宋体"/>
                <w:color w:val="000000"/>
                <w:kern w:val="0"/>
                <w:sz w:val="18"/>
                <w:szCs w:val="20"/>
                <w:highlight w:val="none"/>
              </w:rPr>
              <w:t>(11) Disabled Vehicle：</w:t>
            </w:r>
            <w:r>
              <w:rPr>
                <w:rFonts w:hint="eastAsia" w:hAnsi="宋体" w:cs="宋体"/>
                <w:kern w:val="0"/>
                <w:sz w:val="18"/>
                <w:szCs w:val="20"/>
                <w:highlight w:val="none"/>
              </w:rPr>
              <w:t>除上述所列的导致车辆无法正常行驶的安全故障</w:t>
            </w:r>
          </w:p>
          <w:p>
            <w:pPr>
              <w:spacing w:line="240" w:lineRule="auto"/>
              <w:jc w:val="left"/>
              <w:rPr>
                <w:sz w:val="18"/>
                <w:highlight w:val="none"/>
              </w:rPr>
            </w:pPr>
            <w:r>
              <w:rPr>
                <w:rFonts w:hint="eastAsia" w:hAnsi="宋体" w:cs="宋体"/>
                <w:color w:val="000000"/>
                <w:sz w:val="18"/>
                <w:szCs w:val="18"/>
                <w:highlight w:val="none"/>
              </w:rPr>
              <w:t>(12) Air Bag Deployment：至少1个安全气囊</w:t>
            </w:r>
            <w:r>
              <w:rPr>
                <w:rFonts w:hint="eastAsia" w:ascii="宋体" w:hAnsi="宋体" w:cs="宋体"/>
                <w:kern w:val="0"/>
                <w:sz w:val="18"/>
                <w:szCs w:val="18"/>
                <w:highlight w:val="none"/>
              </w:rPr>
              <w:t>从正常状态变为弹出状态</w:t>
            </w:r>
          </w:p>
        </w:tc>
        <w:tc>
          <w:tcPr>
            <w:tcW w:w="230"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w:t>
            </w:r>
          </w:p>
        </w:tc>
        <w:tc>
          <w:tcPr>
            <w:tcW w:w="230"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w:t>
            </w:r>
          </w:p>
        </w:tc>
        <w:tc>
          <w:tcPr>
            <w:tcW w:w="306"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否</w:t>
            </w:r>
          </w:p>
        </w:tc>
        <w:tc>
          <w:tcPr>
            <w:tcW w:w="154"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w:t>
            </w:r>
          </w:p>
        </w:tc>
        <w:tc>
          <w:tcPr>
            <w:tcW w:w="225"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w:t>
            </w:r>
          </w:p>
        </w:tc>
      </w:tr>
    </w:tbl>
    <w:p>
      <w:pPr>
        <w:pStyle w:val="78"/>
        <w:ind w:firstLine="420"/>
        <w:rPr>
          <w:highlight w:val="none"/>
        </w:rPr>
      </w:pPr>
    </w:p>
    <w:p>
      <w:pPr>
        <w:pStyle w:val="78"/>
        <w:ind w:firstLine="420"/>
        <w:rPr>
          <w:highlight w:val="none"/>
        </w:rPr>
      </w:pPr>
      <w:r>
        <w:rPr>
          <w:rFonts w:hint="eastAsia"/>
          <w:highlight w:val="none"/>
        </w:rPr>
        <w:t>事件触发类BSM对应的关键事件如表26所示。当表26中关键事件触发且车辆能获取此项事件对应的触发信号时，应发送</w:t>
      </w:r>
      <w:r>
        <w:rPr>
          <w:rFonts w:hint="eastAsia" w:hAnsi="宋体" w:cs="宋体"/>
          <w:szCs w:val="24"/>
          <w:highlight w:val="none"/>
        </w:rPr>
        <w:t>对应事件触发</w:t>
      </w:r>
      <w:r>
        <w:rPr>
          <w:rFonts w:hint="eastAsia"/>
          <w:highlight w:val="none"/>
        </w:rPr>
        <w:t>消息。发送规则应符合6.3.1.3的规定。</w:t>
      </w:r>
    </w:p>
    <w:p>
      <w:pPr>
        <w:pStyle w:val="134"/>
        <w:spacing w:before="156" w:after="156"/>
        <w:rPr>
          <w:highlight w:val="none"/>
        </w:rPr>
      </w:pPr>
      <w:bookmarkStart w:id="319" w:name="_Toc13551"/>
      <w:bookmarkStart w:id="320" w:name="_Toc15305"/>
      <w:bookmarkStart w:id="321" w:name="_Toc20199"/>
      <w:bookmarkStart w:id="322" w:name="_Toc27534"/>
      <w:bookmarkStart w:id="323" w:name="_Toc22490"/>
      <w:r>
        <w:rPr>
          <w:rFonts w:hint="eastAsia"/>
          <w:highlight w:val="none"/>
        </w:rPr>
        <w:t>事件触发类BSM消息的关键事件列表</w:t>
      </w:r>
      <w:bookmarkEnd w:id="319"/>
      <w:bookmarkEnd w:id="320"/>
      <w:bookmarkEnd w:id="321"/>
      <w:bookmarkEnd w:id="322"/>
      <w:bookmarkEnd w:id="323"/>
    </w:p>
    <w:tbl>
      <w:tblPr>
        <w:tblStyle w:val="45"/>
        <w:tblW w:w="5000"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0" w:type="dxa"/>
          <w:bottom w:w="0" w:type="dxa"/>
          <w:right w:w="0" w:type="dxa"/>
        </w:tblCellMar>
      </w:tblPr>
      <w:tblGrid>
        <w:gridCol w:w="4883"/>
        <w:gridCol w:w="4687"/>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360" w:hRule="atLeast"/>
          <w:jc w:val="center"/>
        </w:trPr>
        <w:tc>
          <w:tcPr>
            <w:tcW w:w="2551" w:type="pct"/>
            <w:tcBorders>
              <w:top w:val="single" w:color="auto" w:sz="8" w:space="0"/>
              <w:bottom w:val="single" w:color="auto" w:sz="8" w:space="0"/>
            </w:tcBorders>
            <w:shd w:val="clear" w:color="auto" w:fill="auto"/>
            <w:noWrap/>
            <w:tcMar>
              <w:top w:w="0" w:type="dxa"/>
              <w:left w:w="108" w:type="dxa"/>
              <w:bottom w:w="0" w:type="dxa"/>
              <w:right w:w="108" w:type="dxa"/>
            </w:tcMar>
            <w:vAlign w:val="center"/>
          </w:tcPr>
          <w:p>
            <w:pPr>
              <w:widowControl/>
              <w:tabs>
                <w:tab w:val="center" w:pos="4201"/>
                <w:tab w:val="right" w:leader="dot" w:pos="9298"/>
              </w:tabs>
              <w:autoSpaceDE w:val="0"/>
              <w:autoSpaceDN w:val="0"/>
              <w:adjustRightInd/>
              <w:spacing w:line="240" w:lineRule="auto"/>
              <w:jc w:val="center"/>
              <w:rPr>
                <w:rFonts w:ascii="宋体" w:hAnsi="宋体" w:cs="宋体"/>
                <w:kern w:val="0"/>
                <w:sz w:val="18"/>
                <w:szCs w:val="18"/>
                <w:highlight w:val="none"/>
              </w:rPr>
            </w:pPr>
            <w:r>
              <w:rPr>
                <w:rFonts w:hint="eastAsia" w:ascii="宋体" w:hAnsi="宋体" w:cs="宋体"/>
                <w:kern w:val="0"/>
                <w:sz w:val="18"/>
                <w:szCs w:val="18"/>
                <w:highlight w:val="none"/>
              </w:rPr>
              <w:t>事件触发类信元</w:t>
            </w:r>
          </w:p>
        </w:tc>
        <w:tc>
          <w:tcPr>
            <w:tcW w:w="2449" w:type="pct"/>
            <w:tcBorders>
              <w:top w:val="single" w:color="auto" w:sz="8" w:space="0"/>
              <w:bottom w:val="single" w:color="auto" w:sz="8" w:space="0"/>
            </w:tcBorders>
            <w:shd w:val="clear" w:color="auto" w:fill="auto"/>
            <w:noWrap/>
            <w:tcMar>
              <w:top w:w="0" w:type="dxa"/>
              <w:left w:w="108" w:type="dxa"/>
              <w:bottom w:w="0" w:type="dxa"/>
              <w:right w:w="108" w:type="dxa"/>
            </w:tcMar>
            <w:vAlign w:val="center"/>
          </w:tcPr>
          <w:p>
            <w:pPr>
              <w:widowControl/>
              <w:tabs>
                <w:tab w:val="center" w:pos="4201"/>
                <w:tab w:val="right" w:leader="dot" w:pos="9298"/>
              </w:tabs>
              <w:autoSpaceDE w:val="0"/>
              <w:autoSpaceDN w:val="0"/>
              <w:adjustRightInd/>
              <w:spacing w:line="240" w:lineRule="auto"/>
              <w:jc w:val="center"/>
              <w:rPr>
                <w:rFonts w:ascii="宋体" w:hAnsi="宋体" w:cs="宋体"/>
                <w:kern w:val="0"/>
                <w:sz w:val="18"/>
                <w:szCs w:val="18"/>
                <w:highlight w:val="none"/>
              </w:rPr>
            </w:pPr>
            <w:r>
              <w:rPr>
                <w:rFonts w:hint="eastAsia" w:ascii="宋体" w:hAnsi="宋体" w:cs="宋体"/>
                <w:kern w:val="0"/>
                <w:sz w:val="18"/>
                <w:szCs w:val="18"/>
                <w:highlight w:val="none"/>
              </w:rPr>
              <w:t>关键事件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285" w:hRule="atLeast"/>
          <w:jc w:val="center"/>
        </w:trPr>
        <w:tc>
          <w:tcPr>
            <w:tcW w:w="2551" w:type="pct"/>
            <w:tcBorders>
              <w:top w:val="single" w:color="auto" w:sz="8" w:space="0"/>
            </w:tcBorders>
            <w:shd w:val="clear" w:color="auto" w:fill="auto"/>
            <w:tcMar>
              <w:top w:w="0" w:type="dxa"/>
              <w:left w:w="108" w:type="dxa"/>
              <w:bottom w:w="0" w:type="dxa"/>
              <w:right w:w="108" w:type="dxa"/>
            </w:tcMar>
            <w:vAlign w:val="center"/>
          </w:tcPr>
          <w:p>
            <w:pPr>
              <w:widowControl/>
              <w:tabs>
                <w:tab w:val="center" w:pos="4201"/>
                <w:tab w:val="right" w:leader="dot" w:pos="9298"/>
              </w:tabs>
              <w:autoSpaceDE w:val="0"/>
              <w:autoSpaceDN w:val="0"/>
              <w:adjustRightInd/>
              <w:spacing w:line="240" w:lineRule="auto"/>
              <w:ind w:firstLine="180" w:firstLineChars="100"/>
              <w:rPr>
                <w:rFonts w:ascii="宋体" w:hAnsi="宋体" w:cs="宋体"/>
                <w:kern w:val="0"/>
                <w:sz w:val="18"/>
                <w:szCs w:val="18"/>
                <w:highlight w:val="none"/>
              </w:rPr>
            </w:pPr>
            <w:r>
              <w:rPr>
                <w:rFonts w:hint="eastAsia" w:ascii="宋体" w:hAnsi="宋体" w:cs="宋体"/>
                <w:kern w:val="0"/>
                <w:sz w:val="18"/>
                <w:szCs w:val="18"/>
                <w:highlight w:val="none"/>
              </w:rPr>
              <w:t>Hazard Lights</w:t>
            </w:r>
          </w:p>
        </w:tc>
        <w:tc>
          <w:tcPr>
            <w:tcW w:w="2449" w:type="pct"/>
            <w:tcBorders>
              <w:top w:val="single" w:color="auto" w:sz="8" w:space="0"/>
            </w:tcBorders>
            <w:shd w:val="clear" w:color="auto" w:fill="auto"/>
            <w:tcMar>
              <w:top w:w="0" w:type="dxa"/>
              <w:left w:w="108" w:type="dxa"/>
              <w:bottom w:w="0" w:type="dxa"/>
              <w:right w:w="108" w:type="dxa"/>
            </w:tcMar>
            <w:vAlign w:val="center"/>
          </w:tcPr>
          <w:p>
            <w:pPr>
              <w:widowControl/>
              <w:tabs>
                <w:tab w:val="center" w:pos="4201"/>
                <w:tab w:val="right" w:leader="dot" w:pos="9298"/>
              </w:tabs>
              <w:autoSpaceDE w:val="0"/>
              <w:autoSpaceDN w:val="0"/>
              <w:adjustRightInd/>
              <w:spacing w:line="240" w:lineRule="auto"/>
              <w:ind w:firstLine="180" w:firstLineChars="100"/>
              <w:rPr>
                <w:rFonts w:ascii="宋体" w:hAnsi="宋体" w:cs="宋体"/>
                <w:kern w:val="0"/>
                <w:sz w:val="18"/>
                <w:szCs w:val="18"/>
                <w:highlight w:val="none"/>
              </w:rPr>
            </w:pPr>
            <w:r>
              <w:rPr>
                <w:rFonts w:hint="eastAsia" w:ascii="宋体" w:hAnsi="宋体" w:cs="宋体"/>
                <w:kern w:val="0"/>
                <w:sz w:val="18"/>
                <w:szCs w:val="18"/>
                <w:highlight w:val="none"/>
              </w:rPr>
              <w:t>车辆的危险警告信号被开启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82" w:hRule="atLeast"/>
          <w:jc w:val="center"/>
        </w:trPr>
        <w:tc>
          <w:tcPr>
            <w:tcW w:w="2551" w:type="pct"/>
            <w:shd w:val="clear" w:color="auto" w:fill="auto"/>
            <w:tcMar>
              <w:top w:w="0" w:type="dxa"/>
              <w:left w:w="108" w:type="dxa"/>
              <w:bottom w:w="0" w:type="dxa"/>
              <w:right w:w="108" w:type="dxa"/>
            </w:tcMar>
            <w:vAlign w:val="center"/>
          </w:tcPr>
          <w:p>
            <w:pPr>
              <w:widowControl/>
              <w:tabs>
                <w:tab w:val="center" w:pos="4201"/>
                <w:tab w:val="right" w:leader="dot" w:pos="9298"/>
              </w:tabs>
              <w:autoSpaceDE w:val="0"/>
              <w:autoSpaceDN w:val="0"/>
              <w:adjustRightInd/>
              <w:spacing w:line="240" w:lineRule="auto"/>
              <w:ind w:firstLine="180" w:firstLineChars="100"/>
              <w:rPr>
                <w:rFonts w:ascii="宋体" w:hAnsi="宋体" w:cs="宋体"/>
                <w:kern w:val="0"/>
                <w:sz w:val="18"/>
                <w:szCs w:val="18"/>
                <w:highlight w:val="none"/>
              </w:rPr>
            </w:pPr>
            <w:r>
              <w:rPr>
                <w:rFonts w:hint="eastAsia" w:ascii="宋体" w:hAnsi="宋体" w:cs="宋体"/>
                <w:kern w:val="0"/>
                <w:sz w:val="18"/>
                <w:szCs w:val="18"/>
                <w:highlight w:val="none"/>
              </w:rPr>
              <w:t>eventABSactivated</w:t>
            </w:r>
          </w:p>
        </w:tc>
        <w:tc>
          <w:tcPr>
            <w:tcW w:w="2449" w:type="pct"/>
            <w:shd w:val="clear" w:color="auto" w:fill="auto"/>
            <w:tcMar>
              <w:top w:w="0" w:type="dxa"/>
              <w:left w:w="108" w:type="dxa"/>
              <w:bottom w:w="0" w:type="dxa"/>
              <w:right w:w="108" w:type="dxa"/>
            </w:tcMar>
            <w:vAlign w:val="center"/>
          </w:tcPr>
          <w:p>
            <w:pPr>
              <w:widowControl/>
              <w:tabs>
                <w:tab w:val="center" w:pos="4201"/>
                <w:tab w:val="right" w:leader="dot" w:pos="9298"/>
              </w:tabs>
              <w:autoSpaceDE w:val="0"/>
              <w:autoSpaceDN w:val="0"/>
              <w:adjustRightInd/>
              <w:spacing w:line="240" w:lineRule="auto"/>
              <w:ind w:firstLine="180" w:firstLineChars="100"/>
              <w:rPr>
                <w:rFonts w:ascii="宋体" w:hAnsi="宋体" w:cs="宋体"/>
                <w:kern w:val="0"/>
                <w:sz w:val="18"/>
                <w:szCs w:val="18"/>
                <w:highlight w:val="none"/>
              </w:rPr>
            </w:pPr>
            <w:r>
              <w:rPr>
                <w:rFonts w:ascii="宋体" w:hAnsi="宋体" w:cs="宋体"/>
                <w:kern w:val="0"/>
                <w:sz w:val="18"/>
                <w:szCs w:val="18"/>
                <w:highlight w:val="none"/>
              </w:rPr>
              <w:t>ABS系统被触发并超过100</w:t>
            </w:r>
            <w:r>
              <w:rPr>
                <w:rFonts w:hint="eastAsia" w:ascii="宋体" w:hAnsi="宋体" w:cs="宋体"/>
                <w:w w:val="50"/>
                <w:kern w:val="0"/>
                <w:sz w:val="18"/>
                <w:szCs w:val="20"/>
                <w:highlight w:val="none"/>
              </w:rPr>
              <w:t xml:space="preserve"> </w:t>
            </w:r>
            <w:r>
              <w:rPr>
                <w:rFonts w:ascii="宋体" w:hAnsi="宋体" w:cs="宋体"/>
                <w:kern w:val="0"/>
                <w:sz w:val="18"/>
                <w:szCs w:val="18"/>
                <w:highlight w:val="none"/>
              </w:rPr>
              <w:t>ms</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285" w:hRule="atLeast"/>
          <w:jc w:val="center"/>
        </w:trPr>
        <w:tc>
          <w:tcPr>
            <w:tcW w:w="2551" w:type="pct"/>
            <w:shd w:val="clear" w:color="auto" w:fill="auto"/>
            <w:tcMar>
              <w:top w:w="0" w:type="dxa"/>
              <w:left w:w="108" w:type="dxa"/>
              <w:bottom w:w="0" w:type="dxa"/>
              <w:right w:w="108" w:type="dxa"/>
            </w:tcMar>
            <w:vAlign w:val="center"/>
          </w:tcPr>
          <w:p>
            <w:pPr>
              <w:widowControl/>
              <w:tabs>
                <w:tab w:val="center" w:pos="4201"/>
                <w:tab w:val="right" w:leader="dot" w:pos="9298"/>
              </w:tabs>
              <w:autoSpaceDE w:val="0"/>
              <w:autoSpaceDN w:val="0"/>
              <w:adjustRightInd/>
              <w:spacing w:line="240" w:lineRule="auto"/>
              <w:ind w:firstLine="180" w:firstLineChars="100"/>
              <w:rPr>
                <w:rFonts w:ascii="宋体" w:hAnsi="宋体" w:cs="宋体"/>
                <w:kern w:val="0"/>
                <w:sz w:val="18"/>
                <w:szCs w:val="18"/>
                <w:highlight w:val="none"/>
              </w:rPr>
            </w:pPr>
            <w:r>
              <w:rPr>
                <w:rFonts w:hint="eastAsia" w:ascii="宋体" w:hAnsi="宋体" w:cs="宋体"/>
                <w:kern w:val="0"/>
                <w:sz w:val="18"/>
                <w:szCs w:val="18"/>
                <w:highlight w:val="none"/>
              </w:rPr>
              <w:t>eventTractionControlLoss</w:t>
            </w:r>
          </w:p>
        </w:tc>
        <w:tc>
          <w:tcPr>
            <w:tcW w:w="2449" w:type="pct"/>
            <w:shd w:val="clear" w:color="auto" w:fill="auto"/>
            <w:tcMar>
              <w:top w:w="0" w:type="dxa"/>
              <w:left w:w="108" w:type="dxa"/>
              <w:bottom w:w="0" w:type="dxa"/>
              <w:right w:w="108" w:type="dxa"/>
            </w:tcMar>
            <w:vAlign w:val="center"/>
          </w:tcPr>
          <w:p>
            <w:pPr>
              <w:widowControl/>
              <w:tabs>
                <w:tab w:val="center" w:pos="4201"/>
                <w:tab w:val="right" w:leader="dot" w:pos="9298"/>
              </w:tabs>
              <w:autoSpaceDE w:val="0"/>
              <w:autoSpaceDN w:val="0"/>
              <w:adjustRightInd/>
              <w:spacing w:line="240" w:lineRule="auto"/>
              <w:ind w:firstLine="180" w:firstLineChars="100"/>
              <w:rPr>
                <w:rFonts w:ascii="宋体" w:hAnsi="宋体" w:cs="宋体"/>
                <w:kern w:val="0"/>
                <w:sz w:val="18"/>
                <w:szCs w:val="18"/>
                <w:highlight w:val="none"/>
              </w:rPr>
            </w:pPr>
            <w:r>
              <w:rPr>
                <w:rFonts w:hint="eastAsia" w:ascii="宋体" w:hAnsi="宋体" w:cs="宋体"/>
                <w:kern w:val="0"/>
                <w:sz w:val="18"/>
                <w:szCs w:val="18"/>
                <w:highlight w:val="none"/>
              </w:rPr>
              <w:t>电子系统控制牵引力被触发并超过</w:t>
            </w:r>
            <w:r>
              <w:rPr>
                <w:rFonts w:ascii="宋体" w:hAnsi="宋体" w:cs="宋体"/>
                <w:kern w:val="0"/>
                <w:sz w:val="18"/>
                <w:szCs w:val="18"/>
                <w:highlight w:val="none"/>
              </w:rPr>
              <w:t>100</w:t>
            </w:r>
            <w:r>
              <w:rPr>
                <w:rFonts w:hint="eastAsia" w:ascii="宋体" w:hAnsi="宋体" w:cs="宋体"/>
                <w:w w:val="50"/>
                <w:kern w:val="0"/>
                <w:sz w:val="18"/>
                <w:szCs w:val="20"/>
                <w:highlight w:val="none"/>
              </w:rPr>
              <w:t xml:space="preserve"> </w:t>
            </w:r>
            <w:r>
              <w:rPr>
                <w:rFonts w:ascii="宋体" w:hAnsi="宋体" w:cs="宋体"/>
                <w:kern w:val="0"/>
                <w:sz w:val="18"/>
                <w:szCs w:val="18"/>
                <w:highlight w:val="none"/>
              </w:rPr>
              <w:t>ms</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285" w:hRule="atLeast"/>
          <w:jc w:val="center"/>
        </w:trPr>
        <w:tc>
          <w:tcPr>
            <w:tcW w:w="2551" w:type="pct"/>
            <w:shd w:val="clear" w:color="auto" w:fill="auto"/>
            <w:tcMar>
              <w:top w:w="0" w:type="dxa"/>
              <w:left w:w="108" w:type="dxa"/>
              <w:bottom w:w="0" w:type="dxa"/>
              <w:right w:w="108" w:type="dxa"/>
            </w:tcMar>
            <w:vAlign w:val="center"/>
          </w:tcPr>
          <w:p>
            <w:pPr>
              <w:widowControl/>
              <w:tabs>
                <w:tab w:val="center" w:pos="4201"/>
                <w:tab w:val="right" w:leader="dot" w:pos="9298"/>
              </w:tabs>
              <w:autoSpaceDE w:val="0"/>
              <w:autoSpaceDN w:val="0"/>
              <w:adjustRightInd/>
              <w:spacing w:line="240" w:lineRule="auto"/>
              <w:ind w:firstLine="180" w:firstLineChars="100"/>
              <w:rPr>
                <w:rFonts w:ascii="宋体" w:hAnsi="宋体" w:cs="宋体"/>
                <w:kern w:val="0"/>
                <w:sz w:val="18"/>
                <w:szCs w:val="18"/>
                <w:highlight w:val="none"/>
              </w:rPr>
            </w:pPr>
            <w:r>
              <w:rPr>
                <w:rFonts w:hint="eastAsia" w:ascii="宋体" w:hAnsi="宋体" w:cs="宋体"/>
                <w:kern w:val="0"/>
                <w:sz w:val="18"/>
                <w:szCs w:val="18"/>
                <w:highlight w:val="none"/>
              </w:rPr>
              <w:t>eventStabilityControlactivated</w:t>
            </w:r>
          </w:p>
        </w:tc>
        <w:tc>
          <w:tcPr>
            <w:tcW w:w="2449" w:type="pct"/>
            <w:shd w:val="clear" w:color="auto" w:fill="auto"/>
            <w:tcMar>
              <w:top w:w="0" w:type="dxa"/>
              <w:left w:w="108" w:type="dxa"/>
              <w:bottom w:w="0" w:type="dxa"/>
              <w:right w:w="108" w:type="dxa"/>
            </w:tcMar>
            <w:vAlign w:val="center"/>
          </w:tcPr>
          <w:p>
            <w:pPr>
              <w:widowControl/>
              <w:tabs>
                <w:tab w:val="center" w:pos="4201"/>
                <w:tab w:val="right" w:leader="dot" w:pos="9298"/>
              </w:tabs>
              <w:autoSpaceDE w:val="0"/>
              <w:autoSpaceDN w:val="0"/>
              <w:adjustRightInd/>
              <w:spacing w:line="240" w:lineRule="auto"/>
              <w:ind w:firstLine="180" w:firstLineChars="100"/>
              <w:rPr>
                <w:rFonts w:ascii="宋体" w:hAnsi="宋体" w:cs="宋体"/>
                <w:kern w:val="0"/>
                <w:sz w:val="18"/>
                <w:szCs w:val="18"/>
                <w:highlight w:val="none"/>
              </w:rPr>
            </w:pPr>
            <w:r>
              <w:rPr>
                <w:rFonts w:hint="eastAsia" w:ascii="宋体" w:hAnsi="宋体" w:cs="宋体"/>
                <w:color w:val="000000"/>
                <w:kern w:val="0"/>
                <w:sz w:val="18"/>
                <w:szCs w:val="18"/>
                <w:highlight w:val="none"/>
              </w:rPr>
              <w:t>车身稳定控制被触发并超过</w:t>
            </w:r>
            <w:r>
              <w:rPr>
                <w:rFonts w:ascii="宋体" w:hAnsi="宋体" w:cs="宋体"/>
                <w:color w:val="000000"/>
                <w:kern w:val="0"/>
                <w:sz w:val="18"/>
                <w:szCs w:val="18"/>
                <w:highlight w:val="none"/>
              </w:rPr>
              <w:t>100</w:t>
            </w:r>
            <w:r>
              <w:rPr>
                <w:rFonts w:hint="eastAsia" w:ascii="宋体" w:hAnsi="宋体" w:cs="宋体"/>
                <w:w w:val="50"/>
                <w:kern w:val="0"/>
                <w:sz w:val="18"/>
                <w:szCs w:val="20"/>
                <w:highlight w:val="none"/>
              </w:rPr>
              <w:t xml:space="preserve"> </w:t>
            </w:r>
            <w:r>
              <w:rPr>
                <w:rFonts w:ascii="宋体" w:hAnsi="宋体" w:cs="宋体"/>
                <w:color w:val="000000"/>
                <w:kern w:val="0"/>
                <w:sz w:val="18"/>
                <w:szCs w:val="18"/>
                <w:highlight w:val="none"/>
              </w:rPr>
              <w:t>ms</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285" w:hRule="atLeast"/>
          <w:jc w:val="center"/>
        </w:trPr>
        <w:tc>
          <w:tcPr>
            <w:tcW w:w="2551" w:type="pct"/>
            <w:shd w:val="clear" w:color="auto" w:fill="auto"/>
            <w:tcMar>
              <w:top w:w="0" w:type="dxa"/>
              <w:left w:w="108" w:type="dxa"/>
              <w:bottom w:w="0" w:type="dxa"/>
              <w:right w:w="108" w:type="dxa"/>
            </w:tcMar>
            <w:vAlign w:val="center"/>
          </w:tcPr>
          <w:p>
            <w:pPr>
              <w:widowControl/>
              <w:tabs>
                <w:tab w:val="center" w:pos="4201"/>
                <w:tab w:val="right" w:leader="dot" w:pos="9298"/>
              </w:tabs>
              <w:autoSpaceDE w:val="0"/>
              <w:autoSpaceDN w:val="0"/>
              <w:adjustRightInd/>
              <w:spacing w:line="240" w:lineRule="auto"/>
              <w:ind w:firstLine="180" w:firstLineChars="100"/>
              <w:rPr>
                <w:rFonts w:ascii="宋体" w:hAnsi="宋体" w:cs="宋体"/>
                <w:kern w:val="0"/>
                <w:sz w:val="18"/>
                <w:szCs w:val="18"/>
                <w:highlight w:val="none"/>
              </w:rPr>
            </w:pPr>
            <w:r>
              <w:rPr>
                <w:rFonts w:hint="eastAsia" w:ascii="宋体" w:hAnsi="宋体" w:cs="宋体"/>
                <w:kern w:val="0"/>
                <w:sz w:val="18"/>
                <w:szCs w:val="18"/>
                <w:highlight w:val="none"/>
              </w:rPr>
              <w:t>eventHardBraking</w:t>
            </w:r>
          </w:p>
        </w:tc>
        <w:tc>
          <w:tcPr>
            <w:tcW w:w="2449" w:type="pct"/>
            <w:shd w:val="clear" w:color="auto" w:fill="auto"/>
            <w:tcMar>
              <w:top w:w="0" w:type="dxa"/>
              <w:left w:w="108" w:type="dxa"/>
              <w:bottom w:w="0" w:type="dxa"/>
              <w:right w:w="108" w:type="dxa"/>
            </w:tcMar>
            <w:vAlign w:val="center"/>
          </w:tcPr>
          <w:p>
            <w:pPr>
              <w:widowControl/>
              <w:tabs>
                <w:tab w:val="center" w:pos="4201"/>
                <w:tab w:val="right" w:leader="dot" w:pos="9298"/>
              </w:tabs>
              <w:autoSpaceDE w:val="0"/>
              <w:autoSpaceDN w:val="0"/>
              <w:adjustRightInd/>
              <w:spacing w:line="240" w:lineRule="auto"/>
              <w:ind w:firstLine="180" w:firstLineChars="100"/>
              <w:rPr>
                <w:rFonts w:ascii="宋体" w:hAnsi="宋体" w:cs="宋体"/>
                <w:kern w:val="0"/>
                <w:sz w:val="18"/>
                <w:szCs w:val="18"/>
                <w:highlight w:val="none"/>
              </w:rPr>
            </w:pPr>
            <w:r>
              <w:rPr>
                <w:rFonts w:hint="eastAsia" w:ascii="宋体" w:hAnsi="宋体" w:cs="宋体"/>
                <w:kern w:val="0"/>
                <w:sz w:val="18"/>
                <w:szCs w:val="18"/>
                <w:highlight w:val="none"/>
              </w:rPr>
              <w:t>车辆紧急制动</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285" w:hRule="atLeast"/>
          <w:jc w:val="center"/>
        </w:trPr>
        <w:tc>
          <w:tcPr>
            <w:tcW w:w="2551" w:type="pct"/>
            <w:shd w:val="clear" w:color="auto" w:fill="auto"/>
            <w:tcMar>
              <w:top w:w="0" w:type="dxa"/>
              <w:left w:w="108" w:type="dxa"/>
              <w:bottom w:w="0" w:type="dxa"/>
              <w:right w:w="108" w:type="dxa"/>
            </w:tcMar>
            <w:vAlign w:val="center"/>
          </w:tcPr>
          <w:p>
            <w:pPr>
              <w:widowControl/>
              <w:tabs>
                <w:tab w:val="center" w:pos="4201"/>
                <w:tab w:val="right" w:leader="dot" w:pos="9298"/>
              </w:tabs>
              <w:autoSpaceDE w:val="0"/>
              <w:autoSpaceDN w:val="0"/>
              <w:adjustRightInd/>
              <w:spacing w:line="240" w:lineRule="auto"/>
              <w:ind w:firstLine="180" w:firstLineChars="100"/>
              <w:rPr>
                <w:rFonts w:ascii="宋体" w:hAnsi="宋体"/>
                <w:kern w:val="0"/>
                <w:sz w:val="18"/>
                <w:szCs w:val="18"/>
                <w:highlight w:val="none"/>
              </w:rPr>
            </w:pPr>
            <w:r>
              <w:rPr>
                <w:rFonts w:hint="eastAsia" w:ascii="宋体" w:hAnsi="宋体" w:cs="宋体"/>
                <w:kern w:val="0"/>
                <w:sz w:val="18"/>
                <w:szCs w:val="18"/>
                <w:highlight w:val="none"/>
              </w:rPr>
              <w:t>eventFlatTire</w:t>
            </w:r>
          </w:p>
        </w:tc>
        <w:tc>
          <w:tcPr>
            <w:tcW w:w="2449" w:type="pct"/>
            <w:shd w:val="clear" w:color="auto" w:fill="auto"/>
            <w:tcMar>
              <w:top w:w="0" w:type="dxa"/>
              <w:left w:w="108" w:type="dxa"/>
              <w:bottom w:w="0" w:type="dxa"/>
              <w:right w:w="108" w:type="dxa"/>
            </w:tcMar>
            <w:vAlign w:val="center"/>
          </w:tcPr>
          <w:p>
            <w:pPr>
              <w:widowControl/>
              <w:tabs>
                <w:tab w:val="center" w:pos="4201"/>
                <w:tab w:val="right" w:leader="dot" w:pos="9298"/>
              </w:tabs>
              <w:autoSpaceDE w:val="0"/>
              <w:autoSpaceDN w:val="0"/>
              <w:adjustRightInd/>
              <w:spacing w:line="240" w:lineRule="auto"/>
              <w:ind w:firstLine="180" w:firstLineChars="100"/>
              <w:rPr>
                <w:rFonts w:ascii="宋体" w:hAnsi="宋体" w:cs="宋体"/>
                <w:kern w:val="0"/>
                <w:sz w:val="18"/>
                <w:szCs w:val="18"/>
                <w:highlight w:val="none"/>
              </w:rPr>
            </w:pPr>
            <w:r>
              <w:rPr>
                <w:rFonts w:hint="eastAsia" w:ascii="宋体" w:hAnsi="宋体" w:cs="宋体"/>
                <w:kern w:val="0"/>
                <w:sz w:val="18"/>
                <w:szCs w:val="18"/>
                <w:highlight w:val="none"/>
              </w:rPr>
              <w:t>单个或多个轮胎欠压报警（参考GB 26149-2017）</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285" w:hRule="atLeast"/>
          <w:jc w:val="center"/>
        </w:trPr>
        <w:tc>
          <w:tcPr>
            <w:tcW w:w="2551" w:type="pct"/>
            <w:shd w:val="clear" w:color="auto" w:fill="auto"/>
            <w:tcMar>
              <w:top w:w="0" w:type="dxa"/>
              <w:left w:w="108" w:type="dxa"/>
              <w:bottom w:w="0" w:type="dxa"/>
              <w:right w:w="108" w:type="dxa"/>
            </w:tcMar>
            <w:vAlign w:val="center"/>
          </w:tcPr>
          <w:p>
            <w:pPr>
              <w:widowControl/>
              <w:tabs>
                <w:tab w:val="center" w:pos="4201"/>
                <w:tab w:val="right" w:leader="dot" w:pos="9298"/>
              </w:tabs>
              <w:autoSpaceDE w:val="0"/>
              <w:autoSpaceDN w:val="0"/>
              <w:adjustRightInd/>
              <w:spacing w:line="240" w:lineRule="auto"/>
              <w:ind w:firstLine="180" w:firstLineChars="100"/>
              <w:rPr>
                <w:rFonts w:ascii="宋体" w:hAnsi="宋体" w:cs="宋体"/>
                <w:kern w:val="0"/>
                <w:sz w:val="18"/>
                <w:szCs w:val="18"/>
                <w:highlight w:val="none"/>
              </w:rPr>
            </w:pPr>
            <w:r>
              <w:rPr>
                <w:rFonts w:hint="eastAsia" w:ascii="宋体" w:hAnsi="宋体" w:cs="宋体"/>
                <w:kern w:val="0"/>
                <w:sz w:val="18"/>
                <w:szCs w:val="18"/>
                <w:highlight w:val="none"/>
              </w:rPr>
              <w:t>eventDisabledVehicle</w:t>
            </w:r>
          </w:p>
        </w:tc>
        <w:tc>
          <w:tcPr>
            <w:tcW w:w="2449" w:type="pct"/>
            <w:shd w:val="clear" w:color="auto" w:fill="auto"/>
            <w:tcMar>
              <w:top w:w="0" w:type="dxa"/>
              <w:left w:w="108" w:type="dxa"/>
              <w:bottom w:w="0" w:type="dxa"/>
              <w:right w:w="108" w:type="dxa"/>
            </w:tcMar>
            <w:vAlign w:val="center"/>
          </w:tcPr>
          <w:p>
            <w:pPr>
              <w:widowControl/>
              <w:tabs>
                <w:tab w:val="center" w:pos="4201"/>
                <w:tab w:val="right" w:leader="dot" w:pos="9298"/>
              </w:tabs>
              <w:autoSpaceDE w:val="0"/>
              <w:autoSpaceDN w:val="0"/>
              <w:adjustRightInd/>
              <w:spacing w:line="240" w:lineRule="auto"/>
              <w:ind w:firstLine="180" w:firstLineChars="100"/>
              <w:rPr>
                <w:rFonts w:ascii="宋体" w:hAnsi="宋体" w:cs="宋体"/>
                <w:kern w:val="0"/>
                <w:sz w:val="18"/>
                <w:szCs w:val="18"/>
                <w:highlight w:val="none"/>
              </w:rPr>
            </w:pPr>
            <w:r>
              <w:rPr>
                <w:rFonts w:hint="eastAsia" w:ascii="宋体" w:hAnsi="宋体" w:cs="宋体"/>
                <w:kern w:val="0"/>
                <w:sz w:val="18"/>
                <w:szCs w:val="18"/>
                <w:highlight w:val="none"/>
              </w:rPr>
              <w:t>由上述之外的行车安全故障导致的无法正常行驶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285" w:hRule="atLeast"/>
          <w:jc w:val="center"/>
        </w:trPr>
        <w:tc>
          <w:tcPr>
            <w:tcW w:w="2551" w:type="pct"/>
            <w:shd w:val="clear" w:color="auto" w:fill="auto"/>
            <w:tcMar>
              <w:top w:w="0" w:type="dxa"/>
              <w:left w:w="108" w:type="dxa"/>
              <w:bottom w:w="0" w:type="dxa"/>
              <w:right w:w="108" w:type="dxa"/>
            </w:tcMar>
            <w:vAlign w:val="center"/>
          </w:tcPr>
          <w:p>
            <w:pPr>
              <w:widowControl/>
              <w:tabs>
                <w:tab w:val="center" w:pos="4201"/>
                <w:tab w:val="right" w:leader="dot" w:pos="9298"/>
              </w:tabs>
              <w:autoSpaceDE w:val="0"/>
              <w:autoSpaceDN w:val="0"/>
              <w:adjustRightInd/>
              <w:spacing w:line="240" w:lineRule="auto"/>
              <w:ind w:firstLine="180" w:firstLineChars="100"/>
              <w:rPr>
                <w:rFonts w:ascii="宋体" w:hAnsi="宋体" w:cs="宋体"/>
                <w:kern w:val="0"/>
                <w:sz w:val="18"/>
                <w:szCs w:val="18"/>
                <w:highlight w:val="none"/>
              </w:rPr>
            </w:pPr>
            <w:r>
              <w:rPr>
                <w:rFonts w:hint="eastAsia" w:ascii="宋体" w:hAnsi="宋体" w:cs="宋体"/>
                <w:kern w:val="0"/>
                <w:sz w:val="18"/>
                <w:szCs w:val="18"/>
                <w:highlight w:val="none"/>
              </w:rPr>
              <w:t>eventAirBagDeployment</w:t>
            </w:r>
          </w:p>
        </w:tc>
        <w:tc>
          <w:tcPr>
            <w:tcW w:w="2449" w:type="pct"/>
            <w:shd w:val="clear" w:color="auto" w:fill="auto"/>
            <w:tcMar>
              <w:top w:w="0" w:type="dxa"/>
              <w:left w:w="108" w:type="dxa"/>
              <w:bottom w:w="0" w:type="dxa"/>
              <w:right w:w="108" w:type="dxa"/>
            </w:tcMar>
            <w:vAlign w:val="center"/>
          </w:tcPr>
          <w:p>
            <w:pPr>
              <w:widowControl/>
              <w:tabs>
                <w:tab w:val="center" w:pos="4201"/>
                <w:tab w:val="right" w:leader="dot" w:pos="9298"/>
              </w:tabs>
              <w:autoSpaceDE w:val="0"/>
              <w:autoSpaceDN w:val="0"/>
              <w:adjustRightInd/>
              <w:spacing w:line="240" w:lineRule="auto"/>
              <w:ind w:firstLine="180" w:firstLineChars="100"/>
              <w:rPr>
                <w:rFonts w:ascii="宋体" w:hAnsi="宋体" w:cs="宋体"/>
                <w:kern w:val="0"/>
                <w:sz w:val="18"/>
                <w:szCs w:val="18"/>
                <w:highlight w:val="none"/>
              </w:rPr>
            </w:pPr>
            <w:r>
              <w:rPr>
                <w:rFonts w:hint="eastAsia" w:ascii="宋体" w:hAnsi="宋体" w:cs="宋体"/>
                <w:kern w:val="0"/>
                <w:sz w:val="18"/>
                <w:szCs w:val="18"/>
                <w:highlight w:val="none"/>
              </w:rPr>
              <w:t>触发条件：至少</w:t>
            </w:r>
            <w:r>
              <w:rPr>
                <w:rFonts w:ascii="宋体" w:hAnsi="宋体" w:cs="宋体"/>
                <w:kern w:val="0"/>
                <w:sz w:val="18"/>
                <w:szCs w:val="18"/>
                <w:highlight w:val="none"/>
              </w:rPr>
              <w:t>1个安全气囊</w:t>
            </w:r>
            <w:r>
              <w:rPr>
                <w:rFonts w:hint="eastAsia" w:ascii="宋体" w:hAnsi="宋体" w:cs="宋体"/>
                <w:kern w:val="0"/>
                <w:sz w:val="18"/>
                <w:szCs w:val="18"/>
                <w:highlight w:val="none"/>
              </w:rPr>
              <w:t>从正常状态变为弹出状态</w:t>
            </w:r>
          </w:p>
          <w:p>
            <w:pPr>
              <w:widowControl/>
              <w:tabs>
                <w:tab w:val="center" w:pos="4201"/>
                <w:tab w:val="right" w:leader="dot" w:pos="9298"/>
              </w:tabs>
              <w:autoSpaceDE w:val="0"/>
              <w:autoSpaceDN w:val="0"/>
              <w:adjustRightInd/>
              <w:spacing w:line="240" w:lineRule="auto"/>
              <w:ind w:firstLine="180" w:firstLineChars="100"/>
              <w:rPr>
                <w:rFonts w:ascii="宋体" w:hAnsi="宋体" w:cs="宋体"/>
                <w:kern w:val="0"/>
                <w:sz w:val="18"/>
                <w:szCs w:val="18"/>
                <w:highlight w:val="none"/>
              </w:rPr>
            </w:pPr>
            <w:r>
              <w:rPr>
                <w:rFonts w:hint="eastAsia" w:ascii="宋体" w:hAnsi="宋体" w:cs="宋体"/>
                <w:kern w:val="0"/>
                <w:sz w:val="18"/>
                <w:szCs w:val="18"/>
                <w:highlight w:val="none"/>
              </w:rPr>
              <w:t>在车辆蓄电池可以持续正常供电且系统可以正常工作的情况下，发送至少10 min</w:t>
            </w:r>
          </w:p>
        </w:tc>
      </w:tr>
    </w:tbl>
    <w:p>
      <w:pPr>
        <w:rPr>
          <w:highlight w:val="none"/>
        </w:rPr>
      </w:pPr>
    </w:p>
    <w:p>
      <w:pPr>
        <w:pStyle w:val="189"/>
        <w:spacing w:before="156" w:after="156"/>
        <w:outlineLvl w:val="4"/>
        <w:rPr>
          <w:b/>
          <w:highlight w:val="none"/>
        </w:rPr>
      </w:pPr>
      <w:r>
        <w:rPr>
          <w:rFonts w:hint="eastAsia"/>
          <w:b/>
          <w:highlight w:val="none"/>
        </w:rPr>
        <w:t>车辆历史轨迹</w:t>
      </w:r>
    </w:p>
    <w:p>
      <w:pPr>
        <w:widowControl/>
        <w:tabs>
          <w:tab w:val="center" w:pos="4201"/>
          <w:tab w:val="right" w:leader="dot" w:pos="9298"/>
        </w:tabs>
        <w:autoSpaceDE w:val="0"/>
        <w:autoSpaceDN w:val="0"/>
        <w:adjustRightInd/>
        <w:spacing w:line="240" w:lineRule="auto"/>
        <w:ind w:firstLine="420" w:firstLineChars="200"/>
        <w:rPr>
          <w:rFonts w:ascii="宋体" w:hAnsi="Times New Roman"/>
          <w:kern w:val="0"/>
          <w:szCs w:val="20"/>
          <w:highlight w:val="none"/>
        </w:rPr>
      </w:pPr>
      <w:r>
        <w:rPr>
          <w:rFonts w:hint="eastAsia" w:ascii="宋体" w:hAnsi="Times New Roman"/>
          <w:kern w:val="0"/>
          <w:szCs w:val="20"/>
          <w:highlight w:val="none"/>
        </w:rPr>
        <w:t>系统应按如下所述填充</w:t>
      </w:r>
      <w:r>
        <w:rPr>
          <w:rFonts w:ascii="宋体" w:hAnsi="Times New Roman"/>
          <w:kern w:val="0"/>
          <w:szCs w:val="20"/>
          <w:highlight w:val="none"/>
        </w:rPr>
        <w:t>BSM</w:t>
      </w:r>
      <w:r>
        <w:rPr>
          <w:rFonts w:hint="eastAsia" w:ascii="宋体" w:hAnsi="Times New Roman"/>
          <w:kern w:val="0"/>
          <w:szCs w:val="20"/>
          <w:highlight w:val="none"/>
        </w:rPr>
        <w:t>中</w:t>
      </w:r>
      <w:r>
        <w:rPr>
          <w:rFonts w:ascii="宋体" w:hAnsi="Times New Roman"/>
          <w:kern w:val="0"/>
          <w:szCs w:val="20"/>
          <w:highlight w:val="none"/>
        </w:rPr>
        <w:t>DF_VehicleSafetyExtensions</w:t>
      </w:r>
      <w:r>
        <w:rPr>
          <w:rFonts w:hint="eastAsia" w:ascii="宋体" w:hAnsi="Times New Roman"/>
          <w:kern w:val="0"/>
          <w:szCs w:val="20"/>
          <w:highlight w:val="none"/>
        </w:rPr>
        <w:t>数据帧中的</w:t>
      </w:r>
      <w:r>
        <w:rPr>
          <w:rFonts w:ascii="宋体" w:hAnsi="Times New Roman"/>
          <w:kern w:val="0"/>
          <w:szCs w:val="20"/>
          <w:highlight w:val="none"/>
        </w:rPr>
        <w:t>DF_PathHistory</w:t>
      </w:r>
      <w:r>
        <w:rPr>
          <w:rFonts w:hint="eastAsia" w:ascii="宋体" w:hAnsi="Times New Roman"/>
          <w:kern w:val="0"/>
          <w:szCs w:val="20"/>
          <w:highlight w:val="none"/>
        </w:rPr>
        <w:t>：</w:t>
      </w:r>
    </w:p>
    <w:p>
      <w:pPr>
        <w:widowControl/>
        <w:tabs>
          <w:tab w:val="left" w:pos="840"/>
          <w:tab w:val="center" w:pos="4201"/>
          <w:tab w:val="right" w:leader="dot" w:pos="9298"/>
        </w:tabs>
        <w:overflowPunct w:val="0"/>
        <w:autoSpaceDE w:val="0"/>
        <w:autoSpaceDN w:val="0"/>
        <w:spacing w:line="240" w:lineRule="auto"/>
        <w:ind w:left="420"/>
        <w:jc w:val="left"/>
        <w:textAlignment w:val="baseline"/>
        <w:rPr>
          <w:rFonts w:ascii="宋体" w:hAnsi="Times New Roman"/>
          <w:kern w:val="0"/>
          <w:szCs w:val="20"/>
          <w:highlight w:val="none"/>
          <w:lang w:eastAsia="en-US"/>
        </w:rPr>
      </w:pPr>
      <w:r>
        <w:rPr>
          <w:rFonts w:ascii="宋体" w:hAnsi="Times New Roman"/>
          <w:kern w:val="0"/>
          <w:szCs w:val="20"/>
          <w:highlight w:val="none"/>
          <w:lang w:eastAsia="en-US"/>
        </w:rPr>
        <w:t>crum</w:t>
      </w:r>
      <w:r>
        <w:rPr>
          <w:rFonts w:ascii="宋体" w:hAnsi="Times New Roman"/>
          <w:kern w:val="0"/>
          <w:szCs w:val="20"/>
          <w:highlight w:val="none"/>
        </w:rPr>
        <w:t xml:space="preserve">bData: DF_PathHistoryPointList </w:t>
      </w:r>
    </w:p>
    <w:p>
      <w:pPr>
        <w:widowControl/>
        <w:numPr>
          <w:ilvl w:val="255"/>
          <w:numId w:val="0"/>
        </w:numPr>
        <w:tabs>
          <w:tab w:val="center" w:pos="4201"/>
          <w:tab w:val="right" w:leader="dot" w:pos="9298"/>
        </w:tabs>
        <w:overflowPunct w:val="0"/>
        <w:autoSpaceDE w:val="0"/>
        <w:autoSpaceDN w:val="0"/>
        <w:spacing w:line="240" w:lineRule="auto"/>
        <w:ind w:firstLine="420" w:firstLineChars="200"/>
        <w:jc w:val="left"/>
        <w:textAlignment w:val="baseline"/>
        <w:rPr>
          <w:rFonts w:ascii="宋体" w:hAnsi="Times New Roman"/>
          <w:kern w:val="0"/>
          <w:szCs w:val="20"/>
          <w:highlight w:val="none"/>
        </w:rPr>
      </w:pPr>
      <w:r>
        <w:rPr>
          <w:rFonts w:hint="eastAsia" w:ascii="宋体" w:hAnsi="Times New Roman"/>
          <w:kern w:val="0"/>
          <w:szCs w:val="20"/>
          <w:highlight w:val="none"/>
        </w:rPr>
        <w:t>在</w:t>
      </w:r>
      <w:r>
        <w:rPr>
          <w:rFonts w:ascii="宋体" w:hAnsi="Times New Roman"/>
          <w:kern w:val="0"/>
          <w:szCs w:val="20"/>
          <w:highlight w:val="none"/>
        </w:rPr>
        <w:t>DF_PathHistoryPointList</w:t>
      </w:r>
      <w:r>
        <w:rPr>
          <w:rFonts w:hint="eastAsia" w:ascii="宋体" w:hAnsi="Times New Roman"/>
          <w:kern w:val="0"/>
          <w:szCs w:val="20"/>
          <w:highlight w:val="none"/>
        </w:rPr>
        <w:t>中</w:t>
      </w:r>
      <w:r>
        <w:rPr>
          <w:rFonts w:ascii="宋体" w:hAnsi="Times New Roman"/>
          <w:kern w:val="0"/>
          <w:szCs w:val="20"/>
          <w:highlight w:val="none"/>
        </w:rPr>
        <w:t>，</w:t>
      </w:r>
      <w:r>
        <w:rPr>
          <w:rFonts w:hint="eastAsia" w:ascii="宋体" w:hAnsi="Times New Roman"/>
          <w:kern w:val="0"/>
          <w:szCs w:val="20"/>
          <w:highlight w:val="none"/>
        </w:rPr>
        <w:t>填充</w:t>
      </w:r>
      <w:r>
        <w:rPr>
          <w:rFonts w:ascii="宋体" w:hAnsi="Times New Roman"/>
          <w:kern w:val="0"/>
          <w:szCs w:val="20"/>
          <w:highlight w:val="none"/>
        </w:rPr>
        <w:t>DF_PathHistoryPoint</w:t>
      </w:r>
      <w:r>
        <w:rPr>
          <w:rFonts w:hint="eastAsia" w:ascii="宋体" w:hAnsi="Times New Roman"/>
          <w:kern w:val="0"/>
          <w:szCs w:val="20"/>
          <w:highlight w:val="none"/>
        </w:rPr>
        <w:t>数据帧，应按照</w:t>
      </w:r>
      <w:r>
        <w:rPr>
          <w:rFonts w:ascii="宋体" w:hAnsi="Times New Roman"/>
          <w:kern w:val="0"/>
          <w:szCs w:val="20"/>
          <w:highlight w:val="none"/>
        </w:rPr>
        <w:t>YD/T 3709-2020</w:t>
      </w:r>
      <w:r>
        <w:rPr>
          <w:rFonts w:hint="eastAsia" w:ascii="宋体" w:hAnsi="Times New Roman"/>
          <w:kern w:val="0"/>
          <w:szCs w:val="20"/>
          <w:highlight w:val="none"/>
        </w:rPr>
        <w:t>中</w:t>
      </w:r>
      <w:r>
        <w:rPr>
          <w:rFonts w:ascii="宋体" w:hAnsi="Times New Roman"/>
          <w:kern w:val="0"/>
          <w:szCs w:val="20"/>
          <w:highlight w:val="none"/>
        </w:rPr>
        <w:t>5.2.3.45</w:t>
      </w:r>
      <w:r>
        <w:rPr>
          <w:rFonts w:hint="eastAsia" w:ascii="宋体" w:hAnsi="Times New Roman"/>
          <w:kern w:val="0"/>
          <w:szCs w:val="20"/>
          <w:highlight w:val="none"/>
        </w:rPr>
        <w:t>的描述，按照实际需发数据的尺度选择相应的数据帧大小进行发送，不得使用较大数据帧</w:t>
      </w:r>
      <w:r>
        <w:rPr>
          <w:rFonts w:ascii="宋体" w:hAnsi="Times New Roman"/>
          <w:kern w:val="0"/>
          <w:szCs w:val="20"/>
          <w:highlight w:val="none"/>
        </w:rPr>
        <w:t>发送较小的偏差数值（例如不得使用DF_Position-LL-28B表达小于0.0002047</w:t>
      </w:r>
      <w:r>
        <w:rPr>
          <w:rFonts w:hint="eastAsia" w:ascii="宋体" w:hAnsi="Times New Roman"/>
          <w:kern w:val="0"/>
          <w:szCs w:val="20"/>
          <w:highlight w:val="none"/>
        </w:rPr>
        <w:t>°</w:t>
      </w:r>
      <w:r>
        <w:rPr>
          <w:rFonts w:ascii="宋体" w:hAnsi="Times New Roman"/>
          <w:kern w:val="0"/>
          <w:szCs w:val="20"/>
          <w:highlight w:val="none"/>
        </w:rPr>
        <w:t>的偏差数值）。其中数据帧的最小值为无效值（例如28b，经纬度分别用14b数据描述，-8192为无效值）。</w:t>
      </w:r>
    </w:p>
    <w:p>
      <w:pPr>
        <w:widowControl/>
        <w:tabs>
          <w:tab w:val="left" w:pos="840"/>
          <w:tab w:val="left" w:pos="988"/>
          <w:tab w:val="center" w:pos="4201"/>
          <w:tab w:val="right" w:leader="dot" w:pos="9298"/>
        </w:tabs>
        <w:overflowPunct w:val="0"/>
        <w:autoSpaceDE w:val="0"/>
        <w:autoSpaceDN w:val="0"/>
        <w:spacing w:line="240" w:lineRule="auto"/>
        <w:ind w:firstLine="420" w:firstLineChars="200"/>
        <w:jc w:val="left"/>
        <w:textAlignment w:val="baseline"/>
        <w:rPr>
          <w:rFonts w:ascii="宋体" w:hAnsi="Times New Roman"/>
          <w:kern w:val="0"/>
          <w:szCs w:val="20"/>
          <w:highlight w:val="none"/>
        </w:rPr>
      </w:pPr>
      <w:r>
        <w:rPr>
          <w:rFonts w:hint="eastAsia" w:ascii="宋体" w:hAnsi="Times New Roman"/>
          <w:kern w:val="0"/>
          <w:szCs w:val="20"/>
          <w:highlight w:val="none"/>
        </w:rPr>
        <w:t>当假名证书改变时，系统应清空历史轨迹数据相应的存储区。DF_PathHistory和 DF_PathHistoryPoint不应包含BSM中已经存在的信息。车辆历史轨迹，按照附录</w:t>
      </w:r>
      <w:r>
        <w:rPr>
          <w:rFonts w:hint="eastAsia" w:ascii="宋体" w:hAnsi="Times New Roman"/>
          <w:kern w:val="0"/>
          <w:szCs w:val="20"/>
          <w:highlight w:val="none"/>
          <w:lang w:val="en-US" w:eastAsia="zh-CN"/>
        </w:rPr>
        <w:t>B</w:t>
      </w:r>
      <w:r>
        <w:rPr>
          <w:rFonts w:hint="eastAsia" w:ascii="宋体" w:hAnsi="Times New Roman"/>
          <w:kern w:val="0"/>
          <w:szCs w:val="20"/>
          <w:highlight w:val="none"/>
        </w:rPr>
        <w:t xml:space="preserve">填充参数。 </w:t>
      </w:r>
    </w:p>
    <w:p>
      <w:pPr>
        <w:widowControl/>
        <w:tabs>
          <w:tab w:val="center" w:pos="4201"/>
          <w:tab w:val="right" w:leader="dot" w:pos="9298"/>
        </w:tabs>
        <w:autoSpaceDE w:val="0"/>
        <w:autoSpaceDN w:val="0"/>
        <w:adjustRightInd/>
        <w:spacing w:line="240" w:lineRule="auto"/>
        <w:ind w:firstLine="420" w:firstLineChars="200"/>
        <w:rPr>
          <w:rFonts w:ascii="宋体" w:hAnsi="Times New Roman"/>
          <w:kern w:val="0"/>
          <w:szCs w:val="20"/>
          <w:highlight w:val="none"/>
        </w:rPr>
      </w:pPr>
      <w:r>
        <w:rPr>
          <w:rFonts w:hint="eastAsia" w:ascii="宋体" w:hAnsi="Times New Roman"/>
          <w:kern w:val="0"/>
          <w:szCs w:val="20"/>
          <w:highlight w:val="none"/>
        </w:rPr>
        <w:t>系统应以</w:t>
      </w:r>
      <w:r>
        <w:rPr>
          <w:rFonts w:ascii="宋体" w:hAnsi="Times New Roman"/>
          <w:kern w:val="0"/>
          <w:szCs w:val="20"/>
          <w:highlight w:val="none"/>
        </w:rPr>
        <w:t>PH</w:t>
      </w:r>
      <w:r>
        <w:rPr>
          <w:rFonts w:hint="eastAsia" w:ascii="宋体" w:hAnsi="Times New Roman"/>
          <w:kern w:val="0"/>
          <w:szCs w:val="20"/>
          <w:highlight w:val="none"/>
        </w:rPr>
        <w:t>点填充</w:t>
      </w:r>
      <w:r>
        <w:rPr>
          <w:rFonts w:ascii="宋体" w:hAnsi="Times New Roman"/>
          <w:kern w:val="0"/>
          <w:szCs w:val="20"/>
          <w:highlight w:val="none"/>
        </w:rPr>
        <w:t>DF_PathHistory</w:t>
      </w:r>
      <w:r>
        <w:rPr>
          <w:rFonts w:hint="eastAsia" w:ascii="宋体" w:hAnsi="Times New Roman"/>
          <w:kern w:val="0"/>
          <w:szCs w:val="20"/>
          <w:highlight w:val="none"/>
        </w:rPr>
        <w:t>，使得所表示的</w:t>
      </w:r>
      <w:r>
        <w:rPr>
          <w:rFonts w:ascii="宋体" w:hAnsi="Times New Roman"/>
          <w:kern w:val="0"/>
          <w:szCs w:val="20"/>
          <w:highlight w:val="none"/>
        </w:rPr>
        <w:t>PH</w:t>
      </w:r>
      <w:r>
        <w:rPr>
          <w:rFonts w:hint="eastAsia" w:ascii="宋体" w:hAnsi="Times New Roman"/>
          <w:kern w:val="0"/>
          <w:szCs w:val="20"/>
          <w:highlight w:val="none"/>
        </w:rPr>
        <w:t>距离（即沿车辆轨迹的第一个和最后一个</w:t>
      </w:r>
      <w:r>
        <w:rPr>
          <w:rFonts w:ascii="宋体" w:hAnsi="Times New Roman"/>
          <w:kern w:val="0"/>
          <w:szCs w:val="20"/>
          <w:highlight w:val="none"/>
        </w:rPr>
        <w:t>PH</w:t>
      </w:r>
      <w:r>
        <w:rPr>
          <w:rFonts w:hint="eastAsia" w:ascii="宋体" w:hAnsi="Times New Roman"/>
          <w:kern w:val="0"/>
          <w:szCs w:val="20"/>
          <w:highlight w:val="none"/>
        </w:rPr>
        <w:t>点之间的距离）至少为</w:t>
      </w:r>
      <w:r>
        <w:rPr>
          <w:rFonts w:ascii="宋体" w:hAnsi="Times New Roman"/>
          <w:i/>
          <w:iCs/>
          <w:kern w:val="0"/>
          <w:szCs w:val="20"/>
          <w:highlight w:val="none"/>
        </w:rPr>
        <w:t>vMinPHistDistance</w:t>
      </w:r>
      <w:r>
        <w:rPr>
          <w:rFonts w:ascii="宋体" w:hAnsi="Times New Roman"/>
          <w:kern w:val="0"/>
          <w:szCs w:val="20"/>
          <w:highlight w:val="none"/>
        </w:rPr>
        <w:t xml:space="preserve"> </w:t>
      </w:r>
      <w:r>
        <w:rPr>
          <w:rFonts w:hint="eastAsia" w:ascii="宋体" w:hAnsi="Times New Roman"/>
          <w:kern w:val="0"/>
          <w:szCs w:val="20"/>
          <w:highlight w:val="none"/>
        </w:rPr>
        <w:t>且不超过</w:t>
      </w:r>
      <w:r>
        <w:rPr>
          <w:rFonts w:ascii="宋体" w:hAnsi="Times New Roman"/>
          <w:i/>
          <w:iCs/>
          <w:kern w:val="0"/>
          <w:szCs w:val="20"/>
          <w:highlight w:val="none"/>
        </w:rPr>
        <w:t>vMaxPHistDistance</w:t>
      </w:r>
      <w:r>
        <w:rPr>
          <w:rFonts w:hint="eastAsia" w:ascii="宋体" w:hAnsi="Times New Roman"/>
          <w:kern w:val="0"/>
          <w:szCs w:val="20"/>
          <w:highlight w:val="none"/>
        </w:rPr>
        <w:t>。下列情况下，</w:t>
      </w:r>
      <w:r>
        <w:rPr>
          <w:rFonts w:ascii="宋体" w:hAnsi="Times New Roman"/>
          <w:kern w:val="0"/>
          <w:szCs w:val="20"/>
          <w:highlight w:val="none"/>
        </w:rPr>
        <w:t>PH</w:t>
      </w:r>
      <w:r>
        <w:rPr>
          <w:rFonts w:hint="eastAsia" w:ascii="宋体" w:hAnsi="Times New Roman"/>
          <w:kern w:val="0"/>
          <w:szCs w:val="20"/>
          <w:highlight w:val="none"/>
        </w:rPr>
        <w:t>距离可以小于</w:t>
      </w:r>
      <w:r>
        <w:rPr>
          <w:rFonts w:ascii="宋体" w:hAnsi="Times New Roman"/>
          <w:i/>
          <w:iCs/>
          <w:kern w:val="0"/>
          <w:szCs w:val="20"/>
          <w:highlight w:val="none"/>
        </w:rPr>
        <w:t>vMinPHistDistance</w:t>
      </w:r>
      <w:r>
        <w:rPr>
          <w:rFonts w:hint="eastAsia" w:ascii="宋体" w:hAnsi="Times New Roman"/>
          <w:i/>
          <w:iCs/>
          <w:kern w:val="0"/>
          <w:szCs w:val="20"/>
          <w:highlight w:val="none"/>
        </w:rPr>
        <w:t xml:space="preserve"> </w:t>
      </w:r>
      <w:r>
        <w:rPr>
          <w:rFonts w:hint="eastAsia" w:ascii="宋体" w:hAnsi="Times New Roman"/>
          <w:kern w:val="0"/>
          <w:szCs w:val="20"/>
          <w:highlight w:val="none"/>
        </w:rPr>
        <w:t>：</w:t>
      </w:r>
    </w:p>
    <w:p>
      <w:pPr>
        <w:widowControl/>
        <w:numPr>
          <w:ilvl w:val="0"/>
          <w:numId w:val="50"/>
        </w:numPr>
        <w:tabs>
          <w:tab w:val="left" w:pos="840"/>
        </w:tabs>
        <w:adjustRightInd/>
        <w:spacing w:line="240" w:lineRule="auto"/>
        <w:rPr>
          <w:rFonts w:ascii="宋体" w:hAnsi="宋体"/>
          <w:kern w:val="0"/>
          <w:szCs w:val="20"/>
          <w:highlight w:val="none"/>
        </w:rPr>
      </w:pPr>
      <w:r>
        <w:rPr>
          <w:rFonts w:hint="eastAsia" w:ascii="宋体" w:hAnsi="宋体"/>
          <w:kern w:val="0"/>
          <w:szCs w:val="20"/>
          <w:highlight w:val="none"/>
        </w:rPr>
        <w:t>车辆使用当前假名证书所行驶的物理距离小于</w:t>
      </w:r>
      <w:r>
        <w:rPr>
          <w:rFonts w:hint="eastAsia" w:ascii="宋体" w:hAnsi="宋体"/>
          <w:i/>
          <w:iCs/>
          <w:kern w:val="0"/>
          <w:szCs w:val="20"/>
          <w:highlight w:val="none"/>
        </w:rPr>
        <w:t>vMinPHistDistance</w:t>
      </w:r>
      <w:r>
        <w:rPr>
          <w:rFonts w:hint="eastAsia" w:ascii="宋体" w:hAnsi="宋体"/>
          <w:kern w:val="0"/>
          <w:szCs w:val="20"/>
          <w:highlight w:val="none"/>
        </w:rPr>
        <w:t>（例如初始态或假名证书改变）；</w:t>
      </w:r>
    </w:p>
    <w:p>
      <w:pPr>
        <w:widowControl/>
        <w:numPr>
          <w:ilvl w:val="0"/>
          <w:numId w:val="50"/>
        </w:numPr>
        <w:tabs>
          <w:tab w:val="left" w:pos="840"/>
        </w:tabs>
        <w:adjustRightInd/>
        <w:spacing w:line="240" w:lineRule="auto"/>
        <w:rPr>
          <w:rFonts w:ascii="宋体" w:hAnsi="宋体"/>
          <w:kern w:val="0"/>
          <w:szCs w:val="20"/>
          <w:highlight w:val="none"/>
        </w:rPr>
      </w:pPr>
      <w:r>
        <w:rPr>
          <w:rFonts w:hint="eastAsia" w:ascii="宋体" w:hAnsi="宋体"/>
          <w:kern w:val="0"/>
          <w:szCs w:val="20"/>
          <w:highlight w:val="none"/>
        </w:rPr>
        <w:t>位置不可用，PH小于</w:t>
      </w:r>
      <w:r>
        <w:rPr>
          <w:rFonts w:hint="eastAsia" w:ascii="宋体" w:hAnsi="宋体"/>
          <w:i/>
          <w:iCs/>
          <w:kern w:val="0"/>
          <w:szCs w:val="20"/>
          <w:highlight w:val="none"/>
        </w:rPr>
        <w:t>vMinPHistDistance</w:t>
      </w:r>
      <w:r>
        <w:rPr>
          <w:rFonts w:hint="eastAsia" w:ascii="宋体" w:hAnsi="宋体" w:cs="宋体"/>
          <w:w w:val="50"/>
          <w:kern w:val="0"/>
          <w:szCs w:val="20"/>
          <w:highlight w:val="none"/>
        </w:rPr>
        <w:t xml:space="preserve"> </w:t>
      </w:r>
      <w:r>
        <w:rPr>
          <w:rFonts w:hint="eastAsia" w:ascii="宋体" w:hAnsi="宋体"/>
          <w:kern w:val="0"/>
          <w:szCs w:val="20"/>
          <w:highlight w:val="none"/>
        </w:rPr>
        <w:t>；</w:t>
      </w:r>
    </w:p>
    <w:p>
      <w:pPr>
        <w:widowControl/>
        <w:numPr>
          <w:ilvl w:val="0"/>
          <w:numId w:val="50"/>
        </w:numPr>
        <w:tabs>
          <w:tab w:val="left" w:pos="840"/>
        </w:tabs>
        <w:adjustRightInd/>
        <w:spacing w:line="240" w:lineRule="auto"/>
        <w:rPr>
          <w:rFonts w:ascii="宋体" w:hAnsi="宋体"/>
          <w:kern w:val="0"/>
          <w:szCs w:val="20"/>
          <w:highlight w:val="none"/>
        </w:rPr>
      </w:pPr>
      <w:r>
        <w:rPr>
          <w:rFonts w:hint="eastAsia" w:ascii="宋体" w:hAnsi="宋体"/>
          <w:kern w:val="0"/>
          <w:szCs w:val="20"/>
          <w:highlight w:val="none"/>
        </w:rPr>
        <w:t>携带的PH点的数目超过</w:t>
      </w:r>
      <w:r>
        <w:rPr>
          <w:rFonts w:hint="eastAsia" w:ascii="宋体" w:hAnsi="宋体"/>
          <w:i/>
          <w:iCs/>
          <w:kern w:val="0"/>
          <w:szCs w:val="20"/>
          <w:highlight w:val="none"/>
        </w:rPr>
        <w:t>vMaxPHistPoints</w:t>
      </w:r>
      <w:r>
        <w:rPr>
          <w:rFonts w:hint="eastAsia" w:ascii="宋体" w:hAnsi="宋体"/>
          <w:kern w:val="0"/>
          <w:szCs w:val="20"/>
          <w:highlight w:val="none"/>
        </w:rPr>
        <w:t>，但是车辆行驶的物理距离小于</w:t>
      </w:r>
      <w:r>
        <w:rPr>
          <w:rFonts w:hint="eastAsia" w:ascii="宋体" w:hAnsi="宋体"/>
          <w:i/>
          <w:iCs/>
          <w:kern w:val="0"/>
          <w:szCs w:val="20"/>
          <w:highlight w:val="none"/>
        </w:rPr>
        <w:t>vMinPHistDistance</w:t>
      </w:r>
      <w:r>
        <w:rPr>
          <w:rFonts w:hint="eastAsia" w:ascii="宋体" w:hAnsi="宋体"/>
          <w:kern w:val="0"/>
          <w:szCs w:val="20"/>
          <w:highlight w:val="none"/>
        </w:rPr>
        <w:t>。</w:t>
      </w:r>
    </w:p>
    <w:p>
      <w:pPr>
        <w:pStyle w:val="202"/>
        <w:numPr>
          <w:ilvl w:val="0"/>
          <w:numId w:val="51"/>
        </w:numPr>
        <w:rPr>
          <w:highlight w:val="none"/>
        </w:rPr>
      </w:pPr>
      <w:r>
        <w:rPr>
          <w:rFonts w:hint="eastAsia"/>
          <w:highlight w:val="none"/>
        </w:rPr>
        <w:t>基于广泛的测试，</w:t>
      </w:r>
      <w:r>
        <w:rPr>
          <w:highlight w:val="none"/>
        </w:rPr>
        <w:t>DF_PathHistory</w:t>
      </w:r>
      <w:r>
        <w:rPr>
          <w:rFonts w:hint="eastAsia"/>
          <w:highlight w:val="none"/>
        </w:rPr>
        <w:t>以</w:t>
      </w:r>
      <w:r>
        <w:rPr>
          <w:highlight w:val="none"/>
        </w:rPr>
        <w:t>91.3%</w:t>
      </w:r>
      <w:r>
        <w:rPr>
          <w:rFonts w:hint="eastAsia"/>
          <w:highlight w:val="none"/>
        </w:rPr>
        <w:t>的概率包含</w:t>
      </w:r>
      <w:r>
        <w:rPr>
          <w:highlight w:val="none"/>
        </w:rPr>
        <w:t>5</w:t>
      </w:r>
      <w:r>
        <w:rPr>
          <w:rFonts w:hint="eastAsia"/>
          <w:highlight w:val="none"/>
        </w:rPr>
        <w:t>个点或更少（在</w:t>
      </w:r>
      <w:r>
        <w:rPr>
          <w:highlight w:val="none"/>
        </w:rPr>
        <w:t>UPER</w:t>
      </w:r>
      <w:r>
        <w:rPr>
          <w:rFonts w:hint="eastAsia"/>
          <w:highlight w:val="none"/>
        </w:rPr>
        <w:t xml:space="preserve">编码之前小于等于              </w:t>
      </w:r>
      <w:r>
        <w:rPr>
          <w:highlight w:val="none"/>
        </w:rPr>
        <w:t>40 bytes</w:t>
      </w:r>
      <w:r>
        <w:rPr>
          <w:rFonts w:hint="eastAsia"/>
          <w:highlight w:val="none"/>
        </w:rPr>
        <w:t>）。</w:t>
      </w:r>
    </w:p>
    <w:p>
      <w:pPr>
        <w:adjustRightInd/>
        <w:spacing w:line="240" w:lineRule="auto"/>
        <w:ind w:firstLine="420" w:firstLineChars="200"/>
        <w:rPr>
          <w:rFonts w:ascii="宋体" w:hAnsi="宋体" w:cs="宋体"/>
          <w:szCs w:val="24"/>
          <w:highlight w:val="none"/>
        </w:rPr>
      </w:pPr>
      <w:r>
        <w:rPr>
          <w:rFonts w:hint="eastAsia" w:ascii="宋体" w:hAnsi="宋体" w:cs="宋体"/>
          <w:szCs w:val="24"/>
          <w:highlight w:val="none"/>
        </w:rPr>
        <w:t>系统应维护一条车辆轨迹以表征车辆近期在相应距离上的运动，该轨迹由定位子系统推导出的数据元素组成，可按周期性时间间隔（典型情况为与</w:t>
      </w:r>
      <w:r>
        <w:rPr>
          <w:rFonts w:ascii="宋体" w:hAnsi="宋体" w:cs="宋体"/>
          <w:szCs w:val="24"/>
          <w:highlight w:val="none"/>
        </w:rPr>
        <w:t>BSM</w:t>
      </w:r>
      <w:r>
        <w:rPr>
          <w:rFonts w:hint="eastAsia" w:ascii="宋体" w:hAnsi="宋体" w:cs="宋体"/>
          <w:szCs w:val="24"/>
          <w:highlight w:val="none"/>
        </w:rPr>
        <w:t>发送速率相同）采样。</w:t>
      </w:r>
    </w:p>
    <w:p>
      <w:pPr>
        <w:adjustRightInd/>
        <w:spacing w:line="240" w:lineRule="auto"/>
        <w:ind w:firstLine="420" w:firstLineChars="200"/>
        <w:rPr>
          <w:rFonts w:ascii="宋体" w:hAnsi="宋体" w:cs="宋体"/>
          <w:szCs w:val="24"/>
          <w:highlight w:val="none"/>
        </w:rPr>
      </w:pPr>
      <w:r>
        <w:rPr>
          <w:rFonts w:hint="eastAsia" w:ascii="宋体" w:hAnsi="宋体" w:cs="宋体"/>
          <w:szCs w:val="24"/>
          <w:highlight w:val="none"/>
        </w:rPr>
        <w:t>系统应以</w:t>
      </w:r>
      <w:r>
        <w:rPr>
          <w:rFonts w:ascii="宋体" w:hAnsi="宋体" w:cs="宋体"/>
          <w:szCs w:val="24"/>
          <w:highlight w:val="none"/>
        </w:rPr>
        <w:t>PH</w:t>
      </w:r>
      <w:r>
        <w:rPr>
          <w:rFonts w:hint="eastAsia" w:ascii="宋体" w:hAnsi="宋体" w:cs="宋体"/>
          <w:szCs w:val="24"/>
          <w:highlight w:val="none"/>
        </w:rPr>
        <w:t>点填充</w:t>
      </w:r>
      <w:r>
        <w:rPr>
          <w:rFonts w:ascii="宋体" w:hAnsi="宋体" w:cs="宋体"/>
          <w:szCs w:val="24"/>
          <w:highlight w:val="none"/>
        </w:rPr>
        <w:t>DF_PathHistory</w:t>
      </w:r>
      <w:r>
        <w:rPr>
          <w:rFonts w:hint="eastAsia" w:ascii="宋体" w:hAnsi="宋体" w:cs="宋体"/>
          <w:szCs w:val="24"/>
          <w:highlight w:val="none"/>
        </w:rPr>
        <w:t>，使得车辆轨迹上任意一点，到其相邻两</w:t>
      </w:r>
      <w:r>
        <w:rPr>
          <w:rFonts w:ascii="宋体" w:hAnsi="宋体" w:cs="宋体"/>
          <w:szCs w:val="24"/>
          <w:highlight w:val="none"/>
        </w:rPr>
        <w:t>PH</w:t>
      </w:r>
      <w:r>
        <w:rPr>
          <w:rFonts w:hint="eastAsia" w:ascii="宋体" w:hAnsi="宋体" w:cs="宋体"/>
          <w:szCs w:val="24"/>
          <w:highlight w:val="none"/>
        </w:rPr>
        <w:t>点连线的垂直距离小于</w:t>
      </w:r>
      <w:r>
        <w:rPr>
          <w:rFonts w:ascii="宋体" w:hAnsi="宋体" w:cs="宋体"/>
          <w:i/>
          <w:szCs w:val="24"/>
          <w:highlight w:val="none"/>
        </w:rPr>
        <w:t>vPathPerpendicularDist</w:t>
      </w:r>
      <w:r>
        <w:rPr>
          <w:rFonts w:hint="eastAsia" w:ascii="宋体" w:hAnsi="宋体" w:cs="宋体"/>
          <w:szCs w:val="24"/>
          <w:highlight w:val="none"/>
        </w:rPr>
        <w:t>，参见附录</w:t>
      </w:r>
      <w:r>
        <w:rPr>
          <w:rFonts w:hint="eastAsia" w:ascii="宋体" w:hAnsi="宋体" w:cs="宋体"/>
          <w:szCs w:val="24"/>
          <w:highlight w:val="none"/>
          <w:lang w:val="en-US" w:eastAsia="zh-CN"/>
        </w:rPr>
        <w:t>C</w:t>
      </w:r>
      <w:r>
        <w:rPr>
          <w:rFonts w:ascii="宋体" w:hAnsi="宋体" w:cs="宋体"/>
          <w:szCs w:val="24"/>
          <w:highlight w:val="none"/>
        </w:rPr>
        <w:t>。</w:t>
      </w:r>
      <w:r>
        <w:rPr>
          <w:rFonts w:hint="eastAsia" w:ascii="宋体" w:hAnsi="宋体" w:cs="宋体"/>
          <w:szCs w:val="24"/>
          <w:highlight w:val="none"/>
        </w:rPr>
        <w:t>如果一个</w:t>
      </w:r>
      <w:r>
        <w:rPr>
          <w:rFonts w:ascii="宋体" w:hAnsi="宋体" w:cs="宋体"/>
          <w:szCs w:val="24"/>
          <w:highlight w:val="none"/>
        </w:rPr>
        <w:t>PH点与车辆发送BSM的当前位置点相邻，则该PH点</w:t>
      </w:r>
      <w:r>
        <w:rPr>
          <w:rFonts w:hint="eastAsia" w:ascii="宋体" w:hAnsi="宋体" w:cs="宋体"/>
          <w:szCs w:val="24"/>
          <w:highlight w:val="none"/>
        </w:rPr>
        <w:t>的相邻</w:t>
      </w:r>
      <w:r>
        <w:rPr>
          <w:rFonts w:ascii="宋体" w:hAnsi="宋体" w:cs="宋体"/>
          <w:szCs w:val="24"/>
          <w:highlight w:val="none"/>
        </w:rPr>
        <w:t>PH点</w:t>
      </w:r>
      <w:r>
        <w:rPr>
          <w:rFonts w:hint="eastAsia" w:ascii="宋体" w:hAnsi="宋体" w:cs="宋体"/>
          <w:szCs w:val="24"/>
          <w:highlight w:val="none"/>
        </w:rPr>
        <w:t>与</w:t>
      </w:r>
      <w:r>
        <w:rPr>
          <w:rFonts w:ascii="宋体" w:hAnsi="宋体" w:cs="宋体"/>
          <w:szCs w:val="24"/>
          <w:highlight w:val="none"/>
        </w:rPr>
        <w:t>BSM的当前位置点</w:t>
      </w:r>
      <w:r>
        <w:rPr>
          <w:rFonts w:hint="eastAsia" w:ascii="宋体" w:hAnsi="宋体" w:cs="宋体"/>
          <w:szCs w:val="24"/>
          <w:highlight w:val="none"/>
        </w:rPr>
        <w:t>的连线，到该PH点的垂直距离亦应小于</w:t>
      </w:r>
      <w:r>
        <w:rPr>
          <w:rFonts w:ascii="宋体" w:hAnsi="宋体" w:cs="宋体"/>
          <w:i/>
          <w:iCs/>
          <w:szCs w:val="24"/>
          <w:highlight w:val="none"/>
        </w:rPr>
        <w:t>vPathPerpendicularDist</w:t>
      </w:r>
      <w:r>
        <w:rPr>
          <w:rFonts w:hint="eastAsia" w:ascii="宋体" w:hAnsi="宋体" w:cs="宋体"/>
          <w:szCs w:val="24"/>
          <w:highlight w:val="none"/>
        </w:rPr>
        <w:t>。</w:t>
      </w:r>
    </w:p>
    <w:p>
      <w:pPr>
        <w:adjustRightInd/>
        <w:spacing w:line="240" w:lineRule="auto"/>
        <w:ind w:firstLine="420" w:firstLineChars="200"/>
        <w:rPr>
          <w:rFonts w:ascii="宋体" w:hAnsi="宋体" w:cs="宋体"/>
          <w:szCs w:val="24"/>
          <w:highlight w:val="none"/>
        </w:rPr>
      </w:pPr>
      <w:r>
        <w:rPr>
          <w:rFonts w:hint="eastAsia" w:ascii="宋体" w:hAnsi="宋体" w:cs="宋体"/>
          <w:szCs w:val="24"/>
          <w:highlight w:val="none"/>
        </w:rPr>
        <w:t>系统应从可用的车辆轨迹位置数据中选择一个子集，以最少数目的</w:t>
      </w:r>
      <w:r>
        <w:rPr>
          <w:rFonts w:ascii="宋体" w:hAnsi="宋体" w:cs="宋体"/>
          <w:szCs w:val="24"/>
          <w:highlight w:val="none"/>
        </w:rPr>
        <w:t>PH</w:t>
      </w:r>
      <w:r>
        <w:rPr>
          <w:rFonts w:hint="eastAsia" w:ascii="宋体" w:hAnsi="宋体" w:cs="宋体"/>
          <w:szCs w:val="24"/>
          <w:highlight w:val="none"/>
        </w:rPr>
        <w:t>点填充</w:t>
      </w:r>
      <w:r>
        <w:rPr>
          <w:rFonts w:ascii="宋体" w:hAnsi="宋体" w:cs="宋体"/>
          <w:szCs w:val="24"/>
          <w:highlight w:val="none"/>
        </w:rPr>
        <w:t>DF_PathHistory</w:t>
      </w:r>
      <w:r>
        <w:rPr>
          <w:rFonts w:hint="eastAsia" w:ascii="宋体" w:hAnsi="宋体" w:cs="宋体"/>
          <w:szCs w:val="24"/>
          <w:highlight w:val="none"/>
        </w:rPr>
        <w:t>，以满足上述</w:t>
      </w:r>
      <w:r>
        <w:rPr>
          <w:rFonts w:ascii="宋体" w:hAnsi="宋体" w:cs="宋体"/>
          <w:i/>
          <w:szCs w:val="24"/>
          <w:highlight w:val="none"/>
        </w:rPr>
        <w:t>vPathPerpendicularDist</w:t>
      </w:r>
      <w:r>
        <w:rPr>
          <w:rFonts w:hint="eastAsia" w:ascii="宋体" w:hAnsi="宋体" w:cs="宋体"/>
          <w:szCs w:val="24"/>
          <w:highlight w:val="none"/>
        </w:rPr>
        <w:t>和</w:t>
      </w:r>
      <w:r>
        <w:rPr>
          <w:rFonts w:ascii="宋体" w:hAnsi="宋体" w:cs="宋体"/>
          <w:i/>
          <w:szCs w:val="24"/>
          <w:highlight w:val="none"/>
        </w:rPr>
        <w:t>vMinPHistDistance</w:t>
      </w:r>
      <w:r>
        <w:rPr>
          <w:rFonts w:hint="eastAsia" w:ascii="宋体" w:hAnsi="宋体" w:cs="宋体"/>
          <w:szCs w:val="24"/>
          <w:highlight w:val="none"/>
        </w:rPr>
        <w:t>相关的要求。</w:t>
      </w:r>
    </w:p>
    <w:p>
      <w:pPr>
        <w:adjustRightInd/>
        <w:spacing w:line="240" w:lineRule="auto"/>
        <w:ind w:firstLine="420" w:firstLineChars="200"/>
        <w:rPr>
          <w:rFonts w:ascii="宋体" w:hAnsi="宋体" w:cs="宋体"/>
          <w:szCs w:val="24"/>
          <w:highlight w:val="none"/>
        </w:rPr>
      </w:pPr>
      <w:r>
        <w:rPr>
          <w:rFonts w:hint="eastAsia" w:ascii="宋体" w:hAnsi="宋体" w:cs="宋体"/>
          <w:szCs w:val="24"/>
          <w:highlight w:val="none"/>
        </w:rPr>
        <w:t>系统应以按照时间排序的</w:t>
      </w:r>
      <w:r>
        <w:rPr>
          <w:rFonts w:ascii="宋体" w:hAnsi="宋体" w:cs="宋体"/>
          <w:szCs w:val="24"/>
          <w:highlight w:val="none"/>
        </w:rPr>
        <w:t>PH</w:t>
      </w:r>
      <w:r>
        <w:rPr>
          <w:rFonts w:hint="eastAsia" w:ascii="宋体" w:hAnsi="宋体" w:cs="宋体"/>
          <w:szCs w:val="24"/>
          <w:highlight w:val="none"/>
        </w:rPr>
        <w:t>点填充</w:t>
      </w:r>
      <w:r>
        <w:rPr>
          <w:rFonts w:ascii="宋体" w:hAnsi="宋体" w:cs="宋体"/>
          <w:szCs w:val="24"/>
          <w:highlight w:val="none"/>
        </w:rPr>
        <w:t>DF_PathHistory</w:t>
      </w:r>
      <w:r>
        <w:rPr>
          <w:rFonts w:hint="eastAsia" w:ascii="宋体" w:hAnsi="宋体" w:cs="宋体"/>
          <w:szCs w:val="24"/>
          <w:highlight w:val="none"/>
        </w:rPr>
        <w:t>，其中第一个</w:t>
      </w:r>
      <w:r>
        <w:rPr>
          <w:rFonts w:ascii="宋体" w:hAnsi="宋体" w:cs="宋体"/>
          <w:szCs w:val="24"/>
          <w:highlight w:val="none"/>
        </w:rPr>
        <w:t>PH</w:t>
      </w:r>
      <w:r>
        <w:rPr>
          <w:rFonts w:hint="eastAsia" w:ascii="宋体" w:hAnsi="宋体" w:cs="宋体"/>
          <w:szCs w:val="24"/>
          <w:highlight w:val="none"/>
        </w:rPr>
        <w:t>点在时间上与当前的UTC时间最接近。</w:t>
      </w:r>
    </w:p>
    <w:p>
      <w:pPr>
        <w:pStyle w:val="202"/>
        <w:rPr>
          <w:highlight w:val="none"/>
        </w:rPr>
      </w:pPr>
      <w:r>
        <w:rPr>
          <w:rFonts w:hint="eastAsia"/>
          <w:highlight w:val="none"/>
        </w:rPr>
        <w:t>时间排序的</w:t>
      </w:r>
      <w:r>
        <w:rPr>
          <w:highlight w:val="none"/>
        </w:rPr>
        <w:t>PH</w:t>
      </w:r>
      <w:r>
        <w:rPr>
          <w:rFonts w:hint="eastAsia"/>
          <w:highlight w:val="none"/>
        </w:rPr>
        <w:t>点不要求在时间上等间隔。</w:t>
      </w:r>
    </w:p>
    <w:p>
      <w:pPr>
        <w:adjustRightInd/>
        <w:spacing w:line="240" w:lineRule="auto"/>
        <w:ind w:firstLine="420"/>
        <w:rPr>
          <w:rFonts w:ascii="宋体" w:hAnsi="宋体"/>
          <w:szCs w:val="24"/>
          <w:highlight w:val="none"/>
        </w:rPr>
      </w:pPr>
      <w:r>
        <w:rPr>
          <w:rFonts w:hint="eastAsia" w:ascii="宋体" w:hAnsi="宋体"/>
          <w:szCs w:val="24"/>
          <w:highlight w:val="none"/>
        </w:rPr>
        <w:t>如果满足本节前述要求所需的</w:t>
      </w:r>
      <w:r>
        <w:rPr>
          <w:rFonts w:ascii="宋体" w:hAnsi="宋体"/>
          <w:szCs w:val="24"/>
          <w:highlight w:val="none"/>
        </w:rPr>
        <w:t>PH</w:t>
      </w:r>
      <w:r>
        <w:rPr>
          <w:rFonts w:hint="eastAsia" w:ascii="宋体" w:hAnsi="宋体"/>
          <w:szCs w:val="24"/>
          <w:highlight w:val="none"/>
        </w:rPr>
        <w:t>点数目超过了</w:t>
      </w:r>
      <w:r>
        <w:rPr>
          <w:rFonts w:ascii="宋体" w:hAnsi="宋体"/>
          <w:i/>
          <w:szCs w:val="24"/>
          <w:highlight w:val="none"/>
        </w:rPr>
        <w:t>vMaxPHistPoints</w:t>
      </w:r>
      <w:r>
        <w:rPr>
          <w:rFonts w:hint="eastAsia" w:ascii="宋体" w:hAnsi="宋体"/>
          <w:szCs w:val="24"/>
          <w:highlight w:val="none"/>
        </w:rPr>
        <w:t>，系统应以计算出的点集内不超过</w:t>
      </w:r>
      <w:r>
        <w:rPr>
          <w:rFonts w:ascii="宋体" w:hAnsi="宋体"/>
          <w:i/>
          <w:szCs w:val="24"/>
          <w:highlight w:val="none"/>
        </w:rPr>
        <w:t>vMaxPHistPoints</w:t>
      </w:r>
      <w:r>
        <w:rPr>
          <w:rFonts w:hint="eastAsia" w:ascii="宋体" w:hAnsi="宋体"/>
          <w:szCs w:val="24"/>
          <w:highlight w:val="none"/>
        </w:rPr>
        <w:t>数目的点填充</w:t>
      </w:r>
      <w:r>
        <w:rPr>
          <w:rFonts w:ascii="宋体" w:hAnsi="宋体"/>
          <w:szCs w:val="24"/>
          <w:highlight w:val="none"/>
        </w:rPr>
        <w:t>DF_PathHistory</w:t>
      </w:r>
      <w:r>
        <w:rPr>
          <w:rFonts w:hint="eastAsia" w:ascii="宋体" w:hAnsi="宋体"/>
          <w:szCs w:val="24"/>
          <w:highlight w:val="none"/>
        </w:rPr>
        <w:t>。</w:t>
      </w:r>
    </w:p>
    <w:p>
      <w:pPr>
        <w:adjustRightInd/>
        <w:spacing w:line="240" w:lineRule="auto"/>
        <w:ind w:firstLine="420"/>
        <w:rPr>
          <w:rFonts w:ascii="宋体" w:hAnsi="宋体"/>
          <w:szCs w:val="24"/>
          <w:highlight w:val="none"/>
        </w:rPr>
      </w:pPr>
      <w:r>
        <w:rPr>
          <w:rFonts w:hint="eastAsia" w:ascii="宋体" w:hAnsi="宋体"/>
          <w:szCs w:val="24"/>
          <w:highlight w:val="none"/>
        </w:rPr>
        <w:t>每一个PH点的位置偏移值应以车辆发送BSM的当前位置为基准。每一个PH点的时间偏移值应以车辆发送BSM的DE_DSecond为基准。</w:t>
      </w:r>
    </w:p>
    <w:p>
      <w:pPr>
        <w:adjustRightInd/>
        <w:spacing w:line="240" w:lineRule="auto"/>
        <w:ind w:firstLine="420"/>
        <w:rPr>
          <w:rFonts w:ascii="宋体" w:hAnsi="宋体"/>
          <w:szCs w:val="24"/>
          <w:highlight w:val="none"/>
        </w:rPr>
      </w:pPr>
      <w:r>
        <w:rPr>
          <w:rFonts w:hint="eastAsia" w:ascii="宋体" w:hAnsi="宋体"/>
          <w:szCs w:val="24"/>
          <w:highlight w:val="none"/>
        </w:rPr>
        <w:t>数据帧</w:t>
      </w:r>
      <w:r>
        <w:rPr>
          <w:rFonts w:hint="eastAsia" w:ascii="宋体" w:hAnsi="Times New Roman"/>
          <w:color w:val="000000"/>
          <w:szCs w:val="24"/>
          <w:highlight w:val="none"/>
        </w:rPr>
        <w:t>DF_PathHistory的具体描述见表27。</w:t>
      </w:r>
    </w:p>
    <w:p>
      <w:pPr>
        <w:pStyle w:val="134"/>
        <w:spacing w:before="156" w:after="156"/>
        <w:rPr>
          <w:highlight w:val="none"/>
        </w:rPr>
      </w:pPr>
      <w:bookmarkStart w:id="324" w:name="_Toc8631"/>
      <w:bookmarkStart w:id="325" w:name="_Toc4470"/>
      <w:bookmarkStart w:id="326" w:name="_Toc11778"/>
      <w:bookmarkStart w:id="327" w:name="_Toc6377"/>
      <w:bookmarkStart w:id="328" w:name="_Toc21707"/>
      <w:r>
        <w:rPr>
          <w:rFonts w:hint="eastAsia"/>
          <w:highlight w:val="none"/>
        </w:rPr>
        <w:t>车辆历史轨迹数据帧</w:t>
      </w:r>
      <w:bookmarkEnd w:id="324"/>
      <w:bookmarkEnd w:id="325"/>
      <w:bookmarkEnd w:id="326"/>
      <w:bookmarkEnd w:id="327"/>
      <w:bookmarkEnd w:id="328"/>
    </w:p>
    <w:tbl>
      <w:tblPr>
        <w:tblStyle w:val="46"/>
        <w:tblW w:w="5000" w:type="pct"/>
        <w:tblInd w:w="0" w:type="dxa"/>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0" w:type="dxa"/>
          <w:bottom w:w="0" w:type="dxa"/>
          <w:right w:w="0" w:type="dxa"/>
        </w:tblCellMar>
      </w:tblPr>
      <w:tblGrid>
        <w:gridCol w:w="1788"/>
        <w:gridCol w:w="1724"/>
        <w:gridCol w:w="586"/>
        <w:gridCol w:w="1605"/>
        <w:gridCol w:w="1156"/>
        <w:gridCol w:w="443"/>
        <w:gridCol w:w="301"/>
        <w:gridCol w:w="443"/>
        <w:gridCol w:w="467"/>
        <w:gridCol w:w="861"/>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8" w:hRule="atLeast"/>
        </w:trPr>
        <w:tc>
          <w:tcPr>
            <w:tcW w:w="945" w:type="pct"/>
            <w:tcBorders>
              <w:top w:val="single" w:color="auto" w:sz="8" w:space="0"/>
              <w:bottom w:val="single" w:color="auto" w:sz="8" w:space="0"/>
            </w:tcBorders>
            <w:shd w:val="clear" w:color="auto" w:fill="auto"/>
            <w:vAlign w:val="center"/>
          </w:tcPr>
          <w:p>
            <w:pPr>
              <w:jc w:val="left"/>
              <w:rPr>
                <w:rFonts w:ascii="Calibri" w:hAnsi="Calibri" w:eastAsia="宋体" w:cs="Times New Roman"/>
                <w:kern w:val="0"/>
                <w:sz w:val="18"/>
                <w:szCs w:val="20"/>
                <w:highlight w:val="none"/>
              </w:rPr>
            </w:pPr>
            <w:r>
              <w:rPr>
                <w:rFonts w:hint="eastAsia" w:ascii="Calibri" w:hAnsi="Calibri" w:eastAsia="宋体" w:cs="Times New Roman"/>
                <w:kern w:val="0"/>
                <w:sz w:val="18"/>
                <w:szCs w:val="20"/>
                <w:highlight w:val="none"/>
              </w:rPr>
              <w:t>数据单元</w:t>
            </w:r>
          </w:p>
        </w:tc>
        <w:tc>
          <w:tcPr>
            <w:tcW w:w="921" w:type="pct"/>
            <w:tcBorders>
              <w:top w:val="single" w:color="auto" w:sz="8" w:space="0"/>
              <w:bottom w:val="single" w:color="auto" w:sz="8" w:space="0"/>
            </w:tcBorders>
            <w:shd w:val="clear" w:color="auto" w:fill="auto"/>
            <w:vAlign w:val="center"/>
          </w:tcPr>
          <w:p>
            <w:pPr>
              <w:jc w:val="left"/>
              <w:rPr>
                <w:rFonts w:ascii="Calibri" w:hAnsi="Calibri" w:eastAsia="宋体" w:cs="Times New Roman"/>
                <w:kern w:val="0"/>
                <w:sz w:val="18"/>
                <w:szCs w:val="20"/>
                <w:highlight w:val="none"/>
              </w:rPr>
            </w:pPr>
            <w:r>
              <w:rPr>
                <w:rFonts w:hint="eastAsia" w:ascii="Calibri" w:hAnsi="Calibri" w:eastAsia="宋体" w:cs="Times New Roman"/>
                <w:kern w:val="0"/>
                <w:sz w:val="18"/>
                <w:szCs w:val="20"/>
                <w:highlight w:val="none"/>
              </w:rPr>
              <w:t>字段定义</w:t>
            </w:r>
          </w:p>
        </w:tc>
        <w:tc>
          <w:tcPr>
            <w:tcW w:w="314" w:type="pct"/>
            <w:tcBorders>
              <w:top w:val="single" w:color="auto" w:sz="8" w:space="0"/>
              <w:bottom w:val="single" w:color="auto" w:sz="8" w:space="0"/>
            </w:tcBorders>
            <w:shd w:val="clear" w:color="auto" w:fill="auto"/>
            <w:vAlign w:val="center"/>
          </w:tcPr>
          <w:p>
            <w:pPr>
              <w:jc w:val="left"/>
              <w:rPr>
                <w:rFonts w:ascii="Calibri" w:hAnsi="Calibri" w:eastAsia="宋体" w:cs="Times New Roman"/>
                <w:kern w:val="0"/>
                <w:sz w:val="18"/>
                <w:szCs w:val="20"/>
                <w:highlight w:val="none"/>
              </w:rPr>
            </w:pPr>
            <w:r>
              <w:rPr>
                <w:rFonts w:hint="eastAsia" w:ascii="Calibri" w:hAnsi="Calibri" w:eastAsia="宋体" w:cs="Times New Roman"/>
                <w:kern w:val="0"/>
                <w:sz w:val="18"/>
                <w:szCs w:val="20"/>
                <w:highlight w:val="none"/>
              </w:rPr>
              <w:t>填充要求</w:t>
            </w:r>
          </w:p>
        </w:tc>
        <w:tc>
          <w:tcPr>
            <w:tcW w:w="854" w:type="pct"/>
            <w:tcBorders>
              <w:top w:val="single" w:color="auto" w:sz="8" w:space="0"/>
              <w:bottom w:val="single" w:color="auto" w:sz="8" w:space="0"/>
            </w:tcBorders>
            <w:shd w:val="clear" w:color="auto" w:fill="auto"/>
            <w:vAlign w:val="center"/>
          </w:tcPr>
          <w:p>
            <w:pPr>
              <w:jc w:val="left"/>
              <w:rPr>
                <w:rFonts w:ascii="Calibri" w:hAnsi="Calibri" w:eastAsia="宋体" w:cs="Times New Roman"/>
                <w:kern w:val="0"/>
                <w:sz w:val="18"/>
                <w:szCs w:val="20"/>
                <w:highlight w:val="none"/>
              </w:rPr>
            </w:pPr>
            <w:r>
              <w:rPr>
                <w:rFonts w:hint="eastAsia" w:ascii="Calibri" w:hAnsi="Calibri" w:eastAsia="宋体" w:cs="Times New Roman"/>
                <w:kern w:val="0"/>
                <w:sz w:val="18"/>
                <w:szCs w:val="20"/>
                <w:highlight w:val="none"/>
              </w:rPr>
              <w:t>取值范围</w:t>
            </w:r>
          </w:p>
        </w:tc>
        <w:tc>
          <w:tcPr>
            <w:tcW w:w="618" w:type="pct"/>
            <w:tcBorders>
              <w:top w:val="single" w:color="auto" w:sz="8" w:space="0"/>
              <w:bottom w:val="single" w:color="auto" w:sz="8" w:space="0"/>
            </w:tcBorders>
            <w:shd w:val="clear" w:color="auto" w:fill="auto"/>
            <w:vAlign w:val="center"/>
          </w:tcPr>
          <w:p>
            <w:pPr>
              <w:jc w:val="left"/>
              <w:rPr>
                <w:rFonts w:ascii="Calibri" w:hAnsi="Calibri" w:eastAsia="宋体" w:cs="Times New Roman"/>
                <w:kern w:val="0"/>
                <w:sz w:val="18"/>
                <w:szCs w:val="20"/>
                <w:highlight w:val="none"/>
              </w:rPr>
            </w:pPr>
            <w:r>
              <w:rPr>
                <w:rFonts w:hint="eastAsia" w:ascii="Calibri" w:hAnsi="Calibri" w:eastAsia="宋体" w:cs="Times New Roman"/>
                <w:kern w:val="0"/>
                <w:sz w:val="18"/>
                <w:szCs w:val="20"/>
                <w:highlight w:val="none"/>
              </w:rPr>
              <w:t>填充方法</w:t>
            </w:r>
          </w:p>
        </w:tc>
        <w:tc>
          <w:tcPr>
            <w:tcW w:w="238" w:type="pct"/>
            <w:tcBorders>
              <w:top w:val="single" w:color="auto" w:sz="8" w:space="0"/>
              <w:bottom w:val="single" w:color="auto" w:sz="8" w:space="0"/>
            </w:tcBorders>
            <w:shd w:val="clear" w:color="auto" w:fill="auto"/>
            <w:vAlign w:val="center"/>
          </w:tcPr>
          <w:p>
            <w:pPr>
              <w:jc w:val="left"/>
              <w:rPr>
                <w:rFonts w:ascii="Calibri" w:hAnsi="Calibri" w:eastAsia="宋体" w:cs="Times New Roman"/>
                <w:kern w:val="0"/>
                <w:sz w:val="18"/>
                <w:szCs w:val="20"/>
                <w:highlight w:val="none"/>
              </w:rPr>
            </w:pPr>
            <w:r>
              <w:rPr>
                <w:rFonts w:hint="eastAsia" w:ascii="Calibri" w:hAnsi="Calibri" w:eastAsia="宋体" w:cs="Times New Roman"/>
                <w:kern w:val="0"/>
                <w:sz w:val="18"/>
                <w:szCs w:val="20"/>
                <w:highlight w:val="none"/>
              </w:rPr>
              <w:t>数值分辨率</w:t>
            </w:r>
          </w:p>
        </w:tc>
        <w:tc>
          <w:tcPr>
            <w:tcW w:w="162" w:type="pct"/>
            <w:tcBorders>
              <w:top w:val="single" w:color="auto" w:sz="8" w:space="0"/>
              <w:bottom w:val="single" w:color="auto" w:sz="8" w:space="0"/>
            </w:tcBorders>
            <w:shd w:val="clear" w:color="auto" w:fill="auto"/>
            <w:vAlign w:val="center"/>
          </w:tcPr>
          <w:p>
            <w:pPr>
              <w:jc w:val="left"/>
              <w:rPr>
                <w:rFonts w:ascii="Calibri" w:hAnsi="Calibri" w:eastAsia="宋体" w:cs="Times New Roman"/>
                <w:kern w:val="0"/>
                <w:sz w:val="18"/>
                <w:szCs w:val="20"/>
                <w:highlight w:val="none"/>
              </w:rPr>
            </w:pPr>
            <w:r>
              <w:rPr>
                <w:rFonts w:hint="eastAsia" w:ascii="Calibri" w:hAnsi="Calibri" w:eastAsia="宋体" w:cs="Times New Roman"/>
                <w:kern w:val="0"/>
                <w:sz w:val="18"/>
                <w:szCs w:val="20"/>
                <w:highlight w:val="none"/>
              </w:rPr>
              <w:t>精确度要求 </w:t>
            </w:r>
          </w:p>
        </w:tc>
        <w:tc>
          <w:tcPr>
            <w:tcW w:w="238" w:type="pct"/>
            <w:tcBorders>
              <w:top w:val="single" w:color="auto" w:sz="8" w:space="0"/>
              <w:bottom w:val="single" w:color="auto" w:sz="8" w:space="0"/>
            </w:tcBorders>
            <w:shd w:val="clear" w:color="auto" w:fill="auto"/>
            <w:vAlign w:val="center"/>
          </w:tcPr>
          <w:p>
            <w:pPr>
              <w:jc w:val="left"/>
              <w:rPr>
                <w:rFonts w:ascii="Calibri" w:hAnsi="Calibri" w:eastAsia="宋体" w:cs="Times New Roman"/>
                <w:kern w:val="0"/>
                <w:sz w:val="18"/>
                <w:szCs w:val="20"/>
                <w:highlight w:val="none"/>
              </w:rPr>
            </w:pPr>
            <w:r>
              <w:rPr>
                <w:rFonts w:hint="eastAsia" w:ascii="Calibri" w:hAnsi="Calibri" w:eastAsia="宋体" w:cs="Times New Roman"/>
                <w:kern w:val="0"/>
                <w:sz w:val="18"/>
                <w:szCs w:val="20"/>
                <w:highlight w:val="none"/>
              </w:rPr>
              <w:t>是否可以设为无效值</w:t>
            </w:r>
          </w:p>
        </w:tc>
        <w:tc>
          <w:tcPr>
            <w:tcW w:w="249" w:type="pct"/>
            <w:tcBorders>
              <w:top w:val="single" w:color="auto" w:sz="8" w:space="0"/>
              <w:bottom w:val="single" w:color="auto" w:sz="8" w:space="0"/>
            </w:tcBorders>
            <w:shd w:val="clear" w:color="auto" w:fill="auto"/>
            <w:vAlign w:val="center"/>
          </w:tcPr>
          <w:p>
            <w:pPr>
              <w:jc w:val="left"/>
              <w:rPr>
                <w:rFonts w:ascii="Calibri" w:hAnsi="Calibri" w:eastAsia="宋体" w:cs="Times New Roman"/>
                <w:kern w:val="0"/>
                <w:sz w:val="18"/>
                <w:szCs w:val="20"/>
                <w:highlight w:val="none"/>
              </w:rPr>
            </w:pPr>
            <w:r>
              <w:rPr>
                <w:rFonts w:hint="eastAsia" w:ascii="Calibri" w:hAnsi="Calibri" w:eastAsia="宋体" w:cs="Times New Roman"/>
                <w:kern w:val="0"/>
                <w:sz w:val="18"/>
                <w:szCs w:val="20"/>
                <w:highlight w:val="none"/>
              </w:rPr>
              <w:t>无效值</w:t>
            </w:r>
          </w:p>
        </w:tc>
        <w:tc>
          <w:tcPr>
            <w:tcW w:w="461" w:type="pct"/>
            <w:tcBorders>
              <w:top w:val="single" w:color="auto" w:sz="8" w:space="0"/>
              <w:bottom w:val="single" w:color="auto" w:sz="8" w:space="0"/>
            </w:tcBorders>
            <w:shd w:val="clear" w:color="auto" w:fill="auto"/>
            <w:vAlign w:val="center"/>
          </w:tcPr>
          <w:p>
            <w:pPr>
              <w:jc w:val="left"/>
              <w:rPr>
                <w:rFonts w:ascii="Calibri" w:hAnsi="Calibri" w:eastAsia="宋体" w:cs="Times New Roman"/>
                <w:kern w:val="0"/>
                <w:sz w:val="18"/>
                <w:szCs w:val="20"/>
                <w:highlight w:val="none"/>
              </w:rPr>
            </w:pPr>
            <w:r>
              <w:rPr>
                <w:rFonts w:hint="eastAsia" w:ascii="Calibri" w:hAnsi="Calibri" w:eastAsia="宋体" w:cs="Times New Roman"/>
                <w:kern w:val="0"/>
                <w:sz w:val="18"/>
                <w:szCs w:val="20"/>
                <w:highlight w:val="none"/>
              </w:rPr>
              <w:t>无效值填充条件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8" w:hRule="atLeast"/>
        </w:trPr>
        <w:tc>
          <w:tcPr>
            <w:tcW w:w="945" w:type="pct"/>
            <w:tcBorders>
              <w:top w:val="single" w:color="auto" w:sz="8" w:space="0"/>
            </w:tcBorders>
            <w:shd w:val="clear" w:color="auto" w:fill="auto"/>
            <w:vAlign w:val="center"/>
          </w:tcPr>
          <w:p>
            <w:pPr>
              <w:jc w:val="left"/>
              <w:rPr>
                <w:rFonts w:ascii="Calibri" w:hAnsi="Calibri" w:eastAsia="宋体" w:cs="Times New Roman"/>
                <w:kern w:val="0"/>
                <w:sz w:val="18"/>
                <w:szCs w:val="20"/>
                <w:highlight w:val="none"/>
              </w:rPr>
            </w:pPr>
            <w:r>
              <w:rPr>
                <w:rFonts w:hint="eastAsia" w:ascii="Calibri" w:hAnsi="Calibri" w:eastAsia="宋体" w:cs="Times New Roman"/>
                <w:color w:val="000000"/>
                <w:kern w:val="0"/>
                <w:sz w:val="18"/>
                <w:szCs w:val="18"/>
                <w:highlight w:val="none"/>
              </w:rPr>
              <w:t>DF_PathHistory</w:t>
            </w:r>
          </w:p>
        </w:tc>
        <w:tc>
          <w:tcPr>
            <w:tcW w:w="921" w:type="pct"/>
            <w:tcBorders>
              <w:top w:val="single" w:color="auto" w:sz="8" w:space="0"/>
            </w:tcBorders>
            <w:shd w:val="clear" w:color="auto" w:fill="auto"/>
            <w:vAlign w:val="center"/>
          </w:tcPr>
          <w:p>
            <w:pPr>
              <w:jc w:val="left"/>
              <w:rPr>
                <w:rFonts w:ascii="Calibri" w:hAnsi="Calibri" w:eastAsia="宋体" w:cs="Times New Roman"/>
                <w:kern w:val="0"/>
                <w:sz w:val="18"/>
                <w:szCs w:val="20"/>
                <w:highlight w:val="none"/>
              </w:rPr>
            </w:pPr>
            <w:r>
              <w:rPr>
                <w:rFonts w:hint="eastAsia" w:ascii="Calibri" w:hAnsi="Calibri" w:eastAsia="宋体" w:cs="Times New Roman"/>
                <w:color w:val="000000"/>
                <w:kern w:val="0"/>
                <w:sz w:val="18"/>
                <w:szCs w:val="18"/>
                <w:highlight w:val="none"/>
              </w:rPr>
              <w:t>利用一个参考轨迹点信息，以及一系列基于该参考信息的PH点，给出车辆一段PH。车辆PH能够真实地反映其在当时的行驶状态，且从侧面反映当时其所在的道路和交通环境。数据单元中的参考轨迹点信息在时间上比所有轨迹点都要靠后（时间较晚）</w:t>
            </w:r>
          </w:p>
        </w:tc>
        <w:tc>
          <w:tcPr>
            <w:tcW w:w="314" w:type="pct"/>
            <w:tcBorders>
              <w:top w:val="single" w:color="auto" w:sz="8" w:space="0"/>
            </w:tcBorders>
            <w:shd w:val="clear" w:color="auto" w:fill="auto"/>
            <w:vAlign w:val="center"/>
          </w:tcPr>
          <w:p>
            <w:pPr>
              <w:jc w:val="left"/>
              <w:rPr>
                <w:rFonts w:ascii="Calibri" w:hAnsi="Calibri" w:eastAsia="宋体" w:cs="Times New Roman"/>
                <w:kern w:val="0"/>
                <w:sz w:val="18"/>
                <w:szCs w:val="20"/>
                <w:highlight w:val="none"/>
              </w:rPr>
            </w:pPr>
            <w:r>
              <w:rPr>
                <w:rFonts w:hint="eastAsia" w:ascii="Calibri" w:hAnsi="Calibri" w:eastAsia="宋体" w:cs="Times New Roman"/>
                <w:color w:val="000000"/>
                <w:kern w:val="0"/>
                <w:sz w:val="18"/>
                <w:szCs w:val="18"/>
                <w:highlight w:val="none"/>
              </w:rPr>
              <w:t>条件性必选</w:t>
            </w:r>
          </w:p>
        </w:tc>
        <w:tc>
          <w:tcPr>
            <w:tcW w:w="854" w:type="pct"/>
            <w:tcBorders>
              <w:top w:val="single" w:color="auto" w:sz="8" w:space="0"/>
            </w:tcBorders>
            <w:shd w:val="clear" w:color="auto" w:fill="auto"/>
            <w:vAlign w:val="center"/>
          </w:tcPr>
          <w:p>
            <w:pPr>
              <w:jc w:val="left"/>
              <w:rPr>
                <w:rFonts w:ascii="Calibri" w:hAnsi="Calibri" w:eastAsia="宋体" w:cs="Times New Roman"/>
                <w:kern w:val="0"/>
                <w:sz w:val="18"/>
                <w:szCs w:val="20"/>
                <w:highlight w:val="none"/>
              </w:rPr>
            </w:pPr>
            <w:r>
              <w:rPr>
                <w:rFonts w:hint="eastAsia" w:ascii="Calibri" w:hAnsi="Calibri" w:eastAsia="宋体" w:cs="Times New Roman"/>
                <w:color w:val="000000"/>
                <w:kern w:val="0"/>
                <w:sz w:val="18"/>
                <w:szCs w:val="18"/>
                <w:highlight w:val="none"/>
              </w:rPr>
              <w:t>—</w:t>
            </w:r>
          </w:p>
        </w:tc>
        <w:tc>
          <w:tcPr>
            <w:tcW w:w="618" w:type="pct"/>
            <w:tcBorders>
              <w:top w:val="single" w:color="auto" w:sz="8" w:space="0"/>
            </w:tcBorders>
            <w:shd w:val="clear" w:color="auto" w:fill="auto"/>
            <w:vAlign w:val="center"/>
          </w:tcPr>
          <w:p>
            <w:pPr>
              <w:jc w:val="left"/>
              <w:rPr>
                <w:rFonts w:ascii="Calibri" w:hAnsi="Calibri" w:eastAsia="宋体" w:cs="Times New Roman"/>
                <w:kern w:val="0"/>
                <w:sz w:val="18"/>
                <w:szCs w:val="20"/>
                <w:highlight w:val="none"/>
              </w:rPr>
            </w:pPr>
            <w:r>
              <w:rPr>
                <w:rFonts w:hint="eastAsia" w:ascii="Calibri" w:hAnsi="Calibri" w:eastAsia="宋体" w:cs="Times New Roman"/>
                <w:color w:val="000000"/>
                <w:kern w:val="0"/>
                <w:sz w:val="18"/>
                <w:szCs w:val="18"/>
                <w:highlight w:val="none"/>
              </w:rPr>
              <w:t>PH应降频发送，PathHistory的默认发送间隔为500</w:t>
            </w:r>
            <w:r>
              <w:rPr>
                <w:rFonts w:hint="eastAsia" w:ascii="Calibri" w:hAnsi="宋体" w:eastAsia="宋体" w:cs="宋体"/>
                <w:w w:val="50"/>
                <w:kern w:val="0"/>
                <w:sz w:val="18"/>
                <w:szCs w:val="20"/>
                <w:highlight w:val="none"/>
              </w:rPr>
              <w:t xml:space="preserve"> </w:t>
            </w:r>
            <w:r>
              <w:rPr>
                <w:rFonts w:hint="eastAsia" w:ascii="Calibri" w:hAnsi="Calibri" w:eastAsia="宋体" w:cs="Times New Roman"/>
                <w:color w:val="000000"/>
                <w:kern w:val="0"/>
                <w:sz w:val="18"/>
                <w:szCs w:val="18"/>
                <w:highlight w:val="none"/>
              </w:rPr>
              <w:t>ms。距离上一次发送PH信息500</w:t>
            </w:r>
            <w:r>
              <w:rPr>
                <w:rFonts w:hint="eastAsia" w:ascii="Calibri" w:hAnsi="宋体" w:eastAsia="宋体" w:cs="宋体"/>
                <w:w w:val="50"/>
                <w:kern w:val="0"/>
                <w:sz w:val="18"/>
                <w:szCs w:val="20"/>
                <w:highlight w:val="none"/>
              </w:rPr>
              <w:t xml:space="preserve"> </w:t>
            </w:r>
            <w:r>
              <w:rPr>
                <w:rFonts w:hint="eastAsia" w:ascii="Calibri" w:hAnsi="Calibri" w:eastAsia="宋体" w:cs="Times New Roman"/>
                <w:color w:val="000000"/>
                <w:kern w:val="0"/>
                <w:sz w:val="18"/>
                <w:szCs w:val="18"/>
                <w:highlight w:val="none"/>
              </w:rPr>
              <w:t>ms后的第一个BSM应包含PathHistory</w:t>
            </w:r>
          </w:p>
        </w:tc>
        <w:tc>
          <w:tcPr>
            <w:tcW w:w="238" w:type="pct"/>
            <w:tcBorders>
              <w:top w:val="single" w:color="auto" w:sz="8" w:space="0"/>
            </w:tcBorders>
            <w:shd w:val="clear" w:color="auto" w:fill="auto"/>
            <w:vAlign w:val="center"/>
          </w:tcPr>
          <w:p>
            <w:pPr>
              <w:jc w:val="left"/>
              <w:rPr>
                <w:rFonts w:ascii="Calibri" w:hAnsi="Calibri" w:eastAsia="宋体" w:cs="Times New Roman"/>
                <w:kern w:val="0"/>
                <w:sz w:val="18"/>
                <w:szCs w:val="20"/>
                <w:highlight w:val="none"/>
              </w:rPr>
            </w:pPr>
            <w:r>
              <w:rPr>
                <w:rFonts w:hint="eastAsia" w:ascii="Calibri" w:hAnsi="Calibri" w:eastAsia="宋体" w:cs="Times New Roman"/>
                <w:color w:val="000000"/>
                <w:kern w:val="0"/>
                <w:sz w:val="18"/>
                <w:szCs w:val="18"/>
                <w:highlight w:val="none"/>
              </w:rPr>
              <w:t>—</w:t>
            </w:r>
          </w:p>
        </w:tc>
        <w:tc>
          <w:tcPr>
            <w:tcW w:w="162" w:type="pct"/>
            <w:tcBorders>
              <w:top w:val="single" w:color="auto" w:sz="8" w:space="0"/>
            </w:tcBorders>
            <w:shd w:val="clear" w:color="auto" w:fill="auto"/>
            <w:vAlign w:val="center"/>
          </w:tcPr>
          <w:p>
            <w:pPr>
              <w:jc w:val="left"/>
              <w:rPr>
                <w:rFonts w:ascii="Calibri" w:hAnsi="Calibri" w:eastAsia="宋体" w:cs="Times New Roman"/>
                <w:kern w:val="0"/>
                <w:sz w:val="18"/>
                <w:szCs w:val="20"/>
                <w:highlight w:val="none"/>
              </w:rPr>
            </w:pPr>
            <w:r>
              <w:rPr>
                <w:rFonts w:hint="eastAsia" w:ascii="Calibri" w:hAnsi="宋体" w:eastAsia="宋体" w:cs="宋体"/>
                <w:color w:val="000000"/>
                <w:kern w:val="0"/>
                <w:sz w:val="18"/>
                <w:szCs w:val="18"/>
                <w:highlight w:val="none"/>
              </w:rPr>
              <w:t>—</w:t>
            </w:r>
          </w:p>
        </w:tc>
        <w:tc>
          <w:tcPr>
            <w:tcW w:w="238" w:type="pct"/>
            <w:tcBorders>
              <w:top w:val="single" w:color="auto" w:sz="8" w:space="0"/>
            </w:tcBorders>
            <w:shd w:val="clear" w:color="auto" w:fill="auto"/>
            <w:vAlign w:val="center"/>
          </w:tcPr>
          <w:p>
            <w:pPr>
              <w:jc w:val="left"/>
              <w:rPr>
                <w:rFonts w:ascii="Calibri" w:hAnsi="Calibri" w:eastAsia="宋体" w:cs="Times New Roman"/>
                <w:kern w:val="0"/>
                <w:sz w:val="18"/>
                <w:szCs w:val="20"/>
                <w:highlight w:val="none"/>
              </w:rPr>
            </w:pPr>
            <w:r>
              <w:rPr>
                <w:rFonts w:hint="eastAsia" w:ascii="Calibri" w:hAnsi="宋体" w:eastAsia="宋体" w:cs="宋体"/>
                <w:color w:val="000000"/>
                <w:kern w:val="0"/>
                <w:sz w:val="18"/>
                <w:szCs w:val="18"/>
                <w:highlight w:val="none"/>
              </w:rPr>
              <w:t>否</w:t>
            </w:r>
          </w:p>
        </w:tc>
        <w:tc>
          <w:tcPr>
            <w:tcW w:w="249" w:type="pct"/>
            <w:tcBorders>
              <w:top w:val="single" w:color="auto" w:sz="8" w:space="0"/>
            </w:tcBorders>
            <w:shd w:val="clear" w:color="auto" w:fill="auto"/>
            <w:vAlign w:val="center"/>
          </w:tcPr>
          <w:p>
            <w:pPr>
              <w:jc w:val="left"/>
              <w:rPr>
                <w:rFonts w:ascii="Calibri" w:hAnsi="Calibri" w:eastAsia="宋体" w:cs="Times New Roman"/>
                <w:kern w:val="0"/>
                <w:sz w:val="18"/>
                <w:szCs w:val="20"/>
                <w:highlight w:val="none"/>
              </w:rPr>
            </w:pPr>
            <w:r>
              <w:rPr>
                <w:rFonts w:hint="eastAsia" w:ascii="Calibri" w:hAnsi="宋体" w:eastAsia="宋体" w:cs="宋体"/>
                <w:color w:val="000000"/>
                <w:kern w:val="0"/>
                <w:sz w:val="18"/>
                <w:szCs w:val="18"/>
                <w:highlight w:val="none"/>
              </w:rPr>
              <w:t>—</w:t>
            </w:r>
          </w:p>
        </w:tc>
        <w:tc>
          <w:tcPr>
            <w:tcW w:w="461" w:type="pct"/>
            <w:tcBorders>
              <w:top w:val="single" w:color="auto" w:sz="8" w:space="0"/>
            </w:tcBorders>
            <w:shd w:val="clear" w:color="auto" w:fill="auto"/>
            <w:vAlign w:val="center"/>
          </w:tcPr>
          <w:p>
            <w:pPr>
              <w:jc w:val="left"/>
              <w:rPr>
                <w:rFonts w:ascii="Calibri" w:hAnsi="Calibri" w:eastAsia="宋体" w:cs="Times New Roman"/>
                <w:kern w:val="0"/>
                <w:sz w:val="18"/>
                <w:szCs w:val="20"/>
                <w:highlight w:val="none"/>
              </w:rPr>
            </w:pPr>
            <w:r>
              <w:rPr>
                <w:rFonts w:hint="eastAsia" w:ascii="Calibri" w:hAnsi="宋体" w:eastAsia="宋体" w:cs="宋体"/>
                <w:color w:val="000000"/>
                <w:kern w:val="0"/>
                <w:sz w:val="18"/>
                <w:szCs w:val="18"/>
                <w:highlight w:val="none"/>
              </w:rPr>
              <w:t>—</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8" w:hRule="atLeast"/>
        </w:trPr>
        <w:tc>
          <w:tcPr>
            <w:tcW w:w="945"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Calibri" w:eastAsia="宋体" w:cs="Times New Roman"/>
                <w:color w:val="000000"/>
                <w:kern w:val="0"/>
                <w:sz w:val="18"/>
                <w:szCs w:val="18"/>
                <w:highlight w:val="none"/>
              </w:rPr>
              <w:t>DE_GNSSstatus</w:t>
            </w:r>
          </w:p>
        </w:tc>
        <w:tc>
          <w:tcPr>
            <w:tcW w:w="921"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Calibri" w:eastAsia="宋体" w:cs="Times New Roman"/>
                <w:color w:val="000000"/>
                <w:kern w:val="0"/>
                <w:sz w:val="18"/>
                <w:szCs w:val="18"/>
                <w:highlight w:val="none"/>
              </w:rPr>
              <w:t>包括设备工作状态、锁星情况和修正信息等。GNSS系统可以是GPS、B</w:t>
            </w:r>
            <w:r>
              <w:rPr>
                <w:rFonts w:ascii="Calibri" w:hAnsi="Calibri" w:eastAsia="宋体" w:cs="Times New Roman"/>
                <w:color w:val="000000"/>
                <w:kern w:val="0"/>
                <w:sz w:val="18"/>
                <w:szCs w:val="18"/>
                <w:highlight w:val="none"/>
              </w:rPr>
              <w:t>D</w:t>
            </w:r>
            <w:r>
              <w:rPr>
                <w:rFonts w:hint="eastAsia" w:ascii="Calibri" w:hAnsi="Calibri" w:eastAsia="宋体" w:cs="Times New Roman"/>
                <w:color w:val="000000"/>
                <w:kern w:val="0"/>
                <w:sz w:val="18"/>
                <w:szCs w:val="18"/>
                <w:highlight w:val="none"/>
              </w:rPr>
              <w:t>等相关系统和设备</w:t>
            </w:r>
          </w:p>
        </w:tc>
        <w:tc>
          <w:tcPr>
            <w:tcW w:w="314"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Calibri" w:eastAsia="宋体" w:cs="Times New Roman"/>
                <w:color w:val="000000"/>
                <w:kern w:val="0"/>
                <w:sz w:val="18"/>
                <w:szCs w:val="18"/>
                <w:highlight w:val="none"/>
              </w:rPr>
              <w:t>可选</w:t>
            </w:r>
          </w:p>
        </w:tc>
        <w:tc>
          <w:tcPr>
            <w:tcW w:w="854"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Calibri" w:eastAsia="宋体" w:cs="Times New Roman"/>
                <w:color w:val="000000"/>
                <w:kern w:val="0"/>
                <w:sz w:val="18"/>
                <w:szCs w:val="18"/>
                <w:highlight w:val="none"/>
              </w:rPr>
              <w:t>9位字符串</w:t>
            </w:r>
          </w:p>
        </w:tc>
        <w:tc>
          <w:tcPr>
            <w:tcW w:w="618"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Calibri" w:eastAsia="宋体" w:cs="Times New Roman"/>
                <w:color w:val="000000"/>
                <w:kern w:val="0"/>
                <w:sz w:val="18"/>
                <w:szCs w:val="18"/>
                <w:highlight w:val="none"/>
              </w:rPr>
              <w:t>—</w:t>
            </w:r>
          </w:p>
        </w:tc>
        <w:tc>
          <w:tcPr>
            <w:tcW w:w="238"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Calibri" w:eastAsia="宋体" w:cs="Times New Roman"/>
                <w:color w:val="000000"/>
                <w:kern w:val="0"/>
                <w:sz w:val="18"/>
                <w:szCs w:val="18"/>
                <w:highlight w:val="none"/>
              </w:rPr>
              <w:t>—</w:t>
            </w:r>
          </w:p>
        </w:tc>
        <w:tc>
          <w:tcPr>
            <w:tcW w:w="162"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宋体" w:eastAsia="宋体" w:cs="宋体"/>
                <w:color w:val="000000"/>
                <w:kern w:val="0"/>
                <w:sz w:val="18"/>
                <w:szCs w:val="18"/>
                <w:highlight w:val="none"/>
              </w:rPr>
              <w:t>—</w:t>
            </w:r>
          </w:p>
        </w:tc>
        <w:tc>
          <w:tcPr>
            <w:tcW w:w="238"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宋体" w:eastAsia="宋体" w:cs="宋体"/>
                <w:color w:val="000000"/>
                <w:kern w:val="0"/>
                <w:sz w:val="18"/>
                <w:szCs w:val="18"/>
                <w:highlight w:val="none"/>
              </w:rPr>
              <w:t>否</w:t>
            </w:r>
          </w:p>
        </w:tc>
        <w:tc>
          <w:tcPr>
            <w:tcW w:w="249"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宋体" w:eastAsia="宋体" w:cs="宋体"/>
                <w:color w:val="000000"/>
                <w:kern w:val="0"/>
                <w:sz w:val="18"/>
                <w:szCs w:val="18"/>
                <w:highlight w:val="none"/>
              </w:rPr>
              <w:t>—</w:t>
            </w:r>
          </w:p>
        </w:tc>
        <w:tc>
          <w:tcPr>
            <w:tcW w:w="461"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宋体" w:eastAsia="宋体" w:cs="宋体"/>
                <w:color w:val="000000"/>
                <w:kern w:val="0"/>
                <w:sz w:val="18"/>
                <w:szCs w:val="18"/>
                <w:highlight w:val="none"/>
              </w:rPr>
              <w:t>—</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Ex>
        <w:trPr>
          <w:trHeight w:val="458" w:hRule="atLeast"/>
        </w:trPr>
        <w:tc>
          <w:tcPr>
            <w:tcW w:w="945"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Calibri" w:eastAsia="宋体" w:cs="Times New Roman"/>
                <w:color w:val="000000"/>
                <w:kern w:val="0"/>
                <w:sz w:val="18"/>
                <w:szCs w:val="18"/>
                <w:highlight w:val="none"/>
              </w:rPr>
              <w:t>DF_PathHistoryPointList</w:t>
            </w:r>
          </w:p>
        </w:tc>
        <w:tc>
          <w:tcPr>
            <w:tcW w:w="921"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Calibri" w:eastAsia="宋体" w:cs="Times New Roman"/>
                <w:color w:val="000000"/>
                <w:kern w:val="0"/>
                <w:sz w:val="18"/>
                <w:szCs w:val="18"/>
                <w:highlight w:val="none"/>
              </w:rPr>
              <w:t>PH点的集合，定义车辆的历史轨迹</w:t>
            </w:r>
          </w:p>
        </w:tc>
        <w:tc>
          <w:tcPr>
            <w:tcW w:w="314"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Calibri" w:eastAsia="宋体" w:cs="Times New Roman"/>
                <w:color w:val="000000"/>
                <w:kern w:val="0"/>
                <w:sz w:val="18"/>
                <w:szCs w:val="18"/>
                <w:highlight w:val="none"/>
              </w:rPr>
              <w:t>必选</w:t>
            </w:r>
          </w:p>
        </w:tc>
        <w:tc>
          <w:tcPr>
            <w:tcW w:w="854"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Calibri" w:eastAsia="宋体" w:cs="Times New Roman"/>
                <w:color w:val="000000"/>
                <w:kern w:val="0"/>
                <w:sz w:val="18"/>
                <w:szCs w:val="18"/>
                <w:highlight w:val="none"/>
              </w:rPr>
              <w:t>—</w:t>
            </w:r>
          </w:p>
        </w:tc>
        <w:tc>
          <w:tcPr>
            <w:tcW w:w="618"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Calibri" w:eastAsia="宋体" w:cs="Times New Roman"/>
                <w:color w:val="000000"/>
                <w:kern w:val="0"/>
                <w:sz w:val="18"/>
                <w:szCs w:val="18"/>
                <w:highlight w:val="none"/>
              </w:rPr>
              <w:t>—</w:t>
            </w:r>
          </w:p>
        </w:tc>
        <w:tc>
          <w:tcPr>
            <w:tcW w:w="238"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Calibri" w:eastAsia="宋体" w:cs="Times New Roman"/>
                <w:color w:val="000000"/>
                <w:kern w:val="0"/>
                <w:sz w:val="18"/>
                <w:szCs w:val="18"/>
                <w:highlight w:val="none"/>
              </w:rPr>
              <w:t>—</w:t>
            </w:r>
          </w:p>
        </w:tc>
        <w:tc>
          <w:tcPr>
            <w:tcW w:w="162"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宋体" w:eastAsia="宋体" w:cs="宋体"/>
                <w:color w:val="000000"/>
                <w:kern w:val="0"/>
                <w:sz w:val="18"/>
                <w:szCs w:val="18"/>
                <w:highlight w:val="none"/>
              </w:rPr>
              <w:t>—</w:t>
            </w:r>
          </w:p>
        </w:tc>
        <w:tc>
          <w:tcPr>
            <w:tcW w:w="238"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宋体" w:eastAsia="宋体" w:cs="宋体"/>
                <w:color w:val="000000"/>
                <w:kern w:val="0"/>
                <w:sz w:val="18"/>
                <w:szCs w:val="18"/>
                <w:highlight w:val="none"/>
              </w:rPr>
              <w:t>否</w:t>
            </w:r>
          </w:p>
        </w:tc>
        <w:tc>
          <w:tcPr>
            <w:tcW w:w="249"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宋体" w:eastAsia="宋体" w:cs="宋体"/>
                <w:color w:val="000000"/>
                <w:kern w:val="0"/>
                <w:sz w:val="18"/>
                <w:szCs w:val="18"/>
                <w:highlight w:val="none"/>
              </w:rPr>
              <w:t>—</w:t>
            </w:r>
          </w:p>
        </w:tc>
        <w:tc>
          <w:tcPr>
            <w:tcW w:w="461"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宋体" w:eastAsia="宋体" w:cs="宋体"/>
                <w:color w:val="000000"/>
                <w:kern w:val="0"/>
                <w:sz w:val="18"/>
                <w:szCs w:val="18"/>
                <w:highlight w:val="none"/>
              </w:rPr>
              <w:t>—</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8" w:hRule="atLeast"/>
        </w:trPr>
        <w:tc>
          <w:tcPr>
            <w:tcW w:w="945"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Calibri" w:eastAsia="宋体" w:cs="Times New Roman"/>
                <w:color w:val="000000"/>
                <w:kern w:val="0"/>
                <w:sz w:val="18"/>
                <w:szCs w:val="18"/>
                <w:highlight w:val="none"/>
              </w:rPr>
              <w:t>DF_PathHistoryPoint</w:t>
            </w:r>
          </w:p>
        </w:tc>
        <w:tc>
          <w:tcPr>
            <w:tcW w:w="921"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Calibri" w:eastAsia="宋体" w:cs="Times New Roman"/>
                <w:color w:val="000000"/>
                <w:kern w:val="0"/>
                <w:sz w:val="18"/>
                <w:szCs w:val="18"/>
                <w:highlight w:val="none"/>
              </w:rPr>
              <w:t>车辆的历史轨迹点</w:t>
            </w:r>
          </w:p>
        </w:tc>
        <w:tc>
          <w:tcPr>
            <w:tcW w:w="314"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Calibri" w:eastAsia="宋体" w:cs="Times New Roman"/>
                <w:color w:val="000000"/>
                <w:kern w:val="0"/>
                <w:sz w:val="18"/>
                <w:szCs w:val="18"/>
                <w:highlight w:val="none"/>
              </w:rPr>
              <w:t>必选</w:t>
            </w:r>
          </w:p>
        </w:tc>
        <w:tc>
          <w:tcPr>
            <w:tcW w:w="854"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Calibri" w:eastAsia="宋体" w:cs="Times New Roman"/>
                <w:color w:val="000000"/>
                <w:kern w:val="0"/>
                <w:sz w:val="18"/>
                <w:szCs w:val="18"/>
                <w:highlight w:val="none"/>
              </w:rPr>
              <w:t>—</w:t>
            </w:r>
          </w:p>
        </w:tc>
        <w:tc>
          <w:tcPr>
            <w:tcW w:w="618"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Calibri" w:eastAsia="宋体" w:cs="Times New Roman"/>
                <w:color w:val="000000"/>
                <w:kern w:val="0"/>
                <w:sz w:val="18"/>
                <w:szCs w:val="18"/>
                <w:highlight w:val="none"/>
              </w:rPr>
              <w:t>—</w:t>
            </w:r>
          </w:p>
        </w:tc>
        <w:tc>
          <w:tcPr>
            <w:tcW w:w="238"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Calibri" w:eastAsia="宋体" w:cs="Times New Roman"/>
                <w:color w:val="000000"/>
                <w:kern w:val="0"/>
                <w:sz w:val="18"/>
                <w:szCs w:val="18"/>
                <w:highlight w:val="none"/>
              </w:rPr>
              <w:t>—</w:t>
            </w:r>
          </w:p>
        </w:tc>
        <w:tc>
          <w:tcPr>
            <w:tcW w:w="162"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宋体" w:eastAsia="宋体" w:cs="宋体"/>
                <w:color w:val="000000"/>
                <w:kern w:val="0"/>
                <w:sz w:val="18"/>
                <w:szCs w:val="18"/>
                <w:highlight w:val="none"/>
              </w:rPr>
              <w:t>—</w:t>
            </w:r>
          </w:p>
        </w:tc>
        <w:tc>
          <w:tcPr>
            <w:tcW w:w="238"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宋体" w:eastAsia="宋体" w:cs="宋体"/>
                <w:color w:val="000000"/>
                <w:kern w:val="0"/>
                <w:sz w:val="18"/>
                <w:szCs w:val="18"/>
                <w:highlight w:val="none"/>
              </w:rPr>
              <w:t>否</w:t>
            </w:r>
          </w:p>
        </w:tc>
        <w:tc>
          <w:tcPr>
            <w:tcW w:w="249"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宋体" w:eastAsia="宋体" w:cs="宋体"/>
                <w:color w:val="000000"/>
                <w:kern w:val="0"/>
                <w:sz w:val="18"/>
                <w:szCs w:val="18"/>
                <w:highlight w:val="none"/>
              </w:rPr>
              <w:t>—</w:t>
            </w:r>
          </w:p>
        </w:tc>
        <w:tc>
          <w:tcPr>
            <w:tcW w:w="461"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宋体" w:eastAsia="宋体" w:cs="宋体"/>
                <w:color w:val="000000"/>
                <w:kern w:val="0"/>
                <w:sz w:val="18"/>
                <w:szCs w:val="18"/>
                <w:highlight w:val="none"/>
              </w:rPr>
              <w:t>—</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8" w:hRule="atLeast"/>
        </w:trPr>
        <w:tc>
          <w:tcPr>
            <w:tcW w:w="945" w:type="pct"/>
            <w:shd w:val="clear" w:color="auto" w:fill="auto"/>
            <w:vAlign w:val="center"/>
          </w:tcPr>
          <w:p>
            <w:pPr>
              <w:jc w:val="left"/>
              <w:rPr>
                <w:rFonts w:hint="eastAsia" w:ascii="Calibri" w:hAnsi="Calibri" w:eastAsia="宋体" w:cs="Times New Roman"/>
                <w:color w:val="000000"/>
                <w:kern w:val="0"/>
                <w:sz w:val="18"/>
                <w:szCs w:val="18"/>
                <w:highlight w:val="none"/>
              </w:rPr>
            </w:pPr>
            <w:r>
              <w:rPr>
                <w:rFonts w:hint="eastAsia" w:ascii="Calibri" w:hAnsi="Calibri" w:eastAsia="宋体" w:cs="Times New Roman"/>
                <w:color w:val="000000"/>
                <w:kern w:val="0"/>
                <w:sz w:val="18"/>
                <w:szCs w:val="18"/>
                <w:highlight w:val="none"/>
              </w:rPr>
              <w:t>DF_PositionOffsetLLV</w:t>
            </w:r>
          </w:p>
        </w:tc>
        <w:tc>
          <w:tcPr>
            <w:tcW w:w="921" w:type="pct"/>
            <w:shd w:val="clear" w:color="auto" w:fill="auto"/>
            <w:vAlign w:val="center"/>
          </w:tcPr>
          <w:p>
            <w:pPr>
              <w:jc w:val="left"/>
              <w:rPr>
                <w:rFonts w:hint="eastAsia" w:ascii="Calibri" w:hAnsi="Calibri" w:eastAsia="宋体" w:cs="Times New Roman"/>
                <w:color w:val="000000"/>
                <w:kern w:val="0"/>
                <w:sz w:val="18"/>
                <w:szCs w:val="18"/>
                <w:highlight w:val="none"/>
              </w:rPr>
            </w:pPr>
            <w:r>
              <w:rPr>
                <w:rFonts w:hint="eastAsia" w:ascii="Calibri" w:hAnsi="Calibri" w:eastAsia="宋体" w:cs="Times New Roman"/>
                <w:color w:val="000000"/>
                <w:kern w:val="0"/>
                <w:sz w:val="18"/>
                <w:szCs w:val="18"/>
                <w:highlight w:val="none"/>
              </w:rPr>
              <w:t>车辆三维相对位置（相对经度、相对纬度和相对高度）。偏差值等于真实值减去参考值。</w:t>
            </w:r>
          </w:p>
        </w:tc>
        <w:tc>
          <w:tcPr>
            <w:tcW w:w="314" w:type="pct"/>
            <w:shd w:val="clear" w:color="auto" w:fill="auto"/>
            <w:vAlign w:val="center"/>
          </w:tcPr>
          <w:p>
            <w:pPr>
              <w:jc w:val="left"/>
              <w:rPr>
                <w:rFonts w:hint="eastAsia" w:ascii="Calibri" w:hAnsi="Calibri" w:eastAsia="宋体" w:cs="Times New Roman"/>
                <w:color w:val="000000"/>
                <w:kern w:val="0"/>
                <w:sz w:val="18"/>
                <w:szCs w:val="18"/>
                <w:highlight w:val="none"/>
              </w:rPr>
            </w:pPr>
            <w:r>
              <w:rPr>
                <w:rFonts w:hint="eastAsia" w:ascii="Calibri" w:hAnsi="Calibri" w:eastAsia="宋体" w:cs="Times New Roman"/>
                <w:color w:val="000000"/>
                <w:kern w:val="0"/>
                <w:sz w:val="18"/>
                <w:szCs w:val="18"/>
                <w:highlight w:val="none"/>
              </w:rPr>
              <w:t>必选</w:t>
            </w:r>
          </w:p>
        </w:tc>
        <w:tc>
          <w:tcPr>
            <w:tcW w:w="854" w:type="pct"/>
            <w:shd w:val="clear" w:color="auto" w:fill="auto"/>
            <w:vAlign w:val="center"/>
          </w:tcPr>
          <w:p>
            <w:pPr>
              <w:jc w:val="left"/>
              <w:rPr>
                <w:rFonts w:hint="eastAsia" w:ascii="Calibri" w:hAnsi="Calibri" w:eastAsia="宋体" w:cs="Times New Roman"/>
                <w:color w:val="000000"/>
                <w:kern w:val="0"/>
                <w:sz w:val="18"/>
                <w:szCs w:val="18"/>
                <w:highlight w:val="none"/>
              </w:rPr>
            </w:pPr>
            <w:r>
              <w:rPr>
                <w:rFonts w:hint="eastAsia" w:ascii="Calibri" w:hAnsi="Calibri" w:eastAsia="宋体" w:cs="Times New Roman"/>
                <w:color w:val="000000"/>
                <w:kern w:val="0"/>
                <w:sz w:val="18"/>
                <w:szCs w:val="18"/>
                <w:highlight w:val="none"/>
              </w:rPr>
              <w:t>—</w:t>
            </w:r>
          </w:p>
        </w:tc>
        <w:tc>
          <w:tcPr>
            <w:tcW w:w="618" w:type="pct"/>
            <w:shd w:val="clear" w:color="auto" w:fill="auto"/>
            <w:vAlign w:val="center"/>
          </w:tcPr>
          <w:p>
            <w:pPr>
              <w:jc w:val="left"/>
              <w:rPr>
                <w:rFonts w:hint="eastAsia" w:ascii="Calibri" w:hAnsi="Calibri" w:eastAsia="宋体" w:cs="Times New Roman"/>
                <w:color w:val="000000"/>
                <w:kern w:val="0"/>
                <w:sz w:val="18"/>
                <w:szCs w:val="18"/>
                <w:highlight w:val="none"/>
              </w:rPr>
            </w:pPr>
            <w:r>
              <w:rPr>
                <w:rFonts w:hint="eastAsia" w:ascii="Calibri" w:hAnsi="Calibri" w:eastAsia="宋体" w:cs="Times New Roman"/>
                <w:color w:val="000000"/>
                <w:kern w:val="0"/>
                <w:sz w:val="18"/>
                <w:szCs w:val="18"/>
                <w:highlight w:val="none"/>
              </w:rPr>
              <w:t>见6.3.2.1</w:t>
            </w:r>
            <w:r>
              <w:rPr>
                <w:rFonts w:ascii="Calibri" w:hAnsi="Calibri" w:eastAsia="宋体" w:cs="Times New Roman"/>
                <w:color w:val="000000"/>
                <w:kern w:val="0"/>
                <w:sz w:val="18"/>
                <w:szCs w:val="18"/>
                <w:highlight w:val="none"/>
              </w:rPr>
              <w:t>8.3</w:t>
            </w:r>
            <w:r>
              <w:rPr>
                <w:rFonts w:hint="eastAsia" w:ascii="Calibri" w:hAnsi="Calibri" w:eastAsia="宋体" w:cs="Times New Roman"/>
                <w:color w:val="000000"/>
                <w:kern w:val="0"/>
                <w:sz w:val="18"/>
                <w:szCs w:val="18"/>
                <w:highlight w:val="none"/>
              </w:rPr>
              <w:t>文字描述部分</w:t>
            </w:r>
          </w:p>
        </w:tc>
        <w:tc>
          <w:tcPr>
            <w:tcW w:w="238" w:type="pct"/>
            <w:shd w:val="clear" w:color="auto" w:fill="auto"/>
            <w:vAlign w:val="center"/>
          </w:tcPr>
          <w:p>
            <w:pPr>
              <w:jc w:val="left"/>
              <w:rPr>
                <w:rFonts w:hint="eastAsia" w:ascii="Calibri" w:hAnsi="Calibri" w:eastAsia="宋体" w:cs="Times New Roman"/>
                <w:color w:val="000000"/>
                <w:kern w:val="0"/>
                <w:sz w:val="18"/>
                <w:szCs w:val="18"/>
                <w:highlight w:val="none"/>
              </w:rPr>
            </w:pPr>
            <w:r>
              <w:rPr>
                <w:rFonts w:hint="eastAsia" w:ascii="Calibri" w:hAnsi="Calibri" w:eastAsia="宋体" w:cs="Times New Roman"/>
                <w:color w:val="000000"/>
                <w:kern w:val="0"/>
                <w:sz w:val="18"/>
                <w:szCs w:val="18"/>
                <w:highlight w:val="none"/>
              </w:rPr>
              <w:t>—</w:t>
            </w:r>
          </w:p>
        </w:tc>
        <w:tc>
          <w:tcPr>
            <w:tcW w:w="162" w:type="pct"/>
            <w:shd w:val="clear" w:color="auto" w:fill="auto"/>
            <w:vAlign w:val="center"/>
          </w:tcPr>
          <w:p>
            <w:pPr>
              <w:jc w:val="left"/>
              <w:rPr>
                <w:rFonts w:hint="eastAsia" w:ascii="Calibri" w:hAnsi="宋体" w:eastAsia="宋体" w:cs="宋体"/>
                <w:color w:val="000000"/>
                <w:kern w:val="0"/>
                <w:sz w:val="18"/>
                <w:szCs w:val="18"/>
                <w:highlight w:val="none"/>
              </w:rPr>
            </w:pPr>
            <w:r>
              <w:rPr>
                <w:rFonts w:hint="eastAsia" w:ascii="Calibri" w:hAnsi="Calibri" w:eastAsia="宋体" w:cs="Times New Roman"/>
                <w:color w:val="000000"/>
                <w:kern w:val="0"/>
                <w:sz w:val="18"/>
                <w:szCs w:val="18"/>
                <w:highlight w:val="none"/>
              </w:rPr>
              <w:t>—</w:t>
            </w:r>
          </w:p>
        </w:tc>
        <w:tc>
          <w:tcPr>
            <w:tcW w:w="238" w:type="pct"/>
            <w:shd w:val="clear" w:color="auto" w:fill="auto"/>
            <w:vAlign w:val="center"/>
          </w:tcPr>
          <w:p>
            <w:pPr>
              <w:jc w:val="left"/>
              <w:rPr>
                <w:rFonts w:hint="eastAsia" w:ascii="Calibri" w:hAnsi="宋体" w:eastAsia="宋体" w:cs="宋体"/>
                <w:color w:val="000000"/>
                <w:kern w:val="0"/>
                <w:sz w:val="18"/>
                <w:szCs w:val="18"/>
                <w:highlight w:val="none"/>
              </w:rPr>
            </w:pPr>
            <w:r>
              <w:rPr>
                <w:rFonts w:hint="eastAsia" w:ascii="Calibri" w:hAnsi="宋体" w:eastAsia="宋体" w:cs="宋体"/>
                <w:color w:val="000000"/>
                <w:kern w:val="0"/>
                <w:sz w:val="18"/>
                <w:szCs w:val="18"/>
                <w:highlight w:val="none"/>
              </w:rPr>
              <w:t>否</w:t>
            </w:r>
          </w:p>
        </w:tc>
        <w:tc>
          <w:tcPr>
            <w:tcW w:w="249" w:type="pct"/>
            <w:shd w:val="clear" w:color="auto" w:fill="auto"/>
            <w:vAlign w:val="center"/>
          </w:tcPr>
          <w:p>
            <w:pPr>
              <w:jc w:val="left"/>
              <w:rPr>
                <w:rFonts w:hint="eastAsia" w:ascii="Calibri" w:hAnsi="宋体" w:eastAsia="宋体" w:cs="宋体"/>
                <w:color w:val="000000"/>
                <w:kern w:val="0"/>
                <w:sz w:val="18"/>
                <w:szCs w:val="18"/>
                <w:highlight w:val="none"/>
              </w:rPr>
            </w:pPr>
            <w:r>
              <w:rPr>
                <w:rFonts w:hint="eastAsia" w:ascii="Calibri" w:hAnsi="宋体" w:eastAsia="宋体" w:cs="宋体"/>
                <w:color w:val="000000"/>
                <w:kern w:val="0"/>
                <w:sz w:val="18"/>
                <w:szCs w:val="18"/>
                <w:highlight w:val="none"/>
              </w:rPr>
              <w:t>—</w:t>
            </w:r>
          </w:p>
        </w:tc>
        <w:tc>
          <w:tcPr>
            <w:tcW w:w="461" w:type="pct"/>
            <w:shd w:val="clear" w:color="auto" w:fill="auto"/>
            <w:vAlign w:val="center"/>
          </w:tcPr>
          <w:p>
            <w:pPr>
              <w:jc w:val="left"/>
              <w:rPr>
                <w:rFonts w:hint="eastAsia" w:ascii="Calibri" w:hAnsi="宋体" w:eastAsia="宋体" w:cs="宋体"/>
                <w:color w:val="000000"/>
                <w:kern w:val="0"/>
                <w:sz w:val="18"/>
                <w:szCs w:val="18"/>
                <w:highlight w:val="none"/>
              </w:rPr>
            </w:pPr>
            <w:r>
              <w:rPr>
                <w:rFonts w:hint="eastAsia" w:ascii="Calibri" w:hAnsi="宋体" w:eastAsia="宋体" w:cs="宋体"/>
                <w:color w:val="000000"/>
                <w:kern w:val="0"/>
                <w:sz w:val="18"/>
                <w:szCs w:val="18"/>
                <w:highlight w:val="none"/>
              </w:rPr>
              <w:t>—</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Ex>
        <w:trPr>
          <w:trHeight w:val="458" w:hRule="atLeast"/>
        </w:trPr>
        <w:tc>
          <w:tcPr>
            <w:tcW w:w="945" w:type="pct"/>
            <w:shd w:val="clear" w:color="auto" w:fill="auto"/>
            <w:vAlign w:val="center"/>
          </w:tcPr>
          <w:p>
            <w:pPr>
              <w:jc w:val="left"/>
              <w:rPr>
                <w:rFonts w:hint="eastAsia" w:ascii="Calibri" w:hAnsi="Calibri" w:eastAsia="宋体" w:cs="Times New Roman"/>
                <w:color w:val="000000"/>
                <w:kern w:val="0"/>
                <w:sz w:val="18"/>
                <w:szCs w:val="18"/>
                <w:highlight w:val="none"/>
              </w:rPr>
            </w:pPr>
            <w:r>
              <w:rPr>
                <w:rFonts w:hint="eastAsia" w:ascii="Calibri" w:hAnsi="宋体" w:eastAsia="宋体" w:cs="宋体"/>
                <w:color w:val="000000"/>
                <w:kern w:val="0"/>
                <w:sz w:val="18"/>
                <w:szCs w:val="18"/>
                <w:highlight w:val="none"/>
              </w:rPr>
              <w:t>DF_PositionOffsetLL</w:t>
            </w:r>
          </w:p>
        </w:tc>
        <w:tc>
          <w:tcPr>
            <w:tcW w:w="921" w:type="pct"/>
            <w:shd w:val="clear" w:color="auto" w:fill="auto"/>
            <w:vAlign w:val="center"/>
          </w:tcPr>
          <w:p>
            <w:pPr>
              <w:jc w:val="left"/>
              <w:rPr>
                <w:rFonts w:hint="eastAsia" w:ascii="Calibri" w:hAnsi="Calibri" w:eastAsia="宋体" w:cs="Times New Roman"/>
                <w:color w:val="000000"/>
                <w:kern w:val="0"/>
                <w:sz w:val="18"/>
                <w:szCs w:val="18"/>
                <w:highlight w:val="none"/>
              </w:rPr>
            </w:pPr>
            <w:r>
              <w:rPr>
                <w:rFonts w:hint="eastAsia" w:ascii="Calibri" w:hAnsi="宋体" w:eastAsia="宋体" w:cs="宋体"/>
                <w:color w:val="000000"/>
                <w:kern w:val="0"/>
                <w:sz w:val="18"/>
                <w:szCs w:val="18"/>
                <w:highlight w:val="none"/>
              </w:rPr>
              <w:t>经纬度偏差，描述一个坐标点的相对位置</w:t>
            </w:r>
          </w:p>
        </w:tc>
        <w:tc>
          <w:tcPr>
            <w:tcW w:w="314" w:type="pct"/>
            <w:shd w:val="clear" w:color="auto" w:fill="auto"/>
            <w:vAlign w:val="center"/>
          </w:tcPr>
          <w:p>
            <w:pPr>
              <w:jc w:val="left"/>
              <w:rPr>
                <w:rFonts w:hint="eastAsia" w:ascii="Calibri" w:hAnsi="Calibri" w:eastAsia="宋体" w:cs="Times New Roman"/>
                <w:color w:val="000000"/>
                <w:kern w:val="0"/>
                <w:sz w:val="18"/>
                <w:szCs w:val="18"/>
                <w:highlight w:val="none"/>
              </w:rPr>
            </w:pPr>
            <w:r>
              <w:rPr>
                <w:rFonts w:hint="eastAsia" w:ascii="Calibri" w:hAnsi="宋体" w:eastAsia="宋体" w:cs="宋体"/>
                <w:color w:val="000000"/>
                <w:kern w:val="0"/>
                <w:sz w:val="18"/>
                <w:szCs w:val="18"/>
                <w:highlight w:val="none"/>
              </w:rPr>
              <w:t>必选</w:t>
            </w:r>
          </w:p>
        </w:tc>
        <w:tc>
          <w:tcPr>
            <w:tcW w:w="854" w:type="pct"/>
            <w:shd w:val="clear" w:color="auto" w:fill="auto"/>
            <w:vAlign w:val="center"/>
          </w:tcPr>
          <w:p>
            <w:pPr>
              <w:tabs>
                <w:tab w:val="center" w:pos="4201"/>
                <w:tab w:val="right" w:leader="dot" w:pos="9298"/>
              </w:tabs>
              <w:autoSpaceDE w:val="0"/>
              <w:autoSpaceDN w:val="0"/>
              <w:ind w:left="178" w:leftChars="85"/>
              <w:jc w:val="left"/>
              <w:rPr>
                <w:rFonts w:ascii="Calibri" w:hAnsi="宋体" w:eastAsia="宋体" w:cs="宋体"/>
                <w:color w:val="000000"/>
                <w:kern w:val="0"/>
                <w:sz w:val="18"/>
                <w:szCs w:val="18"/>
                <w:highlight w:val="none"/>
              </w:rPr>
            </w:pPr>
            <w:r>
              <w:rPr>
                <w:rFonts w:hint="eastAsia" w:ascii="Calibri" w:hAnsi="宋体" w:eastAsia="宋体" w:cs="宋体"/>
                <w:color w:val="000000"/>
                <w:kern w:val="0"/>
                <w:sz w:val="18"/>
                <w:szCs w:val="18"/>
                <w:highlight w:val="none"/>
              </w:rPr>
              <w:t>DF_Position-LL-24B</w:t>
            </w:r>
            <w:r>
              <w:rPr>
                <w:rFonts w:hint="eastAsia" w:ascii="Calibri" w:hAnsi="宋体" w:eastAsia="宋体" w:cs="宋体"/>
                <w:color w:val="000000"/>
                <w:kern w:val="0"/>
                <w:sz w:val="18"/>
                <w:szCs w:val="18"/>
                <w:highlight w:val="none"/>
              </w:rPr>
              <w:br w:type="textWrapping"/>
            </w:r>
            <w:r>
              <w:rPr>
                <w:rFonts w:hint="eastAsia" w:ascii="Calibri" w:hAnsi="宋体" w:eastAsia="宋体" w:cs="宋体"/>
                <w:color w:val="000000"/>
                <w:kern w:val="0"/>
                <w:sz w:val="18"/>
                <w:szCs w:val="18"/>
                <w:highlight w:val="none"/>
              </w:rPr>
              <w:t>DF_Position-LL-28B</w:t>
            </w:r>
            <w:r>
              <w:rPr>
                <w:rFonts w:hint="eastAsia" w:ascii="Calibri" w:hAnsi="宋体" w:eastAsia="宋体" w:cs="宋体"/>
                <w:color w:val="000000"/>
                <w:kern w:val="0"/>
                <w:sz w:val="18"/>
                <w:szCs w:val="18"/>
                <w:highlight w:val="none"/>
              </w:rPr>
              <w:br w:type="textWrapping"/>
            </w:r>
            <w:r>
              <w:rPr>
                <w:rFonts w:hint="eastAsia" w:ascii="Calibri" w:hAnsi="宋体" w:eastAsia="宋体" w:cs="宋体"/>
                <w:color w:val="000000"/>
                <w:kern w:val="0"/>
                <w:sz w:val="18"/>
                <w:szCs w:val="18"/>
                <w:highlight w:val="none"/>
              </w:rPr>
              <w:t>DF_Position-LL-32B</w:t>
            </w:r>
          </w:p>
          <w:p>
            <w:pPr>
              <w:jc w:val="left"/>
              <w:rPr>
                <w:rFonts w:hint="eastAsia" w:ascii="Calibri" w:hAnsi="Calibri" w:eastAsia="宋体" w:cs="Times New Roman"/>
                <w:color w:val="000000"/>
                <w:kern w:val="0"/>
                <w:sz w:val="18"/>
                <w:szCs w:val="18"/>
                <w:highlight w:val="none"/>
              </w:rPr>
            </w:pPr>
            <w:r>
              <w:rPr>
                <w:rFonts w:ascii="Calibri" w:hAnsi="宋体" w:eastAsia="宋体" w:cs="宋体"/>
                <w:color w:val="000000"/>
                <w:kern w:val="0"/>
                <w:sz w:val="18"/>
                <w:szCs w:val="18"/>
                <w:highlight w:val="none"/>
              </w:rPr>
              <w:t>DF_Position-LL-36B</w:t>
            </w:r>
          </w:p>
        </w:tc>
        <w:tc>
          <w:tcPr>
            <w:tcW w:w="618" w:type="pct"/>
            <w:shd w:val="clear" w:color="auto" w:fill="auto"/>
            <w:vAlign w:val="center"/>
          </w:tcPr>
          <w:p>
            <w:pPr>
              <w:jc w:val="left"/>
              <w:rPr>
                <w:rFonts w:hint="eastAsia" w:ascii="Calibri" w:hAnsi="Calibri" w:eastAsia="宋体" w:cs="Times New Roman"/>
                <w:color w:val="000000"/>
                <w:kern w:val="0"/>
                <w:sz w:val="18"/>
                <w:szCs w:val="18"/>
                <w:highlight w:val="none"/>
              </w:rPr>
            </w:pPr>
            <w:r>
              <w:rPr>
                <w:rFonts w:hint="eastAsia" w:ascii="Calibri" w:hAnsi="宋体" w:eastAsia="宋体" w:cs="宋体"/>
                <w:color w:val="000000"/>
                <w:kern w:val="0"/>
                <w:sz w:val="18"/>
                <w:szCs w:val="18"/>
                <w:highlight w:val="none"/>
              </w:rPr>
              <w:t>偏差值等于真实值减去参考值</w:t>
            </w:r>
          </w:p>
        </w:tc>
        <w:tc>
          <w:tcPr>
            <w:tcW w:w="238" w:type="pct"/>
            <w:shd w:val="clear" w:color="auto" w:fill="auto"/>
            <w:vAlign w:val="center"/>
          </w:tcPr>
          <w:p>
            <w:pPr>
              <w:jc w:val="left"/>
              <w:rPr>
                <w:rFonts w:hint="eastAsia" w:ascii="Calibri" w:hAnsi="Calibri" w:eastAsia="宋体" w:cs="Times New Roman"/>
                <w:color w:val="000000"/>
                <w:kern w:val="0"/>
                <w:sz w:val="18"/>
                <w:szCs w:val="18"/>
                <w:highlight w:val="none"/>
              </w:rPr>
            </w:pPr>
            <w:r>
              <w:rPr>
                <w:rFonts w:hint="eastAsia" w:ascii="Calibri" w:hAnsi="Calibri" w:eastAsia="宋体" w:cs="Times New Roman"/>
                <w:color w:val="000000"/>
                <w:kern w:val="0"/>
                <w:sz w:val="18"/>
                <w:szCs w:val="18"/>
                <w:highlight w:val="none"/>
              </w:rPr>
              <w:t>—</w:t>
            </w:r>
          </w:p>
        </w:tc>
        <w:tc>
          <w:tcPr>
            <w:tcW w:w="162" w:type="pct"/>
            <w:shd w:val="clear" w:color="auto" w:fill="auto"/>
            <w:vAlign w:val="center"/>
          </w:tcPr>
          <w:p>
            <w:pPr>
              <w:jc w:val="left"/>
              <w:rPr>
                <w:rFonts w:hint="eastAsia" w:ascii="Calibri" w:hAnsi="宋体" w:eastAsia="宋体" w:cs="宋体"/>
                <w:color w:val="000000"/>
                <w:kern w:val="0"/>
                <w:sz w:val="18"/>
                <w:szCs w:val="18"/>
                <w:highlight w:val="none"/>
              </w:rPr>
            </w:pPr>
            <w:r>
              <w:rPr>
                <w:rFonts w:hint="eastAsia" w:ascii="Calibri" w:hAnsi="Calibri" w:eastAsia="宋体" w:cs="Times New Roman"/>
                <w:color w:val="000000"/>
                <w:kern w:val="0"/>
                <w:sz w:val="18"/>
                <w:szCs w:val="18"/>
                <w:highlight w:val="none"/>
              </w:rPr>
              <w:t>—</w:t>
            </w:r>
          </w:p>
        </w:tc>
        <w:tc>
          <w:tcPr>
            <w:tcW w:w="238" w:type="pct"/>
            <w:shd w:val="clear" w:color="auto" w:fill="auto"/>
            <w:vAlign w:val="center"/>
          </w:tcPr>
          <w:p>
            <w:pPr>
              <w:jc w:val="left"/>
              <w:rPr>
                <w:rFonts w:hint="eastAsia" w:ascii="Calibri" w:hAnsi="宋体" w:eastAsia="宋体" w:cs="宋体"/>
                <w:color w:val="000000"/>
                <w:kern w:val="0"/>
                <w:sz w:val="18"/>
                <w:szCs w:val="18"/>
                <w:highlight w:val="none"/>
              </w:rPr>
            </w:pPr>
            <w:r>
              <w:rPr>
                <w:rFonts w:hint="eastAsia" w:ascii="Calibri" w:hAnsi="宋体" w:eastAsia="宋体" w:cs="宋体"/>
                <w:color w:val="000000"/>
                <w:kern w:val="0"/>
                <w:sz w:val="18"/>
                <w:szCs w:val="18"/>
                <w:highlight w:val="none"/>
              </w:rPr>
              <w:t>否</w:t>
            </w:r>
          </w:p>
        </w:tc>
        <w:tc>
          <w:tcPr>
            <w:tcW w:w="249" w:type="pct"/>
            <w:shd w:val="clear" w:color="auto" w:fill="auto"/>
            <w:vAlign w:val="center"/>
          </w:tcPr>
          <w:p>
            <w:pPr>
              <w:jc w:val="left"/>
              <w:rPr>
                <w:rFonts w:hint="eastAsia" w:ascii="Calibri" w:hAnsi="宋体" w:eastAsia="宋体" w:cs="宋体"/>
                <w:color w:val="000000"/>
                <w:kern w:val="0"/>
                <w:sz w:val="18"/>
                <w:szCs w:val="18"/>
                <w:highlight w:val="none"/>
              </w:rPr>
            </w:pPr>
            <w:r>
              <w:rPr>
                <w:rFonts w:hint="eastAsia" w:ascii="Calibri" w:hAnsi="宋体" w:eastAsia="宋体" w:cs="宋体"/>
                <w:color w:val="000000"/>
                <w:kern w:val="0"/>
                <w:sz w:val="18"/>
                <w:szCs w:val="18"/>
                <w:highlight w:val="none"/>
              </w:rPr>
              <w:t>—</w:t>
            </w:r>
          </w:p>
        </w:tc>
        <w:tc>
          <w:tcPr>
            <w:tcW w:w="461" w:type="pct"/>
            <w:shd w:val="clear" w:color="auto" w:fill="auto"/>
            <w:vAlign w:val="center"/>
          </w:tcPr>
          <w:p>
            <w:pPr>
              <w:jc w:val="left"/>
              <w:rPr>
                <w:rFonts w:hint="eastAsia" w:ascii="Calibri" w:hAnsi="宋体" w:eastAsia="宋体" w:cs="宋体"/>
                <w:color w:val="000000"/>
                <w:kern w:val="0"/>
                <w:sz w:val="18"/>
                <w:szCs w:val="18"/>
                <w:highlight w:val="none"/>
              </w:rPr>
            </w:pPr>
            <w:r>
              <w:rPr>
                <w:rFonts w:hint="eastAsia" w:ascii="Calibri" w:hAnsi="宋体" w:eastAsia="宋体" w:cs="宋体"/>
                <w:color w:val="000000"/>
                <w:kern w:val="0"/>
                <w:sz w:val="18"/>
                <w:szCs w:val="18"/>
                <w:highlight w:val="none"/>
              </w:rPr>
              <w:t>—</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8" w:hRule="atLeast"/>
        </w:trPr>
        <w:tc>
          <w:tcPr>
            <w:tcW w:w="945" w:type="pct"/>
            <w:shd w:val="clear" w:color="auto" w:fill="auto"/>
            <w:vAlign w:val="center"/>
          </w:tcPr>
          <w:p>
            <w:pPr>
              <w:jc w:val="left"/>
              <w:rPr>
                <w:rFonts w:hint="eastAsia" w:ascii="Calibri" w:hAnsi="Calibri" w:eastAsia="宋体" w:cs="Times New Roman"/>
                <w:color w:val="000000"/>
                <w:kern w:val="0"/>
                <w:sz w:val="18"/>
                <w:szCs w:val="18"/>
                <w:highlight w:val="none"/>
              </w:rPr>
            </w:pPr>
            <w:r>
              <w:rPr>
                <w:rFonts w:hint="eastAsia" w:ascii="Calibri" w:hAnsi="Calibri" w:eastAsia="宋体" w:cs="Times New Roman"/>
                <w:color w:val="000000"/>
                <w:kern w:val="0"/>
                <w:sz w:val="18"/>
                <w:szCs w:val="18"/>
                <w:highlight w:val="none"/>
              </w:rPr>
              <w:t>DF_VerticalOffset</w:t>
            </w:r>
          </w:p>
        </w:tc>
        <w:tc>
          <w:tcPr>
            <w:tcW w:w="921" w:type="pct"/>
            <w:shd w:val="clear" w:color="auto" w:fill="auto"/>
            <w:vAlign w:val="center"/>
          </w:tcPr>
          <w:p>
            <w:pPr>
              <w:jc w:val="left"/>
              <w:rPr>
                <w:rFonts w:hint="eastAsia" w:ascii="Calibri" w:hAnsi="Calibri" w:eastAsia="宋体" w:cs="Times New Roman"/>
                <w:color w:val="000000"/>
                <w:kern w:val="0"/>
                <w:sz w:val="18"/>
                <w:szCs w:val="18"/>
                <w:highlight w:val="none"/>
              </w:rPr>
            </w:pPr>
            <w:r>
              <w:rPr>
                <w:rFonts w:hint="eastAsia" w:ascii="Calibri" w:hAnsi="Calibri" w:eastAsia="宋体" w:cs="Times New Roman"/>
                <w:color w:val="000000"/>
                <w:kern w:val="0"/>
                <w:sz w:val="18"/>
                <w:szCs w:val="18"/>
                <w:highlight w:val="none"/>
              </w:rPr>
              <w:t>定义垂直方向位置偏差</w:t>
            </w:r>
          </w:p>
        </w:tc>
        <w:tc>
          <w:tcPr>
            <w:tcW w:w="314" w:type="pct"/>
            <w:shd w:val="clear" w:color="auto" w:fill="auto"/>
            <w:vAlign w:val="center"/>
          </w:tcPr>
          <w:p>
            <w:pPr>
              <w:jc w:val="left"/>
              <w:rPr>
                <w:rFonts w:hint="eastAsia" w:ascii="Calibri" w:hAnsi="Calibri" w:eastAsia="宋体" w:cs="Times New Roman"/>
                <w:color w:val="000000"/>
                <w:kern w:val="0"/>
                <w:sz w:val="18"/>
                <w:szCs w:val="18"/>
                <w:highlight w:val="none"/>
              </w:rPr>
            </w:pPr>
            <w:r>
              <w:rPr>
                <w:rFonts w:hint="eastAsia" w:ascii="Calibri" w:hAnsi="Calibri" w:eastAsia="宋体" w:cs="Times New Roman"/>
                <w:color w:val="000000"/>
                <w:kern w:val="0"/>
                <w:sz w:val="18"/>
                <w:szCs w:val="18"/>
                <w:highlight w:val="none"/>
              </w:rPr>
              <w:t>可选</w:t>
            </w:r>
          </w:p>
        </w:tc>
        <w:tc>
          <w:tcPr>
            <w:tcW w:w="854" w:type="pct"/>
            <w:shd w:val="clear" w:color="auto" w:fill="auto"/>
            <w:vAlign w:val="center"/>
          </w:tcPr>
          <w:p>
            <w:pPr>
              <w:jc w:val="left"/>
              <w:rPr>
                <w:rFonts w:hint="eastAsia" w:ascii="Calibri" w:hAnsi="Calibri" w:eastAsia="宋体" w:cs="Times New Roman"/>
                <w:color w:val="000000"/>
                <w:kern w:val="0"/>
                <w:sz w:val="18"/>
                <w:szCs w:val="18"/>
                <w:highlight w:val="none"/>
              </w:rPr>
            </w:pPr>
            <w:r>
              <w:rPr>
                <w:rFonts w:hint="eastAsia" w:ascii="Calibri" w:hAnsi="Calibri" w:eastAsia="宋体" w:cs="Times New Roman"/>
                <w:kern w:val="0"/>
                <w:sz w:val="18"/>
                <w:szCs w:val="18"/>
                <w:highlight w:val="none"/>
              </w:rPr>
              <w:t>—</w:t>
            </w:r>
          </w:p>
        </w:tc>
        <w:tc>
          <w:tcPr>
            <w:tcW w:w="618" w:type="pct"/>
            <w:shd w:val="clear" w:color="auto" w:fill="auto"/>
            <w:vAlign w:val="center"/>
          </w:tcPr>
          <w:p>
            <w:pPr>
              <w:jc w:val="left"/>
              <w:rPr>
                <w:rFonts w:hint="eastAsia" w:ascii="Calibri" w:hAnsi="Calibri" w:eastAsia="宋体" w:cs="Times New Roman"/>
                <w:color w:val="000000"/>
                <w:kern w:val="0"/>
                <w:sz w:val="18"/>
                <w:szCs w:val="18"/>
                <w:highlight w:val="none"/>
              </w:rPr>
            </w:pPr>
            <w:r>
              <w:rPr>
                <w:rFonts w:hint="eastAsia" w:ascii="Calibri" w:hAnsi="Calibri" w:eastAsia="宋体" w:cs="Times New Roman"/>
                <w:kern w:val="0"/>
                <w:sz w:val="18"/>
                <w:szCs w:val="18"/>
                <w:highlight w:val="none"/>
              </w:rPr>
              <w:t>—</w:t>
            </w:r>
          </w:p>
        </w:tc>
        <w:tc>
          <w:tcPr>
            <w:tcW w:w="238" w:type="pct"/>
            <w:shd w:val="clear" w:color="auto" w:fill="auto"/>
            <w:vAlign w:val="center"/>
          </w:tcPr>
          <w:p>
            <w:pPr>
              <w:jc w:val="left"/>
              <w:rPr>
                <w:rFonts w:hint="eastAsia" w:ascii="Calibri" w:hAnsi="Calibri" w:eastAsia="宋体" w:cs="Times New Roman"/>
                <w:color w:val="000000"/>
                <w:kern w:val="0"/>
                <w:sz w:val="18"/>
                <w:szCs w:val="18"/>
                <w:highlight w:val="none"/>
              </w:rPr>
            </w:pPr>
            <w:r>
              <w:rPr>
                <w:rFonts w:hint="eastAsia" w:ascii="Calibri" w:hAnsi="Calibri" w:eastAsia="宋体" w:cs="Times New Roman"/>
                <w:kern w:val="0"/>
                <w:sz w:val="18"/>
                <w:szCs w:val="18"/>
                <w:highlight w:val="none"/>
              </w:rPr>
              <w:t>—</w:t>
            </w:r>
          </w:p>
        </w:tc>
        <w:tc>
          <w:tcPr>
            <w:tcW w:w="162" w:type="pct"/>
            <w:shd w:val="clear" w:color="auto" w:fill="auto"/>
            <w:vAlign w:val="center"/>
          </w:tcPr>
          <w:p>
            <w:pPr>
              <w:jc w:val="left"/>
              <w:rPr>
                <w:rFonts w:hint="eastAsia" w:ascii="Calibri" w:hAnsi="宋体" w:eastAsia="宋体" w:cs="宋体"/>
                <w:color w:val="000000"/>
                <w:kern w:val="0"/>
                <w:sz w:val="18"/>
                <w:szCs w:val="18"/>
                <w:highlight w:val="none"/>
              </w:rPr>
            </w:pPr>
            <w:r>
              <w:rPr>
                <w:rFonts w:hint="eastAsia" w:ascii="Calibri" w:hAnsi="Calibri" w:eastAsia="宋体" w:cs="Times New Roman"/>
                <w:kern w:val="0"/>
                <w:sz w:val="18"/>
                <w:szCs w:val="18"/>
                <w:highlight w:val="none"/>
              </w:rPr>
              <w:t>—</w:t>
            </w:r>
          </w:p>
        </w:tc>
        <w:tc>
          <w:tcPr>
            <w:tcW w:w="238" w:type="pct"/>
            <w:shd w:val="clear" w:color="auto" w:fill="auto"/>
            <w:vAlign w:val="center"/>
          </w:tcPr>
          <w:p>
            <w:pPr>
              <w:jc w:val="left"/>
              <w:rPr>
                <w:rFonts w:hint="eastAsia" w:ascii="Calibri" w:hAnsi="宋体" w:eastAsia="宋体" w:cs="宋体"/>
                <w:color w:val="000000"/>
                <w:kern w:val="0"/>
                <w:sz w:val="18"/>
                <w:szCs w:val="18"/>
                <w:highlight w:val="none"/>
              </w:rPr>
            </w:pPr>
            <w:r>
              <w:rPr>
                <w:rFonts w:hint="eastAsia" w:ascii="Calibri" w:hAnsi="Calibri" w:eastAsia="宋体" w:cs="Times New Roman"/>
                <w:kern w:val="0"/>
                <w:sz w:val="18"/>
                <w:szCs w:val="18"/>
                <w:highlight w:val="none"/>
              </w:rPr>
              <w:t>否</w:t>
            </w:r>
          </w:p>
        </w:tc>
        <w:tc>
          <w:tcPr>
            <w:tcW w:w="249" w:type="pct"/>
            <w:shd w:val="clear" w:color="auto" w:fill="auto"/>
            <w:vAlign w:val="center"/>
          </w:tcPr>
          <w:p>
            <w:pPr>
              <w:jc w:val="left"/>
              <w:rPr>
                <w:rFonts w:hint="eastAsia" w:ascii="Calibri" w:hAnsi="宋体" w:eastAsia="宋体" w:cs="宋体"/>
                <w:color w:val="000000"/>
                <w:kern w:val="0"/>
                <w:sz w:val="18"/>
                <w:szCs w:val="18"/>
                <w:highlight w:val="none"/>
              </w:rPr>
            </w:pPr>
            <w:r>
              <w:rPr>
                <w:rFonts w:hint="eastAsia" w:ascii="Calibri" w:hAnsi="Calibri" w:eastAsia="宋体" w:cs="Times New Roman"/>
                <w:kern w:val="0"/>
                <w:sz w:val="18"/>
                <w:szCs w:val="18"/>
                <w:highlight w:val="none"/>
              </w:rPr>
              <w:t>—</w:t>
            </w:r>
          </w:p>
        </w:tc>
        <w:tc>
          <w:tcPr>
            <w:tcW w:w="461" w:type="pct"/>
            <w:shd w:val="clear" w:color="auto" w:fill="auto"/>
            <w:vAlign w:val="center"/>
          </w:tcPr>
          <w:p>
            <w:pPr>
              <w:jc w:val="left"/>
              <w:rPr>
                <w:rFonts w:hint="eastAsia" w:ascii="Calibri" w:hAnsi="宋体" w:eastAsia="宋体" w:cs="宋体"/>
                <w:color w:val="000000"/>
                <w:kern w:val="0"/>
                <w:sz w:val="18"/>
                <w:szCs w:val="18"/>
                <w:highlight w:val="none"/>
              </w:rPr>
            </w:pPr>
            <w:r>
              <w:rPr>
                <w:rFonts w:hint="eastAsia" w:ascii="Calibri" w:hAnsi="Calibri" w:eastAsia="宋体" w:cs="Times New Roman"/>
                <w:kern w:val="0"/>
                <w:sz w:val="18"/>
                <w:szCs w:val="18"/>
                <w:highlight w:val="none"/>
              </w:rPr>
              <w:t>—</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8" w:hRule="atLeast"/>
        </w:trPr>
        <w:tc>
          <w:tcPr>
            <w:tcW w:w="945" w:type="pct"/>
            <w:shd w:val="clear" w:color="auto" w:fill="auto"/>
            <w:vAlign w:val="center"/>
          </w:tcPr>
          <w:p>
            <w:pPr>
              <w:jc w:val="left"/>
              <w:rPr>
                <w:rFonts w:hint="eastAsia" w:ascii="Calibri" w:hAnsi="宋体" w:eastAsia="宋体" w:cs="宋体"/>
                <w:color w:val="000000"/>
                <w:kern w:val="0"/>
                <w:sz w:val="18"/>
                <w:szCs w:val="18"/>
                <w:highlight w:val="none"/>
              </w:rPr>
            </w:pPr>
            <w:r>
              <w:rPr>
                <w:rFonts w:hint="eastAsia" w:ascii="Calibri" w:hAnsi="Calibri" w:eastAsia="宋体" w:cs="Times New Roman"/>
                <w:color w:val="000000"/>
                <w:kern w:val="0"/>
                <w:sz w:val="18"/>
                <w:szCs w:val="18"/>
                <w:highlight w:val="none"/>
              </w:rPr>
              <w:t>DE_TimeOffset</w:t>
            </w:r>
          </w:p>
        </w:tc>
        <w:tc>
          <w:tcPr>
            <w:tcW w:w="921" w:type="pct"/>
            <w:shd w:val="clear" w:color="auto" w:fill="auto"/>
            <w:vAlign w:val="center"/>
          </w:tcPr>
          <w:p>
            <w:pPr>
              <w:jc w:val="left"/>
              <w:rPr>
                <w:rFonts w:hint="eastAsia" w:ascii="Calibri" w:hAnsi="宋体" w:eastAsia="宋体" w:cs="宋体"/>
                <w:color w:val="000000"/>
                <w:kern w:val="0"/>
                <w:sz w:val="18"/>
                <w:szCs w:val="18"/>
                <w:highlight w:val="none"/>
              </w:rPr>
            </w:pPr>
            <w:r>
              <w:rPr>
                <w:rFonts w:ascii="Times New Roman" w:hAnsi="Times New Roman" w:eastAsia="宋体" w:cs="Times New Roman"/>
                <w:kern w:val="0"/>
                <w:sz w:val="18"/>
                <w:szCs w:val="20"/>
                <w:highlight w:val="none"/>
              </w:rPr>
              <w:t>定义当前描述时刻（较早）相对于参考时间点（较晚）的偏差</w:t>
            </w:r>
          </w:p>
        </w:tc>
        <w:tc>
          <w:tcPr>
            <w:tcW w:w="314" w:type="pct"/>
            <w:shd w:val="clear" w:color="auto" w:fill="auto"/>
            <w:vAlign w:val="center"/>
          </w:tcPr>
          <w:p>
            <w:pPr>
              <w:jc w:val="left"/>
              <w:rPr>
                <w:rFonts w:hint="eastAsia" w:ascii="Calibri" w:hAnsi="宋体" w:eastAsia="宋体" w:cs="宋体"/>
                <w:color w:val="000000"/>
                <w:kern w:val="0"/>
                <w:sz w:val="18"/>
                <w:szCs w:val="18"/>
                <w:highlight w:val="none"/>
              </w:rPr>
            </w:pPr>
            <w:r>
              <w:rPr>
                <w:rFonts w:hint="eastAsia" w:ascii="Calibri" w:hAnsi="Calibri" w:eastAsia="宋体" w:cs="Times New Roman"/>
                <w:color w:val="000000"/>
                <w:kern w:val="0"/>
                <w:sz w:val="18"/>
                <w:szCs w:val="18"/>
                <w:highlight w:val="none"/>
              </w:rPr>
              <w:t>必选</w:t>
            </w:r>
          </w:p>
        </w:tc>
        <w:tc>
          <w:tcPr>
            <w:tcW w:w="854" w:type="pct"/>
            <w:shd w:val="clear" w:color="auto" w:fill="auto"/>
            <w:vAlign w:val="center"/>
          </w:tcPr>
          <w:p>
            <w:pPr>
              <w:jc w:val="left"/>
              <w:rPr>
                <w:rFonts w:hint="eastAsia" w:ascii="Calibri" w:hAnsi="宋体" w:eastAsia="宋体" w:cs="宋体"/>
                <w:color w:val="000000"/>
                <w:kern w:val="0"/>
                <w:sz w:val="18"/>
                <w:szCs w:val="18"/>
                <w:highlight w:val="none"/>
              </w:rPr>
            </w:pPr>
            <w:r>
              <w:rPr>
                <w:rFonts w:hint="eastAsia" w:ascii="Calibri" w:hAnsi="Calibri" w:eastAsia="宋体" w:cs="Times New Roman"/>
                <w:color w:val="000000"/>
                <w:kern w:val="0"/>
                <w:sz w:val="18"/>
                <w:szCs w:val="18"/>
                <w:highlight w:val="none"/>
              </w:rPr>
              <w:t>[1,65535]</w:t>
            </w:r>
          </w:p>
        </w:tc>
        <w:tc>
          <w:tcPr>
            <w:tcW w:w="618" w:type="pct"/>
            <w:shd w:val="clear" w:color="auto" w:fill="auto"/>
            <w:vAlign w:val="center"/>
          </w:tcPr>
          <w:p>
            <w:pPr>
              <w:jc w:val="left"/>
              <w:rPr>
                <w:rFonts w:hint="eastAsia" w:ascii="Calibri" w:hAnsi="宋体" w:eastAsia="宋体" w:cs="宋体"/>
                <w:color w:val="000000"/>
                <w:kern w:val="0"/>
                <w:sz w:val="18"/>
                <w:szCs w:val="18"/>
                <w:highlight w:val="none"/>
              </w:rPr>
            </w:pPr>
            <w:r>
              <w:rPr>
                <w:rFonts w:hint="eastAsia" w:ascii="Calibri" w:hAnsi="Calibri" w:eastAsia="宋体" w:cs="Times New Roman"/>
                <w:color w:val="000000"/>
                <w:kern w:val="0"/>
                <w:sz w:val="18"/>
                <w:szCs w:val="18"/>
                <w:highlight w:val="none"/>
              </w:rPr>
              <w:t>以10</w:t>
            </w:r>
            <w:r>
              <w:rPr>
                <w:rFonts w:hint="eastAsia" w:ascii="Calibri" w:hAnsi="宋体" w:eastAsia="宋体" w:cs="宋体"/>
                <w:w w:val="50"/>
                <w:kern w:val="0"/>
                <w:sz w:val="18"/>
                <w:szCs w:val="20"/>
                <w:highlight w:val="none"/>
              </w:rPr>
              <w:t xml:space="preserve"> </w:t>
            </w:r>
            <w:r>
              <w:rPr>
                <w:rFonts w:hint="eastAsia" w:ascii="Calibri" w:hAnsi="Calibri" w:eastAsia="宋体" w:cs="Times New Roman"/>
                <w:color w:val="000000"/>
                <w:kern w:val="0"/>
                <w:sz w:val="18"/>
                <w:szCs w:val="18"/>
                <w:highlight w:val="none"/>
              </w:rPr>
              <w:t>ms为单位，定义当前描述时刻（较早）相对于参考时间点（较晚）的偏差。</w:t>
            </w:r>
            <w:r>
              <w:rPr>
                <w:rFonts w:hint="eastAsia" w:ascii="Calibri" w:hAnsi="Calibri" w:eastAsia="宋体" w:cs="Times New Roman"/>
                <w:color w:val="000000"/>
                <w:kern w:val="0"/>
                <w:sz w:val="18"/>
                <w:szCs w:val="18"/>
                <w:highlight w:val="none"/>
              </w:rPr>
              <w:br w:type="textWrapping"/>
            </w:r>
            <w:r>
              <w:rPr>
                <w:rFonts w:hint="eastAsia" w:ascii="Calibri" w:hAnsi="Calibri" w:eastAsia="宋体" w:cs="Times New Roman"/>
                <w:color w:val="000000"/>
                <w:kern w:val="0"/>
                <w:sz w:val="18"/>
                <w:szCs w:val="18"/>
                <w:highlight w:val="none"/>
              </w:rPr>
              <w:t xml:space="preserve"> 表述范围：0.01</w:t>
            </w:r>
            <w:r>
              <w:rPr>
                <w:rFonts w:hint="eastAsia" w:ascii="Calibri" w:hAnsi="宋体" w:eastAsia="宋体" w:cs="宋体"/>
                <w:w w:val="50"/>
                <w:kern w:val="0"/>
                <w:sz w:val="18"/>
                <w:szCs w:val="20"/>
                <w:highlight w:val="none"/>
              </w:rPr>
              <w:t xml:space="preserve"> </w:t>
            </w:r>
            <w:r>
              <w:rPr>
                <w:rFonts w:hint="eastAsia" w:ascii="Calibri" w:hAnsi="Calibri" w:eastAsia="宋体" w:cs="Times New Roman"/>
                <w:color w:val="000000"/>
                <w:kern w:val="0"/>
                <w:sz w:val="18"/>
                <w:szCs w:val="18"/>
                <w:highlight w:val="none"/>
              </w:rPr>
              <w:t>s</w:t>
            </w:r>
            <w:r>
              <w:rPr>
                <w:rFonts w:hint="eastAsia" w:ascii="Calibri" w:hAnsi="宋体" w:eastAsia="宋体" w:cs="宋体"/>
                <w:color w:val="000000"/>
                <w:kern w:val="0"/>
                <w:sz w:val="18"/>
                <w:szCs w:val="18"/>
                <w:highlight w:val="none"/>
              </w:rPr>
              <w:t>～</w:t>
            </w:r>
            <w:r>
              <w:rPr>
                <w:rFonts w:hint="eastAsia" w:ascii="Calibri" w:hAnsi="Calibri" w:eastAsia="宋体" w:cs="Times New Roman"/>
                <w:color w:val="000000"/>
                <w:kern w:val="0"/>
                <w:sz w:val="18"/>
                <w:szCs w:val="18"/>
                <w:highlight w:val="none"/>
              </w:rPr>
              <w:t>10</w:t>
            </w:r>
            <w:r>
              <w:rPr>
                <w:rFonts w:hint="eastAsia" w:ascii="Calibri" w:hAnsi="宋体" w:eastAsia="宋体" w:cs="宋体"/>
                <w:w w:val="50"/>
                <w:kern w:val="0"/>
                <w:sz w:val="18"/>
                <w:szCs w:val="20"/>
                <w:highlight w:val="none"/>
              </w:rPr>
              <w:t xml:space="preserve"> </w:t>
            </w:r>
            <w:r>
              <w:rPr>
                <w:rFonts w:hint="eastAsia" w:ascii="Calibri" w:hAnsi="Calibri" w:eastAsia="宋体" w:cs="Times New Roman"/>
                <w:color w:val="000000"/>
                <w:kern w:val="0"/>
                <w:sz w:val="18"/>
                <w:szCs w:val="18"/>
                <w:highlight w:val="none"/>
              </w:rPr>
              <w:t>min55.34</w:t>
            </w:r>
            <w:r>
              <w:rPr>
                <w:rFonts w:hint="eastAsia" w:ascii="Calibri" w:hAnsi="宋体" w:eastAsia="宋体" w:cs="宋体"/>
                <w:w w:val="50"/>
                <w:kern w:val="0"/>
                <w:sz w:val="18"/>
                <w:szCs w:val="20"/>
                <w:highlight w:val="none"/>
              </w:rPr>
              <w:t xml:space="preserve"> </w:t>
            </w:r>
            <w:r>
              <w:rPr>
                <w:rFonts w:hint="eastAsia" w:ascii="Calibri" w:hAnsi="Calibri" w:eastAsia="宋体" w:cs="Times New Roman"/>
                <w:color w:val="000000"/>
                <w:kern w:val="0"/>
                <w:sz w:val="18"/>
                <w:szCs w:val="18"/>
                <w:highlight w:val="none"/>
              </w:rPr>
              <w:t>s</w:t>
            </w:r>
            <w:r>
              <w:rPr>
                <w:rFonts w:hint="eastAsia" w:ascii="Calibri" w:hAnsi="Calibri" w:eastAsia="宋体" w:cs="Times New Roman"/>
                <w:color w:val="000000"/>
                <w:kern w:val="0"/>
                <w:sz w:val="18"/>
                <w:szCs w:val="18"/>
                <w:highlight w:val="none"/>
              </w:rPr>
              <w:br w:type="textWrapping"/>
            </w:r>
            <w:r>
              <w:rPr>
                <w:rFonts w:hint="eastAsia" w:ascii="Calibri" w:hAnsi="Calibri" w:eastAsia="宋体" w:cs="Times New Roman"/>
                <w:color w:val="000000"/>
                <w:kern w:val="0"/>
                <w:sz w:val="18"/>
                <w:szCs w:val="18"/>
                <w:highlight w:val="none"/>
              </w:rPr>
              <w:t xml:space="preserve"> 时间偏差大于等于655.34</w:t>
            </w:r>
            <w:r>
              <w:rPr>
                <w:rFonts w:hint="eastAsia" w:ascii="Calibri" w:hAnsi="宋体" w:eastAsia="宋体" w:cs="宋体"/>
                <w:w w:val="50"/>
                <w:kern w:val="0"/>
                <w:sz w:val="18"/>
                <w:szCs w:val="20"/>
                <w:highlight w:val="none"/>
              </w:rPr>
              <w:t xml:space="preserve"> </w:t>
            </w:r>
            <w:r>
              <w:rPr>
                <w:rFonts w:hint="eastAsia" w:ascii="Calibri" w:hAnsi="Calibri" w:eastAsia="宋体" w:cs="Times New Roman"/>
                <w:color w:val="000000"/>
                <w:kern w:val="0"/>
                <w:sz w:val="18"/>
                <w:szCs w:val="18"/>
                <w:highlight w:val="none"/>
              </w:rPr>
              <w:t>s，将值置为65534</w:t>
            </w:r>
          </w:p>
        </w:tc>
        <w:tc>
          <w:tcPr>
            <w:tcW w:w="238" w:type="pct"/>
            <w:shd w:val="clear" w:color="auto" w:fill="auto"/>
            <w:vAlign w:val="center"/>
          </w:tcPr>
          <w:p>
            <w:pPr>
              <w:jc w:val="left"/>
              <w:rPr>
                <w:rFonts w:hint="eastAsia" w:ascii="Calibri" w:hAnsi="宋体" w:eastAsia="宋体" w:cs="宋体"/>
                <w:color w:val="000000"/>
                <w:kern w:val="0"/>
                <w:sz w:val="18"/>
                <w:szCs w:val="18"/>
                <w:highlight w:val="none"/>
              </w:rPr>
            </w:pPr>
            <w:r>
              <w:rPr>
                <w:rFonts w:hint="eastAsia" w:ascii="Calibri" w:hAnsi="Calibri" w:eastAsia="宋体" w:cs="Times New Roman"/>
                <w:color w:val="000000"/>
                <w:kern w:val="0"/>
                <w:sz w:val="18"/>
                <w:szCs w:val="18"/>
                <w:highlight w:val="none"/>
              </w:rPr>
              <w:t>10</w:t>
            </w:r>
            <w:r>
              <w:rPr>
                <w:rFonts w:hint="eastAsia" w:ascii="Calibri" w:hAnsi="宋体" w:eastAsia="宋体" w:cs="宋体"/>
                <w:w w:val="50"/>
                <w:kern w:val="0"/>
                <w:sz w:val="18"/>
                <w:szCs w:val="20"/>
                <w:highlight w:val="none"/>
              </w:rPr>
              <w:t xml:space="preserve"> </w:t>
            </w:r>
            <w:r>
              <w:rPr>
                <w:rFonts w:hint="eastAsia" w:ascii="Calibri" w:hAnsi="Calibri" w:eastAsia="宋体" w:cs="Times New Roman"/>
                <w:color w:val="000000"/>
                <w:kern w:val="0"/>
                <w:sz w:val="18"/>
                <w:szCs w:val="18"/>
                <w:highlight w:val="none"/>
              </w:rPr>
              <w:t>ms</w:t>
            </w:r>
          </w:p>
        </w:tc>
        <w:tc>
          <w:tcPr>
            <w:tcW w:w="162" w:type="pct"/>
            <w:shd w:val="clear" w:color="auto" w:fill="auto"/>
            <w:vAlign w:val="center"/>
          </w:tcPr>
          <w:p>
            <w:pPr>
              <w:jc w:val="left"/>
              <w:rPr>
                <w:rFonts w:hint="eastAsia" w:ascii="Calibri" w:hAnsi="宋体" w:eastAsia="宋体" w:cs="宋体"/>
                <w:color w:val="000000"/>
                <w:kern w:val="0"/>
                <w:sz w:val="18"/>
                <w:szCs w:val="18"/>
                <w:highlight w:val="none"/>
              </w:rPr>
            </w:pPr>
            <w:r>
              <w:rPr>
                <w:rFonts w:hint="eastAsia" w:ascii="Calibri" w:hAnsi="Calibri" w:eastAsia="宋体" w:cs="Times New Roman"/>
                <w:color w:val="000000"/>
                <w:kern w:val="0"/>
                <w:sz w:val="18"/>
                <w:szCs w:val="18"/>
                <w:highlight w:val="none"/>
              </w:rPr>
              <w:t>—</w:t>
            </w:r>
          </w:p>
        </w:tc>
        <w:tc>
          <w:tcPr>
            <w:tcW w:w="238" w:type="pct"/>
            <w:shd w:val="clear" w:color="auto" w:fill="auto"/>
            <w:vAlign w:val="center"/>
          </w:tcPr>
          <w:p>
            <w:pPr>
              <w:jc w:val="left"/>
              <w:rPr>
                <w:rFonts w:hint="eastAsia" w:ascii="Calibri" w:hAnsi="宋体" w:eastAsia="宋体" w:cs="宋体"/>
                <w:color w:val="000000"/>
                <w:kern w:val="0"/>
                <w:sz w:val="18"/>
                <w:szCs w:val="18"/>
                <w:highlight w:val="none"/>
              </w:rPr>
            </w:pPr>
            <w:r>
              <w:rPr>
                <w:rFonts w:hint="eastAsia" w:ascii="Calibri" w:hAnsi="Calibri" w:eastAsia="宋体" w:cs="Times New Roman"/>
                <w:color w:val="000000"/>
                <w:kern w:val="0"/>
                <w:sz w:val="18"/>
                <w:szCs w:val="18"/>
                <w:highlight w:val="none"/>
              </w:rPr>
              <w:t>是</w:t>
            </w:r>
          </w:p>
        </w:tc>
        <w:tc>
          <w:tcPr>
            <w:tcW w:w="249" w:type="pct"/>
            <w:shd w:val="clear" w:color="auto" w:fill="auto"/>
            <w:vAlign w:val="center"/>
          </w:tcPr>
          <w:p>
            <w:pPr>
              <w:jc w:val="left"/>
              <w:rPr>
                <w:rFonts w:hint="eastAsia" w:ascii="Calibri" w:hAnsi="宋体" w:eastAsia="宋体" w:cs="宋体"/>
                <w:color w:val="000000"/>
                <w:kern w:val="0"/>
                <w:sz w:val="18"/>
                <w:szCs w:val="18"/>
                <w:highlight w:val="none"/>
              </w:rPr>
            </w:pPr>
            <w:r>
              <w:rPr>
                <w:rFonts w:hint="eastAsia" w:ascii="Calibri" w:hAnsi="Calibri" w:eastAsia="宋体" w:cs="Times New Roman"/>
                <w:color w:val="000000"/>
                <w:kern w:val="0"/>
                <w:sz w:val="18"/>
                <w:szCs w:val="18"/>
                <w:highlight w:val="none"/>
              </w:rPr>
              <w:t>65535</w:t>
            </w:r>
          </w:p>
        </w:tc>
        <w:tc>
          <w:tcPr>
            <w:tcW w:w="461" w:type="pct"/>
            <w:shd w:val="clear" w:color="auto" w:fill="auto"/>
            <w:vAlign w:val="center"/>
          </w:tcPr>
          <w:p>
            <w:pPr>
              <w:jc w:val="left"/>
              <w:rPr>
                <w:rFonts w:hint="eastAsia" w:ascii="Calibri" w:hAnsi="宋体" w:eastAsia="宋体" w:cs="宋体"/>
                <w:color w:val="000000"/>
                <w:kern w:val="0"/>
                <w:sz w:val="18"/>
                <w:szCs w:val="18"/>
                <w:highlight w:val="none"/>
              </w:rPr>
            </w:pPr>
            <w:r>
              <w:rPr>
                <w:rFonts w:hint="eastAsia" w:ascii="Calibri" w:hAnsi="Calibri" w:eastAsia="宋体" w:cs="Times New Roman"/>
                <w:color w:val="000000"/>
                <w:kern w:val="0"/>
                <w:sz w:val="18"/>
                <w:szCs w:val="18"/>
                <w:highlight w:val="none"/>
              </w:rPr>
              <w:t>无法取得信号、系统启动、通信异常、未安装等情况</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Ex>
        <w:trPr>
          <w:trHeight w:val="458" w:hRule="atLeast"/>
        </w:trPr>
        <w:tc>
          <w:tcPr>
            <w:tcW w:w="945"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宋体" w:eastAsia="宋体" w:cs="宋体"/>
                <w:color w:val="000000"/>
                <w:kern w:val="0"/>
                <w:sz w:val="18"/>
                <w:szCs w:val="18"/>
                <w:highlight w:val="none"/>
              </w:rPr>
              <w:t>DE_Speed</w:t>
            </w:r>
          </w:p>
        </w:tc>
        <w:tc>
          <w:tcPr>
            <w:tcW w:w="921"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宋体" w:eastAsia="宋体" w:cs="宋体"/>
                <w:color w:val="000000"/>
                <w:kern w:val="0"/>
                <w:sz w:val="18"/>
                <w:szCs w:val="18"/>
                <w:highlight w:val="none"/>
              </w:rPr>
              <w:t>车辆速度</w:t>
            </w:r>
          </w:p>
        </w:tc>
        <w:tc>
          <w:tcPr>
            <w:tcW w:w="314"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宋体" w:eastAsia="宋体" w:cs="宋体"/>
                <w:color w:val="000000"/>
                <w:kern w:val="0"/>
                <w:sz w:val="18"/>
                <w:szCs w:val="18"/>
                <w:highlight w:val="none"/>
              </w:rPr>
              <w:t>可选</w:t>
            </w:r>
          </w:p>
        </w:tc>
        <w:tc>
          <w:tcPr>
            <w:tcW w:w="854"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宋体" w:eastAsia="宋体" w:cs="宋体"/>
                <w:color w:val="000000"/>
                <w:kern w:val="0"/>
                <w:sz w:val="18"/>
                <w:szCs w:val="18"/>
                <w:highlight w:val="none"/>
              </w:rPr>
              <w:t>[0, 8191]</w:t>
            </w:r>
          </w:p>
        </w:tc>
        <w:tc>
          <w:tcPr>
            <w:tcW w:w="618"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宋体" w:eastAsia="宋体" w:cs="宋体"/>
                <w:color w:val="000000"/>
                <w:kern w:val="0"/>
                <w:sz w:val="18"/>
                <w:szCs w:val="18"/>
                <w:highlight w:val="none"/>
              </w:rPr>
              <w:t>表示车速大小，单位m/s</w:t>
            </w:r>
          </w:p>
        </w:tc>
        <w:tc>
          <w:tcPr>
            <w:tcW w:w="238"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宋体" w:eastAsia="宋体" w:cs="宋体"/>
                <w:color w:val="000000"/>
                <w:kern w:val="0"/>
                <w:sz w:val="18"/>
                <w:szCs w:val="18"/>
                <w:highlight w:val="none"/>
              </w:rPr>
              <w:t>0.02</w:t>
            </w:r>
            <w:r>
              <w:rPr>
                <w:rFonts w:hint="eastAsia" w:ascii="Calibri" w:hAnsi="宋体" w:eastAsia="宋体" w:cs="宋体"/>
                <w:w w:val="50"/>
                <w:kern w:val="0"/>
                <w:sz w:val="18"/>
                <w:szCs w:val="20"/>
                <w:highlight w:val="none"/>
              </w:rPr>
              <w:t xml:space="preserve"> </w:t>
            </w:r>
            <w:r>
              <w:rPr>
                <w:rFonts w:hint="eastAsia" w:ascii="Calibri" w:hAnsi="宋体" w:eastAsia="宋体" w:cs="宋体"/>
                <w:color w:val="000000"/>
                <w:kern w:val="0"/>
                <w:sz w:val="18"/>
                <w:szCs w:val="18"/>
                <w:highlight w:val="none"/>
              </w:rPr>
              <w:t>m/s</w:t>
            </w:r>
          </w:p>
        </w:tc>
        <w:tc>
          <w:tcPr>
            <w:tcW w:w="162"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宋体" w:eastAsia="宋体" w:cs="宋体"/>
                <w:color w:val="000000"/>
                <w:kern w:val="0"/>
                <w:sz w:val="18"/>
                <w:szCs w:val="18"/>
                <w:highlight w:val="none"/>
              </w:rPr>
              <w:t>—</w:t>
            </w:r>
          </w:p>
        </w:tc>
        <w:tc>
          <w:tcPr>
            <w:tcW w:w="238"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宋体" w:eastAsia="宋体" w:cs="宋体"/>
                <w:color w:val="000000"/>
                <w:kern w:val="0"/>
                <w:sz w:val="18"/>
                <w:szCs w:val="18"/>
                <w:highlight w:val="none"/>
              </w:rPr>
              <w:t>否</w:t>
            </w:r>
          </w:p>
        </w:tc>
        <w:tc>
          <w:tcPr>
            <w:tcW w:w="249"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宋体" w:eastAsia="宋体" w:cs="宋体"/>
                <w:color w:val="000000"/>
                <w:kern w:val="0"/>
                <w:sz w:val="18"/>
                <w:szCs w:val="18"/>
                <w:highlight w:val="none"/>
              </w:rPr>
              <w:t>—</w:t>
            </w:r>
          </w:p>
        </w:tc>
        <w:tc>
          <w:tcPr>
            <w:tcW w:w="461"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宋体" w:eastAsia="宋体" w:cs="宋体"/>
                <w:color w:val="000000"/>
                <w:kern w:val="0"/>
                <w:sz w:val="18"/>
                <w:szCs w:val="18"/>
                <w:highlight w:val="none"/>
              </w:rPr>
              <w:t>—</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8" w:hRule="atLeast"/>
        </w:trPr>
        <w:tc>
          <w:tcPr>
            <w:tcW w:w="945"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宋体" w:eastAsia="宋体" w:cs="宋体"/>
                <w:color w:val="000000"/>
                <w:kern w:val="0"/>
                <w:sz w:val="18"/>
                <w:szCs w:val="18"/>
                <w:highlight w:val="none"/>
              </w:rPr>
              <w:t>DE_</w:t>
            </w:r>
            <w:r>
              <w:rPr>
                <w:rFonts w:ascii="Calibri" w:hAnsi="宋体" w:eastAsia="宋体" w:cs="宋体"/>
                <w:color w:val="000000"/>
                <w:kern w:val="0"/>
                <w:sz w:val="18"/>
                <w:szCs w:val="18"/>
                <w:highlight w:val="none"/>
              </w:rPr>
              <w:t>CoarseHeading</w:t>
            </w:r>
          </w:p>
        </w:tc>
        <w:tc>
          <w:tcPr>
            <w:tcW w:w="921" w:type="pct"/>
            <w:shd w:val="clear" w:color="auto" w:fill="auto"/>
            <w:vAlign w:val="center"/>
          </w:tcPr>
          <w:p>
            <w:pPr>
              <w:jc w:val="left"/>
              <w:rPr>
                <w:rFonts w:ascii="Calibri" w:hAnsi="Calibri" w:eastAsia="宋体" w:cs="Times New Roman"/>
                <w:kern w:val="0"/>
                <w:sz w:val="18"/>
                <w:szCs w:val="20"/>
                <w:highlight w:val="none"/>
              </w:rPr>
            </w:pPr>
            <w:r>
              <w:rPr>
                <w:rFonts w:ascii="Times New Roman" w:hAnsi="Calibri" w:eastAsia="宋体" w:cs="Times New Roman"/>
                <w:kern w:val="0"/>
                <w:sz w:val="18"/>
                <w:szCs w:val="24"/>
                <w:highlight w:val="none"/>
              </w:rPr>
              <w:t>粗粒度的车辆航向角</w:t>
            </w:r>
          </w:p>
        </w:tc>
        <w:tc>
          <w:tcPr>
            <w:tcW w:w="314"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宋体" w:eastAsia="宋体" w:cs="宋体"/>
                <w:color w:val="000000"/>
                <w:kern w:val="0"/>
                <w:sz w:val="18"/>
                <w:szCs w:val="18"/>
                <w:highlight w:val="none"/>
              </w:rPr>
              <w:t>可选</w:t>
            </w:r>
          </w:p>
        </w:tc>
        <w:tc>
          <w:tcPr>
            <w:tcW w:w="854"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宋体" w:eastAsia="宋体" w:cs="宋体"/>
                <w:color w:val="000000"/>
                <w:kern w:val="0"/>
                <w:sz w:val="18"/>
                <w:szCs w:val="18"/>
                <w:highlight w:val="none"/>
              </w:rPr>
              <w:t>[0, 240]</w:t>
            </w:r>
          </w:p>
        </w:tc>
        <w:tc>
          <w:tcPr>
            <w:tcW w:w="618"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宋体" w:eastAsia="宋体" w:cs="宋体"/>
                <w:color w:val="000000"/>
                <w:kern w:val="0"/>
                <w:sz w:val="18"/>
                <w:szCs w:val="18"/>
                <w:highlight w:val="none"/>
              </w:rPr>
              <w:t>车头方向与正北方向的顺时针夹角，表示范围0°到 358.5°</w:t>
            </w:r>
          </w:p>
        </w:tc>
        <w:tc>
          <w:tcPr>
            <w:tcW w:w="238"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宋体" w:eastAsia="宋体" w:cs="宋体"/>
                <w:color w:val="000000"/>
                <w:kern w:val="0"/>
                <w:sz w:val="18"/>
                <w:szCs w:val="18"/>
                <w:highlight w:val="none"/>
              </w:rPr>
              <w:t>1.5°</w:t>
            </w:r>
          </w:p>
        </w:tc>
        <w:tc>
          <w:tcPr>
            <w:tcW w:w="162"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宋体" w:eastAsia="宋体" w:cs="宋体"/>
                <w:color w:val="000000"/>
                <w:kern w:val="0"/>
                <w:sz w:val="18"/>
                <w:szCs w:val="18"/>
                <w:highlight w:val="none"/>
              </w:rPr>
              <w:t>-</w:t>
            </w:r>
          </w:p>
        </w:tc>
        <w:tc>
          <w:tcPr>
            <w:tcW w:w="238"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宋体" w:eastAsia="宋体" w:cs="宋体"/>
                <w:color w:val="000000"/>
                <w:kern w:val="0"/>
                <w:sz w:val="18"/>
                <w:szCs w:val="18"/>
                <w:highlight w:val="none"/>
              </w:rPr>
              <w:t>是</w:t>
            </w:r>
          </w:p>
        </w:tc>
        <w:tc>
          <w:tcPr>
            <w:tcW w:w="249"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宋体" w:eastAsia="宋体" w:cs="宋体"/>
                <w:color w:val="000000"/>
                <w:kern w:val="0"/>
                <w:sz w:val="18"/>
                <w:szCs w:val="18"/>
                <w:highlight w:val="none"/>
              </w:rPr>
              <w:t>2</w:t>
            </w:r>
            <w:r>
              <w:rPr>
                <w:rFonts w:ascii="Calibri" w:hAnsi="宋体" w:eastAsia="宋体" w:cs="宋体"/>
                <w:color w:val="000000"/>
                <w:kern w:val="0"/>
                <w:sz w:val="18"/>
                <w:szCs w:val="18"/>
                <w:highlight w:val="none"/>
              </w:rPr>
              <w:t>40</w:t>
            </w:r>
          </w:p>
        </w:tc>
        <w:tc>
          <w:tcPr>
            <w:tcW w:w="461" w:type="pct"/>
            <w:shd w:val="clear" w:color="auto" w:fill="auto"/>
            <w:vAlign w:val="center"/>
          </w:tcPr>
          <w:p>
            <w:pPr>
              <w:jc w:val="left"/>
              <w:rPr>
                <w:rFonts w:ascii="Calibri" w:hAnsi="Calibri" w:eastAsia="宋体" w:cs="Times New Roman"/>
                <w:kern w:val="0"/>
                <w:sz w:val="18"/>
                <w:szCs w:val="20"/>
                <w:highlight w:val="none"/>
              </w:rPr>
            </w:pPr>
            <w:r>
              <w:rPr>
                <w:rFonts w:hint="eastAsia" w:ascii="Calibri" w:hAnsi="Calibri" w:eastAsia="宋体" w:cs="Times New Roman"/>
                <w:color w:val="000000"/>
                <w:kern w:val="0"/>
                <w:sz w:val="18"/>
                <w:szCs w:val="18"/>
                <w:highlight w:val="none"/>
              </w:rPr>
              <w:t>无法取得信号、系统启动、通信异常、未安装等情况</w:t>
            </w:r>
          </w:p>
        </w:tc>
      </w:tr>
    </w:tbl>
    <w:p>
      <w:pPr>
        <w:widowControl/>
        <w:tabs>
          <w:tab w:val="center" w:pos="4201"/>
          <w:tab w:val="right" w:leader="dot" w:pos="9298"/>
        </w:tabs>
        <w:autoSpaceDE w:val="0"/>
        <w:autoSpaceDN w:val="0"/>
        <w:adjustRightInd/>
        <w:spacing w:line="240" w:lineRule="auto"/>
        <w:ind w:firstLine="420" w:firstLineChars="200"/>
        <w:rPr>
          <w:rFonts w:ascii="宋体" w:hAnsi="Times New Roman"/>
          <w:kern w:val="0"/>
          <w:szCs w:val="20"/>
          <w:highlight w:val="none"/>
        </w:rPr>
      </w:pPr>
    </w:p>
    <w:p>
      <w:pPr>
        <w:pStyle w:val="189"/>
        <w:spacing w:before="156" w:after="156"/>
        <w:outlineLvl w:val="4"/>
        <w:rPr>
          <w:highlight w:val="none"/>
        </w:rPr>
      </w:pPr>
      <w:r>
        <w:rPr>
          <w:rFonts w:hint="eastAsia"/>
          <w:highlight w:val="none"/>
        </w:rPr>
        <w:t>车辆预测路线</w:t>
      </w:r>
    </w:p>
    <w:p>
      <w:pPr>
        <w:pStyle w:val="78"/>
        <w:ind w:firstLine="420"/>
        <w:rPr>
          <w:highlight w:val="none"/>
        </w:rPr>
      </w:pPr>
      <w:r>
        <w:rPr>
          <w:rFonts w:hint="eastAsia"/>
          <w:highlight w:val="none"/>
        </w:rPr>
        <w:t>系统应按如下所述填充</w:t>
      </w:r>
      <w:r>
        <w:rPr>
          <w:highlight w:val="none"/>
        </w:rPr>
        <w:t>BSM</w:t>
      </w:r>
      <w:r>
        <w:rPr>
          <w:rFonts w:hint="eastAsia"/>
          <w:highlight w:val="none"/>
        </w:rPr>
        <w:t>中</w:t>
      </w:r>
      <w:r>
        <w:rPr>
          <w:highlight w:val="none"/>
        </w:rPr>
        <w:t>DF_VehicleSafetyExtensions</w:t>
      </w:r>
      <w:r>
        <w:rPr>
          <w:rFonts w:hint="eastAsia"/>
          <w:highlight w:val="none"/>
        </w:rPr>
        <w:t>数据帧中的</w:t>
      </w:r>
      <w:r>
        <w:rPr>
          <w:highlight w:val="none"/>
        </w:rPr>
        <w:t>DF_PathPrediction</w:t>
      </w:r>
      <w:r>
        <w:rPr>
          <w:rFonts w:hint="eastAsia"/>
          <w:highlight w:val="none"/>
        </w:rPr>
        <w:t>：</w:t>
      </w:r>
    </w:p>
    <w:p>
      <w:pPr>
        <w:widowControl/>
        <w:tabs>
          <w:tab w:val="left" w:pos="720"/>
        </w:tabs>
        <w:overflowPunct w:val="0"/>
        <w:autoSpaceDE w:val="0"/>
        <w:autoSpaceDN w:val="0"/>
        <w:spacing w:line="240" w:lineRule="auto"/>
        <w:ind w:left="420"/>
        <w:rPr>
          <w:rFonts w:ascii="宋体" w:hAnsi="宋体" w:cs="宋体"/>
          <w:kern w:val="0"/>
          <w:highlight w:val="none"/>
        </w:rPr>
      </w:pPr>
      <w:r>
        <w:rPr>
          <w:rFonts w:ascii="宋体" w:hAnsi="宋体" w:cs="宋体"/>
          <w:kern w:val="0"/>
          <w:highlight w:val="none"/>
        </w:rPr>
        <w:t xml:space="preserve">DE_RadiusOfCurvature </w:t>
      </w:r>
    </w:p>
    <w:p>
      <w:pPr>
        <w:widowControl/>
        <w:numPr>
          <w:ilvl w:val="0"/>
          <w:numId w:val="52"/>
        </w:numPr>
        <w:tabs>
          <w:tab w:val="left" w:pos="420"/>
        </w:tabs>
        <w:overflowPunct w:val="0"/>
        <w:autoSpaceDE w:val="0"/>
        <w:autoSpaceDN w:val="0"/>
        <w:adjustRightInd/>
        <w:spacing w:line="240" w:lineRule="auto"/>
        <w:ind w:left="720" w:hanging="300"/>
        <w:rPr>
          <w:rFonts w:ascii="宋体" w:hAnsi="宋体" w:cs="宋体"/>
          <w:kern w:val="0"/>
          <w:highlight w:val="none"/>
        </w:rPr>
      </w:pPr>
      <w:r>
        <w:rPr>
          <w:rFonts w:ascii="宋体" w:hAnsi="宋体" w:cs="宋体"/>
          <w:kern w:val="0"/>
          <w:highlight w:val="none"/>
        </w:rPr>
        <w:t xml:space="preserve">DE_Confidence </w:t>
      </w:r>
    </w:p>
    <w:p>
      <w:pPr>
        <w:pStyle w:val="78"/>
        <w:ind w:firstLine="420"/>
        <w:rPr>
          <w:highlight w:val="none"/>
        </w:rPr>
      </w:pPr>
      <w:r>
        <w:rPr>
          <w:rFonts w:hint="eastAsia"/>
          <w:highlight w:val="none"/>
        </w:rPr>
        <w:t>车辆处于从</w:t>
      </w:r>
      <w:r>
        <w:rPr>
          <w:i/>
          <w:highlight w:val="none"/>
        </w:rPr>
        <w:t>vMinCurveRadius</w:t>
      </w:r>
      <w:r>
        <w:rPr>
          <w:highlight w:val="none"/>
        </w:rPr>
        <w:t xml:space="preserve"> </w:t>
      </w:r>
      <w:r>
        <w:rPr>
          <w:rFonts w:hint="eastAsia"/>
          <w:highlight w:val="none"/>
        </w:rPr>
        <w:t>到</w:t>
      </w:r>
      <w:r>
        <w:rPr>
          <w:i/>
          <w:highlight w:val="none"/>
        </w:rPr>
        <w:t>vMaxCurveRadius</w:t>
      </w:r>
      <w:r>
        <w:rPr>
          <w:rFonts w:hint="eastAsia"/>
          <w:highlight w:val="none"/>
        </w:rPr>
        <w:t>范围内的稳态条件下，系统应以计算的半径填充</w:t>
      </w:r>
      <w:r>
        <w:rPr>
          <w:highlight w:val="none"/>
        </w:rPr>
        <w:t>DF_PathPrediction</w:t>
      </w:r>
      <w:r>
        <w:rPr>
          <w:rFonts w:hint="eastAsia"/>
          <w:highlight w:val="none"/>
        </w:rPr>
        <w:t>，该半径相对实际半径的差距小于</w:t>
      </w:r>
      <w:r>
        <w:rPr>
          <w:i/>
          <w:highlight w:val="none"/>
        </w:rPr>
        <w:t>vPPredRadiusError</w:t>
      </w:r>
      <w:r>
        <w:rPr>
          <w:rFonts w:hint="eastAsia"/>
          <w:highlight w:val="none"/>
        </w:rPr>
        <w:t>。</w:t>
      </w:r>
    </w:p>
    <w:p>
      <w:pPr>
        <w:pStyle w:val="201"/>
        <w:rPr>
          <w:highlight w:val="none"/>
        </w:rPr>
      </w:pPr>
      <w:r>
        <w:rPr>
          <w:rFonts w:hint="eastAsia"/>
          <w:highlight w:val="none"/>
        </w:rPr>
        <w:t>出于轨迹预测的目的，当车辆行驶于有恒定半径的曲线时视为稳态条件。稳态时横摆角加速度的绝对值的平均值小于</w:t>
      </w:r>
      <w:r>
        <w:rPr>
          <w:highlight w:val="none"/>
        </w:rPr>
        <w:t>0.5</w:t>
      </w:r>
      <w:r>
        <w:rPr>
          <w:rFonts w:hint="eastAsia"/>
          <w:highlight w:val="none"/>
        </w:rPr>
        <w:t>°</w:t>
      </w:r>
      <w:r>
        <w:rPr>
          <w:highlight w:val="none"/>
        </w:rPr>
        <w:t>/s</w:t>
      </w:r>
      <w:r>
        <w:rPr>
          <w:highlight w:val="none"/>
          <w:vertAlign w:val="superscript"/>
        </w:rPr>
        <w:t>2</w:t>
      </w:r>
      <w:r>
        <w:rPr>
          <w:rFonts w:hint="eastAsia"/>
          <w:highlight w:val="none"/>
        </w:rPr>
        <w:t>。</w:t>
      </w:r>
    </w:p>
    <w:p>
      <w:pPr>
        <w:pStyle w:val="78"/>
        <w:ind w:firstLine="420"/>
        <w:rPr>
          <w:highlight w:val="none"/>
        </w:rPr>
      </w:pPr>
      <w:r>
        <w:rPr>
          <w:rFonts w:hint="eastAsia"/>
          <w:highlight w:val="none"/>
        </w:rPr>
        <w:t>在从恒定曲率半径</w:t>
      </w:r>
      <w:r>
        <w:rPr>
          <w:i/>
          <w:iCs/>
          <w:highlight w:val="none"/>
        </w:rPr>
        <w:t>R</w:t>
      </w:r>
      <w:r>
        <w:rPr>
          <w:i/>
          <w:iCs/>
          <w:highlight w:val="none"/>
          <w:vertAlign w:val="subscript"/>
        </w:rPr>
        <w:t>1</w:t>
      </w:r>
      <w:r>
        <w:rPr>
          <w:rFonts w:hint="eastAsia"/>
          <w:highlight w:val="none"/>
        </w:rPr>
        <w:t>过渡到恒定曲率半径</w:t>
      </w:r>
      <w:r>
        <w:rPr>
          <w:i/>
          <w:iCs/>
          <w:highlight w:val="none"/>
        </w:rPr>
        <w:t>R</w:t>
      </w:r>
      <w:r>
        <w:rPr>
          <w:i/>
          <w:iCs/>
          <w:highlight w:val="none"/>
          <w:vertAlign w:val="subscript"/>
        </w:rPr>
        <w:t>2</w:t>
      </w:r>
      <w:r>
        <w:rPr>
          <w:rFonts w:hint="eastAsia"/>
          <w:highlight w:val="none"/>
        </w:rPr>
        <w:t>之后，系统应在</w:t>
      </w:r>
      <w:r>
        <w:rPr>
          <w:i/>
          <w:highlight w:val="none"/>
        </w:rPr>
        <w:t>vPPredTransitionTime</w:t>
      </w:r>
      <w:r>
        <w:rPr>
          <w:rFonts w:hint="eastAsia"/>
          <w:highlight w:val="none"/>
        </w:rPr>
        <w:t>时间内重新填充</w:t>
      </w:r>
      <w:r>
        <w:rPr>
          <w:highlight w:val="none"/>
        </w:rPr>
        <w:t>DF_PathPrediction</w:t>
      </w:r>
      <w:r>
        <w:rPr>
          <w:rFonts w:hint="eastAsia"/>
          <w:highlight w:val="none"/>
        </w:rPr>
        <w:t>，且适用前一条要求所定义的最大允许误差。</w:t>
      </w:r>
    </w:p>
    <w:p>
      <w:pPr>
        <w:pStyle w:val="78"/>
        <w:ind w:firstLine="420"/>
        <w:rPr>
          <w:highlight w:val="none"/>
        </w:rPr>
      </w:pPr>
      <w:r>
        <w:rPr>
          <w:rFonts w:hint="eastAsia"/>
          <w:highlight w:val="none"/>
        </w:rPr>
        <w:t>当发送的车辆速度小于</w:t>
      </w:r>
      <w:r>
        <w:rPr>
          <w:i/>
          <w:highlight w:val="none"/>
        </w:rPr>
        <w:t>vStationarySpeedThresh</w:t>
      </w:r>
      <w:r>
        <w:rPr>
          <w:rFonts w:hint="eastAsia"/>
          <w:highlight w:val="none"/>
        </w:rPr>
        <w:t>时，系统应报告“直线轨迹”，其半径值为</w:t>
      </w:r>
      <w:r>
        <w:rPr>
          <w:highlight w:val="none"/>
        </w:rPr>
        <w:t>32767</w:t>
      </w:r>
      <w:r>
        <w:rPr>
          <w:rFonts w:hint="eastAsia"/>
          <w:highlight w:val="none"/>
        </w:rPr>
        <w:t>，置信度值为</w:t>
      </w:r>
      <w:r>
        <w:rPr>
          <w:highlight w:val="none"/>
        </w:rPr>
        <w:t>100%</w:t>
      </w:r>
      <w:r>
        <w:rPr>
          <w:rFonts w:hint="eastAsia"/>
          <w:highlight w:val="none"/>
        </w:rPr>
        <w:t>（对应数据元素的值为</w:t>
      </w:r>
      <w:r>
        <w:rPr>
          <w:highlight w:val="none"/>
        </w:rPr>
        <w:t>200</w:t>
      </w:r>
      <w:r>
        <w:rPr>
          <w:rFonts w:hint="eastAsia"/>
          <w:highlight w:val="none"/>
        </w:rPr>
        <w:t>）。</w:t>
      </w:r>
    </w:p>
    <w:p>
      <w:pPr>
        <w:pStyle w:val="78"/>
        <w:ind w:firstLine="420"/>
        <w:rPr>
          <w:highlight w:val="none"/>
        </w:rPr>
      </w:pPr>
      <w:r>
        <w:rPr>
          <w:rFonts w:hint="eastAsia"/>
          <w:highlight w:val="none"/>
        </w:rPr>
        <w:t>当发送车辆的半径大于最大半径时，系统应报告“直线轨迹”，其半径值为3276.7</w:t>
      </w:r>
      <w:r>
        <w:rPr>
          <w:highlight w:val="none"/>
        </w:rPr>
        <w:t>m</w:t>
      </w:r>
      <w:r>
        <w:rPr>
          <w:rFonts w:hint="eastAsia"/>
          <w:highlight w:val="none"/>
        </w:rPr>
        <w:t>，置信度为100%。（对应数据元素的值为200）。</w:t>
      </w:r>
    </w:p>
    <w:p>
      <w:pPr>
        <w:pStyle w:val="78"/>
        <w:ind w:firstLine="420"/>
        <w:rPr>
          <w:highlight w:val="none"/>
        </w:rPr>
      </w:pPr>
      <w:r>
        <w:rPr>
          <w:rFonts w:hint="eastAsia"/>
          <w:highlight w:val="none"/>
        </w:rPr>
        <w:t>当发送车辆的半径小于最小半径时，系统应以计算的数值填充，置信度为0%（对应数据元素的值为0）。</w:t>
      </w:r>
    </w:p>
    <w:p>
      <w:pPr>
        <w:pStyle w:val="78"/>
        <w:ind w:firstLine="420"/>
        <w:rPr>
          <w:rFonts w:hAnsi="宋体" w:cs="宋体"/>
          <w:highlight w:val="none"/>
        </w:rPr>
      </w:pPr>
      <w:r>
        <w:rPr>
          <w:rFonts w:hint="eastAsia" w:hAnsi="宋体" w:cs="宋体"/>
          <w:highlight w:val="none"/>
        </w:rPr>
        <w:t>数据帧</w:t>
      </w:r>
      <w:r>
        <w:rPr>
          <w:rFonts w:hint="eastAsia"/>
          <w:highlight w:val="none"/>
        </w:rPr>
        <w:t>DF_PathPrediction的具体描述见表28。</w:t>
      </w:r>
    </w:p>
    <w:p>
      <w:pPr>
        <w:pStyle w:val="134"/>
        <w:spacing w:before="156" w:after="156"/>
        <w:rPr>
          <w:highlight w:val="none"/>
        </w:rPr>
      </w:pPr>
      <w:bookmarkStart w:id="329" w:name="_Toc16732"/>
      <w:bookmarkStart w:id="330" w:name="_Toc5876"/>
      <w:bookmarkStart w:id="331" w:name="_Toc6490"/>
      <w:bookmarkStart w:id="332" w:name="_Toc12161"/>
      <w:bookmarkStart w:id="333" w:name="_Toc20136"/>
      <w:r>
        <w:rPr>
          <w:rFonts w:hint="eastAsia"/>
          <w:highlight w:val="none"/>
        </w:rPr>
        <w:t>车辆预测路线数据帧</w:t>
      </w:r>
      <w:bookmarkEnd w:id="329"/>
      <w:bookmarkEnd w:id="330"/>
      <w:bookmarkEnd w:id="331"/>
      <w:bookmarkEnd w:id="332"/>
      <w:bookmarkEnd w:id="333"/>
    </w:p>
    <w:tbl>
      <w:tblPr>
        <w:tblStyle w:val="46"/>
        <w:tblW w:w="5000" w:type="pct"/>
        <w:tblInd w:w="0" w:type="dxa"/>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0" w:type="dxa"/>
          <w:bottom w:w="0" w:type="dxa"/>
          <w:right w:w="0" w:type="dxa"/>
        </w:tblCellMar>
      </w:tblPr>
      <w:tblGrid>
        <w:gridCol w:w="1693"/>
        <w:gridCol w:w="1359"/>
        <w:gridCol w:w="497"/>
        <w:gridCol w:w="1205"/>
        <w:gridCol w:w="1387"/>
        <w:gridCol w:w="677"/>
        <w:gridCol w:w="677"/>
        <w:gridCol w:w="677"/>
        <w:gridCol w:w="532"/>
        <w:gridCol w:w="670"/>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8" w:hRule="atLeast"/>
        </w:trPr>
        <w:tc>
          <w:tcPr>
            <w:tcW w:w="903"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数据单元</w:t>
            </w:r>
          </w:p>
        </w:tc>
        <w:tc>
          <w:tcPr>
            <w:tcW w:w="725"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字段定义</w:t>
            </w:r>
          </w:p>
        </w:tc>
        <w:tc>
          <w:tcPr>
            <w:tcW w:w="265"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填充要求</w:t>
            </w:r>
          </w:p>
        </w:tc>
        <w:tc>
          <w:tcPr>
            <w:tcW w:w="643"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取值范围</w:t>
            </w:r>
          </w:p>
        </w:tc>
        <w:tc>
          <w:tcPr>
            <w:tcW w:w="740"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填充方法</w:t>
            </w:r>
          </w:p>
        </w:tc>
        <w:tc>
          <w:tcPr>
            <w:tcW w:w="361"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数值分辨率</w:t>
            </w:r>
          </w:p>
        </w:tc>
        <w:tc>
          <w:tcPr>
            <w:tcW w:w="361"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精确度要求 </w:t>
            </w:r>
          </w:p>
        </w:tc>
        <w:tc>
          <w:tcPr>
            <w:tcW w:w="361"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是否可以设为无效值</w:t>
            </w:r>
          </w:p>
        </w:tc>
        <w:tc>
          <w:tcPr>
            <w:tcW w:w="284"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无效值</w:t>
            </w:r>
          </w:p>
        </w:tc>
        <w:tc>
          <w:tcPr>
            <w:tcW w:w="357"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无效值填充条件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8" w:hRule="atLeast"/>
        </w:trPr>
        <w:tc>
          <w:tcPr>
            <w:tcW w:w="903" w:type="pct"/>
            <w:tcBorders>
              <w:top w:val="single" w:color="auto" w:sz="8" w:space="0"/>
            </w:tcBorders>
            <w:shd w:val="clear" w:color="auto" w:fill="auto"/>
            <w:vAlign w:val="center"/>
          </w:tcPr>
          <w:p>
            <w:pPr>
              <w:spacing w:line="240" w:lineRule="auto"/>
              <w:jc w:val="left"/>
              <w:rPr>
                <w:sz w:val="18"/>
                <w:highlight w:val="none"/>
              </w:rPr>
            </w:pPr>
            <w:r>
              <w:rPr>
                <w:rFonts w:hint="eastAsia"/>
                <w:color w:val="000000"/>
                <w:sz w:val="18"/>
                <w:szCs w:val="18"/>
                <w:highlight w:val="none"/>
              </w:rPr>
              <w:t>DF_PathPrediction</w:t>
            </w:r>
          </w:p>
        </w:tc>
        <w:tc>
          <w:tcPr>
            <w:tcW w:w="725" w:type="pct"/>
            <w:tcBorders>
              <w:top w:val="single" w:color="auto" w:sz="8" w:space="0"/>
            </w:tcBorders>
            <w:shd w:val="clear" w:color="auto" w:fill="auto"/>
            <w:vAlign w:val="center"/>
          </w:tcPr>
          <w:p>
            <w:pPr>
              <w:spacing w:line="240" w:lineRule="auto"/>
              <w:jc w:val="left"/>
              <w:rPr>
                <w:sz w:val="18"/>
                <w:highlight w:val="none"/>
              </w:rPr>
            </w:pPr>
            <w:r>
              <w:rPr>
                <w:rFonts w:hint="eastAsia"/>
                <w:color w:val="000000"/>
                <w:sz w:val="18"/>
                <w:szCs w:val="18"/>
                <w:highlight w:val="none"/>
              </w:rPr>
              <w:t>车辆的预测路线</w:t>
            </w:r>
          </w:p>
        </w:tc>
        <w:tc>
          <w:tcPr>
            <w:tcW w:w="265" w:type="pct"/>
            <w:tcBorders>
              <w:top w:val="single" w:color="auto" w:sz="8" w:space="0"/>
            </w:tcBorders>
            <w:shd w:val="clear" w:color="auto" w:fill="auto"/>
            <w:vAlign w:val="center"/>
          </w:tcPr>
          <w:p>
            <w:pPr>
              <w:spacing w:line="240" w:lineRule="auto"/>
              <w:jc w:val="left"/>
              <w:rPr>
                <w:sz w:val="18"/>
                <w:highlight w:val="none"/>
              </w:rPr>
            </w:pPr>
            <w:r>
              <w:rPr>
                <w:rFonts w:hint="eastAsia"/>
                <w:color w:val="000000"/>
                <w:sz w:val="18"/>
                <w:szCs w:val="18"/>
                <w:highlight w:val="none"/>
              </w:rPr>
              <w:t>必选</w:t>
            </w:r>
          </w:p>
        </w:tc>
        <w:tc>
          <w:tcPr>
            <w:tcW w:w="643" w:type="pct"/>
            <w:tcBorders>
              <w:top w:val="single" w:color="auto" w:sz="8" w:space="0"/>
            </w:tcBorders>
            <w:shd w:val="clear" w:color="auto" w:fill="auto"/>
            <w:vAlign w:val="center"/>
          </w:tcPr>
          <w:p>
            <w:pPr>
              <w:spacing w:line="240" w:lineRule="auto"/>
              <w:jc w:val="left"/>
              <w:rPr>
                <w:sz w:val="18"/>
                <w:highlight w:val="none"/>
              </w:rPr>
            </w:pPr>
            <w:r>
              <w:rPr>
                <w:rFonts w:hint="eastAsia"/>
                <w:sz w:val="18"/>
                <w:szCs w:val="18"/>
                <w:highlight w:val="none"/>
              </w:rPr>
              <w:t>—</w:t>
            </w:r>
          </w:p>
        </w:tc>
        <w:tc>
          <w:tcPr>
            <w:tcW w:w="740" w:type="pct"/>
            <w:tcBorders>
              <w:top w:val="single" w:color="auto" w:sz="8" w:space="0"/>
            </w:tcBorders>
            <w:shd w:val="clear" w:color="auto" w:fill="auto"/>
            <w:vAlign w:val="center"/>
          </w:tcPr>
          <w:p>
            <w:pPr>
              <w:spacing w:line="240" w:lineRule="auto"/>
              <w:jc w:val="left"/>
              <w:rPr>
                <w:sz w:val="18"/>
                <w:highlight w:val="none"/>
              </w:rPr>
            </w:pPr>
            <w:r>
              <w:rPr>
                <w:rFonts w:hint="eastAsia"/>
                <w:color w:val="000000"/>
                <w:sz w:val="18"/>
                <w:szCs w:val="18"/>
                <w:highlight w:val="none"/>
              </w:rPr>
              <w:t>6.3.2.</w:t>
            </w:r>
            <w:r>
              <w:rPr>
                <w:rFonts w:hint="eastAsia"/>
                <w:color w:val="000000"/>
                <w:sz w:val="18"/>
                <w:szCs w:val="18"/>
                <w:highlight w:val="none"/>
                <w:lang w:val="en-US" w:eastAsia="zh-CN"/>
              </w:rPr>
              <w:t>18.4</w:t>
            </w:r>
            <w:r>
              <w:rPr>
                <w:rFonts w:hint="eastAsia"/>
                <w:color w:val="000000"/>
                <w:sz w:val="18"/>
                <w:szCs w:val="18"/>
                <w:highlight w:val="none"/>
              </w:rPr>
              <w:t>文字描述</w:t>
            </w:r>
          </w:p>
        </w:tc>
        <w:tc>
          <w:tcPr>
            <w:tcW w:w="361" w:type="pct"/>
            <w:tcBorders>
              <w:top w:val="single" w:color="auto" w:sz="8" w:space="0"/>
            </w:tcBorders>
            <w:shd w:val="clear" w:color="auto" w:fill="auto"/>
            <w:vAlign w:val="center"/>
          </w:tcPr>
          <w:p>
            <w:pPr>
              <w:spacing w:line="240" w:lineRule="auto"/>
              <w:jc w:val="left"/>
              <w:rPr>
                <w:sz w:val="18"/>
                <w:highlight w:val="none"/>
              </w:rPr>
            </w:pPr>
            <w:r>
              <w:rPr>
                <w:rFonts w:hint="eastAsia"/>
                <w:sz w:val="18"/>
                <w:szCs w:val="18"/>
                <w:highlight w:val="none"/>
              </w:rPr>
              <w:t>—</w:t>
            </w:r>
          </w:p>
        </w:tc>
        <w:tc>
          <w:tcPr>
            <w:tcW w:w="361" w:type="pct"/>
            <w:tcBorders>
              <w:top w:val="single" w:color="auto" w:sz="8" w:space="0"/>
            </w:tcBorders>
            <w:shd w:val="clear" w:color="auto" w:fill="auto"/>
            <w:vAlign w:val="center"/>
          </w:tcPr>
          <w:p>
            <w:pPr>
              <w:spacing w:line="240" w:lineRule="auto"/>
              <w:jc w:val="left"/>
              <w:rPr>
                <w:sz w:val="18"/>
                <w:highlight w:val="none"/>
              </w:rPr>
            </w:pPr>
            <w:r>
              <w:rPr>
                <w:rFonts w:hint="eastAsia"/>
                <w:sz w:val="18"/>
                <w:szCs w:val="18"/>
                <w:highlight w:val="none"/>
              </w:rPr>
              <w:t>—</w:t>
            </w:r>
          </w:p>
        </w:tc>
        <w:tc>
          <w:tcPr>
            <w:tcW w:w="361" w:type="pct"/>
            <w:tcBorders>
              <w:top w:val="single" w:color="auto" w:sz="8" w:space="0"/>
            </w:tcBorders>
            <w:shd w:val="clear" w:color="auto" w:fill="auto"/>
            <w:vAlign w:val="center"/>
          </w:tcPr>
          <w:p>
            <w:pPr>
              <w:spacing w:line="240" w:lineRule="auto"/>
              <w:jc w:val="left"/>
              <w:rPr>
                <w:sz w:val="18"/>
                <w:highlight w:val="none"/>
              </w:rPr>
            </w:pPr>
            <w:r>
              <w:rPr>
                <w:rFonts w:hint="eastAsia"/>
                <w:sz w:val="18"/>
                <w:szCs w:val="18"/>
                <w:highlight w:val="none"/>
              </w:rPr>
              <w:t>否</w:t>
            </w:r>
          </w:p>
        </w:tc>
        <w:tc>
          <w:tcPr>
            <w:tcW w:w="284" w:type="pct"/>
            <w:tcBorders>
              <w:top w:val="single" w:color="auto" w:sz="8" w:space="0"/>
            </w:tcBorders>
            <w:shd w:val="clear" w:color="auto" w:fill="auto"/>
            <w:vAlign w:val="center"/>
          </w:tcPr>
          <w:p>
            <w:pPr>
              <w:spacing w:line="240" w:lineRule="auto"/>
              <w:jc w:val="left"/>
              <w:rPr>
                <w:sz w:val="18"/>
                <w:highlight w:val="none"/>
              </w:rPr>
            </w:pPr>
            <w:r>
              <w:rPr>
                <w:rFonts w:hint="eastAsia"/>
                <w:sz w:val="18"/>
                <w:szCs w:val="18"/>
                <w:highlight w:val="none"/>
              </w:rPr>
              <w:t>—</w:t>
            </w:r>
          </w:p>
        </w:tc>
        <w:tc>
          <w:tcPr>
            <w:tcW w:w="357" w:type="pct"/>
            <w:tcBorders>
              <w:top w:val="single" w:color="auto" w:sz="8" w:space="0"/>
            </w:tcBorders>
            <w:shd w:val="clear" w:color="auto" w:fill="auto"/>
            <w:vAlign w:val="center"/>
          </w:tcPr>
          <w:p>
            <w:pPr>
              <w:spacing w:line="240" w:lineRule="auto"/>
              <w:jc w:val="left"/>
              <w:rPr>
                <w:sz w:val="18"/>
                <w:highlight w:val="none"/>
              </w:rPr>
            </w:pPr>
            <w:r>
              <w:rPr>
                <w:rFonts w:hint="eastAsia"/>
                <w:sz w:val="18"/>
                <w:szCs w:val="18"/>
                <w:highlight w:val="none"/>
              </w:rPr>
              <w:t>—</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8" w:hRule="atLeast"/>
        </w:trPr>
        <w:tc>
          <w:tcPr>
            <w:tcW w:w="903" w:type="pct"/>
            <w:shd w:val="clear" w:color="auto" w:fill="auto"/>
            <w:vAlign w:val="center"/>
          </w:tcPr>
          <w:p>
            <w:pPr>
              <w:spacing w:line="240" w:lineRule="auto"/>
              <w:jc w:val="left"/>
              <w:rPr>
                <w:color w:val="000000"/>
                <w:sz w:val="18"/>
                <w:szCs w:val="18"/>
                <w:highlight w:val="none"/>
              </w:rPr>
            </w:pPr>
            <w:r>
              <w:rPr>
                <w:rFonts w:hint="eastAsia"/>
                <w:color w:val="000000"/>
                <w:sz w:val="18"/>
                <w:szCs w:val="18"/>
                <w:highlight w:val="none"/>
              </w:rPr>
              <w:t>DE_RadiusOfCurvature</w:t>
            </w:r>
          </w:p>
        </w:tc>
        <w:tc>
          <w:tcPr>
            <w:tcW w:w="725" w:type="pct"/>
            <w:shd w:val="clear" w:color="auto" w:fill="auto"/>
            <w:vAlign w:val="center"/>
          </w:tcPr>
          <w:p>
            <w:pPr>
              <w:spacing w:line="240" w:lineRule="auto"/>
              <w:jc w:val="left"/>
              <w:rPr>
                <w:color w:val="000000"/>
                <w:sz w:val="18"/>
                <w:szCs w:val="18"/>
                <w:highlight w:val="none"/>
              </w:rPr>
            </w:pPr>
            <w:r>
              <w:rPr>
                <w:rFonts w:hint="eastAsia"/>
                <w:color w:val="000000"/>
                <w:sz w:val="18"/>
                <w:szCs w:val="18"/>
                <w:highlight w:val="none"/>
              </w:rPr>
              <w:t>车辆预测自身前方行驶轨迹的曲率半径。数值可能来源于地图数据、曲率传感器、视觉传感器、定位系统等</w:t>
            </w:r>
          </w:p>
        </w:tc>
        <w:tc>
          <w:tcPr>
            <w:tcW w:w="265" w:type="pct"/>
            <w:shd w:val="clear" w:color="auto" w:fill="auto"/>
            <w:vAlign w:val="center"/>
          </w:tcPr>
          <w:p>
            <w:pPr>
              <w:spacing w:line="240" w:lineRule="auto"/>
              <w:jc w:val="left"/>
              <w:rPr>
                <w:color w:val="000000"/>
                <w:sz w:val="18"/>
                <w:szCs w:val="18"/>
                <w:highlight w:val="none"/>
              </w:rPr>
            </w:pPr>
            <w:r>
              <w:rPr>
                <w:rFonts w:hint="eastAsia"/>
                <w:color w:val="000000"/>
                <w:sz w:val="18"/>
                <w:szCs w:val="18"/>
                <w:highlight w:val="none"/>
              </w:rPr>
              <w:t>必选</w:t>
            </w:r>
          </w:p>
        </w:tc>
        <w:tc>
          <w:tcPr>
            <w:tcW w:w="643" w:type="pct"/>
            <w:shd w:val="clear" w:color="auto" w:fill="auto"/>
            <w:vAlign w:val="center"/>
          </w:tcPr>
          <w:p>
            <w:pPr>
              <w:spacing w:line="240" w:lineRule="auto"/>
              <w:jc w:val="left"/>
              <w:rPr>
                <w:sz w:val="18"/>
                <w:szCs w:val="18"/>
                <w:highlight w:val="none"/>
              </w:rPr>
            </w:pPr>
            <w:r>
              <w:rPr>
                <w:rFonts w:hint="eastAsia"/>
                <w:color w:val="000000"/>
                <w:sz w:val="18"/>
                <w:szCs w:val="18"/>
                <w:highlight w:val="none"/>
              </w:rPr>
              <w:t>[-32767,32767]</w:t>
            </w:r>
          </w:p>
        </w:tc>
        <w:tc>
          <w:tcPr>
            <w:tcW w:w="740" w:type="pct"/>
            <w:shd w:val="clear" w:color="auto" w:fill="auto"/>
            <w:vAlign w:val="center"/>
          </w:tcPr>
          <w:p>
            <w:pPr>
              <w:spacing w:line="240" w:lineRule="auto"/>
              <w:jc w:val="left"/>
              <w:rPr>
                <w:color w:val="000000"/>
                <w:sz w:val="18"/>
                <w:szCs w:val="18"/>
                <w:highlight w:val="none"/>
              </w:rPr>
            </w:pPr>
            <w:r>
              <w:rPr>
                <w:rFonts w:hint="eastAsia"/>
                <w:color w:val="000000"/>
                <w:sz w:val="18"/>
                <w:szCs w:val="18"/>
                <w:highlight w:val="none"/>
              </w:rPr>
              <w:t>轨迹曲线向右偏转（圆心在车辆行驶方向右侧）数值为正，向左为负。数值32767表示直线行驶</w:t>
            </w:r>
          </w:p>
        </w:tc>
        <w:tc>
          <w:tcPr>
            <w:tcW w:w="361" w:type="pct"/>
            <w:shd w:val="clear" w:color="auto" w:fill="auto"/>
            <w:vAlign w:val="center"/>
          </w:tcPr>
          <w:p>
            <w:pPr>
              <w:spacing w:line="240" w:lineRule="auto"/>
              <w:jc w:val="left"/>
              <w:rPr>
                <w:sz w:val="18"/>
                <w:szCs w:val="18"/>
                <w:highlight w:val="none"/>
              </w:rPr>
            </w:pPr>
            <w:r>
              <w:rPr>
                <w:rFonts w:hint="eastAsia"/>
                <w:color w:val="000000"/>
                <w:sz w:val="18"/>
                <w:szCs w:val="18"/>
                <w:highlight w:val="none"/>
              </w:rPr>
              <w:t>0.1m</w:t>
            </w:r>
          </w:p>
        </w:tc>
        <w:tc>
          <w:tcPr>
            <w:tcW w:w="361" w:type="pct"/>
            <w:shd w:val="clear" w:color="auto" w:fill="auto"/>
            <w:vAlign w:val="center"/>
          </w:tcPr>
          <w:p>
            <w:pPr>
              <w:spacing w:line="240" w:lineRule="auto"/>
              <w:jc w:val="left"/>
              <w:rPr>
                <w:sz w:val="18"/>
                <w:szCs w:val="18"/>
                <w:highlight w:val="none"/>
              </w:rPr>
            </w:pPr>
            <w:r>
              <w:rPr>
                <w:rFonts w:hint="eastAsia"/>
                <w:color w:val="000000"/>
                <w:sz w:val="18"/>
                <w:szCs w:val="18"/>
                <w:highlight w:val="none"/>
              </w:rPr>
              <w:t>—</w:t>
            </w:r>
          </w:p>
        </w:tc>
        <w:tc>
          <w:tcPr>
            <w:tcW w:w="361" w:type="pct"/>
            <w:shd w:val="clear" w:color="auto" w:fill="auto"/>
            <w:vAlign w:val="center"/>
          </w:tcPr>
          <w:p>
            <w:pPr>
              <w:spacing w:line="240" w:lineRule="auto"/>
              <w:jc w:val="left"/>
              <w:rPr>
                <w:sz w:val="18"/>
                <w:szCs w:val="18"/>
                <w:highlight w:val="none"/>
              </w:rPr>
            </w:pPr>
            <w:r>
              <w:rPr>
                <w:rFonts w:hint="eastAsia"/>
                <w:sz w:val="18"/>
                <w:szCs w:val="18"/>
                <w:highlight w:val="none"/>
              </w:rPr>
              <w:t>否</w:t>
            </w:r>
          </w:p>
        </w:tc>
        <w:tc>
          <w:tcPr>
            <w:tcW w:w="284" w:type="pct"/>
            <w:shd w:val="clear" w:color="auto" w:fill="auto"/>
            <w:vAlign w:val="center"/>
          </w:tcPr>
          <w:p>
            <w:pPr>
              <w:spacing w:line="240" w:lineRule="auto"/>
              <w:jc w:val="left"/>
              <w:rPr>
                <w:sz w:val="18"/>
                <w:szCs w:val="18"/>
                <w:highlight w:val="none"/>
              </w:rPr>
            </w:pPr>
            <w:r>
              <w:rPr>
                <w:rFonts w:hint="eastAsia"/>
                <w:sz w:val="18"/>
                <w:szCs w:val="18"/>
                <w:highlight w:val="none"/>
              </w:rPr>
              <w:t>—</w:t>
            </w:r>
          </w:p>
        </w:tc>
        <w:tc>
          <w:tcPr>
            <w:tcW w:w="357" w:type="pct"/>
            <w:shd w:val="clear" w:color="auto" w:fill="auto"/>
            <w:vAlign w:val="center"/>
          </w:tcPr>
          <w:p>
            <w:pPr>
              <w:spacing w:line="240" w:lineRule="auto"/>
              <w:jc w:val="left"/>
              <w:rPr>
                <w:sz w:val="18"/>
                <w:szCs w:val="18"/>
                <w:highlight w:val="none"/>
              </w:rPr>
            </w:pPr>
            <w:r>
              <w:rPr>
                <w:rFonts w:hint="eastAsia"/>
                <w:sz w:val="18"/>
                <w:szCs w:val="18"/>
                <w:highlight w:val="none"/>
              </w:rPr>
              <w:t>—</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8" w:hRule="atLeast"/>
        </w:trPr>
        <w:tc>
          <w:tcPr>
            <w:tcW w:w="903" w:type="pct"/>
            <w:shd w:val="clear" w:color="auto" w:fill="auto"/>
            <w:vAlign w:val="center"/>
          </w:tcPr>
          <w:p>
            <w:pPr>
              <w:spacing w:line="240" w:lineRule="auto"/>
              <w:jc w:val="left"/>
              <w:rPr>
                <w:color w:val="000000"/>
                <w:sz w:val="18"/>
                <w:szCs w:val="18"/>
                <w:highlight w:val="none"/>
              </w:rPr>
            </w:pPr>
            <w:r>
              <w:rPr>
                <w:rFonts w:hint="eastAsia" w:hAnsi="宋体" w:cs="宋体"/>
                <w:color w:val="000000"/>
                <w:sz w:val="18"/>
                <w:szCs w:val="18"/>
                <w:highlight w:val="none"/>
              </w:rPr>
              <w:t>DE_Confidence</w:t>
            </w:r>
          </w:p>
        </w:tc>
        <w:tc>
          <w:tcPr>
            <w:tcW w:w="725" w:type="pct"/>
            <w:shd w:val="clear" w:color="auto" w:fill="auto"/>
            <w:vAlign w:val="center"/>
          </w:tcPr>
          <w:p>
            <w:pPr>
              <w:spacing w:line="240" w:lineRule="auto"/>
              <w:jc w:val="left"/>
              <w:rPr>
                <w:color w:val="000000"/>
                <w:sz w:val="18"/>
                <w:szCs w:val="18"/>
                <w:highlight w:val="none"/>
              </w:rPr>
            </w:pPr>
            <w:r>
              <w:rPr>
                <w:rFonts w:hint="eastAsia" w:hAnsi="宋体" w:cs="宋体"/>
                <w:color w:val="000000"/>
                <w:sz w:val="18"/>
                <w:szCs w:val="18"/>
                <w:highlight w:val="none"/>
              </w:rPr>
              <w:t>表示车辆预测路线置信度</w:t>
            </w:r>
          </w:p>
        </w:tc>
        <w:tc>
          <w:tcPr>
            <w:tcW w:w="265" w:type="pct"/>
            <w:shd w:val="clear" w:color="auto" w:fill="auto"/>
            <w:vAlign w:val="center"/>
          </w:tcPr>
          <w:p>
            <w:pPr>
              <w:spacing w:line="240" w:lineRule="auto"/>
              <w:jc w:val="left"/>
              <w:rPr>
                <w:color w:val="000000"/>
                <w:sz w:val="18"/>
                <w:szCs w:val="18"/>
                <w:highlight w:val="none"/>
              </w:rPr>
            </w:pPr>
            <w:r>
              <w:rPr>
                <w:rFonts w:hint="eastAsia" w:hAnsi="宋体" w:cs="宋体"/>
                <w:color w:val="000000"/>
                <w:sz w:val="18"/>
                <w:szCs w:val="18"/>
                <w:highlight w:val="none"/>
              </w:rPr>
              <w:t>必选</w:t>
            </w:r>
          </w:p>
        </w:tc>
        <w:tc>
          <w:tcPr>
            <w:tcW w:w="643" w:type="pct"/>
            <w:shd w:val="clear" w:color="auto" w:fill="auto"/>
            <w:vAlign w:val="center"/>
          </w:tcPr>
          <w:p>
            <w:pPr>
              <w:spacing w:line="240" w:lineRule="auto"/>
              <w:jc w:val="left"/>
              <w:rPr>
                <w:color w:val="000000"/>
                <w:sz w:val="18"/>
                <w:szCs w:val="18"/>
                <w:highlight w:val="none"/>
              </w:rPr>
            </w:pPr>
            <w:r>
              <w:rPr>
                <w:rFonts w:hint="eastAsia" w:hAnsi="宋体" w:cs="宋体"/>
                <w:color w:val="000000"/>
                <w:sz w:val="18"/>
                <w:szCs w:val="18"/>
                <w:highlight w:val="none"/>
              </w:rPr>
              <w:t>[0，200]</w:t>
            </w:r>
          </w:p>
        </w:tc>
        <w:tc>
          <w:tcPr>
            <w:tcW w:w="740" w:type="pct"/>
            <w:shd w:val="clear" w:color="auto" w:fill="auto"/>
            <w:vAlign w:val="center"/>
          </w:tcPr>
          <w:p>
            <w:pPr>
              <w:spacing w:line="240" w:lineRule="auto"/>
              <w:jc w:val="left"/>
              <w:rPr>
                <w:color w:val="000000"/>
                <w:sz w:val="18"/>
                <w:szCs w:val="18"/>
                <w:highlight w:val="none"/>
              </w:rPr>
            </w:pPr>
            <w:r>
              <w:rPr>
                <w:rFonts w:hint="eastAsia" w:hAnsi="宋体" w:cs="宋体"/>
                <w:color w:val="000000"/>
                <w:sz w:val="18"/>
                <w:szCs w:val="18"/>
                <w:highlight w:val="none"/>
              </w:rPr>
              <w:t>用0～200之间的整数值表示0～100的置信度</w:t>
            </w:r>
          </w:p>
        </w:tc>
        <w:tc>
          <w:tcPr>
            <w:tcW w:w="361" w:type="pct"/>
            <w:shd w:val="clear" w:color="auto" w:fill="auto"/>
            <w:vAlign w:val="center"/>
          </w:tcPr>
          <w:p>
            <w:pPr>
              <w:spacing w:line="240" w:lineRule="auto"/>
              <w:jc w:val="left"/>
              <w:rPr>
                <w:color w:val="000000"/>
                <w:sz w:val="18"/>
                <w:szCs w:val="18"/>
                <w:highlight w:val="none"/>
              </w:rPr>
            </w:pPr>
            <w:r>
              <w:rPr>
                <w:rFonts w:hint="eastAsia" w:hAnsi="宋体" w:cs="宋体"/>
                <w:color w:val="000000"/>
                <w:sz w:val="18"/>
                <w:szCs w:val="18"/>
                <w:highlight w:val="none"/>
              </w:rPr>
              <w:t>0.5</w:t>
            </w:r>
          </w:p>
        </w:tc>
        <w:tc>
          <w:tcPr>
            <w:tcW w:w="361" w:type="pct"/>
            <w:shd w:val="clear" w:color="auto" w:fill="auto"/>
            <w:vAlign w:val="center"/>
          </w:tcPr>
          <w:p>
            <w:pPr>
              <w:spacing w:line="240" w:lineRule="auto"/>
              <w:jc w:val="left"/>
              <w:rPr>
                <w:color w:val="000000"/>
                <w:sz w:val="18"/>
                <w:szCs w:val="18"/>
                <w:highlight w:val="none"/>
              </w:rPr>
            </w:pPr>
            <w:r>
              <w:rPr>
                <w:rFonts w:hint="eastAsia" w:hAnsi="宋体" w:cs="宋体"/>
                <w:color w:val="000000"/>
                <w:sz w:val="18"/>
                <w:szCs w:val="18"/>
                <w:highlight w:val="none"/>
              </w:rPr>
              <w:t>—</w:t>
            </w:r>
          </w:p>
        </w:tc>
        <w:tc>
          <w:tcPr>
            <w:tcW w:w="361" w:type="pct"/>
            <w:shd w:val="clear" w:color="auto" w:fill="auto"/>
            <w:vAlign w:val="center"/>
          </w:tcPr>
          <w:p>
            <w:pPr>
              <w:spacing w:line="240" w:lineRule="auto"/>
              <w:jc w:val="left"/>
              <w:rPr>
                <w:sz w:val="18"/>
                <w:szCs w:val="18"/>
                <w:highlight w:val="none"/>
              </w:rPr>
            </w:pPr>
            <w:r>
              <w:rPr>
                <w:rFonts w:hint="eastAsia"/>
                <w:sz w:val="18"/>
                <w:szCs w:val="18"/>
                <w:highlight w:val="none"/>
              </w:rPr>
              <w:t>否</w:t>
            </w:r>
          </w:p>
        </w:tc>
        <w:tc>
          <w:tcPr>
            <w:tcW w:w="284" w:type="pct"/>
            <w:shd w:val="clear" w:color="auto" w:fill="auto"/>
            <w:vAlign w:val="center"/>
          </w:tcPr>
          <w:p>
            <w:pPr>
              <w:spacing w:line="240" w:lineRule="auto"/>
              <w:jc w:val="left"/>
              <w:rPr>
                <w:sz w:val="18"/>
                <w:szCs w:val="18"/>
                <w:highlight w:val="none"/>
              </w:rPr>
            </w:pPr>
            <w:r>
              <w:rPr>
                <w:rFonts w:hint="eastAsia"/>
                <w:sz w:val="18"/>
                <w:szCs w:val="18"/>
                <w:highlight w:val="none"/>
              </w:rPr>
              <w:t>—</w:t>
            </w:r>
          </w:p>
        </w:tc>
        <w:tc>
          <w:tcPr>
            <w:tcW w:w="357" w:type="pct"/>
            <w:shd w:val="clear" w:color="auto" w:fill="auto"/>
            <w:vAlign w:val="center"/>
          </w:tcPr>
          <w:p>
            <w:pPr>
              <w:spacing w:line="240" w:lineRule="auto"/>
              <w:jc w:val="left"/>
              <w:rPr>
                <w:sz w:val="18"/>
                <w:szCs w:val="18"/>
                <w:highlight w:val="none"/>
              </w:rPr>
            </w:pPr>
            <w:r>
              <w:rPr>
                <w:rFonts w:hint="eastAsia"/>
                <w:sz w:val="18"/>
                <w:szCs w:val="18"/>
                <w:highlight w:val="none"/>
              </w:rPr>
              <w:t>—</w:t>
            </w:r>
          </w:p>
        </w:tc>
      </w:tr>
    </w:tbl>
    <w:p>
      <w:pPr>
        <w:pStyle w:val="78"/>
        <w:ind w:firstLine="420"/>
        <w:rPr>
          <w:highlight w:val="none"/>
        </w:rPr>
      </w:pPr>
    </w:p>
    <w:p>
      <w:pPr>
        <w:pStyle w:val="189"/>
        <w:spacing w:before="156" w:after="156"/>
        <w:outlineLvl w:val="4"/>
        <w:rPr>
          <w:highlight w:val="none"/>
        </w:rPr>
      </w:pPr>
      <w:r>
        <w:rPr>
          <w:rFonts w:hint="eastAsia"/>
          <w:highlight w:val="none"/>
        </w:rPr>
        <w:t>车身灯光状态</w:t>
      </w:r>
    </w:p>
    <w:p>
      <w:pPr>
        <w:pStyle w:val="78"/>
        <w:ind w:firstLine="420"/>
        <w:rPr>
          <w:highlight w:val="none"/>
        </w:rPr>
      </w:pPr>
      <w:r>
        <w:rPr>
          <w:rFonts w:hint="eastAsia"/>
          <w:highlight w:val="none"/>
        </w:rPr>
        <w:t>车身灯光状态数据单元描述见表29。</w:t>
      </w:r>
    </w:p>
    <w:p>
      <w:pPr>
        <w:pStyle w:val="134"/>
        <w:spacing w:before="156" w:after="156"/>
        <w:rPr>
          <w:highlight w:val="none"/>
        </w:rPr>
      </w:pPr>
      <w:bookmarkStart w:id="334" w:name="_Toc4933"/>
      <w:bookmarkStart w:id="335" w:name="_Toc30501"/>
      <w:bookmarkStart w:id="336" w:name="_Toc2896"/>
      <w:bookmarkStart w:id="337" w:name="_Toc10940"/>
      <w:bookmarkStart w:id="338" w:name="_Toc11508"/>
      <w:r>
        <w:rPr>
          <w:rFonts w:hint="eastAsia"/>
          <w:highlight w:val="none"/>
        </w:rPr>
        <w:t>车身灯光状态数据单元</w:t>
      </w:r>
      <w:bookmarkEnd w:id="334"/>
      <w:bookmarkEnd w:id="335"/>
      <w:bookmarkEnd w:id="336"/>
      <w:bookmarkEnd w:id="337"/>
      <w:bookmarkEnd w:id="338"/>
    </w:p>
    <w:p>
      <w:pPr>
        <w:pStyle w:val="78"/>
        <w:ind w:firstLine="420"/>
        <w:rPr>
          <w:highlight w:val="none"/>
        </w:rPr>
      </w:pPr>
    </w:p>
    <w:tbl>
      <w:tblPr>
        <w:tblStyle w:val="46"/>
        <w:tblW w:w="5000"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0" w:type="dxa"/>
          <w:bottom w:w="0" w:type="dxa"/>
          <w:right w:w="0" w:type="dxa"/>
        </w:tblCellMar>
      </w:tblPr>
      <w:tblGrid>
        <w:gridCol w:w="1305"/>
        <w:gridCol w:w="799"/>
        <w:gridCol w:w="657"/>
        <w:gridCol w:w="1109"/>
        <w:gridCol w:w="2508"/>
        <w:gridCol w:w="514"/>
        <w:gridCol w:w="657"/>
        <w:gridCol w:w="658"/>
        <w:gridCol w:w="515"/>
        <w:gridCol w:w="652"/>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8" w:hRule="atLeast"/>
          <w:jc w:val="center"/>
        </w:trPr>
        <w:tc>
          <w:tcPr>
            <w:tcW w:w="680"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数据单元</w:t>
            </w:r>
          </w:p>
        </w:tc>
        <w:tc>
          <w:tcPr>
            <w:tcW w:w="455"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字段定义</w:t>
            </w:r>
          </w:p>
        </w:tc>
        <w:tc>
          <w:tcPr>
            <w:tcW w:w="379"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填充要求</w:t>
            </w:r>
          </w:p>
        </w:tc>
        <w:tc>
          <w:tcPr>
            <w:tcW w:w="379"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取值范围</w:t>
            </w:r>
          </w:p>
        </w:tc>
        <w:tc>
          <w:tcPr>
            <w:tcW w:w="1366"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填充方法</w:t>
            </w:r>
          </w:p>
        </w:tc>
        <w:tc>
          <w:tcPr>
            <w:tcW w:w="303"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数值分辨率</w:t>
            </w:r>
          </w:p>
        </w:tc>
        <w:tc>
          <w:tcPr>
            <w:tcW w:w="379"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精确度要求 </w:t>
            </w:r>
          </w:p>
        </w:tc>
        <w:tc>
          <w:tcPr>
            <w:tcW w:w="379"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是否可以设为无效值</w:t>
            </w:r>
          </w:p>
        </w:tc>
        <w:tc>
          <w:tcPr>
            <w:tcW w:w="303"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无效值</w:t>
            </w:r>
          </w:p>
        </w:tc>
        <w:tc>
          <w:tcPr>
            <w:tcW w:w="376"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无效值填充条件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8" w:hRule="atLeast"/>
          <w:jc w:val="center"/>
        </w:trPr>
        <w:tc>
          <w:tcPr>
            <w:tcW w:w="680"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DE_ExteriorLights</w:t>
            </w:r>
          </w:p>
        </w:tc>
        <w:tc>
          <w:tcPr>
            <w:tcW w:w="455"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车身周围的车灯状态</w:t>
            </w:r>
          </w:p>
        </w:tc>
        <w:tc>
          <w:tcPr>
            <w:tcW w:w="379"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条件性必选</w:t>
            </w:r>
          </w:p>
        </w:tc>
        <w:tc>
          <w:tcPr>
            <w:tcW w:w="379" w:type="pct"/>
            <w:tcBorders>
              <w:top w:val="single" w:color="auto" w:sz="8" w:space="0"/>
            </w:tcBorders>
            <w:shd w:val="clear" w:color="auto" w:fill="auto"/>
            <w:vAlign w:val="center"/>
          </w:tcPr>
          <w:p>
            <w:pPr>
              <w:tabs>
                <w:tab w:val="center" w:pos="4201"/>
                <w:tab w:val="right" w:leader="dot" w:pos="9298"/>
              </w:tabs>
              <w:autoSpaceDE w:val="0"/>
              <w:autoSpaceDN w:val="0"/>
              <w:adjustRightInd/>
              <w:spacing w:line="240" w:lineRule="auto"/>
              <w:ind w:firstLine="180" w:firstLineChars="100"/>
              <w:jc w:val="left"/>
              <w:rPr>
                <w:rFonts w:hAnsi="宋体" w:cs="宋体"/>
                <w:color w:val="000000"/>
                <w:sz w:val="18"/>
                <w:szCs w:val="18"/>
                <w:highlight w:val="none"/>
              </w:rPr>
            </w:pPr>
            <w:r>
              <w:rPr>
                <w:rFonts w:hint="eastAsia" w:hAnsi="宋体" w:cs="宋体"/>
                <w:color w:val="000000"/>
                <w:sz w:val="18"/>
                <w:szCs w:val="18"/>
                <w:highlight w:val="none"/>
              </w:rPr>
              <w:t>9位数值</w:t>
            </w:r>
          </w:p>
          <w:p>
            <w:pPr>
              <w:spacing w:line="240" w:lineRule="auto"/>
              <w:jc w:val="left"/>
              <w:rPr>
                <w:sz w:val="18"/>
                <w:highlight w:val="none"/>
              </w:rPr>
            </w:pPr>
            <w:r>
              <w:rPr>
                <w:rFonts w:hint="eastAsia" w:hAnsi="宋体" w:cs="宋体"/>
                <w:color w:val="000000"/>
                <w:sz w:val="18"/>
                <w:szCs w:val="18"/>
                <w:highlight w:val="none"/>
              </w:rPr>
              <w:t>B</w:t>
            </w:r>
            <w:r>
              <w:rPr>
                <w:rFonts w:hAnsi="宋体" w:cs="宋体"/>
                <w:color w:val="000000"/>
                <w:sz w:val="18"/>
                <w:szCs w:val="18"/>
                <w:highlight w:val="none"/>
              </w:rPr>
              <w:t>’000000000</w:t>
            </w:r>
            <w:r>
              <w:rPr>
                <w:rFonts w:hint="eastAsia" w:hAnsi="宋体" w:cs="宋体"/>
                <w:color w:val="000000"/>
                <w:sz w:val="18"/>
                <w:szCs w:val="18"/>
                <w:highlight w:val="none"/>
              </w:rPr>
              <w:t>到B</w:t>
            </w:r>
            <w:r>
              <w:rPr>
                <w:rFonts w:hAnsi="宋体" w:cs="宋体"/>
                <w:color w:val="000000"/>
                <w:sz w:val="18"/>
                <w:szCs w:val="18"/>
                <w:highlight w:val="none"/>
              </w:rPr>
              <w:t>’111111111</w:t>
            </w:r>
          </w:p>
        </w:tc>
        <w:tc>
          <w:tcPr>
            <w:tcW w:w="1366"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lang w:val="en-US" w:eastAsia="zh-CN"/>
              </w:rPr>
              <w:t>车灯</w:t>
            </w:r>
            <w:r>
              <w:rPr>
                <w:rFonts w:hint="eastAsia" w:hAnsi="宋体" w:cs="宋体"/>
                <w:color w:val="000000"/>
                <w:sz w:val="18"/>
                <w:szCs w:val="18"/>
                <w:highlight w:val="none"/>
              </w:rPr>
              <w:t>开启</w:t>
            </w:r>
            <w:r>
              <w:rPr>
                <w:rFonts w:hint="eastAsia" w:hAnsi="宋体" w:cs="宋体"/>
                <w:color w:val="000000"/>
                <w:sz w:val="18"/>
                <w:szCs w:val="18"/>
                <w:highlight w:val="none"/>
                <w:lang w:val="en-US" w:eastAsia="zh-CN"/>
              </w:rPr>
              <w:t>设置对应比特位为</w:t>
            </w:r>
            <w:r>
              <w:rPr>
                <w:rFonts w:hint="eastAsia" w:hAnsi="宋体" w:cs="宋体"/>
                <w:color w:val="000000"/>
                <w:sz w:val="18"/>
                <w:szCs w:val="18"/>
                <w:highlight w:val="none"/>
              </w:rPr>
              <w:t>1，未开启或未安装</w:t>
            </w:r>
            <w:r>
              <w:rPr>
                <w:rFonts w:hint="eastAsia" w:hAnsi="宋体" w:cs="宋体"/>
                <w:color w:val="000000"/>
                <w:sz w:val="18"/>
                <w:szCs w:val="18"/>
                <w:highlight w:val="none"/>
                <w:lang w:val="en-US" w:eastAsia="zh-CN"/>
              </w:rPr>
              <w:t>设置对应比特位为</w:t>
            </w:r>
            <w:r>
              <w:rPr>
                <w:rFonts w:hint="eastAsia" w:hAnsi="宋体" w:cs="宋体"/>
                <w:color w:val="000000"/>
                <w:sz w:val="18"/>
                <w:szCs w:val="18"/>
                <w:highlight w:val="none"/>
              </w:rPr>
              <w:t>0</w:t>
            </w:r>
            <w:r>
              <w:rPr>
                <w:rFonts w:hint="eastAsia" w:hAnsi="宋体" w:cs="宋体"/>
                <w:color w:val="000000"/>
                <w:sz w:val="18"/>
                <w:szCs w:val="18"/>
                <w:highlight w:val="none"/>
                <w:lang w:eastAsia="zh-CN"/>
              </w:rPr>
              <w:t>。</w:t>
            </w:r>
            <w:r>
              <w:rPr>
                <w:rFonts w:hint="eastAsia" w:hAnsi="宋体" w:cs="宋体"/>
                <w:color w:val="000000"/>
                <w:sz w:val="18"/>
                <w:szCs w:val="18"/>
                <w:highlight w:val="none"/>
              </w:rPr>
              <w:t>仅“（5）”为1可不发送该数据单元，全为0不发送该数据单元。</w:t>
            </w:r>
            <w:r>
              <w:rPr>
                <w:rFonts w:hint="eastAsia" w:hAnsi="宋体" w:cs="宋体"/>
                <w:color w:val="000000"/>
                <w:sz w:val="18"/>
                <w:szCs w:val="18"/>
                <w:highlight w:val="none"/>
              </w:rPr>
              <w:br w:type="textWrapping"/>
            </w:r>
            <w:r>
              <w:rPr>
                <w:rFonts w:hint="eastAsia" w:hAnsi="宋体" w:cs="宋体"/>
                <w:color w:val="000000"/>
                <w:sz w:val="18"/>
                <w:szCs w:val="18"/>
                <w:highlight w:val="none"/>
              </w:rPr>
              <w:t xml:space="preserve"> (0)：近光灯</w:t>
            </w:r>
            <w:r>
              <w:rPr>
                <w:rFonts w:hint="eastAsia" w:hAnsi="宋体" w:cs="宋体"/>
                <w:color w:val="000000"/>
                <w:sz w:val="18"/>
                <w:szCs w:val="18"/>
                <w:highlight w:val="none"/>
              </w:rPr>
              <w:br w:type="textWrapping"/>
            </w:r>
            <w:r>
              <w:rPr>
                <w:rFonts w:hint="eastAsia" w:hAnsi="宋体" w:cs="宋体"/>
                <w:color w:val="000000"/>
                <w:sz w:val="18"/>
                <w:szCs w:val="18"/>
                <w:highlight w:val="none"/>
              </w:rPr>
              <w:t xml:space="preserve"> (1)：远光灯</w:t>
            </w:r>
            <w:r>
              <w:rPr>
                <w:rFonts w:hint="eastAsia" w:hAnsi="宋体" w:cs="宋体"/>
                <w:color w:val="000000"/>
                <w:sz w:val="18"/>
                <w:szCs w:val="18"/>
                <w:highlight w:val="none"/>
              </w:rPr>
              <w:br w:type="textWrapping"/>
            </w:r>
            <w:r>
              <w:rPr>
                <w:rFonts w:hint="eastAsia" w:hAnsi="宋体" w:cs="宋体"/>
                <w:color w:val="000000"/>
                <w:sz w:val="18"/>
                <w:szCs w:val="18"/>
                <w:highlight w:val="none"/>
              </w:rPr>
              <w:t xml:space="preserve"> (2)：左转信号灯</w:t>
            </w:r>
            <w:r>
              <w:rPr>
                <w:rFonts w:hint="eastAsia" w:hAnsi="宋体" w:cs="宋体"/>
                <w:color w:val="000000"/>
                <w:sz w:val="18"/>
                <w:szCs w:val="18"/>
                <w:highlight w:val="none"/>
              </w:rPr>
              <w:br w:type="textWrapping"/>
            </w:r>
            <w:r>
              <w:rPr>
                <w:rFonts w:hint="eastAsia" w:hAnsi="宋体" w:cs="宋体"/>
                <w:color w:val="000000"/>
                <w:sz w:val="18"/>
                <w:szCs w:val="18"/>
                <w:highlight w:val="none"/>
              </w:rPr>
              <w:t xml:space="preserve"> (3)：右转信号灯</w:t>
            </w:r>
            <w:r>
              <w:rPr>
                <w:rFonts w:hint="eastAsia" w:hAnsi="宋体" w:cs="宋体"/>
                <w:color w:val="000000"/>
                <w:sz w:val="18"/>
                <w:szCs w:val="18"/>
                <w:highlight w:val="none"/>
              </w:rPr>
              <w:br w:type="textWrapping"/>
            </w:r>
            <w:r>
              <w:rPr>
                <w:rFonts w:hint="eastAsia" w:hAnsi="宋体" w:cs="宋体"/>
                <w:color w:val="000000"/>
                <w:sz w:val="18"/>
                <w:szCs w:val="18"/>
                <w:highlight w:val="none"/>
              </w:rPr>
              <w:t xml:space="preserve"> (4)：危险信号灯</w:t>
            </w:r>
            <w:r>
              <w:rPr>
                <w:rFonts w:hint="eastAsia" w:hAnsi="宋体" w:cs="宋体"/>
                <w:color w:val="000000"/>
                <w:sz w:val="18"/>
                <w:szCs w:val="18"/>
                <w:highlight w:val="none"/>
              </w:rPr>
              <w:br w:type="textWrapping"/>
            </w:r>
            <w:r>
              <w:rPr>
                <w:rFonts w:hint="eastAsia" w:hAnsi="宋体" w:cs="宋体"/>
                <w:color w:val="000000"/>
                <w:sz w:val="18"/>
                <w:szCs w:val="18"/>
                <w:highlight w:val="none"/>
              </w:rPr>
              <w:t xml:space="preserve"> (5)：自动大灯功能</w:t>
            </w:r>
            <w:r>
              <w:rPr>
                <w:rFonts w:hint="eastAsia" w:hAnsi="宋体" w:cs="宋体"/>
                <w:color w:val="000000"/>
                <w:sz w:val="18"/>
                <w:szCs w:val="18"/>
                <w:highlight w:val="none"/>
              </w:rPr>
              <w:br w:type="textWrapping"/>
            </w:r>
            <w:r>
              <w:rPr>
                <w:rFonts w:hint="eastAsia" w:hAnsi="宋体" w:cs="宋体"/>
                <w:color w:val="000000"/>
                <w:sz w:val="18"/>
                <w:szCs w:val="18"/>
                <w:highlight w:val="none"/>
              </w:rPr>
              <w:t xml:space="preserve"> (6)：日间行车灯</w:t>
            </w:r>
            <w:r>
              <w:rPr>
                <w:rFonts w:hint="eastAsia" w:hAnsi="宋体" w:cs="宋体"/>
                <w:color w:val="000000"/>
                <w:sz w:val="18"/>
                <w:szCs w:val="18"/>
                <w:highlight w:val="none"/>
              </w:rPr>
              <w:br w:type="textWrapping"/>
            </w:r>
            <w:r>
              <w:rPr>
                <w:rFonts w:hint="eastAsia" w:hAnsi="宋体" w:cs="宋体"/>
                <w:color w:val="000000"/>
                <w:sz w:val="18"/>
                <w:szCs w:val="18"/>
                <w:highlight w:val="none"/>
              </w:rPr>
              <w:t xml:space="preserve"> (7)：雾灯：车辆任一雾灯开启时（包括前雾灯、后雾灯等）进行置位。无雾灯开启时不置位。</w:t>
            </w:r>
            <w:r>
              <w:rPr>
                <w:rFonts w:hint="eastAsia" w:hAnsi="宋体" w:cs="宋体"/>
                <w:color w:val="000000"/>
                <w:sz w:val="18"/>
                <w:szCs w:val="18"/>
                <w:highlight w:val="none"/>
              </w:rPr>
              <w:br w:type="textWrapping"/>
            </w:r>
            <w:r>
              <w:rPr>
                <w:rFonts w:hint="eastAsia" w:hAnsi="宋体" w:cs="宋体"/>
                <w:color w:val="000000"/>
                <w:sz w:val="18"/>
                <w:szCs w:val="18"/>
                <w:highlight w:val="none"/>
              </w:rPr>
              <w:t xml:space="preserve"> (8)：停车灯</w:t>
            </w:r>
          </w:p>
        </w:tc>
        <w:tc>
          <w:tcPr>
            <w:tcW w:w="303"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w:t>
            </w:r>
          </w:p>
        </w:tc>
        <w:tc>
          <w:tcPr>
            <w:tcW w:w="379"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w:t>
            </w:r>
          </w:p>
        </w:tc>
        <w:tc>
          <w:tcPr>
            <w:tcW w:w="379" w:type="pct"/>
            <w:tcBorders>
              <w:top w:val="single" w:color="auto" w:sz="8" w:space="0"/>
            </w:tcBorders>
            <w:shd w:val="clear" w:color="auto" w:fill="auto"/>
            <w:vAlign w:val="center"/>
          </w:tcPr>
          <w:p>
            <w:pPr>
              <w:spacing w:line="240" w:lineRule="auto"/>
              <w:jc w:val="left"/>
              <w:rPr>
                <w:sz w:val="18"/>
                <w:highlight w:val="none"/>
              </w:rPr>
            </w:pPr>
            <w:r>
              <w:rPr>
                <w:rFonts w:hint="eastAsia"/>
                <w:sz w:val="18"/>
                <w:szCs w:val="18"/>
                <w:highlight w:val="none"/>
              </w:rPr>
              <w:t>否</w:t>
            </w:r>
          </w:p>
        </w:tc>
        <w:tc>
          <w:tcPr>
            <w:tcW w:w="303" w:type="pct"/>
            <w:tcBorders>
              <w:top w:val="single" w:color="auto" w:sz="8" w:space="0"/>
            </w:tcBorders>
            <w:shd w:val="clear" w:color="auto" w:fill="auto"/>
            <w:vAlign w:val="center"/>
          </w:tcPr>
          <w:p>
            <w:pPr>
              <w:spacing w:line="240" w:lineRule="auto"/>
              <w:jc w:val="left"/>
              <w:rPr>
                <w:sz w:val="18"/>
                <w:highlight w:val="none"/>
              </w:rPr>
            </w:pPr>
            <w:r>
              <w:rPr>
                <w:rFonts w:hint="eastAsia"/>
                <w:sz w:val="18"/>
                <w:szCs w:val="18"/>
                <w:highlight w:val="none"/>
              </w:rPr>
              <w:t>—</w:t>
            </w:r>
          </w:p>
        </w:tc>
        <w:tc>
          <w:tcPr>
            <w:tcW w:w="376" w:type="pct"/>
            <w:tcBorders>
              <w:top w:val="single" w:color="auto" w:sz="8" w:space="0"/>
            </w:tcBorders>
            <w:shd w:val="clear" w:color="auto" w:fill="auto"/>
            <w:vAlign w:val="center"/>
          </w:tcPr>
          <w:p>
            <w:pPr>
              <w:spacing w:line="240" w:lineRule="auto"/>
              <w:jc w:val="left"/>
              <w:rPr>
                <w:sz w:val="18"/>
                <w:highlight w:val="none"/>
              </w:rPr>
            </w:pPr>
            <w:r>
              <w:rPr>
                <w:rFonts w:hint="eastAsia"/>
                <w:sz w:val="18"/>
                <w:szCs w:val="18"/>
                <w:highlight w:val="none"/>
              </w:rPr>
              <w:t>—</w:t>
            </w:r>
          </w:p>
        </w:tc>
      </w:tr>
    </w:tbl>
    <w:p>
      <w:pPr>
        <w:pStyle w:val="78"/>
        <w:ind w:firstLine="420"/>
        <w:rPr>
          <w:highlight w:val="none"/>
        </w:rPr>
      </w:pPr>
    </w:p>
    <w:p>
      <w:pPr>
        <w:pStyle w:val="116"/>
        <w:spacing w:before="156" w:after="156"/>
        <w:rPr>
          <w:highlight w:val="none"/>
        </w:rPr>
      </w:pPr>
      <w:r>
        <w:rPr>
          <w:rFonts w:hint="eastAsia"/>
          <w:highlight w:val="none"/>
        </w:rPr>
        <w:t>紧急车辆当前状态的集合</w:t>
      </w:r>
    </w:p>
    <w:p>
      <w:pPr>
        <w:pStyle w:val="78"/>
        <w:ind w:firstLine="420"/>
        <w:rPr>
          <w:highlight w:val="none"/>
        </w:rPr>
      </w:pPr>
      <w:r>
        <w:rPr>
          <w:rFonts w:hint="eastAsia"/>
          <w:highlight w:val="none"/>
        </w:rPr>
        <w:t>安装在紧急车辆上的系统，应满足以下要求：</w:t>
      </w:r>
    </w:p>
    <w:p>
      <w:pPr>
        <w:pStyle w:val="196"/>
        <w:numPr>
          <w:ilvl w:val="0"/>
          <w:numId w:val="53"/>
        </w:numPr>
        <w:rPr>
          <w:highlight w:val="none"/>
        </w:rPr>
      </w:pPr>
      <w:r>
        <w:rPr>
          <w:rFonts w:hint="eastAsia"/>
          <w:highlight w:val="none"/>
        </w:rPr>
        <w:t>当该车辆的警笛或任何专用发声装置工作时，将DF_VehicleEmergencyExtensions中的SirenInUse设置为inUse(2)；</w:t>
      </w:r>
    </w:p>
    <w:p>
      <w:pPr>
        <w:pStyle w:val="196"/>
        <w:rPr>
          <w:highlight w:val="none"/>
        </w:rPr>
      </w:pPr>
      <w:r>
        <w:rPr>
          <w:rFonts w:hint="eastAsia"/>
          <w:highlight w:val="none"/>
        </w:rPr>
        <w:t>当该车辆的警示灯或外置专用显示设备工作时，将DF_VehicleEmergencyExtensions中的LightbarInUse设置为inUse(2)；</w:t>
      </w:r>
    </w:p>
    <w:p>
      <w:pPr>
        <w:pStyle w:val="196"/>
        <w:rPr>
          <w:highlight w:val="none"/>
        </w:rPr>
      </w:pPr>
      <w:r>
        <w:rPr>
          <w:rFonts w:hint="eastAsia"/>
          <w:highlight w:val="none"/>
        </w:rPr>
        <w:t>当满足以上两种条件至少其一时，将DF_VehicleEmergencyExtensions中的ResponseType设置为emergency (1)。</w:t>
      </w:r>
    </w:p>
    <w:p>
      <w:pPr>
        <w:pStyle w:val="78"/>
        <w:ind w:firstLine="420"/>
        <w:rPr>
          <w:highlight w:val="none"/>
        </w:rPr>
      </w:pPr>
      <w:r>
        <w:rPr>
          <w:rFonts w:hint="eastAsia"/>
          <w:highlight w:val="none"/>
        </w:rPr>
        <w:t>紧急车辆类型见附录</w:t>
      </w:r>
      <w:r>
        <w:rPr>
          <w:rFonts w:hint="eastAsia"/>
          <w:highlight w:val="none"/>
          <w:lang w:val="en-US" w:eastAsia="zh-CN"/>
        </w:rPr>
        <w:t>F</w:t>
      </w:r>
      <w:r>
        <w:rPr>
          <w:rFonts w:hint="eastAsia"/>
          <w:highlight w:val="none"/>
        </w:rPr>
        <w:t>。</w:t>
      </w:r>
    </w:p>
    <w:p>
      <w:pPr>
        <w:pStyle w:val="78"/>
        <w:ind w:firstLine="420"/>
        <w:rPr>
          <w:highlight w:val="none"/>
        </w:rPr>
      </w:pPr>
      <w:r>
        <w:rPr>
          <w:rFonts w:hint="eastAsia"/>
          <w:highlight w:val="none"/>
        </w:rPr>
        <w:t>DF_VehicleEmergencyExtensions包含紧急车辆行驶状态或驾驶行为（DE_ResponseType）、警笛状态（DE_SirenInUse）和警示灯状态（DE_LightBarInUse）。</w:t>
      </w:r>
    </w:p>
    <w:p>
      <w:pPr>
        <w:pStyle w:val="134"/>
        <w:spacing w:before="156" w:after="156"/>
        <w:rPr>
          <w:highlight w:val="none"/>
        </w:rPr>
      </w:pPr>
      <w:bookmarkStart w:id="339" w:name="_Toc10642"/>
      <w:bookmarkStart w:id="340" w:name="_Toc11197"/>
      <w:bookmarkStart w:id="341" w:name="_Toc9137"/>
      <w:bookmarkStart w:id="342" w:name="_Toc15371"/>
      <w:bookmarkStart w:id="343" w:name="_Toc5268"/>
      <w:r>
        <w:rPr>
          <w:rFonts w:hint="eastAsia"/>
          <w:highlight w:val="none"/>
        </w:rPr>
        <w:t>紧急车辆或特殊车辆当前的行驶状态或驾驶行为数据帧</w:t>
      </w:r>
      <w:bookmarkEnd w:id="339"/>
      <w:bookmarkEnd w:id="340"/>
      <w:bookmarkEnd w:id="341"/>
      <w:bookmarkEnd w:id="342"/>
      <w:bookmarkEnd w:id="343"/>
    </w:p>
    <w:tbl>
      <w:tblPr>
        <w:tblStyle w:val="46"/>
        <w:tblW w:w="5000" w:type="pct"/>
        <w:tblInd w:w="0" w:type="dxa"/>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0" w:type="dxa"/>
          <w:bottom w:w="0" w:type="dxa"/>
          <w:right w:w="0" w:type="dxa"/>
        </w:tblCellMar>
      </w:tblPr>
      <w:tblGrid>
        <w:gridCol w:w="1453"/>
        <w:gridCol w:w="1119"/>
        <w:gridCol w:w="692"/>
        <w:gridCol w:w="692"/>
        <w:gridCol w:w="2392"/>
        <w:gridCol w:w="549"/>
        <w:gridCol w:w="549"/>
        <w:gridCol w:w="694"/>
        <w:gridCol w:w="549"/>
        <w:gridCol w:w="685"/>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8" w:hRule="atLeast"/>
        </w:trPr>
        <w:tc>
          <w:tcPr>
            <w:tcW w:w="775"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数据单元</w:t>
            </w:r>
          </w:p>
        </w:tc>
        <w:tc>
          <w:tcPr>
            <w:tcW w:w="597"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字段定义</w:t>
            </w:r>
          </w:p>
        </w:tc>
        <w:tc>
          <w:tcPr>
            <w:tcW w:w="369"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填充要求</w:t>
            </w:r>
          </w:p>
        </w:tc>
        <w:tc>
          <w:tcPr>
            <w:tcW w:w="369"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取值范围</w:t>
            </w:r>
          </w:p>
        </w:tc>
        <w:tc>
          <w:tcPr>
            <w:tcW w:w="1276"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填充方法</w:t>
            </w:r>
          </w:p>
        </w:tc>
        <w:tc>
          <w:tcPr>
            <w:tcW w:w="293"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数值分辨率</w:t>
            </w:r>
          </w:p>
        </w:tc>
        <w:tc>
          <w:tcPr>
            <w:tcW w:w="293"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精确度要求 </w:t>
            </w:r>
          </w:p>
        </w:tc>
        <w:tc>
          <w:tcPr>
            <w:tcW w:w="370"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是否可以设为无效值</w:t>
            </w:r>
          </w:p>
        </w:tc>
        <w:tc>
          <w:tcPr>
            <w:tcW w:w="293"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无效值</w:t>
            </w:r>
          </w:p>
        </w:tc>
        <w:tc>
          <w:tcPr>
            <w:tcW w:w="365" w:type="pct"/>
            <w:tcBorders>
              <w:top w:val="single" w:color="auto" w:sz="8" w:space="0"/>
              <w:bottom w:val="single" w:color="auto" w:sz="8" w:space="0"/>
            </w:tcBorders>
            <w:shd w:val="clear" w:color="auto" w:fill="auto"/>
            <w:vAlign w:val="center"/>
          </w:tcPr>
          <w:p>
            <w:pPr>
              <w:spacing w:line="240" w:lineRule="auto"/>
              <w:jc w:val="left"/>
              <w:rPr>
                <w:sz w:val="18"/>
                <w:highlight w:val="none"/>
              </w:rPr>
            </w:pPr>
            <w:r>
              <w:rPr>
                <w:rFonts w:hint="eastAsia"/>
                <w:sz w:val="18"/>
                <w:highlight w:val="none"/>
              </w:rPr>
              <w:t>无效值填充条件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8" w:hRule="atLeast"/>
        </w:trPr>
        <w:tc>
          <w:tcPr>
            <w:tcW w:w="775"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DE_ResponseType</w:t>
            </w:r>
          </w:p>
        </w:tc>
        <w:tc>
          <w:tcPr>
            <w:tcW w:w="597"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紧急车辆或特殊车辆当前的行驶状态或驾驶行为</w:t>
            </w:r>
          </w:p>
        </w:tc>
        <w:tc>
          <w:tcPr>
            <w:tcW w:w="369"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条件性必选</w:t>
            </w:r>
          </w:p>
        </w:tc>
        <w:tc>
          <w:tcPr>
            <w:tcW w:w="369"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数值0、1、2、3、4</w:t>
            </w:r>
          </w:p>
        </w:tc>
        <w:tc>
          <w:tcPr>
            <w:tcW w:w="1276" w:type="pct"/>
            <w:tcBorders>
              <w:top w:val="single" w:color="auto" w:sz="8" w:space="0"/>
            </w:tcBorders>
            <w:shd w:val="clear" w:color="auto" w:fill="auto"/>
            <w:vAlign w:val="center"/>
          </w:tcPr>
          <w:p>
            <w:pPr>
              <w:tabs>
                <w:tab w:val="center" w:pos="4201"/>
                <w:tab w:val="right" w:leader="dot" w:pos="9298"/>
              </w:tabs>
              <w:autoSpaceDE w:val="0"/>
              <w:autoSpaceDN w:val="0"/>
              <w:adjustRightInd/>
              <w:spacing w:line="240" w:lineRule="auto"/>
              <w:ind w:left="210" w:leftChars="100"/>
              <w:jc w:val="left"/>
              <w:rPr>
                <w:rFonts w:hAnsi="宋体" w:cs="宋体"/>
                <w:color w:val="000000"/>
                <w:sz w:val="18"/>
                <w:szCs w:val="18"/>
                <w:highlight w:val="none"/>
              </w:rPr>
            </w:pPr>
            <w:r>
              <w:rPr>
                <w:rFonts w:hint="eastAsia" w:hAnsi="宋体" w:cs="宋体"/>
                <w:color w:val="000000"/>
                <w:sz w:val="18"/>
                <w:szCs w:val="18"/>
                <w:highlight w:val="none"/>
              </w:rPr>
              <w:t>(0)：未装备/不可用</w:t>
            </w:r>
            <w:r>
              <w:rPr>
                <w:rFonts w:hint="eastAsia" w:hAnsi="宋体" w:cs="宋体"/>
                <w:color w:val="000000"/>
                <w:sz w:val="18"/>
                <w:szCs w:val="18"/>
                <w:highlight w:val="none"/>
              </w:rPr>
              <w:br w:type="textWrapping"/>
            </w:r>
            <w:r>
              <w:rPr>
                <w:rFonts w:hint="eastAsia" w:hAnsi="宋体" w:cs="宋体"/>
                <w:color w:val="000000"/>
                <w:sz w:val="18"/>
                <w:szCs w:val="18"/>
                <w:highlight w:val="none"/>
              </w:rPr>
              <w:t>(1)：紧急状态——紧急情况服务中</w:t>
            </w:r>
          </w:p>
          <w:p>
            <w:pPr>
              <w:spacing w:line="240" w:lineRule="auto"/>
              <w:ind w:firstLine="180" w:firstLineChars="100"/>
              <w:jc w:val="left"/>
              <w:rPr>
                <w:sz w:val="18"/>
                <w:highlight w:val="none"/>
              </w:rPr>
            </w:pPr>
            <w:r>
              <w:rPr>
                <w:rFonts w:hint="eastAsia" w:hAnsi="宋体" w:cs="宋体"/>
                <w:color w:val="000000"/>
                <w:sz w:val="18"/>
                <w:szCs w:val="18"/>
                <w:highlight w:val="none"/>
              </w:rPr>
              <w:t>(2)：非紧急状态——可用于紧急情况结束后</w:t>
            </w:r>
            <w:r>
              <w:rPr>
                <w:rFonts w:hint="eastAsia" w:hAnsi="宋体" w:cs="宋体"/>
                <w:color w:val="000000"/>
                <w:sz w:val="18"/>
                <w:szCs w:val="18"/>
                <w:highlight w:val="none"/>
              </w:rPr>
              <w:br w:type="textWrapping"/>
            </w:r>
            <w:r>
              <w:rPr>
                <w:rFonts w:hAnsi="宋体" w:cs="宋体"/>
                <w:color w:val="000000"/>
                <w:sz w:val="18"/>
                <w:szCs w:val="18"/>
                <w:highlight w:val="none"/>
              </w:rPr>
              <w:t xml:space="preserve">  </w:t>
            </w:r>
            <w:r>
              <w:rPr>
                <w:rFonts w:hint="eastAsia" w:hAnsi="宋体" w:cs="宋体"/>
                <w:color w:val="000000"/>
                <w:sz w:val="18"/>
                <w:szCs w:val="18"/>
                <w:highlight w:val="none"/>
              </w:rPr>
              <w:t>(3)：追逐——不稳定的驾驶行为</w:t>
            </w:r>
            <w:r>
              <w:rPr>
                <w:rFonts w:hint="eastAsia" w:hAnsi="宋体" w:cs="宋体"/>
                <w:color w:val="000000"/>
                <w:sz w:val="18"/>
                <w:szCs w:val="18"/>
                <w:highlight w:val="none"/>
              </w:rPr>
              <w:br w:type="textWrapping"/>
            </w:r>
            <w:r>
              <w:rPr>
                <w:rFonts w:hAnsi="宋体" w:cs="宋体"/>
                <w:color w:val="000000"/>
                <w:sz w:val="18"/>
                <w:szCs w:val="18"/>
                <w:highlight w:val="none"/>
              </w:rPr>
              <w:t xml:space="preserve">  </w:t>
            </w:r>
            <w:r>
              <w:rPr>
                <w:rFonts w:hint="eastAsia" w:hAnsi="宋体" w:cs="宋体"/>
                <w:color w:val="000000"/>
                <w:sz w:val="18"/>
                <w:szCs w:val="18"/>
                <w:highlight w:val="none"/>
              </w:rPr>
              <w:t>(4)：静止——不移动，停止在路边</w:t>
            </w:r>
          </w:p>
        </w:tc>
        <w:tc>
          <w:tcPr>
            <w:tcW w:w="293"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w:t>
            </w:r>
          </w:p>
        </w:tc>
        <w:tc>
          <w:tcPr>
            <w:tcW w:w="293" w:type="pct"/>
            <w:tcBorders>
              <w:top w:val="single" w:color="auto" w:sz="8" w:space="0"/>
            </w:tcBorders>
            <w:shd w:val="clear" w:color="auto" w:fill="auto"/>
            <w:vAlign w:val="center"/>
          </w:tcPr>
          <w:p>
            <w:pPr>
              <w:spacing w:line="240" w:lineRule="auto"/>
              <w:jc w:val="left"/>
              <w:rPr>
                <w:sz w:val="18"/>
                <w:highlight w:val="none"/>
              </w:rPr>
            </w:pPr>
            <w:r>
              <w:rPr>
                <w:rFonts w:hint="eastAsia" w:hAnsi="宋体" w:cs="宋体"/>
                <w:color w:val="000000"/>
                <w:sz w:val="18"/>
                <w:szCs w:val="18"/>
                <w:highlight w:val="none"/>
              </w:rPr>
              <w:t>—</w:t>
            </w:r>
          </w:p>
        </w:tc>
        <w:tc>
          <w:tcPr>
            <w:tcW w:w="370" w:type="pct"/>
            <w:tcBorders>
              <w:top w:val="single" w:color="auto" w:sz="8" w:space="0"/>
            </w:tcBorders>
            <w:shd w:val="clear" w:color="auto" w:fill="auto"/>
            <w:vAlign w:val="center"/>
          </w:tcPr>
          <w:p>
            <w:pPr>
              <w:spacing w:line="240" w:lineRule="auto"/>
              <w:jc w:val="left"/>
              <w:rPr>
                <w:sz w:val="18"/>
                <w:highlight w:val="none"/>
              </w:rPr>
            </w:pPr>
            <w:r>
              <w:rPr>
                <w:rFonts w:hint="eastAsia"/>
                <w:sz w:val="18"/>
                <w:szCs w:val="18"/>
                <w:highlight w:val="none"/>
              </w:rPr>
              <w:t>否</w:t>
            </w:r>
          </w:p>
        </w:tc>
        <w:tc>
          <w:tcPr>
            <w:tcW w:w="293" w:type="pct"/>
            <w:tcBorders>
              <w:top w:val="single" w:color="auto" w:sz="8" w:space="0"/>
            </w:tcBorders>
            <w:shd w:val="clear" w:color="auto" w:fill="auto"/>
            <w:vAlign w:val="center"/>
          </w:tcPr>
          <w:p>
            <w:pPr>
              <w:spacing w:line="240" w:lineRule="auto"/>
              <w:jc w:val="left"/>
              <w:rPr>
                <w:sz w:val="18"/>
                <w:highlight w:val="none"/>
              </w:rPr>
            </w:pPr>
            <w:r>
              <w:rPr>
                <w:rFonts w:hint="eastAsia"/>
                <w:sz w:val="18"/>
                <w:szCs w:val="18"/>
                <w:highlight w:val="none"/>
              </w:rPr>
              <w:t>—</w:t>
            </w:r>
          </w:p>
        </w:tc>
        <w:tc>
          <w:tcPr>
            <w:tcW w:w="365" w:type="pct"/>
            <w:tcBorders>
              <w:top w:val="single" w:color="auto" w:sz="8" w:space="0"/>
            </w:tcBorders>
            <w:shd w:val="clear" w:color="auto" w:fill="auto"/>
            <w:vAlign w:val="center"/>
          </w:tcPr>
          <w:p>
            <w:pPr>
              <w:spacing w:line="240" w:lineRule="auto"/>
              <w:jc w:val="left"/>
              <w:rPr>
                <w:sz w:val="18"/>
                <w:highlight w:val="none"/>
              </w:rPr>
            </w:pPr>
            <w:r>
              <w:rPr>
                <w:rFonts w:hint="eastAsia"/>
                <w:sz w:val="18"/>
                <w:szCs w:val="18"/>
                <w:highlight w:val="none"/>
              </w:rPr>
              <w:t>—</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8" w:hRule="atLeast"/>
        </w:trPr>
        <w:tc>
          <w:tcPr>
            <w:tcW w:w="775" w:type="pct"/>
            <w:shd w:val="clear" w:color="auto" w:fill="auto"/>
            <w:vAlign w:val="center"/>
          </w:tcPr>
          <w:p>
            <w:pPr>
              <w:spacing w:line="240" w:lineRule="auto"/>
              <w:jc w:val="left"/>
              <w:rPr>
                <w:rFonts w:hAnsi="宋体" w:cs="宋体"/>
                <w:color w:val="000000"/>
                <w:sz w:val="18"/>
                <w:szCs w:val="18"/>
                <w:highlight w:val="none"/>
              </w:rPr>
            </w:pPr>
            <w:r>
              <w:rPr>
                <w:rFonts w:hint="eastAsia" w:hAnsi="宋体" w:cs="宋体"/>
                <w:color w:val="000000"/>
                <w:sz w:val="18"/>
                <w:szCs w:val="18"/>
                <w:highlight w:val="none"/>
              </w:rPr>
              <w:t>DE_SirenInUse</w:t>
            </w:r>
          </w:p>
        </w:tc>
        <w:tc>
          <w:tcPr>
            <w:tcW w:w="597" w:type="pct"/>
            <w:shd w:val="clear" w:color="auto" w:fill="auto"/>
            <w:vAlign w:val="center"/>
          </w:tcPr>
          <w:p>
            <w:pPr>
              <w:spacing w:line="240" w:lineRule="auto"/>
              <w:jc w:val="left"/>
              <w:rPr>
                <w:rFonts w:hAnsi="宋体" w:cs="宋体"/>
                <w:color w:val="000000"/>
                <w:sz w:val="18"/>
                <w:szCs w:val="18"/>
                <w:highlight w:val="none"/>
              </w:rPr>
            </w:pPr>
            <w:r>
              <w:rPr>
                <w:rFonts w:hint="eastAsia" w:hAnsi="宋体" w:cs="宋体"/>
                <w:color w:val="000000"/>
                <w:sz w:val="18"/>
                <w:szCs w:val="18"/>
                <w:highlight w:val="none"/>
              </w:rPr>
              <w:t>紧急车辆或特殊车辆的警笛或任何专用发声装置的状态</w:t>
            </w:r>
          </w:p>
        </w:tc>
        <w:tc>
          <w:tcPr>
            <w:tcW w:w="369" w:type="pct"/>
            <w:shd w:val="clear" w:color="auto" w:fill="auto"/>
            <w:vAlign w:val="center"/>
          </w:tcPr>
          <w:p>
            <w:pPr>
              <w:spacing w:line="240" w:lineRule="auto"/>
              <w:jc w:val="left"/>
              <w:rPr>
                <w:rFonts w:hAnsi="宋体" w:cs="宋体"/>
                <w:color w:val="000000"/>
                <w:sz w:val="18"/>
                <w:szCs w:val="18"/>
                <w:highlight w:val="none"/>
              </w:rPr>
            </w:pPr>
            <w:r>
              <w:rPr>
                <w:rFonts w:hint="eastAsia" w:hAnsi="宋体" w:cs="宋体"/>
                <w:color w:val="000000"/>
                <w:sz w:val="18"/>
                <w:szCs w:val="18"/>
                <w:highlight w:val="none"/>
              </w:rPr>
              <w:t>条件性必选</w:t>
            </w:r>
          </w:p>
        </w:tc>
        <w:tc>
          <w:tcPr>
            <w:tcW w:w="369" w:type="pct"/>
            <w:shd w:val="clear" w:color="auto" w:fill="auto"/>
            <w:vAlign w:val="center"/>
          </w:tcPr>
          <w:p>
            <w:pPr>
              <w:spacing w:line="240" w:lineRule="auto"/>
              <w:jc w:val="left"/>
              <w:rPr>
                <w:rFonts w:hAnsi="宋体" w:cs="宋体"/>
                <w:color w:val="000000"/>
                <w:sz w:val="18"/>
                <w:szCs w:val="18"/>
                <w:highlight w:val="none"/>
              </w:rPr>
            </w:pPr>
            <w:r>
              <w:rPr>
                <w:rFonts w:hint="eastAsia" w:hAnsi="宋体" w:cs="宋体"/>
                <w:color w:val="000000"/>
                <w:sz w:val="18"/>
                <w:szCs w:val="18"/>
                <w:highlight w:val="none"/>
              </w:rPr>
              <w:t>数值0、1、2、3</w:t>
            </w:r>
          </w:p>
        </w:tc>
        <w:tc>
          <w:tcPr>
            <w:tcW w:w="1276" w:type="pct"/>
            <w:shd w:val="clear" w:color="auto" w:fill="auto"/>
            <w:vAlign w:val="center"/>
          </w:tcPr>
          <w:p>
            <w:pPr>
              <w:tabs>
                <w:tab w:val="center" w:pos="4201"/>
                <w:tab w:val="right" w:leader="dot" w:pos="9298"/>
              </w:tabs>
              <w:autoSpaceDE w:val="0"/>
              <w:autoSpaceDN w:val="0"/>
              <w:adjustRightInd/>
              <w:spacing w:line="240" w:lineRule="auto"/>
              <w:ind w:firstLine="180" w:firstLineChars="100"/>
              <w:jc w:val="left"/>
              <w:rPr>
                <w:rFonts w:hAnsi="宋体" w:cs="宋体"/>
                <w:color w:val="000000"/>
                <w:sz w:val="18"/>
                <w:szCs w:val="18"/>
                <w:highlight w:val="none"/>
              </w:rPr>
            </w:pPr>
            <w:r>
              <w:rPr>
                <w:rFonts w:hint="eastAsia" w:hAnsi="宋体" w:cs="宋体"/>
                <w:color w:val="000000"/>
                <w:sz w:val="18"/>
                <w:szCs w:val="18"/>
                <w:highlight w:val="none"/>
              </w:rPr>
              <w:t>(0)：不可用</w:t>
            </w:r>
          </w:p>
          <w:p>
            <w:pPr>
              <w:tabs>
                <w:tab w:val="center" w:pos="4201"/>
                <w:tab w:val="right" w:leader="dot" w:pos="9298"/>
              </w:tabs>
              <w:autoSpaceDE w:val="0"/>
              <w:autoSpaceDN w:val="0"/>
              <w:adjustRightInd/>
              <w:spacing w:line="240" w:lineRule="auto"/>
              <w:ind w:firstLine="180" w:firstLineChars="100"/>
              <w:jc w:val="left"/>
              <w:rPr>
                <w:rFonts w:hAnsi="宋体" w:cs="宋体"/>
                <w:color w:val="000000"/>
                <w:sz w:val="18"/>
                <w:szCs w:val="18"/>
                <w:highlight w:val="none"/>
              </w:rPr>
            </w:pPr>
            <w:r>
              <w:rPr>
                <w:rFonts w:hint="eastAsia" w:hAnsi="宋体" w:cs="宋体"/>
                <w:color w:val="000000"/>
                <w:sz w:val="18"/>
                <w:szCs w:val="18"/>
                <w:highlight w:val="none"/>
              </w:rPr>
              <w:t xml:space="preserve">(1)：未使用 </w:t>
            </w:r>
          </w:p>
          <w:p>
            <w:pPr>
              <w:tabs>
                <w:tab w:val="center" w:pos="4201"/>
                <w:tab w:val="right" w:leader="dot" w:pos="9298"/>
              </w:tabs>
              <w:autoSpaceDE w:val="0"/>
              <w:autoSpaceDN w:val="0"/>
              <w:adjustRightInd/>
              <w:spacing w:line="240" w:lineRule="auto"/>
              <w:ind w:firstLine="180" w:firstLineChars="100"/>
              <w:jc w:val="left"/>
              <w:rPr>
                <w:rFonts w:hAnsi="宋体" w:cs="宋体"/>
                <w:color w:val="000000"/>
                <w:sz w:val="18"/>
                <w:szCs w:val="18"/>
                <w:highlight w:val="none"/>
              </w:rPr>
            </w:pPr>
            <w:r>
              <w:rPr>
                <w:rFonts w:hint="eastAsia" w:hAnsi="宋体" w:cs="宋体"/>
                <w:color w:val="000000"/>
                <w:sz w:val="18"/>
                <w:szCs w:val="18"/>
                <w:highlight w:val="none"/>
              </w:rPr>
              <w:t>(2)：正在使用</w:t>
            </w:r>
          </w:p>
          <w:p>
            <w:pPr>
              <w:tabs>
                <w:tab w:val="center" w:pos="4201"/>
                <w:tab w:val="right" w:leader="dot" w:pos="9298"/>
              </w:tabs>
              <w:autoSpaceDE w:val="0"/>
              <w:autoSpaceDN w:val="0"/>
              <w:adjustRightInd/>
              <w:spacing w:line="240" w:lineRule="auto"/>
              <w:ind w:firstLine="180" w:firstLineChars="100"/>
              <w:jc w:val="left"/>
              <w:rPr>
                <w:rFonts w:hAnsi="宋体" w:cs="宋体"/>
                <w:color w:val="000000"/>
                <w:sz w:val="18"/>
                <w:szCs w:val="18"/>
                <w:highlight w:val="none"/>
              </w:rPr>
            </w:pPr>
            <w:r>
              <w:rPr>
                <w:rFonts w:hint="eastAsia" w:hAnsi="宋体" w:cs="宋体"/>
                <w:color w:val="000000"/>
                <w:sz w:val="18"/>
                <w:szCs w:val="18"/>
                <w:highlight w:val="none"/>
              </w:rPr>
              <w:t>(3)：保留</w:t>
            </w:r>
          </w:p>
        </w:tc>
        <w:tc>
          <w:tcPr>
            <w:tcW w:w="293" w:type="pct"/>
            <w:shd w:val="clear" w:color="auto" w:fill="auto"/>
            <w:vAlign w:val="center"/>
          </w:tcPr>
          <w:p>
            <w:pPr>
              <w:spacing w:line="240" w:lineRule="auto"/>
              <w:jc w:val="left"/>
              <w:rPr>
                <w:rFonts w:hAnsi="宋体" w:cs="宋体"/>
                <w:color w:val="000000"/>
                <w:sz w:val="18"/>
                <w:szCs w:val="18"/>
                <w:highlight w:val="none"/>
              </w:rPr>
            </w:pPr>
            <w:r>
              <w:rPr>
                <w:rFonts w:hint="eastAsia" w:hAnsi="宋体" w:cs="宋体"/>
                <w:color w:val="000000"/>
                <w:sz w:val="18"/>
                <w:szCs w:val="18"/>
                <w:highlight w:val="none"/>
              </w:rPr>
              <w:t>—</w:t>
            </w:r>
          </w:p>
        </w:tc>
        <w:tc>
          <w:tcPr>
            <w:tcW w:w="293" w:type="pct"/>
            <w:shd w:val="clear" w:color="auto" w:fill="auto"/>
            <w:vAlign w:val="center"/>
          </w:tcPr>
          <w:p>
            <w:pPr>
              <w:spacing w:line="240" w:lineRule="auto"/>
              <w:jc w:val="left"/>
              <w:rPr>
                <w:rFonts w:hAnsi="宋体" w:cs="宋体"/>
                <w:color w:val="000000"/>
                <w:sz w:val="18"/>
                <w:szCs w:val="18"/>
                <w:highlight w:val="none"/>
              </w:rPr>
            </w:pPr>
            <w:r>
              <w:rPr>
                <w:rFonts w:hint="eastAsia" w:hAnsi="宋体" w:cs="宋体"/>
                <w:color w:val="000000"/>
                <w:sz w:val="18"/>
                <w:szCs w:val="18"/>
                <w:highlight w:val="none"/>
              </w:rPr>
              <w:t>—</w:t>
            </w:r>
          </w:p>
        </w:tc>
        <w:tc>
          <w:tcPr>
            <w:tcW w:w="370" w:type="pct"/>
            <w:shd w:val="clear" w:color="auto" w:fill="auto"/>
            <w:vAlign w:val="center"/>
          </w:tcPr>
          <w:p>
            <w:pPr>
              <w:spacing w:line="240" w:lineRule="auto"/>
              <w:jc w:val="left"/>
              <w:rPr>
                <w:sz w:val="18"/>
                <w:szCs w:val="18"/>
                <w:highlight w:val="none"/>
              </w:rPr>
            </w:pPr>
            <w:r>
              <w:rPr>
                <w:rFonts w:hint="eastAsia"/>
                <w:sz w:val="18"/>
                <w:szCs w:val="18"/>
                <w:highlight w:val="none"/>
              </w:rPr>
              <w:t>否</w:t>
            </w:r>
          </w:p>
        </w:tc>
        <w:tc>
          <w:tcPr>
            <w:tcW w:w="293" w:type="pct"/>
            <w:shd w:val="clear" w:color="auto" w:fill="auto"/>
            <w:vAlign w:val="center"/>
          </w:tcPr>
          <w:p>
            <w:pPr>
              <w:spacing w:line="240" w:lineRule="auto"/>
              <w:jc w:val="left"/>
              <w:rPr>
                <w:sz w:val="18"/>
                <w:szCs w:val="18"/>
                <w:highlight w:val="none"/>
              </w:rPr>
            </w:pPr>
            <w:r>
              <w:rPr>
                <w:rFonts w:hint="eastAsia"/>
                <w:sz w:val="18"/>
                <w:szCs w:val="18"/>
                <w:highlight w:val="none"/>
              </w:rPr>
              <w:t>—</w:t>
            </w:r>
          </w:p>
        </w:tc>
        <w:tc>
          <w:tcPr>
            <w:tcW w:w="365" w:type="pct"/>
            <w:shd w:val="clear" w:color="auto" w:fill="auto"/>
            <w:vAlign w:val="center"/>
          </w:tcPr>
          <w:p>
            <w:pPr>
              <w:spacing w:line="240" w:lineRule="auto"/>
              <w:jc w:val="left"/>
              <w:rPr>
                <w:sz w:val="18"/>
                <w:szCs w:val="18"/>
                <w:highlight w:val="none"/>
              </w:rPr>
            </w:pPr>
            <w:r>
              <w:rPr>
                <w:rFonts w:hint="eastAsia"/>
                <w:sz w:val="18"/>
                <w:szCs w:val="18"/>
                <w:highlight w:val="none"/>
              </w:rPr>
              <w:t>—</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8" w:hRule="atLeast"/>
        </w:trPr>
        <w:tc>
          <w:tcPr>
            <w:tcW w:w="775" w:type="pct"/>
            <w:shd w:val="clear" w:color="auto" w:fill="auto"/>
            <w:vAlign w:val="center"/>
          </w:tcPr>
          <w:p>
            <w:pPr>
              <w:spacing w:line="240" w:lineRule="auto"/>
              <w:jc w:val="left"/>
              <w:rPr>
                <w:rFonts w:hAnsi="宋体" w:cs="宋体"/>
                <w:color w:val="000000"/>
                <w:sz w:val="18"/>
                <w:szCs w:val="18"/>
                <w:highlight w:val="none"/>
              </w:rPr>
            </w:pPr>
            <w:r>
              <w:rPr>
                <w:rFonts w:hint="eastAsia" w:hAnsi="宋体" w:cs="宋体"/>
                <w:color w:val="000000"/>
                <w:sz w:val="18"/>
                <w:szCs w:val="18"/>
                <w:highlight w:val="none"/>
              </w:rPr>
              <w:t>DE_LightBarInUse</w:t>
            </w:r>
          </w:p>
        </w:tc>
        <w:tc>
          <w:tcPr>
            <w:tcW w:w="597" w:type="pct"/>
            <w:shd w:val="clear" w:color="auto" w:fill="auto"/>
            <w:vAlign w:val="center"/>
          </w:tcPr>
          <w:p>
            <w:pPr>
              <w:spacing w:line="240" w:lineRule="auto"/>
              <w:jc w:val="left"/>
              <w:rPr>
                <w:rFonts w:hAnsi="宋体" w:cs="宋体"/>
                <w:color w:val="000000"/>
                <w:sz w:val="18"/>
                <w:szCs w:val="18"/>
                <w:highlight w:val="none"/>
              </w:rPr>
            </w:pPr>
            <w:r>
              <w:rPr>
                <w:rFonts w:hint="eastAsia" w:hAnsi="宋体" w:cs="宋体"/>
                <w:color w:val="000000"/>
                <w:sz w:val="18"/>
                <w:szCs w:val="18"/>
                <w:highlight w:val="none"/>
              </w:rPr>
              <w:t>紧急车辆或特殊车辆的警示灯或外置专用显示设备的工作状态</w:t>
            </w:r>
          </w:p>
        </w:tc>
        <w:tc>
          <w:tcPr>
            <w:tcW w:w="369" w:type="pct"/>
            <w:shd w:val="clear" w:color="auto" w:fill="auto"/>
            <w:vAlign w:val="center"/>
          </w:tcPr>
          <w:p>
            <w:pPr>
              <w:spacing w:line="240" w:lineRule="auto"/>
              <w:jc w:val="left"/>
              <w:rPr>
                <w:rFonts w:hAnsi="宋体" w:cs="宋体"/>
                <w:color w:val="000000"/>
                <w:sz w:val="18"/>
                <w:szCs w:val="18"/>
                <w:highlight w:val="none"/>
              </w:rPr>
            </w:pPr>
            <w:r>
              <w:rPr>
                <w:rFonts w:hint="eastAsia" w:hAnsi="宋体" w:cs="宋体"/>
                <w:color w:val="000000"/>
                <w:sz w:val="18"/>
                <w:szCs w:val="18"/>
                <w:highlight w:val="none"/>
              </w:rPr>
              <w:t>条件性必选</w:t>
            </w:r>
          </w:p>
        </w:tc>
        <w:tc>
          <w:tcPr>
            <w:tcW w:w="369" w:type="pct"/>
            <w:shd w:val="clear" w:color="auto" w:fill="auto"/>
            <w:vAlign w:val="center"/>
          </w:tcPr>
          <w:p>
            <w:pPr>
              <w:tabs>
                <w:tab w:val="center" w:pos="4201"/>
                <w:tab w:val="right" w:leader="dot" w:pos="9298"/>
              </w:tabs>
              <w:autoSpaceDE w:val="0"/>
              <w:autoSpaceDN w:val="0"/>
              <w:adjustRightInd/>
              <w:spacing w:line="240" w:lineRule="auto"/>
              <w:jc w:val="left"/>
              <w:rPr>
                <w:rFonts w:hAnsi="宋体" w:cs="宋体"/>
                <w:color w:val="000000"/>
                <w:sz w:val="18"/>
                <w:szCs w:val="18"/>
                <w:highlight w:val="none"/>
              </w:rPr>
            </w:pPr>
            <w:r>
              <w:rPr>
                <w:rFonts w:hint="eastAsia" w:hAnsi="宋体" w:cs="宋体"/>
                <w:color w:val="000000"/>
                <w:sz w:val="18"/>
                <w:szCs w:val="18"/>
                <w:highlight w:val="none"/>
              </w:rPr>
              <w:t>数值0、1、2、3、4、5、6、7</w:t>
            </w:r>
          </w:p>
          <w:p>
            <w:pPr>
              <w:spacing w:line="240" w:lineRule="auto"/>
              <w:jc w:val="left"/>
              <w:rPr>
                <w:rFonts w:hAnsi="宋体" w:cs="宋体"/>
                <w:color w:val="000000"/>
                <w:sz w:val="18"/>
                <w:szCs w:val="18"/>
                <w:highlight w:val="none"/>
              </w:rPr>
            </w:pPr>
            <w:r>
              <w:rPr>
                <w:rFonts w:hint="eastAsia" w:hAnsi="宋体" w:cs="宋体"/>
                <w:color w:val="000000"/>
                <w:sz w:val="18"/>
                <w:szCs w:val="18"/>
                <w:highlight w:val="none"/>
              </w:rPr>
              <w:t>(4)未定义</w:t>
            </w:r>
          </w:p>
        </w:tc>
        <w:tc>
          <w:tcPr>
            <w:tcW w:w="1276" w:type="pct"/>
            <w:shd w:val="clear" w:color="auto" w:fill="auto"/>
            <w:vAlign w:val="center"/>
          </w:tcPr>
          <w:p>
            <w:pPr>
              <w:tabs>
                <w:tab w:val="center" w:pos="4201"/>
                <w:tab w:val="right" w:leader="dot" w:pos="9298"/>
              </w:tabs>
              <w:autoSpaceDE w:val="0"/>
              <w:autoSpaceDN w:val="0"/>
              <w:adjustRightInd/>
              <w:spacing w:line="240" w:lineRule="auto"/>
              <w:ind w:left="178" w:leftChars="85"/>
              <w:jc w:val="left"/>
              <w:rPr>
                <w:rFonts w:hAnsi="宋体" w:cs="宋体"/>
                <w:color w:val="000000"/>
                <w:sz w:val="18"/>
                <w:szCs w:val="18"/>
                <w:highlight w:val="none"/>
              </w:rPr>
            </w:pPr>
            <w:r>
              <w:rPr>
                <w:rFonts w:hint="eastAsia" w:hAnsi="宋体" w:cs="宋体"/>
                <w:color w:val="000000"/>
                <w:sz w:val="18"/>
                <w:szCs w:val="18"/>
                <w:highlight w:val="none"/>
              </w:rPr>
              <w:t>(0)：不可用</w:t>
            </w:r>
            <w:r>
              <w:rPr>
                <w:rFonts w:hint="eastAsia" w:hAnsi="宋体" w:cs="宋体"/>
                <w:color w:val="000000"/>
                <w:sz w:val="18"/>
                <w:szCs w:val="18"/>
                <w:highlight w:val="none"/>
              </w:rPr>
              <w:br w:type="textWrapping"/>
            </w:r>
            <w:r>
              <w:rPr>
                <w:rFonts w:hint="eastAsia" w:hAnsi="宋体" w:cs="宋体"/>
                <w:color w:val="000000"/>
                <w:sz w:val="18"/>
                <w:szCs w:val="18"/>
                <w:highlight w:val="none"/>
              </w:rPr>
              <w:t>(1)：未使用</w:t>
            </w:r>
            <w:r>
              <w:rPr>
                <w:rFonts w:hint="eastAsia" w:hAnsi="宋体" w:cs="宋体"/>
                <w:color w:val="000000"/>
                <w:sz w:val="18"/>
                <w:szCs w:val="18"/>
                <w:highlight w:val="none"/>
              </w:rPr>
              <w:br w:type="textWrapping"/>
            </w:r>
            <w:r>
              <w:rPr>
                <w:rFonts w:hint="eastAsia" w:hAnsi="宋体" w:cs="宋体"/>
                <w:color w:val="000000"/>
                <w:sz w:val="18"/>
                <w:szCs w:val="18"/>
                <w:highlight w:val="none"/>
              </w:rPr>
              <w:t>(2)：正在使用</w:t>
            </w:r>
            <w:r>
              <w:rPr>
                <w:rFonts w:hint="eastAsia" w:hAnsi="宋体" w:cs="宋体"/>
                <w:color w:val="000000"/>
                <w:sz w:val="18"/>
                <w:szCs w:val="18"/>
                <w:highlight w:val="none"/>
              </w:rPr>
              <w:br w:type="textWrapping"/>
            </w:r>
            <w:r>
              <w:rPr>
                <w:rFonts w:hint="eastAsia" w:hAnsi="宋体" w:cs="宋体"/>
                <w:color w:val="000000"/>
                <w:sz w:val="18"/>
                <w:szCs w:val="18"/>
                <w:highlight w:val="none"/>
              </w:rPr>
              <w:t>(3)：黄色警示灯</w:t>
            </w:r>
            <w:r>
              <w:rPr>
                <w:rFonts w:hint="eastAsia" w:hAnsi="宋体" w:cs="宋体"/>
                <w:color w:val="000000"/>
                <w:sz w:val="18"/>
                <w:szCs w:val="18"/>
                <w:highlight w:val="none"/>
              </w:rPr>
              <w:br w:type="textWrapping"/>
            </w:r>
            <w:r>
              <w:rPr>
                <w:rFonts w:hint="eastAsia" w:hAnsi="宋体" w:cs="宋体"/>
                <w:color w:val="000000"/>
                <w:sz w:val="18"/>
                <w:szCs w:val="18"/>
                <w:highlight w:val="none"/>
              </w:rPr>
              <w:t>(5)：箭头指示方向运动</w:t>
            </w:r>
            <w:r>
              <w:rPr>
                <w:rFonts w:hint="eastAsia" w:hAnsi="宋体" w:cs="宋体"/>
                <w:color w:val="000000"/>
                <w:sz w:val="18"/>
                <w:szCs w:val="18"/>
                <w:highlight w:val="none"/>
              </w:rPr>
              <w:br w:type="textWrapping"/>
            </w:r>
            <w:r>
              <w:rPr>
                <w:rFonts w:hint="eastAsia" w:hAnsi="宋体" w:cs="宋体"/>
                <w:color w:val="000000"/>
                <w:sz w:val="18"/>
                <w:szCs w:val="18"/>
                <w:highlight w:val="none"/>
              </w:rPr>
              <w:t>(6)：慢行车辆</w:t>
            </w:r>
            <w:r>
              <w:rPr>
                <w:rFonts w:hint="eastAsia" w:hAnsi="宋体" w:cs="宋体"/>
                <w:color w:val="000000"/>
                <w:sz w:val="18"/>
                <w:szCs w:val="18"/>
                <w:highlight w:val="none"/>
              </w:rPr>
              <w:br w:type="textWrapping"/>
            </w:r>
            <w:r>
              <w:rPr>
                <w:rFonts w:hint="eastAsia" w:hAnsi="宋体" w:cs="宋体"/>
                <w:color w:val="000000"/>
                <w:sz w:val="18"/>
                <w:szCs w:val="18"/>
                <w:highlight w:val="none"/>
              </w:rPr>
              <w:t>(7)：频繁停止</w:t>
            </w:r>
          </w:p>
        </w:tc>
        <w:tc>
          <w:tcPr>
            <w:tcW w:w="293" w:type="pct"/>
            <w:shd w:val="clear" w:color="auto" w:fill="auto"/>
            <w:vAlign w:val="center"/>
          </w:tcPr>
          <w:p>
            <w:pPr>
              <w:spacing w:line="240" w:lineRule="auto"/>
              <w:jc w:val="left"/>
              <w:rPr>
                <w:rFonts w:hAnsi="宋体" w:cs="宋体"/>
                <w:color w:val="000000"/>
                <w:sz w:val="18"/>
                <w:szCs w:val="18"/>
                <w:highlight w:val="none"/>
              </w:rPr>
            </w:pPr>
            <w:r>
              <w:rPr>
                <w:rFonts w:hint="eastAsia" w:hAnsi="宋体" w:cs="宋体"/>
                <w:color w:val="000000"/>
                <w:sz w:val="18"/>
                <w:szCs w:val="18"/>
                <w:highlight w:val="none"/>
              </w:rPr>
              <w:t>—</w:t>
            </w:r>
          </w:p>
        </w:tc>
        <w:tc>
          <w:tcPr>
            <w:tcW w:w="293" w:type="pct"/>
            <w:shd w:val="clear" w:color="auto" w:fill="auto"/>
            <w:vAlign w:val="center"/>
          </w:tcPr>
          <w:p>
            <w:pPr>
              <w:spacing w:line="240" w:lineRule="auto"/>
              <w:jc w:val="left"/>
              <w:rPr>
                <w:rFonts w:hAnsi="宋体" w:cs="宋体"/>
                <w:color w:val="000000"/>
                <w:sz w:val="18"/>
                <w:szCs w:val="18"/>
                <w:highlight w:val="none"/>
              </w:rPr>
            </w:pPr>
            <w:r>
              <w:rPr>
                <w:rFonts w:hint="eastAsia" w:hAnsi="宋体" w:cs="宋体"/>
                <w:color w:val="000000"/>
                <w:sz w:val="18"/>
                <w:szCs w:val="18"/>
                <w:highlight w:val="none"/>
              </w:rPr>
              <w:t>—</w:t>
            </w:r>
          </w:p>
        </w:tc>
        <w:tc>
          <w:tcPr>
            <w:tcW w:w="370" w:type="pct"/>
            <w:shd w:val="clear" w:color="auto" w:fill="auto"/>
            <w:vAlign w:val="center"/>
          </w:tcPr>
          <w:p>
            <w:pPr>
              <w:spacing w:line="240" w:lineRule="auto"/>
              <w:jc w:val="left"/>
              <w:rPr>
                <w:sz w:val="18"/>
                <w:szCs w:val="18"/>
                <w:highlight w:val="none"/>
              </w:rPr>
            </w:pPr>
            <w:r>
              <w:rPr>
                <w:rFonts w:hint="eastAsia"/>
                <w:sz w:val="18"/>
                <w:szCs w:val="18"/>
                <w:highlight w:val="none"/>
              </w:rPr>
              <w:t>否</w:t>
            </w:r>
          </w:p>
        </w:tc>
        <w:tc>
          <w:tcPr>
            <w:tcW w:w="293" w:type="pct"/>
            <w:shd w:val="clear" w:color="auto" w:fill="auto"/>
            <w:vAlign w:val="center"/>
          </w:tcPr>
          <w:p>
            <w:pPr>
              <w:spacing w:line="240" w:lineRule="auto"/>
              <w:jc w:val="left"/>
              <w:rPr>
                <w:sz w:val="18"/>
                <w:szCs w:val="18"/>
                <w:highlight w:val="none"/>
              </w:rPr>
            </w:pPr>
            <w:r>
              <w:rPr>
                <w:rFonts w:hint="eastAsia"/>
                <w:sz w:val="18"/>
                <w:szCs w:val="18"/>
                <w:highlight w:val="none"/>
              </w:rPr>
              <w:t>—</w:t>
            </w:r>
          </w:p>
        </w:tc>
        <w:tc>
          <w:tcPr>
            <w:tcW w:w="365" w:type="pct"/>
            <w:shd w:val="clear" w:color="auto" w:fill="auto"/>
            <w:vAlign w:val="center"/>
          </w:tcPr>
          <w:p>
            <w:pPr>
              <w:spacing w:line="240" w:lineRule="auto"/>
              <w:jc w:val="left"/>
              <w:rPr>
                <w:sz w:val="18"/>
                <w:szCs w:val="18"/>
                <w:highlight w:val="none"/>
              </w:rPr>
            </w:pPr>
            <w:r>
              <w:rPr>
                <w:rFonts w:hint="eastAsia"/>
                <w:sz w:val="18"/>
                <w:szCs w:val="18"/>
                <w:highlight w:val="none"/>
              </w:rPr>
              <w:t>—</w:t>
            </w:r>
          </w:p>
        </w:tc>
      </w:tr>
    </w:tbl>
    <w:p>
      <w:pPr>
        <w:rPr>
          <w:highlight w:val="none"/>
        </w:rPr>
      </w:pPr>
    </w:p>
    <w:p>
      <w:pPr>
        <w:pStyle w:val="127"/>
        <w:spacing w:before="156" w:after="156"/>
        <w:rPr>
          <w:highlight w:val="none"/>
        </w:rPr>
      </w:pPr>
      <w:bookmarkStart w:id="344" w:name="_Toc27132"/>
      <w:bookmarkStart w:id="345" w:name="_Toc5203"/>
      <w:bookmarkStart w:id="346" w:name="_Toc25206"/>
      <w:bookmarkStart w:id="347" w:name="_Toc24115"/>
      <w:r>
        <w:rPr>
          <w:rFonts w:hint="eastAsia"/>
          <w:highlight w:val="none"/>
        </w:rPr>
        <w:t>通信安全要求</w:t>
      </w:r>
      <w:bookmarkEnd w:id="344"/>
      <w:bookmarkEnd w:id="345"/>
      <w:bookmarkEnd w:id="346"/>
      <w:bookmarkEnd w:id="347"/>
    </w:p>
    <w:p>
      <w:pPr>
        <w:pStyle w:val="87"/>
        <w:spacing w:before="156" w:after="156"/>
        <w:rPr>
          <w:highlight w:val="none"/>
        </w:rPr>
      </w:pPr>
      <w:bookmarkStart w:id="348" w:name="_Toc33649932"/>
      <w:r>
        <w:rPr>
          <w:rFonts w:hint="eastAsia"/>
          <w:highlight w:val="none"/>
        </w:rPr>
        <w:t>安全层消息发送要求</w:t>
      </w:r>
    </w:p>
    <w:p>
      <w:pPr>
        <w:pStyle w:val="116"/>
        <w:spacing w:before="156" w:after="156"/>
        <w:rPr>
          <w:highlight w:val="none"/>
        </w:rPr>
      </w:pPr>
      <w:r>
        <w:rPr>
          <w:rFonts w:hint="eastAsia"/>
          <w:highlight w:val="none"/>
        </w:rPr>
        <w:t>数据格式要求</w:t>
      </w:r>
      <w:bookmarkEnd w:id="348"/>
    </w:p>
    <w:p>
      <w:pPr>
        <w:pStyle w:val="78"/>
        <w:ind w:firstLine="420"/>
        <w:rPr>
          <w:highlight w:val="none"/>
        </w:rPr>
      </w:pPr>
      <w:bookmarkStart w:id="349" w:name="_Toc23252453"/>
      <w:r>
        <w:rPr>
          <w:rFonts w:hint="eastAsia"/>
          <w:highlight w:val="none"/>
        </w:rPr>
        <w:t>系统发送消息时使用的数字证书、SPDU及编码格式，</w:t>
      </w:r>
      <w:bookmarkStart w:id="350" w:name="OLE_LINK9"/>
      <w:bookmarkStart w:id="351" w:name="OLE_LINK3"/>
      <w:r>
        <w:rPr>
          <w:rFonts w:hint="eastAsia"/>
          <w:highlight w:val="none"/>
        </w:rPr>
        <w:t xml:space="preserve">应符合YD/T </w:t>
      </w:r>
      <w:r>
        <w:rPr>
          <w:highlight w:val="none"/>
        </w:rPr>
        <w:t>3957</w:t>
      </w:r>
      <w:r>
        <w:rPr>
          <w:rFonts w:hint="eastAsia"/>
          <w:highlight w:val="none"/>
        </w:rPr>
        <w:t>-</w:t>
      </w:r>
      <w:r>
        <w:rPr>
          <w:highlight w:val="none"/>
        </w:rPr>
        <w:t>2021</w:t>
      </w:r>
      <w:r>
        <w:rPr>
          <w:rFonts w:hint="eastAsia"/>
          <w:highlight w:val="none"/>
        </w:rPr>
        <w:t>《基于LTE的车联网无线通信技术 安全证书管理系统技术要求》中6.</w:t>
      </w:r>
      <w:r>
        <w:rPr>
          <w:highlight w:val="none"/>
        </w:rPr>
        <w:t>3</w:t>
      </w:r>
      <w:r>
        <w:rPr>
          <w:rFonts w:hint="eastAsia"/>
          <w:highlight w:val="none"/>
        </w:rPr>
        <w:t>、6</w:t>
      </w:r>
      <w:r>
        <w:rPr>
          <w:highlight w:val="none"/>
        </w:rPr>
        <w:t>.4</w:t>
      </w:r>
      <w:r>
        <w:rPr>
          <w:rFonts w:hint="eastAsia"/>
          <w:highlight w:val="none"/>
        </w:rPr>
        <w:t>、6.</w:t>
      </w:r>
      <w:r>
        <w:rPr>
          <w:highlight w:val="none"/>
        </w:rPr>
        <w:t>5</w:t>
      </w:r>
      <w:r>
        <w:rPr>
          <w:rFonts w:hint="eastAsia"/>
          <w:highlight w:val="none"/>
        </w:rPr>
        <w:t>的相关要求</w:t>
      </w:r>
      <w:bookmarkEnd w:id="350"/>
      <w:bookmarkEnd w:id="351"/>
      <w:r>
        <w:rPr>
          <w:rFonts w:hint="eastAsia"/>
          <w:highlight w:val="none"/>
        </w:rPr>
        <w:t>。</w:t>
      </w:r>
    </w:p>
    <w:p>
      <w:pPr>
        <w:pStyle w:val="116"/>
        <w:spacing w:before="156" w:after="156"/>
        <w:rPr>
          <w:highlight w:val="none"/>
        </w:rPr>
      </w:pPr>
      <w:bookmarkStart w:id="352" w:name="_Hlk55466767"/>
      <w:r>
        <w:rPr>
          <w:rFonts w:hint="eastAsia"/>
          <w:highlight w:val="none"/>
        </w:rPr>
        <w:t>数据发送要求</w:t>
      </w:r>
    </w:p>
    <w:p>
      <w:pPr>
        <w:pStyle w:val="78"/>
        <w:ind w:firstLine="420"/>
        <w:rPr>
          <w:highlight w:val="none"/>
        </w:rPr>
      </w:pPr>
      <w:r>
        <w:rPr>
          <w:rFonts w:hint="eastAsia"/>
          <w:highlight w:val="none"/>
        </w:rPr>
        <w:t>安全层数据发送应满足如下要求：</w:t>
      </w:r>
    </w:p>
    <w:bookmarkEnd w:id="352"/>
    <w:p>
      <w:pPr>
        <w:pStyle w:val="196"/>
        <w:numPr>
          <w:ilvl w:val="0"/>
          <w:numId w:val="54"/>
        </w:numPr>
        <w:rPr>
          <w:highlight w:val="none"/>
        </w:rPr>
      </w:pPr>
      <w:r>
        <w:rPr>
          <w:rFonts w:hint="eastAsia"/>
          <w:highlight w:val="none"/>
        </w:rPr>
        <w:t xml:space="preserve">根据YD/T </w:t>
      </w:r>
      <w:r>
        <w:rPr>
          <w:highlight w:val="none"/>
        </w:rPr>
        <w:t>3957</w:t>
      </w:r>
      <w:r>
        <w:rPr>
          <w:rFonts w:hint="eastAsia"/>
          <w:highlight w:val="none"/>
        </w:rPr>
        <w:t>-</w:t>
      </w:r>
      <w:r>
        <w:rPr>
          <w:highlight w:val="none"/>
        </w:rPr>
        <w:t>2021</w:t>
      </w:r>
      <w:r>
        <w:rPr>
          <w:rFonts w:hint="eastAsia"/>
          <w:highlight w:val="none"/>
        </w:rPr>
        <w:t>《基于LTE的车联网无线通信技术 安全证书管理系统技术要求》6.1.</w:t>
      </w:r>
      <w:r>
        <w:rPr>
          <w:highlight w:val="none"/>
        </w:rPr>
        <w:t>9</w:t>
      </w:r>
      <w:r>
        <w:rPr>
          <w:rFonts w:hint="eastAsia"/>
          <w:highlight w:val="none"/>
        </w:rPr>
        <w:t>.3消息签名过程中证书一致性检查的要求，当不存在能够通过一致性检查的假名证书时，不发送</w:t>
      </w:r>
      <w:r>
        <w:rPr>
          <w:highlight w:val="none"/>
        </w:rPr>
        <w:t>BSM</w:t>
      </w:r>
      <w:r>
        <w:rPr>
          <w:rFonts w:hint="eastAsia"/>
          <w:highlight w:val="none"/>
        </w:rPr>
        <w:t>消息；</w:t>
      </w:r>
    </w:p>
    <w:p>
      <w:pPr>
        <w:pStyle w:val="196"/>
        <w:rPr>
          <w:highlight w:val="none"/>
        </w:rPr>
      </w:pPr>
      <w:r>
        <w:rPr>
          <w:rFonts w:hint="eastAsia" w:cs="宋体"/>
          <w:highlight w:val="none"/>
        </w:rPr>
        <w:t>系统构造SPDU进行安全层消息发送，</w:t>
      </w:r>
      <w:r>
        <w:rPr>
          <w:rFonts w:hint="eastAsia"/>
          <w:highlight w:val="none"/>
        </w:rPr>
        <w:t>S</w:t>
      </w:r>
      <w:r>
        <w:rPr>
          <w:highlight w:val="none"/>
        </w:rPr>
        <w:t>PDU</w:t>
      </w:r>
      <w:r>
        <w:rPr>
          <w:rFonts w:hint="eastAsia"/>
          <w:highlight w:val="none"/>
        </w:rPr>
        <w:t>的字段填充要求满足表31。</w:t>
      </w:r>
    </w:p>
    <w:p>
      <w:pPr>
        <w:pStyle w:val="134"/>
        <w:spacing w:before="156" w:after="156"/>
        <w:rPr>
          <w:highlight w:val="none"/>
        </w:rPr>
      </w:pPr>
      <w:bookmarkStart w:id="353" w:name="_Toc18850"/>
      <w:bookmarkStart w:id="354" w:name="_Ref55811988"/>
      <w:bookmarkStart w:id="355" w:name="_Toc10204"/>
      <w:bookmarkStart w:id="356" w:name="_Toc3420"/>
      <w:bookmarkStart w:id="357" w:name="_Toc25495"/>
      <w:bookmarkStart w:id="358" w:name="_Hlk55811834"/>
      <w:r>
        <w:rPr>
          <w:highlight w:val="none"/>
        </w:rPr>
        <w:t>SPDU</w:t>
      </w:r>
      <w:r>
        <w:rPr>
          <w:rFonts w:hint="eastAsia"/>
          <w:highlight w:val="none"/>
        </w:rPr>
        <w:t>的字段填充要求</w:t>
      </w:r>
      <w:bookmarkEnd w:id="353"/>
      <w:bookmarkEnd w:id="354"/>
      <w:bookmarkEnd w:id="355"/>
      <w:bookmarkEnd w:id="356"/>
      <w:bookmarkEnd w:id="357"/>
    </w:p>
    <w:bookmarkEnd w:id="358"/>
    <w:tbl>
      <w:tblPr>
        <w:tblStyle w:val="388"/>
        <w:tblW w:w="5016" w:type="pct"/>
        <w:jc w:val="center"/>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Layout w:type="fixed"/>
        <w:tblCellMar>
          <w:top w:w="0" w:type="dxa"/>
          <w:left w:w="0" w:type="dxa"/>
          <w:bottom w:w="0" w:type="dxa"/>
          <w:right w:w="0" w:type="dxa"/>
        </w:tblCellMar>
      </w:tblPr>
      <w:tblGrid>
        <w:gridCol w:w="374"/>
        <w:gridCol w:w="1333"/>
        <w:gridCol w:w="854"/>
        <w:gridCol w:w="1076"/>
        <w:gridCol w:w="596"/>
        <w:gridCol w:w="3002"/>
        <w:gridCol w:w="1112"/>
        <w:gridCol w:w="1057"/>
      </w:tblGrid>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cantSplit/>
          <w:trHeight w:val="20" w:hRule="atLeast"/>
          <w:jc w:val="center"/>
        </w:trPr>
        <w:tc>
          <w:tcPr>
            <w:tcW w:w="3847" w:type="pct"/>
            <w:gridSpan w:val="6"/>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SPDU（V2XSecData数据结构）</w:t>
            </w:r>
          </w:p>
        </w:tc>
        <w:tc>
          <w:tcPr>
            <w:tcW w:w="591" w:type="pct"/>
            <w:shd w:val="clear" w:color="auto" w:fill="auto"/>
          </w:tcPr>
          <w:p>
            <w:pPr>
              <w:widowControl/>
              <w:adjustRightInd/>
              <w:snapToGrid w:val="0"/>
              <w:spacing w:line="360" w:lineRule="auto"/>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数据单元类型</w:t>
            </w:r>
          </w:p>
          <w:p>
            <w:pPr>
              <w:widowControl/>
              <w:adjustRightInd/>
              <w:snapToGrid w:val="0"/>
              <w:spacing w:line="360" w:lineRule="auto"/>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必选/可选/不填充</w:t>
            </w:r>
          </w:p>
        </w:tc>
        <w:tc>
          <w:tcPr>
            <w:tcW w:w="563" w:type="pct"/>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字段填充要求</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cantSplit/>
          <w:trHeight w:val="20" w:hRule="atLeast"/>
          <w:jc w:val="center"/>
        </w:trPr>
        <w:tc>
          <w:tcPr>
            <w:tcW w:w="3847" w:type="pct"/>
            <w:gridSpan w:val="6"/>
            <w:shd w:val="clear" w:color="auto" w:fill="auto"/>
            <w:vAlign w:val="center"/>
          </w:tcPr>
          <w:p>
            <w:pPr>
              <w:widowControl/>
              <w:adjustRightInd/>
              <w:snapToGrid w:val="0"/>
              <w:spacing w:line="360" w:lineRule="auto"/>
              <w:ind w:firstLine="180" w:firstLineChars="1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protocolVersion</w:t>
            </w:r>
          </w:p>
        </w:tc>
        <w:tc>
          <w:tcPr>
            <w:tcW w:w="591" w:type="pct"/>
            <w:shd w:val="clear" w:color="auto" w:fill="auto"/>
          </w:tcPr>
          <w:p>
            <w:pPr>
              <w:widowControl/>
              <w:adjustRightInd/>
              <w:snapToGrid w:val="0"/>
              <w:spacing w:line="360" w:lineRule="auto"/>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必选</w:t>
            </w:r>
          </w:p>
        </w:tc>
        <w:tc>
          <w:tcPr>
            <w:tcW w:w="563" w:type="pct"/>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按照</w:t>
            </w:r>
            <w:r>
              <w:rPr>
                <w:rFonts w:hint="eastAsia" w:ascii="宋体" w:hAnsi="宋体" w:cs="宋体"/>
                <w:color w:val="000000"/>
                <w:kern w:val="0"/>
                <w:sz w:val="18"/>
                <w:szCs w:val="18"/>
                <w:highlight w:val="none"/>
              </w:rPr>
              <w:fldChar w:fldCharType="begin"/>
            </w:r>
            <w:r>
              <w:rPr>
                <w:rFonts w:hint="eastAsia" w:ascii="宋体" w:hAnsi="宋体" w:cs="宋体"/>
                <w:color w:val="000000"/>
                <w:kern w:val="0"/>
                <w:sz w:val="18"/>
                <w:szCs w:val="18"/>
                <w:highlight w:val="none"/>
              </w:rPr>
              <w:instrText xml:space="preserve"> REF _Ref55475085 \r \h  \* MERGEFORMAT </w:instrText>
            </w:r>
            <w:r>
              <w:rPr>
                <w:rFonts w:hint="eastAsia" w:ascii="宋体" w:hAnsi="宋体" w:cs="宋体"/>
                <w:color w:val="000000"/>
                <w:kern w:val="0"/>
                <w:sz w:val="18"/>
                <w:szCs w:val="18"/>
                <w:highlight w:val="none"/>
              </w:rPr>
              <w:fldChar w:fldCharType="separate"/>
            </w:r>
            <w:r>
              <w:rPr>
                <w:rFonts w:hint="eastAsia" w:ascii="宋体" w:hAnsi="宋体" w:cs="宋体"/>
                <w:color w:val="000000"/>
                <w:kern w:val="0"/>
                <w:sz w:val="18"/>
                <w:szCs w:val="18"/>
                <w:highlight w:val="none"/>
              </w:rPr>
              <w:t>6.4.2.1</w:t>
            </w:r>
            <w:r>
              <w:rPr>
                <w:rFonts w:hint="eastAsia" w:ascii="宋体" w:hAnsi="宋体" w:cs="宋体"/>
                <w:color w:val="000000"/>
                <w:kern w:val="0"/>
                <w:sz w:val="18"/>
                <w:szCs w:val="18"/>
                <w:highlight w:val="none"/>
              </w:rPr>
              <w:fldChar w:fldCharType="end"/>
            </w:r>
            <w:r>
              <w:rPr>
                <w:rFonts w:hint="eastAsia" w:ascii="宋体" w:hAnsi="宋体" w:cs="宋体"/>
                <w:color w:val="000000"/>
                <w:kern w:val="0"/>
                <w:sz w:val="18"/>
                <w:szCs w:val="18"/>
                <w:highlight w:val="none"/>
              </w:rPr>
              <w:t>进行填充</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cantSplit/>
          <w:trHeight w:val="20" w:hRule="atLeast"/>
          <w:jc w:val="center"/>
        </w:trPr>
        <w:tc>
          <w:tcPr>
            <w:tcW w:w="199" w:type="pct"/>
            <w:vMerge w:val="restart"/>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content</w:t>
            </w:r>
          </w:p>
        </w:tc>
        <w:tc>
          <w:tcPr>
            <w:tcW w:w="709" w:type="pct"/>
            <w:vMerge w:val="restart"/>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signedData</w:t>
            </w:r>
          </w:p>
        </w:tc>
        <w:tc>
          <w:tcPr>
            <w:tcW w:w="2939" w:type="pct"/>
            <w:gridSpan w:val="4"/>
            <w:shd w:val="clear" w:color="auto" w:fill="auto"/>
            <w:vAlign w:val="center"/>
          </w:tcPr>
          <w:p>
            <w:pPr>
              <w:adjustRightInd/>
              <w:snapToGrid w:val="0"/>
              <w:spacing w:line="360" w:lineRule="auto"/>
              <w:ind w:firstLine="180" w:firstLineChars="1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hashId</w:t>
            </w:r>
          </w:p>
        </w:tc>
        <w:tc>
          <w:tcPr>
            <w:tcW w:w="591" w:type="pct"/>
            <w:shd w:val="clear" w:color="auto" w:fill="auto"/>
          </w:tcPr>
          <w:p>
            <w:pPr>
              <w:widowControl/>
              <w:adjustRightInd/>
              <w:snapToGrid w:val="0"/>
              <w:spacing w:line="360" w:lineRule="auto"/>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必选</w:t>
            </w:r>
          </w:p>
        </w:tc>
        <w:tc>
          <w:tcPr>
            <w:tcW w:w="563" w:type="pct"/>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按照</w:t>
            </w:r>
            <w:r>
              <w:rPr>
                <w:rFonts w:hint="eastAsia" w:ascii="宋体" w:hAnsi="宋体" w:cs="宋体"/>
                <w:color w:val="000000"/>
                <w:kern w:val="0"/>
                <w:sz w:val="18"/>
                <w:szCs w:val="18"/>
                <w:highlight w:val="none"/>
              </w:rPr>
              <w:fldChar w:fldCharType="begin"/>
            </w:r>
            <w:r>
              <w:rPr>
                <w:rFonts w:hint="eastAsia" w:ascii="宋体" w:hAnsi="宋体" w:cs="宋体"/>
                <w:color w:val="000000"/>
                <w:kern w:val="0"/>
                <w:sz w:val="18"/>
                <w:szCs w:val="18"/>
                <w:highlight w:val="none"/>
              </w:rPr>
              <w:instrText xml:space="preserve"> REF _Ref55475090 \r \h  \* MERGEFORMAT </w:instrText>
            </w:r>
            <w:r>
              <w:rPr>
                <w:rFonts w:hint="eastAsia" w:ascii="宋体" w:hAnsi="宋体" w:cs="宋体"/>
                <w:color w:val="000000"/>
                <w:kern w:val="0"/>
                <w:sz w:val="18"/>
                <w:szCs w:val="18"/>
                <w:highlight w:val="none"/>
              </w:rPr>
              <w:fldChar w:fldCharType="separate"/>
            </w:r>
            <w:r>
              <w:rPr>
                <w:rFonts w:hint="eastAsia" w:ascii="宋体" w:hAnsi="宋体" w:cs="宋体"/>
                <w:color w:val="000000"/>
                <w:kern w:val="0"/>
                <w:sz w:val="18"/>
                <w:szCs w:val="18"/>
                <w:highlight w:val="none"/>
              </w:rPr>
              <w:t>6.4.2.2</w:t>
            </w:r>
            <w:r>
              <w:rPr>
                <w:rFonts w:hint="eastAsia" w:ascii="宋体" w:hAnsi="宋体" w:cs="宋体"/>
                <w:color w:val="000000"/>
                <w:kern w:val="0"/>
                <w:sz w:val="18"/>
                <w:szCs w:val="18"/>
                <w:highlight w:val="none"/>
              </w:rPr>
              <w:fldChar w:fldCharType="end"/>
            </w:r>
            <w:r>
              <w:rPr>
                <w:rFonts w:hint="eastAsia" w:ascii="宋体" w:hAnsi="宋体" w:cs="宋体"/>
                <w:color w:val="000000"/>
                <w:kern w:val="0"/>
                <w:sz w:val="18"/>
                <w:szCs w:val="18"/>
                <w:highlight w:val="none"/>
              </w:rPr>
              <w:t>进行填充</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cantSplit/>
          <w:trHeight w:val="20" w:hRule="atLeast"/>
          <w:jc w:val="center"/>
        </w:trPr>
        <w:tc>
          <w:tcPr>
            <w:tcW w:w="199"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709"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454" w:type="pct"/>
            <w:vMerge w:val="restart"/>
            <w:shd w:val="clear" w:color="auto" w:fill="auto"/>
            <w:vAlign w:val="center"/>
          </w:tcPr>
          <w:p>
            <w:pPr>
              <w:adjustRightInd/>
              <w:snapToGrid w:val="0"/>
              <w:spacing w:line="360" w:lineRule="auto"/>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tbsData</w:t>
            </w:r>
          </w:p>
        </w:tc>
        <w:tc>
          <w:tcPr>
            <w:tcW w:w="572" w:type="pct"/>
            <w:vMerge w:val="restart"/>
            <w:shd w:val="clear" w:color="auto" w:fill="auto"/>
            <w:vAlign w:val="center"/>
          </w:tcPr>
          <w:p>
            <w:pPr>
              <w:widowControl/>
              <w:adjustRightInd/>
              <w:snapToGrid w:val="0"/>
              <w:spacing w:line="360" w:lineRule="auto"/>
              <w:ind w:firstLine="180" w:firstLineChars="100"/>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payload</w:t>
            </w:r>
          </w:p>
        </w:tc>
        <w:tc>
          <w:tcPr>
            <w:tcW w:w="317" w:type="pct"/>
            <w:vMerge w:val="restart"/>
            <w:shd w:val="clear" w:color="auto" w:fill="auto"/>
            <w:vAlign w:val="center"/>
          </w:tcPr>
          <w:p>
            <w:pPr>
              <w:adjustRightInd/>
              <w:snapToGrid w:val="0"/>
              <w:spacing w:line="360" w:lineRule="auto"/>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data</w:t>
            </w:r>
          </w:p>
        </w:tc>
        <w:tc>
          <w:tcPr>
            <w:tcW w:w="1595" w:type="pct"/>
            <w:shd w:val="clear" w:color="auto" w:fill="auto"/>
            <w:vAlign w:val="center"/>
          </w:tcPr>
          <w:p>
            <w:pPr>
              <w:adjustRightInd/>
              <w:snapToGrid w:val="0"/>
              <w:spacing w:line="360" w:lineRule="auto"/>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protocolVersion</w:t>
            </w:r>
          </w:p>
        </w:tc>
        <w:tc>
          <w:tcPr>
            <w:tcW w:w="591" w:type="pct"/>
            <w:shd w:val="clear" w:color="auto" w:fill="auto"/>
          </w:tcPr>
          <w:p>
            <w:pPr>
              <w:widowControl/>
              <w:adjustRightInd/>
              <w:snapToGrid w:val="0"/>
              <w:spacing w:line="360" w:lineRule="auto"/>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必选</w:t>
            </w:r>
          </w:p>
        </w:tc>
        <w:tc>
          <w:tcPr>
            <w:tcW w:w="563" w:type="pct"/>
            <w:vMerge w:val="restart"/>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按照</w:t>
            </w:r>
            <w:r>
              <w:rPr>
                <w:rFonts w:hint="eastAsia" w:ascii="宋体" w:hAnsi="宋体" w:cs="宋体"/>
                <w:color w:val="000000"/>
                <w:kern w:val="0"/>
                <w:sz w:val="18"/>
                <w:szCs w:val="18"/>
                <w:highlight w:val="none"/>
              </w:rPr>
              <w:fldChar w:fldCharType="begin"/>
            </w:r>
            <w:r>
              <w:rPr>
                <w:rFonts w:hint="eastAsia" w:ascii="宋体" w:hAnsi="宋体" w:cs="宋体"/>
                <w:color w:val="000000"/>
                <w:kern w:val="0"/>
                <w:sz w:val="18"/>
                <w:szCs w:val="18"/>
                <w:highlight w:val="none"/>
              </w:rPr>
              <w:instrText xml:space="preserve"> REF _Ref55475102 \r \h  \* MERGEFORMAT </w:instrText>
            </w:r>
            <w:r>
              <w:rPr>
                <w:rFonts w:hint="eastAsia" w:ascii="宋体" w:hAnsi="宋体" w:cs="宋体"/>
                <w:color w:val="000000"/>
                <w:kern w:val="0"/>
                <w:sz w:val="18"/>
                <w:szCs w:val="18"/>
                <w:highlight w:val="none"/>
              </w:rPr>
              <w:fldChar w:fldCharType="separate"/>
            </w:r>
            <w:r>
              <w:rPr>
                <w:rFonts w:hint="eastAsia" w:ascii="宋体" w:hAnsi="宋体" w:cs="宋体"/>
                <w:color w:val="000000"/>
                <w:kern w:val="0"/>
                <w:sz w:val="18"/>
                <w:szCs w:val="18"/>
                <w:highlight w:val="none"/>
              </w:rPr>
              <w:t>6.4.2.3</w:t>
            </w:r>
            <w:r>
              <w:rPr>
                <w:rFonts w:hint="eastAsia" w:ascii="宋体" w:hAnsi="宋体" w:cs="宋体"/>
                <w:color w:val="000000"/>
                <w:kern w:val="0"/>
                <w:sz w:val="18"/>
                <w:szCs w:val="18"/>
                <w:highlight w:val="none"/>
              </w:rPr>
              <w:fldChar w:fldCharType="end"/>
            </w:r>
            <w:r>
              <w:rPr>
                <w:rFonts w:hint="eastAsia" w:ascii="宋体" w:hAnsi="宋体" w:cs="宋体"/>
                <w:color w:val="000000"/>
                <w:kern w:val="0"/>
                <w:sz w:val="18"/>
                <w:szCs w:val="18"/>
                <w:highlight w:val="none"/>
              </w:rPr>
              <w:t>进行填充</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cantSplit/>
          <w:trHeight w:val="20" w:hRule="atLeast"/>
          <w:jc w:val="center"/>
        </w:trPr>
        <w:tc>
          <w:tcPr>
            <w:tcW w:w="199"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709"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454"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572"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317"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1595" w:type="pct"/>
            <w:shd w:val="clear" w:color="auto" w:fill="auto"/>
            <w:vAlign w:val="center"/>
          </w:tcPr>
          <w:p>
            <w:pPr>
              <w:adjustRightInd/>
              <w:snapToGrid w:val="0"/>
              <w:spacing w:line="360" w:lineRule="auto"/>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content</w:t>
            </w:r>
          </w:p>
        </w:tc>
        <w:tc>
          <w:tcPr>
            <w:tcW w:w="591" w:type="pct"/>
            <w:shd w:val="clear" w:color="auto" w:fill="auto"/>
          </w:tcPr>
          <w:p>
            <w:pPr>
              <w:adjustRightInd/>
              <w:snapToGrid w:val="0"/>
              <w:spacing w:line="360" w:lineRule="auto"/>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必选</w:t>
            </w:r>
          </w:p>
        </w:tc>
        <w:tc>
          <w:tcPr>
            <w:tcW w:w="563" w:type="pct"/>
            <w:vMerge w:val="continue"/>
            <w:shd w:val="clear" w:color="auto" w:fill="auto"/>
            <w:vAlign w:val="center"/>
          </w:tcPr>
          <w:p>
            <w:pPr>
              <w:adjustRightInd/>
              <w:snapToGrid w:val="0"/>
              <w:spacing w:line="360" w:lineRule="auto"/>
              <w:jc w:val="center"/>
              <w:rPr>
                <w:rFonts w:ascii="宋体" w:hAnsi="宋体" w:cs="宋体"/>
                <w:color w:val="000000"/>
                <w:kern w:val="0"/>
                <w:sz w:val="18"/>
                <w:szCs w:val="18"/>
                <w:highlight w:val="none"/>
              </w:rPr>
            </w:pP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cantSplit/>
          <w:trHeight w:val="20" w:hRule="atLeast"/>
          <w:jc w:val="center"/>
        </w:trPr>
        <w:tc>
          <w:tcPr>
            <w:tcW w:w="199"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709"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454"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572"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1913" w:type="pct"/>
            <w:gridSpan w:val="2"/>
            <w:shd w:val="clear" w:color="auto" w:fill="auto"/>
            <w:vAlign w:val="center"/>
          </w:tcPr>
          <w:p>
            <w:pPr>
              <w:adjustRightInd/>
              <w:snapToGrid w:val="0"/>
              <w:spacing w:line="360" w:lineRule="auto"/>
              <w:ind w:firstLine="180" w:firstLineChars="1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extDataHash</w:t>
            </w:r>
          </w:p>
        </w:tc>
        <w:tc>
          <w:tcPr>
            <w:tcW w:w="591" w:type="pct"/>
            <w:shd w:val="clear" w:color="auto" w:fill="auto"/>
          </w:tcPr>
          <w:p>
            <w:pPr>
              <w:adjustRightInd/>
              <w:snapToGrid w:val="0"/>
              <w:spacing w:line="360" w:lineRule="auto"/>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可选</w:t>
            </w:r>
          </w:p>
        </w:tc>
        <w:tc>
          <w:tcPr>
            <w:tcW w:w="563" w:type="pct"/>
            <w:vMerge w:val="continue"/>
            <w:shd w:val="clear" w:color="auto" w:fill="auto"/>
            <w:vAlign w:val="center"/>
          </w:tcPr>
          <w:p>
            <w:pPr>
              <w:adjustRightInd/>
              <w:snapToGrid w:val="0"/>
              <w:spacing w:line="360" w:lineRule="auto"/>
              <w:jc w:val="center"/>
              <w:rPr>
                <w:rFonts w:ascii="宋体" w:hAnsi="宋体" w:cs="宋体"/>
                <w:color w:val="000000"/>
                <w:kern w:val="0"/>
                <w:sz w:val="18"/>
                <w:szCs w:val="18"/>
                <w:highlight w:val="none"/>
              </w:rPr>
            </w:pP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cantSplit/>
          <w:trHeight w:val="20" w:hRule="atLeast"/>
          <w:jc w:val="center"/>
        </w:trPr>
        <w:tc>
          <w:tcPr>
            <w:tcW w:w="199"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709"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454"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572" w:type="pct"/>
            <w:vMerge w:val="restart"/>
            <w:shd w:val="clear" w:color="auto" w:fill="auto"/>
            <w:vAlign w:val="center"/>
          </w:tcPr>
          <w:p>
            <w:pPr>
              <w:adjustRightInd/>
              <w:snapToGrid w:val="0"/>
              <w:spacing w:line="360" w:lineRule="auto"/>
              <w:ind w:firstLine="180" w:firstLineChars="1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headerInfo</w:t>
            </w:r>
          </w:p>
        </w:tc>
        <w:tc>
          <w:tcPr>
            <w:tcW w:w="1913" w:type="pct"/>
            <w:gridSpan w:val="2"/>
            <w:shd w:val="clear" w:color="auto" w:fill="auto"/>
            <w:vAlign w:val="center"/>
          </w:tcPr>
          <w:p>
            <w:pPr>
              <w:adjustRightInd/>
              <w:snapToGrid w:val="0"/>
              <w:spacing w:line="360" w:lineRule="auto"/>
              <w:ind w:firstLine="180" w:firstLineChars="1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aid</w:t>
            </w:r>
          </w:p>
        </w:tc>
        <w:tc>
          <w:tcPr>
            <w:tcW w:w="591" w:type="pct"/>
            <w:shd w:val="clear" w:color="auto" w:fill="auto"/>
          </w:tcPr>
          <w:p>
            <w:pPr>
              <w:adjustRightInd/>
              <w:snapToGrid w:val="0"/>
              <w:spacing w:line="360" w:lineRule="auto"/>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必选</w:t>
            </w:r>
          </w:p>
        </w:tc>
        <w:tc>
          <w:tcPr>
            <w:tcW w:w="563" w:type="pct"/>
            <w:vMerge w:val="restart"/>
            <w:shd w:val="clear" w:color="auto" w:fill="auto"/>
            <w:vAlign w:val="center"/>
          </w:tcPr>
          <w:p>
            <w:pPr>
              <w:adjustRightInd/>
              <w:snapToGrid w:val="0"/>
              <w:spacing w:line="360" w:lineRule="auto"/>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按照</w:t>
            </w:r>
            <w:r>
              <w:rPr>
                <w:rFonts w:hint="eastAsia" w:ascii="宋体" w:hAnsi="宋体" w:cs="宋体"/>
                <w:color w:val="000000"/>
                <w:kern w:val="0"/>
                <w:sz w:val="18"/>
                <w:szCs w:val="18"/>
                <w:highlight w:val="none"/>
              </w:rPr>
              <w:fldChar w:fldCharType="begin"/>
            </w:r>
            <w:r>
              <w:rPr>
                <w:rFonts w:hint="eastAsia" w:ascii="宋体" w:hAnsi="宋体" w:cs="宋体"/>
                <w:color w:val="000000"/>
                <w:kern w:val="0"/>
                <w:sz w:val="18"/>
                <w:szCs w:val="18"/>
                <w:highlight w:val="none"/>
              </w:rPr>
              <w:instrText xml:space="preserve"> REF _Ref55475111 \r \h  \* MERGEFORMAT </w:instrText>
            </w:r>
            <w:r>
              <w:rPr>
                <w:rFonts w:hint="eastAsia" w:ascii="宋体" w:hAnsi="宋体" w:cs="宋体"/>
                <w:color w:val="000000"/>
                <w:kern w:val="0"/>
                <w:sz w:val="18"/>
                <w:szCs w:val="18"/>
                <w:highlight w:val="none"/>
              </w:rPr>
              <w:fldChar w:fldCharType="separate"/>
            </w:r>
            <w:r>
              <w:rPr>
                <w:rFonts w:hint="eastAsia" w:ascii="宋体" w:hAnsi="宋体" w:cs="宋体"/>
                <w:color w:val="000000"/>
                <w:kern w:val="0"/>
                <w:sz w:val="18"/>
                <w:szCs w:val="18"/>
                <w:highlight w:val="none"/>
              </w:rPr>
              <w:t>6.4.2.4</w:t>
            </w:r>
            <w:r>
              <w:rPr>
                <w:rFonts w:hint="eastAsia" w:ascii="宋体" w:hAnsi="宋体" w:cs="宋体"/>
                <w:color w:val="000000"/>
                <w:kern w:val="0"/>
                <w:sz w:val="18"/>
                <w:szCs w:val="18"/>
                <w:highlight w:val="none"/>
              </w:rPr>
              <w:fldChar w:fldCharType="end"/>
            </w:r>
            <w:r>
              <w:rPr>
                <w:rFonts w:hint="eastAsia" w:ascii="宋体" w:hAnsi="宋体" w:cs="宋体"/>
                <w:color w:val="000000"/>
                <w:kern w:val="0"/>
                <w:sz w:val="18"/>
                <w:szCs w:val="18"/>
                <w:highlight w:val="none"/>
              </w:rPr>
              <w:t>进行填充</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cantSplit/>
          <w:trHeight w:val="20" w:hRule="atLeast"/>
          <w:jc w:val="center"/>
        </w:trPr>
        <w:tc>
          <w:tcPr>
            <w:tcW w:w="199"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709"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454"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572"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1913" w:type="pct"/>
            <w:gridSpan w:val="2"/>
            <w:shd w:val="clear" w:color="auto" w:fill="auto"/>
            <w:vAlign w:val="center"/>
          </w:tcPr>
          <w:p>
            <w:pPr>
              <w:adjustRightInd/>
              <w:snapToGrid w:val="0"/>
              <w:spacing w:line="360" w:lineRule="auto"/>
              <w:ind w:firstLine="180" w:firstLineChars="1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generationTime</w:t>
            </w:r>
          </w:p>
        </w:tc>
        <w:tc>
          <w:tcPr>
            <w:tcW w:w="591" w:type="pct"/>
            <w:shd w:val="clear" w:color="auto" w:fill="auto"/>
          </w:tcPr>
          <w:p>
            <w:pPr>
              <w:adjustRightInd/>
              <w:snapToGrid w:val="0"/>
              <w:spacing w:line="360" w:lineRule="auto"/>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必选</w:t>
            </w:r>
          </w:p>
        </w:tc>
        <w:tc>
          <w:tcPr>
            <w:tcW w:w="563" w:type="pct"/>
            <w:vMerge w:val="continue"/>
            <w:shd w:val="clear" w:color="auto" w:fill="auto"/>
            <w:vAlign w:val="center"/>
          </w:tcPr>
          <w:p>
            <w:pPr>
              <w:adjustRightInd/>
              <w:snapToGrid w:val="0"/>
              <w:spacing w:line="360" w:lineRule="auto"/>
              <w:jc w:val="center"/>
              <w:rPr>
                <w:rFonts w:ascii="宋体" w:hAnsi="宋体" w:cs="宋体"/>
                <w:color w:val="000000"/>
                <w:kern w:val="0"/>
                <w:sz w:val="18"/>
                <w:szCs w:val="18"/>
                <w:highlight w:val="none"/>
              </w:rPr>
            </w:pP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cantSplit/>
          <w:trHeight w:val="20" w:hRule="atLeast"/>
          <w:jc w:val="center"/>
        </w:trPr>
        <w:tc>
          <w:tcPr>
            <w:tcW w:w="199"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bookmarkStart w:id="359" w:name="_Hlk55725325"/>
          </w:p>
        </w:tc>
        <w:tc>
          <w:tcPr>
            <w:tcW w:w="709"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454"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572"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1913" w:type="pct"/>
            <w:gridSpan w:val="2"/>
            <w:shd w:val="clear" w:color="auto" w:fill="auto"/>
            <w:vAlign w:val="center"/>
          </w:tcPr>
          <w:p>
            <w:pPr>
              <w:adjustRightInd/>
              <w:snapToGrid w:val="0"/>
              <w:spacing w:line="360" w:lineRule="auto"/>
              <w:ind w:firstLine="180" w:firstLineChars="1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expiryTime</w:t>
            </w:r>
          </w:p>
        </w:tc>
        <w:tc>
          <w:tcPr>
            <w:tcW w:w="591" w:type="pct"/>
            <w:shd w:val="clear" w:color="auto" w:fill="auto"/>
          </w:tcPr>
          <w:p>
            <w:pPr>
              <w:adjustRightInd/>
              <w:snapToGrid w:val="0"/>
              <w:spacing w:line="360" w:lineRule="auto"/>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可选</w:t>
            </w:r>
          </w:p>
        </w:tc>
        <w:tc>
          <w:tcPr>
            <w:tcW w:w="563" w:type="pct"/>
            <w:vMerge w:val="continue"/>
            <w:shd w:val="clear" w:color="auto" w:fill="auto"/>
            <w:vAlign w:val="center"/>
          </w:tcPr>
          <w:p>
            <w:pPr>
              <w:adjustRightInd/>
              <w:snapToGrid w:val="0"/>
              <w:spacing w:line="360" w:lineRule="auto"/>
              <w:jc w:val="center"/>
              <w:rPr>
                <w:rFonts w:ascii="宋体" w:hAnsi="宋体" w:cs="宋体"/>
                <w:color w:val="000000"/>
                <w:kern w:val="0"/>
                <w:sz w:val="18"/>
                <w:szCs w:val="18"/>
                <w:highlight w:val="none"/>
              </w:rPr>
            </w:pP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cantSplit/>
          <w:trHeight w:val="20" w:hRule="atLeast"/>
          <w:jc w:val="center"/>
        </w:trPr>
        <w:tc>
          <w:tcPr>
            <w:tcW w:w="199"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709"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454"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572"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1913" w:type="pct"/>
            <w:gridSpan w:val="2"/>
            <w:shd w:val="clear" w:color="auto" w:fill="auto"/>
            <w:vAlign w:val="center"/>
          </w:tcPr>
          <w:p>
            <w:pPr>
              <w:adjustRightInd/>
              <w:snapToGrid w:val="0"/>
              <w:spacing w:line="360" w:lineRule="auto"/>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generationLocation</w:t>
            </w:r>
          </w:p>
        </w:tc>
        <w:tc>
          <w:tcPr>
            <w:tcW w:w="591" w:type="pct"/>
            <w:shd w:val="clear" w:color="auto" w:fill="auto"/>
          </w:tcPr>
          <w:p>
            <w:pPr>
              <w:adjustRightInd/>
              <w:snapToGrid w:val="0"/>
              <w:spacing w:line="360" w:lineRule="auto"/>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不填充</w:t>
            </w:r>
          </w:p>
        </w:tc>
        <w:tc>
          <w:tcPr>
            <w:tcW w:w="563" w:type="pct"/>
            <w:vMerge w:val="continue"/>
            <w:shd w:val="clear" w:color="auto" w:fill="auto"/>
            <w:vAlign w:val="center"/>
          </w:tcPr>
          <w:p>
            <w:pPr>
              <w:adjustRightInd/>
              <w:snapToGrid w:val="0"/>
              <w:spacing w:line="360" w:lineRule="auto"/>
              <w:jc w:val="center"/>
              <w:rPr>
                <w:rFonts w:ascii="宋体" w:hAnsi="宋体" w:cs="宋体"/>
                <w:color w:val="000000"/>
                <w:kern w:val="0"/>
                <w:sz w:val="18"/>
                <w:szCs w:val="18"/>
                <w:highlight w:val="none"/>
              </w:rPr>
            </w:pP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cantSplit/>
          <w:trHeight w:val="20" w:hRule="atLeast"/>
          <w:jc w:val="center"/>
        </w:trPr>
        <w:tc>
          <w:tcPr>
            <w:tcW w:w="199"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709"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454"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572"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1913" w:type="pct"/>
            <w:gridSpan w:val="2"/>
            <w:shd w:val="clear" w:color="auto" w:fill="auto"/>
            <w:vAlign w:val="center"/>
          </w:tcPr>
          <w:p>
            <w:pPr>
              <w:adjustRightInd/>
              <w:snapToGrid w:val="0"/>
              <w:spacing w:line="360" w:lineRule="auto"/>
              <w:ind w:firstLine="180" w:firstLineChars="100"/>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p2pcdLearningRequest</w:t>
            </w:r>
          </w:p>
        </w:tc>
        <w:tc>
          <w:tcPr>
            <w:tcW w:w="591" w:type="pct"/>
            <w:shd w:val="clear" w:color="auto" w:fill="auto"/>
          </w:tcPr>
          <w:p>
            <w:pPr>
              <w:adjustRightInd/>
              <w:snapToGrid w:val="0"/>
              <w:spacing w:line="360" w:lineRule="auto"/>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可选</w:t>
            </w:r>
          </w:p>
        </w:tc>
        <w:tc>
          <w:tcPr>
            <w:tcW w:w="563" w:type="pct"/>
            <w:vMerge w:val="continue"/>
            <w:shd w:val="clear" w:color="auto" w:fill="auto"/>
            <w:vAlign w:val="center"/>
          </w:tcPr>
          <w:p>
            <w:pPr>
              <w:adjustRightInd/>
              <w:snapToGrid w:val="0"/>
              <w:spacing w:line="360" w:lineRule="auto"/>
              <w:jc w:val="center"/>
              <w:rPr>
                <w:rFonts w:ascii="宋体" w:hAnsi="宋体" w:cs="宋体"/>
                <w:color w:val="000000"/>
                <w:kern w:val="0"/>
                <w:sz w:val="18"/>
                <w:szCs w:val="18"/>
                <w:highlight w:val="none"/>
              </w:rPr>
            </w:pP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cantSplit/>
          <w:trHeight w:val="20" w:hRule="atLeast"/>
          <w:jc w:val="center"/>
        </w:trPr>
        <w:tc>
          <w:tcPr>
            <w:tcW w:w="199"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709"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454"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572"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1913" w:type="pct"/>
            <w:gridSpan w:val="2"/>
            <w:shd w:val="clear" w:color="auto" w:fill="auto"/>
            <w:vAlign w:val="center"/>
          </w:tcPr>
          <w:p>
            <w:pPr>
              <w:adjustRightInd/>
              <w:snapToGrid w:val="0"/>
              <w:spacing w:line="360" w:lineRule="auto"/>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missingCrlIdentifier</w:t>
            </w:r>
          </w:p>
        </w:tc>
        <w:tc>
          <w:tcPr>
            <w:tcW w:w="591" w:type="pct"/>
            <w:shd w:val="clear" w:color="auto" w:fill="auto"/>
          </w:tcPr>
          <w:p>
            <w:pPr>
              <w:adjustRightInd/>
              <w:snapToGrid w:val="0"/>
              <w:spacing w:line="360" w:lineRule="auto"/>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可选</w:t>
            </w:r>
          </w:p>
        </w:tc>
        <w:tc>
          <w:tcPr>
            <w:tcW w:w="563" w:type="pct"/>
            <w:vMerge w:val="continue"/>
            <w:shd w:val="clear" w:color="auto" w:fill="auto"/>
            <w:vAlign w:val="center"/>
          </w:tcPr>
          <w:p>
            <w:pPr>
              <w:adjustRightInd/>
              <w:snapToGrid w:val="0"/>
              <w:spacing w:line="360" w:lineRule="auto"/>
              <w:jc w:val="center"/>
              <w:rPr>
                <w:rFonts w:ascii="宋体" w:hAnsi="宋体" w:cs="宋体"/>
                <w:color w:val="000000"/>
                <w:kern w:val="0"/>
                <w:sz w:val="18"/>
                <w:szCs w:val="18"/>
                <w:highlight w:val="none"/>
              </w:rPr>
            </w:pP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cantSplit/>
          <w:trHeight w:val="20" w:hRule="atLeast"/>
          <w:jc w:val="center"/>
        </w:trPr>
        <w:tc>
          <w:tcPr>
            <w:tcW w:w="199"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709"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454"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572"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1913" w:type="pct"/>
            <w:gridSpan w:val="2"/>
            <w:shd w:val="clear" w:color="auto" w:fill="auto"/>
            <w:vAlign w:val="center"/>
          </w:tcPr>
          <w:p>
            <w:pPr>
              <w:adjustRightInd/>
              <w:snapToGrid w:val="0"/>
              <w:spacing w:line="360" w:lineRule="auto"/>
              <w:ind w:firstLine="180" w:firstLineChars="1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encryptionKey</w:t>
            </w:r>
          </w:p>
        </w:tc>
        <w:tc>
          <w:tcPr>
            <w:tcW w:w="591" w:type="pct"/>
            <w:shd w:val="clear" w:color="auto" w:fill="auto"/>
          </w:tcPr>
          <w:p>
            <w:pPr>
              <w:adjustRightInd/>
              <w:snapToGrid w:val="0"/>
              <w:spacing w:line="360" w:lineRule="auto"/>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可选</w:t>
            </w:r>
          </w:p>
        </w:tc>
        <w:tc>
          <w:tcPr>
            <w:tcW w:w="563" w:type="pct"/>
            <w:vMerge w:val="continue"/>
            <w:shd w:val="clear" w:color="auto" w:fill="auto"/>
            <w:vAlign w:val="center"/>
          </w:tcPr>
          <w:p>
            <w:pPr>
              <w:adjustRightInd/>
              <w:snapToGrid w:val="0"/>
              <w:spacing w:line="360" w:lineRule="auto"/>
              <w:jc w:val="center"/>
              <w:rPr>
                <w:rFonts w:ascii="宋体" w:hAnsi="宋体" w:cs="宋体"/>
                <w:color w:val="000000"/>
                <w:kern w:val="0"/>
                <w:sz w:val="18"/>
                <w:szCs w:val="18"/>
                <w:highlight w:val="none"/>
              </w:rPr>
            </w:pP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cantSplit/>
          <w:trHeight w:val="20" w:hRule="atLeast"/>
          <w:jc w:val="center"/>
        </w:trPr>
        <w:tc>
          <w:tcPr>
            <w:tcW w:w="199"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709"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454"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572"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1913" w:type="pct"/>
            <w:gridSpan w:val="2"/>
            <w:shd w:val="clear" w:color="auto" w:fill="auto"/>
            <w:vAlign w:val="center"/>
          </w:tcPr>
          <w:p>
            <w:pPr>
              <w:adjustRightInd/>
              <w:snapToGrid w:val="0"/>
              <w:spacing w:line="360" w:lineRule="auto"/>
              <w:ind w:firstLine="180" w:firstLineChars="1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inlineP2pcdRequest</w:t>
            </w:r>
          </w:p>
        </w:tc>
        <w:tc>
          <w:tcPr>
            <w:tcW w:w="591" w:type="pct"/>
            <w:shd w:val="clear" w:color="auto" w:fill="auto"/>
          </w:tcPr>
          <w:p>
            <w:pPr>
              <w:adjustRightInd/>
              <w:snapToGrid w:val="0"/>
              <w:spacing w:line="360" w:lineRule="auto"/>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可选</w:t>
            </w:r>
          </w:p>
        </w:tc>
        <w:tc>
          <w:tcPr>
            <w:tcW w:w="563" w:type="pct"/>
            <w:vMerge w:val="continue"/>
            <w:shd w:val="clear" w:color="auto" w:fill="auto"/>
            <w:vAlign w:val="center"/>
          </w:tcPr>
          <w:p>
            <w:pPr>
              <w:adjustRightInd/>
              <w:snapToGrid w:val="0"/>
              <w:spacing w:line="360" w:lineRule="auto"/>
              <w:jc w:val="center"/>
              <w:rPr>
                <w:rFonts w:ascii="宋体" w:hAnsi="宋体" w:cs="宋体"/>
                <w:color w:val="000000"/>
                <w:kern w:val="0"/>
                <w:sz w:val="18"/>
                <w:szCs w:val="18"/>
                <w:highlight w:val="none"/>
              </w:rPr>
            </w:pP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cantSplit/>
          <w:trHeight w:val="20" w:hRule="atLeast"/>
          <w:jc w:val="center"/>
        </w:trPr>
        <w:tc>
          <w:tcPr>
            <w:tcW w:w="199"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709"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454"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572"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1913" w:type="pct"/>
            <w:gridSpan w:val="2"/>
            <w:shd w:val="clear" w:color="auto" w:fill="auto"/>
            <w:vAlign w:val="center"/>
          </w:tcPr>
          <w:p>
            <w:pPr>
              <w:adjustRightInd/>
              <w:snapToGrid w:val="0"/>
              <w:spacing w:line="360" w:lineRule="auto"/>
              <w:ind w:firstLine="180" w:firstLineChars="1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requestedCertificate</w:t>
            </w:r>
          </w:p>
        </w:tc>
        <w:tc>
          <w:tcPr>
            <w:tcW w:w="591" w:type="pct"/>
            <w:shd w:val="clear" w:color="auto" w:fill="auto"/>
          </w:tcPr>
          <w:p>
            <w:pPr>
              <w:adjustRightInd/>
              <w:snapToGrid w:val="0"/>
              <w:spacing w:line="360" w:lineRule="auto"/>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可选</w:t>
            </w:r>
          </w:p>
        </w:tc>
        <w:tc>
          <w:tcPr>
            <w:tcW w:w="563" w:type="pct"/>
            <w:vMerge w:val="continue"/>
            <w:shd w:val="clear" w:color="auto" w:fill="auto"/>
            <w:vAlign w:val="center"/>
          </w:tcPr>
          <w:p>
            <w:pPr>
              <w:adjustRightInd/>
              <w:snapToGrid w:val="0"/>
              <w:spacing w:line="360" w:lineRule="auto"/>
              <w:jc w:val="center"/>
              <w:rPr>
                <w:rFonts w:ascii="宋体" w:hAnsi="宋体" w:cs="宋体"/>
                <w:color w:val="000000"/>
                <w:kern w:val="0"/>
                <w:sz w:val="18"/>
                <w:szCs w:val="18"/>
                <w:highlight w:val="none"/>
              </w:rPr>
            </w:pP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cantSplit/>
          <w:trHeight w:val="20" w:hRule="atLeast"/>
          <w:jc w:val="center"/>
        </w:trPr>
        <w:tc>
          <w:tcPr>
            <w:tcW w:w="199"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709"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454"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572"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1913" w:type="pct"/>
            <w:gridSpan w:val="2"/>
            <w:shd w:val="clear" w:color="auto" w:fill="auto"/>
            <w:vAlign w:val="center"/>
          </w:tcPr>
          <w:p>
            <w:pPr>
              <w:adjustRightInd/>
              <w:snapToGrid w:val="0"/>
              <w:spacing w:line="360" w:lineRule="auto"/>
              <w:ind w:firstLine="180" w:firstLineChars="1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pduFunctionalType</w:t>
            </w:r>
          </w:p>
        </w:tc>
        <w:tc>
          <w:tcPr>
            <w:tcW w:w="591" w:type="pct"/>
            <w:shd w:val="clear" w:color="auto" w:fill="auto"/>
          </w:tcPr>
          <w:p>
            <w:pPr>
              <w:adjustRightInd/>
              <w:snapToGrid w:val="0"/>
              <w:spacing w:line="360" w:lineRule="auto"/>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可选</w:t>
            </w:r>
          </w:p>
        </w:tc>
        <w:tc>
          <w:tcPr>
            <w:tcW w:w="563" w:type="pct"/>
            <w:vMerge w:val="continue"/>
            <w:shd w:val="clear" w:color="auto" w:fill="auto"/>
            <w:vAlign w:val="center"/>
          </w:tcPr>
          <w:p>
            <w:pPr>
              <w:adjustRightInd/>
              <w:snapToGrid w:val="0"/>
              <w:spacing w:line="360" w:lineRule="auto"/>
              <w:jc w:val="center"/>
              <w:rPr>
                <w:rFonts w:ascii="宋体" w:hAnsi="宋体" w:cs="宋体"/>
                <w:color w:val="000000"/>
                <w:kern w:val="0"/>
                <w:sz w:val="18"/>
                <w:szCs w:val="18"/>
                <w:highlight w:val="none"/>
              </w:rPr>
            </w:pPr>
          </w:p>
        </w:tc>
      </w:tr>
      <w:bookmarkEnd w:id="359"/>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cantSplit/>
          <w:trHeight w:val="1503" w:hRule="atLeast"/>
          <w:jc w:val="center"/>
        </w:trPr>
        <w:tc>
          <w:tcPr>
            <w:tcW w:w="199"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709"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454" w:type="pct"/>
            <w:shd w:val="clear" w:color="auto" w:fill="auto"/>
            <w:vAlign w:val="center"/>
          </w:tcPr>
          <w:p>
            <w:pPr>
              <w:adjustRightInd/>
              <w:snapToGrid w:val="0"/>
              <w:spacing w:line="360" w:lineRule="auto"/>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signer</w:t>
            </w:r>
          </w:p>
        </w:tc>
        <w:tc>
          <w:tcPr>
            <w:tcW w:w="2485" w:type="pct"/>
            <w:gridSpan w:val="3"/>
            <w:shd w:val="clear" w:color="auto" w:fill="auto"/>
            <w:vAlign w:val="center"/>
          </w:tcPr>
          <w:p>
            <w:pPr>
              <w:snapToGrid w:val="0"/>
              <w:spacing w:line="360" w:lineRule="auto"/>
              <w:ind w:firstLine="180" w:firstLineChars="1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digest、certificate、self、x509四选一</w:t>
            </w:r>
          </w:p>
        </w:tc>
        <w:tc>
          <w:tcPr>
            <w:tcW w:w="591" w:type="pct"/>
            <w:shd w:val="clear" w:color="auto" w:fill="auto"/>
            <w:vAlign w:val="center"/>
          </w:tcPr>
          <w:p>
            <w:pPr>
              <w:adjustRightInd/>
              <w:snapToGrid w:val="0"/>
              <w:spacing w:line="360" w:lineRule="auto"/>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必选</w:t>
            </w:r>
          </w:p>
        </w:tc>
        <w:tc>
          <w:tcPr>
            <w:tcW w:w="563" w:type="pct"/>
            <w:shd w:val="clear" w:color="auto" w:fill="auto"/>
            <w:vAlign w:val="center"/>
          </w:tcPr>
          <w:p>
            <w:pPr>
              <w:adjustRightInd/>
              <w:snapToGrid w:val="0"/>
              <w:spacing w:line="360" w:lineRule="auto"/>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按照</w:t>
            </w:r>
            <w:r>
              <w:rPr>
                <w:rFonts w:hint="eastAsia" w:ascii="宋体" w:hAnsi="宋体" w:cs="宋体"/>
                <w:color w:val="000000"/>
                <w:kern w:val="0"/>
                <w:sz w:val="18"/>
                <w:szCs w:val="18"/>
                <w:highlight w:val="none"/>
              </w:rPr>
              <w:fldChar w:fldCharType="begin"/>
            </w:r>
            <w:r>
              <w:rPr>
                <w:rFonts w:hint="eastAsia" w:ascii="宋体" w:hAnsi="宋体" w:cs="宋体"/>
                <w:color w:val="000000"/>
                <w:kern w:val="0"/>
                <w:sz w:val="18"/>
                <w:szCs w:val="18"/>
                <w:highlight w:val="none"/>
              </w:rPr>
              <w:instrText xml:space="preserve"> REF _Ref55475133 \r \h  \* MERGEFORMAT </w:instrText>
            </w:r>
            <w:r>
              <w:rPr>
                <w:rFonts w:hint="eastAsia" w:ascii="宋体" w:hAnsi="宋体" w:cs="宋体"/>
                <w:color w:val="000000"/>
                <w:kern w:val="0"/>
                <w:sz w:val="18"/>
                <w:szCs w:val="18"/>
                <w:highlight w:val="none"/>
              </w:rPr>
              <w:fldChar w:fldCharType="separate"/>
            </w:r>
            <w:r>
              <w:rPr>
                <w:rFonts w:hint="eastAsia" w:ascii="宋体" w:hAnsi="宋体" w:cs="宋体"/>
                <w:color w:val="000000"/>
                <w:kern w:val="0"/>
                <w:sz w:val="18"/>
                <w:szCs w:val="18"/>
                <w:highlight w:val="none"/>
              </w:rPr>
              <w:t>6.4.2.5</w:t>
            </w:r>
            <w:r>
              <w:rPr>
                <w:rFonts w:hint="eastAsia" w:ascii="宋体" w:hAnsi="宋体" w:cs="宋体"/>
                <w:color w:val="000000"/>
                <w:kern w:val="0"/>
                <w:sz w:val="18"/>
                <w:szCs w:val="18"/>
                <w:highlight w:val="none"/>
              </w:rPr>
              <w:fldChar w:fldCharType="end"/>
            </w:r>
            <w:r>
              <w:rPr>
                <w:rFonts w:hint="eastAsia" w:ascii="宋体" w:hAnsi="宋体" w:cs="宋体"/>
                <w:color w:val="000000"/>
                <w:kern w:val="0"/>
                <w:sz w:val="18"/>
                <w:szCs w:val="18"/>
                <w:highlight w:val="none"/>
              </w:rPr>
              <w:t>进行填充</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cantSplit/>
          <w:trHeight w:val="1126" w:hRule="atLeast"/>
          <w:jc w:val="center"/>
        </w:trPr>
        <w:tc>
          <w:tcPr>
            <w:tcW w:w="199"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709" w:type="pct"/>
            <w:vMerge w:val="continue"/>
            <w:shd w:val="clear" w:color="auto" w:fill="auto"/>
            <w:vAlign w:val="center"/>
          </w:tcPr>
          <w:p>
            <w:pPr>
              <w:widowControl/>
              <w:adjustRightInd/>
              <w:snapToGrid w:val="0"/>
              <w:spacing w:line="360" w:lineRule="auto"/>
              <w:jc w:val="center"/>
              <w:rPr>
                <w:rFonts w:ascii="宋体" w:hAnsi="宋体" w:cs="宋体"/>
                <w:color w:val="000000"/>
                <w:kern w:val="0"/>
                <w:sz w:val="18"/>
                <w:szCs w:val="18"/>
                <w:highlight w:val="none"/>
              </w:rPr>
            </w:pPr>
          </w:p>
        </w:tc>
        <w:tc>
          <w:tcPr>
            <w:tcW w:w="454" w:type="pct"/>
            <w:shd w:val="clear" w:color="auto" w:fill="auto"/>
            <w:vAlign w:val="center"/>
          </w:tcPr>
          <w:p>
            <w:pPr>
              <w:adjustRightInd/>
              <w:snapToGrid w:val="0"/>
              <w:spacing w:line="360" w:lineRule="auto"/>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signature</w:t>
            </w:r>
          </w:p>
        </w:tc>
        <w:tc>
          <w:tcPr>
            <w:tcW w:w="2485" w:type="pct"/>
            <w:gridSpan w:val="3"/>
            <w:shd w:val="clear" w:color="auto" w:fill="auto"/>
            <w:vAlign w:val="center"/>
          </w:tcPr>
          <w:p>
            <w:pPr>
              <w:adjustRightInd/>
              <w:snapToGrid w:val="0"/>
              <w:spacing w:line="360" w:lineRule="auto"/>
              <w:ind w:firstLine="180" w:firstLineChars="100"/>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sm2Signature</w:t>
            </w:r>
          </w:p>
        </w:tc>
        <w:tc>
          <w:tcPr>
            <w:tcW w:w="591" w:type="pct"/>
            <w:shd w:val="clear" w:color="auto" w:fill="auto"/>
            <w:vAlign w:val="center"/>
          </w:tcPr>
          <w:p>
            <w:pPr>
              <w:adjustRightInd/>
              <w:snapToGrid w:val="0"/>
              <w:spacing w:line="360" w:lineRule="auto"/>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必选</w:t>
            </w:r>
          </w:p>
        </w:tc>
        <w:tc>
          <w:tcPr>
            <w:tcW w:w="563" w:type="pct"/>
            <w:shd w:val="clear" w:color="auto" w:fill="auto"/>
            <w:vAlign w:val="center"/>
          </w:tcPr>
          <w:p>
            <w:pPr>
              <w:adjustRightInd/>
              <w:snapToGrid w:val="0"/>
              <w:spacing w:line="360" w:lineRule="auto"/>
              <w:jc w:val="center"/>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按照</w:t>
            </w:r>
            <w:r>
              <w:rPr>
                <w:rFonts w:hint="eastAsia" w:ascii="宋体" w:hAnsi="宋体" w:cs="宋体"/>
                <w:color w:val="000000"/>
                <w:kern w:val="0"/>
                <w:sz w:val="18"/>
                <w:szCs w:val="18"/>
                <w:highlight w:val="none"/>
              </w:rPr>
              <w:fldChar w:fldCharType="begin"/>
            </w:r>
            <w:r>
              <w:rPr>
                <w:rFonts w:hint="eastAsia" w:ascii="宋体" w:hAnsi="宋体" w:cs="宋体"/>
                <w:color w:val="000000"/>
                <w:kern w:val="0"/>
                <w:sz w:val="18"/>
                <w:szCs w:val="18"/>
                <w:highlight w:val="none"/>
              </w:rPr>
              <w:instrText xml:space="preserve"> REF _Ref55475138 \r \h  \* MERGEFORMAT </w:instrText>
            </w:r>
            <w:r>
              <w:rPr>
                <w:rFonts w:hint="eastAsia" w:ascii="宋体" w:hAnsi="宋体" w:cs="宋体"/>
                <w:color w:val="000000"/>
                <w:kern w:val="0"/>
                <w:sz w:val="18"/>
                <w:szCs w:val="18"/>
                <w:highlight w:val="none"/>
              </w:rPr>
              <w:fldChar w:fldCharType="separate"/>
            </w:r>
            <w:r>
              <w:rPr>
                <w:rFonts w:hint="eastAsia" w:ascii="宋体" w:hAnsi="宋体" w:cs="宋体"/>
                <w:color w:val="000000"/>
                <w:kern w:val="0"/>
                <w:sz w:val="18"/>
                <w:szCs w:val="18"/>
                <w:highlight w:val="none"/>
              </w:rPr>
              <w:t>6.4.2.6</w:t>
            </w:r>
            <w:r>
              <w:rPr>
                <w:rFonts w:hint="eastAsia" w:ascii="宋体" w:hAnsi="宋体" w:cs="宋体"/>
                <w:color w:val="000000"/>
                <w:kern w:val="0"/>
                <w:sz w:val="18"/>
                <w:szCs w:val="18"/>
                <w:highlight w:val="none"/>
              </w:rPr>
              <w:fldChar w:fldCharType="end"/>
            </w:r>
            <w:r>
              <w:rPr>
                <w:rFonts w:hint="eastAsia" w:ascii="宋体" w:hAnsi="宋体" w:cs="宋体"/>
                <w:color w:val="000000"/>
                <w:kern w:val="0"/>
                <w:sz w:val="18"/>
                <w:szCs w:val="18"/>
                <w:highlight w:val="none"/>
              </w:rPr>
              <w:t>进行填充</w:t>
            </w:r>
          </w:p>
        </w:tc>
      </w:tr>
      <w:bookmarkEnd w:id="349"/>
    </w:tbl>
    <w:p>
      <w:pPr>
        <w:rPr>
          <w:highlight w:val="none"/>
        </w:rPr>
      </w:pPr>
    </w:p>
    <w:p>
      <w:pPr>
        <w:pStyle w:val="87"/>
        <w:spacing w:before="156" w:after="156"/>
        <w:rPr>
          <w:highlight w:val="none"/>
        </w:rPr>
      </w:pPr>
      <w:r>
        <w:rPr>
          <w:rFonts w:hint="eastAsia"/>
          <w:highlight w:val="none"/>
        </w:rPr>
        <w:t>S</w:t>
      </w:r>
      <w:r>
        <w:rPr>
          <w:highlight w:val="none"/>
        </w:rPr>
        <w:t>PDU</w:t>
      </w:r>
      <w:r>
        <w:rPr>
          <w:rFonts w:hint="eastAsia"/>
          <w:highlight w:val="none"/>
        </w:rPr>
        <w:t>数据单元</w:t>
      </w:r>
    </w:p>
    <w:p>
      <w:pPr>
        <w:pStyle w:val="116"/>
        <w:spacing w:before="156" w:after="156"/>
        <w:rPr>
          <w:highlight w:val="none"/>
        </w:rPr>
      </w:pPr>
      <w:bookmarkStart w:id="360" w:name="_Ref55475085"/>
      <w:r>
        <w:rPr>
          <w:rFonts w:hint="eastAsia"/>
          <w:highlight w:val="none"/>
        </w:rPr>
        <w:t>安全层消息</w:t>
      </w:r>
      <w:bookmarkEnd w:id="360"/>
    </w:p>
    <w:p>
      <w:pPr>
        <w:pStyle w:val="78"/>
        <w:ind w:firstLine="420"/>
        <w:rPr>
          <w:highlight w:val="none"/>
        </w:rPr>
      </w:pPr>
      <w:r>
        <w:rPr>
          <w:highlight w:val="none"/>
        </w:rPr>
        <w:t>protocolVersion</w:t>
      </w:r>
      <w:r>
        <w:rPr>
          <w:rFonts w:hint="eastAsia"/>
          <w:highlight w:val="none"/>
        </w:rPr>
        <w:t>字段应填充为3；content字段应选择为</w:t>
      </w:r>
      <w:r>
        <w:rPr>
          <w:highlight w:val="none"/>
        </w:rPr>
        <w:t>signedData</w:t>
      </w:r>
      <w:r>
        <w:rPr>
          <w:rFonts w:hint="eastAsia"/>
          <w:highlight w:val="none"/>
        </w:rPr>
        <w:t>。</w:t>
      </w:r>
    </w:p>
    <w:p>
      <w:pPr>
        <w:pStyle w:val="116"/>
        <w:spacing w:before="156" w:after="156"/>
        <w:rPr>
          <w:highlight w:val="none"/>
        </w:rPr>
      </w:pPr>
      <w:bookmarkStart w:id="361" w:name="_Ref55475090"/>
      <w:bookmarkStart w:id="362" w:name="_Hlk55468855"/>
      <w:r>
        <w:rPr>
          <w:rFonts w:hint="eastAsia"/>
          <w:highlight w:val="none"/>
        </w:rPr>
        <w:t>密码杂凑算法</w:t>
      </w:r>
      <w:bookmarkEnd w:id="361"/>
    </w:p>
    <w:bookmarkEnd w:id="362"/>
    <w:p>
      <w:pPr>
        <w:widowControl/>
        <w:tabs>
          <w:tab w:val="center" w:pos="4201"/>
          <w:tab w:val="right" w:leader="dot" w:pos="9298"/>
        </w:tabs>
        <w:autoSpaceDE w:val="0"/>
        <w:autoSpaceDN w:val="0"/>
        <w:adjustRightInd/>
        <w:spacing w:line="240" w:lineRule="auto"/>
        <w:ind w:firstLine="420" w:firstLineChars="200"/>
        <w:rPr>
          <w:rFonts w:ascii="宋体" w:hAnsi="Times New Roman"/>
          <w:szCs w:val="24"/>
          <w:highlight w:val="none"/>
        </w:rPr>
      </w:pPr>
      <w:r>
        <w:rPr>
          <w:rFonts w:ascii="宋体" w:hAnsi="宋体" w:cs="宋体"/>
          <w:kern w:val="0"/>
          <w:szCs w:val="20"/>
          <w:highlight w:val="none"/>
        </w:rPr>
        <w:t>hashId</w:t>
      </w:r>
      <w:r>
        <w:rPr>
          <w:rFonts w:hint="eastAsia" w:ascii="宋体" w:hAnsi="宋体" w:cs="宋体"/>
          <w:kern w:val="0"/>
          <w:szCs w:val="20"/>
          <w:highlight w:val="none"/>
        </w:rPr>
        <w:t>字段应选择为</w:t>
      </w:r>
      <w:r>
        <w:rPr>
          <w:rFonts w:ascii="宋体" w:hAnsi="宋体" w:cs="宋体"/>
          <w:kern w:val="0"/>
          <w:szCs w:val="20"/>
          <w:highlight w:val="none"/>
        </w:rPr>
        <w:t>sm3</w:t>
      </w:r>
      <w:r>
        <w:rPr>
          <w:rFonts w:hint="eastAsia" w:ascii="宋体" w:hAnsi="宋体" w:cs="宋体"/>
          <w:kern w:val="0"/>
          <w:szCs w:val="20"/>
          <w:highlight w:val="none"/>
        </w:rPr>
        <w:t>，表示签名时对消息进行杂凑运算采用</w:t>
      </w:r>
      <w:r>
        <w:rPr>
          <w:rFonts w:ascii="宋体" w:hAnsi="宋体" w:cs="宋体"/>
          <w:kern w:val="0"/>
          <w:szCs w:val="20"/>
          <w:highlight w:val="none"/>
        </w:rPr>
        <w:t>SM3</w:t>
      </w:r>
      <w:r>
        <w:rPr>
          <w:rFonts w:hint="eastAsia" w:ascii="宋体" w:hAnsi="宋体" w:cs="宋体"/>
          <w:kern w:val="0"/>
          <w:szCs w:val="20"/>
          <w:highlight w:val="none"/>
        </w:rPr>
        <w:t>密码杂凑算法。</w:t>
      </w:r>
    </w:p>
    <w:p>
      <w:pPr>
        <w:pStyle w:val="116"/>
        <w:spacing w:before="156" w:after="156"/>
        <w:rPr>
          <w:highlight w:val="none"/>
        </w:rPr>
      </w:pPr>
      <w:bookmarkStart w:id="363" w:name="_Ref55475102"/>
      <w:bookmarkStart w:id="364" w:name="_Hlk55469979"/>
      <w:r>
        <w:rPr>
          <w:rFonts w:hint="eastAsia"/>
          <w:highlight w:val="none"/>
        </w:rPr>
        <w:t>数据载荷</w:t>
      </w:r>
      <w:bookmarkEnd w:id="363"/>
    </w:p>
    <w:bookmarkEnd w:id="364"/>
    <w:p>
      <w:pPr>
        <w:pStyle w:val="78"/>
        <w:ind w:firstLine="420"/>
        <w:rPr>
          <w:rFonts w:ascii="Times New Roman"/>
          <w:szCs w:val="24"/>
          <w:highlight w:val="none"/>
        </w:rPr>
      </w:pPr>
      <w:r>
        <w:rPr>
          <w:highlight w:val="none"/>
        </w:rPr>
        <w:t>protocolVersion</w:t>
      </w:r>
      <w:r>
        <w:rPr>
          <w:rFonts w:hint="eastAsia"/>
          <w:highlight w:val="none"/>
        </w:rPr>
        <w:t>字段应填充为3；</w:t>
      </w:r>
      <w:r>
        <w:rPr>
          <w:highlight w:val="none"/>
        </w:rPr>
        <w:t>content</w:t>
      </w:r>
      <w:r>
        <w:rPr>
          <w:rFonts w:hint="eastAsia"/>
          <w:highlight w:val="none"/>
        </w:rPr>
        <w:t>字段应选择为unsecuredData，</w:t>
      </w:r>
      <w:r>
        <w:rPr>
          <w:highlight w:val="none"/>
        </w:rPr>
        <w:t>unsecuredData</w:t>
      </w:r>
      <w:r>
        <w:rPr>
          <w:rFonts w:hint="eastAsia"/>
          <w:highlight w:val="none"/>
        </w:rPr>
        <w:t>字段应填充为BSM的消息帧（MessageFrame）；</w:t>
      </w:r>
      <w:r>
        <w:rPr>
          <w:highlight w:val="none"/>
        </w:rPr>
        <w:t>extDataHash</w:t>
      </w:r>
      <w:r>
        <w:rPr>
          <w:rFonts w:hint="eastAsia"/>
          <w:highlight w:val="none"/>
        </w:rPr>
        <w:t>字段为可选字段，默认不填充。</w:t>
      </w:r>
    </w:p>
    <w:p>
      <w:pPr>
        <w:pStyle w:val="116"/>
        <w:spacing w:before="156" w:after="156"/>
        <w:rPr>
          <w:highlight w:val="none"/>
        </w:rPr>
      </w:pPr>
      <w:bookmarkStart w:id="365" w:name="_Ref55475111"/>
      <w:r>
        <w:rPr>
          <w:rFonts w:hint="eastAsia"/>
          <w:highlight w:val="none"/>
        </w:rPr>
        <w:t>消息安全头</w:t>
      </w:r>
      <w:bookmarkEnd w:id="365"/>
    </w:p>
    <w:p>
      <w:pPr>
        <w:pStyle w:val="78"/>
        <w:ind w:firstLine="420"/>
        <w:rPr>
          <w:highlight w:val="none"/>
        </w:rPr>
      </w:pPr>
      <w:r>
        <w:rPr>
          <w:rFonts w:hint="eastAsia"/>
          <w:highlight w:val="none"/>
        </w:rPr>
        <w:t>aid字段应按照6.3.</w:t>
      </w:r>
      <w:r>
        <w:rPr>
          <w:highlight w:val="none"/>
        </w:rPr>
        <w:t>1.6</w:t>
      </w:r>
      <w:r>
        <w:rPr>
          <w:rFonts w:hint="eastAsia"/>
          <w:highlight w:val="none"/>
        </w:rPr>
        <w:t>中表8填充十进制编码的应用标识值；</w:t>
      </w:r>
      <w:r>
        <w:rPr>
          <w:highlight w:val="none"/>
        </w:rPr>
        <w:t>generationTime</w:t>
      </w:r>
      <w:r>
        <w:rPr>
          <w:rFonts w:hint="eastAsia"/>
          <w:highlight w:val="none"/>
        </w:rPr>
        <w:t>字段应填充S</w:t>
      </w:r>
      <w:r>
        <w:rPr>
          <w:highlight w:val="none"/>
        </w:rPr>
        <w:t>PDU</w:t>
      </w:r>
      <w:r>
        <w:rPr>
          <w:rFonts w:hint="eastAsia"/>
          <w:highlight w:val="none"/>
        </w:rPr>
        <w:t>的生成时间；</w:t>
      </w:r>
      <w:r>
        <w:rPr>
          <w:highlight w:val="none"/>
        </w:rPr>
        <w:t>generationLocation</w:t>
      </w:r>
      <w:r>
        <w:rPr>
          <w:rFonts w:hint="eastAsia"/>
          <w:highlight w:val="none"/>
        </w:rPr>
        <w:t>字段不应填充；字段</w:t>
      </w:r>
      <w:r>
        <w:rPr>
          <w:highlight w:val="none"/>
        </w:rPr>
        <w:t>expiryTime</w:t>
      </w:r>
      <w:r>
        <w:rPr>
          <w:rFonts w:hint="eastAsia"/>
          <w:highlight w:val="none"/>
        </w:rPr>
        <w:t>、</w:t>
      </w:r>
      <w:r>
        <w:rPr>
          <w:highlight w:val="none"/>
        </w:rPr>
        <w:t>p2pcdLearningRequest</w:t>
      </w:r>
      <w:r>
        <w:rPr>
          <w:rFonts w:hint="eastAsia"/>
          <w:highlight w:val="none"/>
        </w:rPr>
        <w:t>、</w:t>
      </w:r>
      <w:r>
        <w:rPr>
          <w:highlight w:val="none"/>
        </w:rPr>
        <w:t>missingCrlIdentifier</w:t>
      </w:r>
      <w:r>
        <w:rPr>
          <w:rFonts w:hint="eastAsia"/>
          <w:highlight w:val="none"/>
        </w:rPr>
        <w:t>、</w:t>
      </w:r>
      <w:r>
        <w:rPr>
          <w:highlight w:val="none"/>
        </w:rPr>
        <w:t>encryptionKey</w:t>
      </w:r>
      <w:r>
        <w:rPr>
          <w:rFonts w:hint="eastAsia"/>
          <w:highlight w:val="none"/>
        </w:rPr>
        <w:t>、</w:t>
      </w:r>
      <w:r>
        <w:rPr>
          <w:highlight w:val="none"/>
        </w:rPr>
        <w:t>inlineP2pcdRequest</w:t>
      </w:r>
      <w:r>
        <w:rPr>
          <w:rFonts w:hint="eastAsia"/>
          <w:highlight w:val="none"/>
        </w:rPr>
        <w:t>、</w:t>
      </w:r>
      <w:r>
        <w:rPr>
          <w:highlight w:val="none"/>
        </w:rPr>
        <w:t>requestedCertificate</w:t>
      </w:r>
      <w:r>
        <w:rPr>
          <w:rFonts w:hint="eastAsia"/>
          <w:highlight w:val="none"/>
        </w:rPr>
        <w:t>、</w:t>
      </w:r>
      <w:r>
        <w:rPr>
          <w:highlight w:val="none"/>
        </w:rPr>
        <w:t>pduFunctionalType</w:t>
      </w:r>
      <w:r>
        <w:rPr>
          <w:rFonts w:hint="eastAsia"/>
          <w:highlight w:val="none"/>
        </w:rPr>
        <w:t>为可选字段，默认不填充。</w:t>
      </w:r>
    </w:p>
    <w:p>
      <w:pPr>
        <w:pStyle w:val="116"/>
        <w:spacing w:before="156" w:after="156"/>
        <w:rPr>
          <w:highlight w:val="none"/>
        </w:rPr>
      </w:pPr>
      <w:bookmarkStart w:id="366" w:name="_Ref55475133"/>
      <w:r>
        <w:rPr>
          <w:rFonts w:hint="eastAsia"/>
          <w:highlight w:val="none"/>
        </w:rPr>
        <w:t>签名者</w:t>
      </w:r>
      <w:bookmarkEnd w:id="366"/>
    </w:p>
    <w:p>
      <w:pPr>
        <w:pStyle w:val="78"/>
        <w:ind w:firstLine="420"/>
        <w:rPr>
          <w:highlight w:val="none"/>
        </w:rPr>
      </w:pPr>
      <w:r>
        <w:rPr>
          <w:rFonts w:hint="eastAsia"/>
          <w:highlight w:val="none"/>
        </w:rPr>
        <w:t>signer字段应选择为</w:t>
      </w:r>
      <w:r>
        <w:rPr>
          <w:highlight w:val="none"/>
        </w:rPr>
        <w:t>digest</w:t>
      </w:r>
      <w:r>
        <w:rPr>
          <w:rFonts w:hint="eastAsia"/>
          <w:highlight w:val="none"/>
        </w:rPr>
        <w:t>或</w:t>
      </w:r>
      <w:r>
        <w:rPr>
          <w:highlight w:val="none"/>
        </w:rPr>
        <w:t>certificate</w:t>
      </w:r>
      <w:r>
        <w:rPr>
          <w:rFonts w:hint="eastAsia"/>
          <w:highlight w:val="none"/>
        </w:rPr>
        <w:t>，不应选择self或x</w:t>
      </w:r>
      <w:r>
        <w:rPr>
          <w:highlight w:val="none"/>
        </w:rPr>
        <w:t>509</w:t>
      </w:r>
      <w:r>
        <w:rPr>
          <w:rFonts w:hint="eastAsia"/>
          <w:highlight w:val="none"/>
        </w:rPr>
        <w:t>，表示为发送的每条</w:t>
      </w:r>
      <w:r>
        <w:rPr>
          <w:highlight w:val="none"/>
        </w:rPr>
        <w:t>BSM</w:t>
      </w:r>
      <w:r>
        <w:rPr>
          <w:rFonts w:hint="eastAsia"/>
          <w:highlight w:val="none"/>
        </w:rPr>
        <w:t>消息附加用于生成该消息签名所对应的假名证书（</w:t>
      </w:r>
      <w:r>
        <w:rPr>
          <w:highlight w:val="none"/>
        </w:rPr>
        <w:t>certificate</w:t>
      </w:r>
      <w:r>
        <w:rPr>
          <w:rFonts w:hint="eastAsia"/>
          <w:highlight w:val="none"/>
        </w:rPr>
        <w:t>）或其摘要（</w:t>
      </w:r>
      <w:r>
        <w:rPr>
          <w:highlight w:val="none"/>
        </w:rPr>
        <w:t>digest</w:t>
      </w:r>
      <w:r>
        <w:rPr>
          <w:rFonts w:hint="eastAsia"/>
          <w:highlight w:val="none"/>
        </w:rPr>
        <w:t>），具体应满足以下要求：</w:t>
      </w:r>
    </w:p>
    <w:p>
      <w:pPr>
        <w:pStyle w:val="196"/>
        <w:numPr>
          <w:ilvl w:val="0"/>
          <w:numId w:val="55"/>
        </w:numPr>
        <w:rPr>
          <w:highlight w:val="none"/>
        </w:rPr>
      </w:pPr>
      <w:r>
        <w:rPr>
          <w:rFonts w:hint="eastAsia"/>
          <w:highlight w:val="none"/>
        </w:rPr>
        <w:t>选择</w:t>
      </w:r>
      <w:r>
        <w:rPr>
          <w:highlight w:val="none"/>
        </w:rPr>
        <w:t>certificate</w:t>
      </w:r>
      <w:r>
        <w:rPr>
          <w:rFonts w:hint="eastAsia"/>
          <w:highlight w:val="none"/>
        </w:rPr>
        <w:t>时</w:t>
      </w:r>
      <w:r>
        <w:rPr>
          <w:highlight w:val="none"/>
        </w:rPr>
        <w:t>SEQUENCE</w:t>
      </w:r>
      <w:r>
        <w:rPr>
          <w:rFonts w:hint="eastAsia"/>
          <w:highlight w:val="none"/>
        </w:rPr>
        <w:t>的S</w:t>
      </w:r>
      <w:r>
        <w:rPr>
          <w:highlight w:val="none"/>
        </w:rPr>
        <w:t>IZE</w:t>
      </w:r>
      <w:r>
        <w:rPr>
          <w:rFonts w:hint="eastAsia"/>
          <w:highlight w:val="none"/>
        </w:rPr>
        <w:t>为1，即不附加证书链中的其他CA证书；</w:t>
      </w:r>
    </w:p>
    <w:p>
      <w:pPr>
        <w:pStyle w:val="196"/>
        <w:rPr>
          <w:highlight w:val="none"/>
        </w:rPr>
      </w:pPr>
      <w:r>
        <w:rPr>
          <w:rFonts w:hint="eastAsia"/>
          <w:highlight w:val="none"/>
        </w:rPr>
        <w:t>在以下情况中附加完整的假名证书（选择</w:t>
      </w:r>
      <w:r>
        <w:rPr>
          <w:highlight w:val="none"/>
        </w:rPr>
        <w:t>certificate</w:t>
      </w:r>
      <w:r>
        <w:rPr>
          <w:rFonts w:hint="eastAsia"/>
          <w:highlight w:val="none"/>
        </w:rPr>
        <w:t>），在其它情况中附加假名证书的摘要（选择</w:t>
      </w:r>
      <w:r>
        <w:rPr>
          <w:highlight w:val="none"/>
        </w:rPr>
        <w:t>digest</w:t>
      </w:r>
      <w:r>
        <w:rPr>
          <w:rFonts w:hint="eastAsia"/>
          <w:highlight w:val="none"/>
        </w:rPr>
        <w:t>）：</w:t>
      </w:r>
    </w:p>
    <w:p>
      <w:pPr>
        <w:pStyle w:val="131"/>
        <w:rPr>
          <w:highlight w:val="none"/>
        </w:rPr>
      </w:pPr>
      <w:r>
        <w:rPr>
          <w:rFonts w:hint="eastAsia"/>
          <w:highlight w:val="none"/>
        </w:rPr>
        <w:t>启动/重启操作后发送的第一条BSM；</w:t>
      </w:r>
    </w:p>
    <w:p>
      <w:pPr>
        <w:pStyle w:val="131"/>
        <w:rPr>
          <w:highlight w:val="none"/>
        </w:rPr>
      </w:pPr>
      <w:r>
        <w:rPr>
          <w:rFonts w:hint="eastAsia"/>
          <w:highlight w:val="none"/>
        </w:rPr>
        <w:t>使用的假名证书发生改变后发送的第一条BSM；</w:t>
      </w:r>
    </w:p>
    <w:p>
      <w:pPr>
        <w:pStyle w:val="131"/>
        <w:rPr>
          <w:highlight w:val="none"/>
        </w:rPr>
      </w:pPr>
      <w:r>
        <w:rPr>
          <w:rFonts w:hint="eastAsia"/>
          <w:highlight w:val="none"/>
        </w:rPr>
        <w:t>本条BSM距离上一条附加了完整假名证书的BSM，其时间间隔等于或大于</w:t>
      </w:r>
    </w:p>
    <w:p>
      <w:pPr>
        <w:pStyle w:val="131"/>
        <w:numPr>
          <w:ilvl w:val="0"/>
          <w:numId w:val="0"/>
        </w:numPr>
        <w:ind w:left="1276"/>
        <w:rPr>
          <w:highlight w:val="none"/>
        </w:rPr>
      </w:pPr>
      <w:r>
        <w:rPr>
          <w:rFonts w:hint="eastAsia"/>
          <w:i/>
          <w:iCs/>
          <w:highlight w:val="none"/>
        </w:rPr>
        <w:t>vMaxCertDigestInterval</w:t>
      </w:r>
      <w:r>
        <w:rPr>
          <w:rFonts w:hint="eastAsia"/>
          <w:highlight w:val="none"/>
        </w:rPr>
        <w:t>（450</w:t>
      </w:r>
      <w:r>
        <w:rPr>
          <w:rFonts w:hint="eastAsia" w:hAnsi="宋体" w:cs="宋体"/>
          <w:w w:val="50"/>
          <w:highlight w:val="none"/>
        </w:rPr>
        <w:t xml:space="preserve"> </w:t>
      </w:r>
      <w:r>
        <w:rPr>
          <w:rFonts w:hint="eastAsia"/>
          <w:highlight w:val="none"/>
        </w:rPr>
        <w:t>ms）；</w:t>
      </w:r>
    </w:p>
    <w:p>
      <w:pPr>
        <w:pStyle w:val="131"/>
        <w:numPr>
          <w:ilvl w:val="0"/>
          <w:numId w:val="0"/>
        </w:numPr>
        <w:ind w:left="1276"/>
        <w:rPr>
          <w:highlight w:val="none"/>
        </w:rPr>
      </w:pPr>
      <w:r>
        <w:rPr>
          <w:rFonts w:hint="eastAsia"/>
          <w:highlight w:val="none"/>
        </w:rPr>
        <w:t>BSM中DE_VehicleEventFlags中的关键事件消息（见6.3.</w:t>
      </w:r>
      <w:r>
        <w:rPr>
          <w:highlight w:val="none"/>
        </w:rPr>
        <w:t>2.1</w:t>
      </w:r>
      <w:r>
        <w:rPr>
          <w:rFonts w:hint="eastAsia"/>
          <w:highlight w:val="none"/>
        </w:rPr>
        <w:t>8.2），某一位或某几位被置1。</w:t>
      </w:r>
    </w:p>
    <w:p>
      <w:pPr>
        <w:pStyle w:val="116"/>
        <w:spacing w:before="156" w:after="156"/>
        <w:rPr>
          <w:highlight w:val="none"/>
        </w:rPr>
      </w:pPr>
      <w:bookmarkStart w:id="367" w:name="_Ref55475138"/>
      <w:bookmarkStart w:id="368" w:name="_Ref39648973"/>
      <w:r>
        <w:rPr>
          <w:rFonts w:hint="eastAsia"/>
          <w:highlight w:val="none"/>
        </w:rPr>
        <w:t>签名值</w:t>
      </w:r>
      <w:bookmarkEnd w:id="367"/>
    </w:p>
    <w:p>
      <w:pPr>
        <w:pStyle w:val="78"/>
        <w:ind w:firstLine="420"/>
        <w:rPr>
          <w:highlight w:val="none"/>
        </w:rPr>
      </w:pPr>
      <w:r>
        <w:rPr>
          <w:rFonts w:hint="eastAsia"/>
          <w:highlight w:val="none"/>
        </w:rPr>
        <w:t>s</w:t>
      </w:r>
      <w:r>
        <w:rPr>
          <w:highlight w:val="none"/>
        </w:rPr>
        <w:t>ignature</w:t>
      </w:r>
      <w:r>
        <w:rPr>
          <w:rFonts w:hint="eastAsia"/>
          <w:highlight w:val="none"/>
        </w:rPr>
        <w:t>字段应选择为</w:t>
      </w:r>
      <w:r>
        <w:rPr>
          <w:highlight w:val="none"/>
        </w:rPr>
        <w:t>sm2Si</w:t>
      </w:r>
      <w:r>
        <w:rPr>
          <w:rFonts w:hint="eastAsia"/>
          <w:highlight w:val="none"/>
        </w:rPr>
        <w:t>gnature，使用SM2椭圆曲线公钥密码算法对生成的消息进行签名，密码算法的输入与输出应符合YD/T 3957-2021《基于</w:t>
      </w:r>
      <w:r>
        <w:rPr>
          <w:highlight w:val="none"/>
        </w:rPr>
        <w:t>LTE</w:t>
      </w:r>
      <w:r>
        <w:rPr>
          <w:rFonts w:hint="eastAsia"/>
          <w:highlight w:val="none"/>
        </w:rPr>
        <w:t>的车联网无线通信技术</w:t>
      </w:r>
      <w:r>
        <w:rPr>
          <w:highlight w:val="none"/>
        </w:rPr>
        <w:t xml:space="preserve"> </w:t>
      </w:r>
      <w:r>
        <w:rPr>
          <w:rFonts w:hint="eastAsia"/>
          <w:highlight w:val="none"/>
        </w:rPr>
        <w:t>安全证书管理系统技术要求》</w:t>
      </w:r>
      <w:r>
        <w:rPr>
          <w:highlight w:val="none"/>
        </w:rPr>
        <w:t>B.2</w:t>
      </w:r>
      <w:r>
        <w:rPr>
          <w:rFonts w:hint="eastAsia"/>
          <w:highlight w:val="none"/>
        </w:rPr>
        <w:t>的要求。</w:t>
      </w:r>
    </w:p>
    <w:p>
      <w:pPr>
        <w:pStyle w:val="87"/>
        <w:spacing w:before="156" w:after="156"/>
        <w:rPr>
          <w:highlight w:val="none"/>
        </w:rPr>
      </w:pPr>
      <w:r>
        <w:rPr>
          <w:rFonts w:hint="eastAsia"/>
          <w:highlight w:val="none"/>
        </w:rPr>
        <w:t>安全层消息接收要求</w:t>
      </w:r>
    </w:p>
    <w:p>
      <w:pPr>
        <w:pStyle w:val="78"/>
        <w:ind w:firstLine="420"/>
        <w:rPr>
          <w:rFonts w:ascii="Times New Roman"/>
          <w:szCs w:val="24"/>
          <w:highlight w:val="none"/>
        </w:rPr>
      </w:pPr>
      <w:r>
        <w:rPr>
          <w:rFonts w:hint="eastAsia" w:ascii="Times New Roman"/>
          <w:szCs w:val="24"/>
          <w:highlight w:val="none"/>
        </w:rPr>
        <w:t>系统应对接收到的安全层消息信息进行验证。内容参考Y</w:t>
      </w:r>
      <w:r>
        <w:rPr>
          <w:rFonts w:ascii="Times New Roman"/>
          <w:szCs w:val="24"/>
          <w:highlight w:val="none"/>
        </w:rPr>
        <w:t xml:space="preserve">D/T </w:t>
      </w:r>
      <w:r>
        <w:rPr>
          <w:rFonts w:hint="eastAsia" w:ascii="Times New Roman"/>
          <w:szCs w:val="24"/>
          <w:highlight w:val="none"/>
          <w:lang w:val="en-US" w:eastAsia="zh-CN"/>
        </w:rPr>
        <w:t>3957</w:t>
      </w:r>
      <w:r>
        <w:rPr>
          <w:rFonts w:ascii="Times New Roman"/>
          <w:szCs w:val="24"/>
          <w:highlight w:val="none"/>
        </w:rPr>
        <w:t>-</w:t>
      </w:r>
      <w:r>
        <w:rPr>
          <w:rFonts w:hint="eastAsia" w:ascii="Times New Roman"/>
          <w:szCs w:val="24"/>
          <w:highlight w:val="none"/>
          <w:lang w:val="en-US" w:eastAsia="zh-CN"/>
        </w:rPr>
        <w:t>2021</w:t>
      </w:r>
      <w:r>
        <w:rPr>
          <w:rFonts w:hint="eastAsia" w:ascii="Times New Roman"/>
          <w:szCs w:val="24"/>
          <w:highlight w:val="none"/>
        </w:rPr>
        <w:t>《</w:t>
      </w:r>
      <w:r>
        <w:rPr>
          <w:rFonts w:hint="eastAsia" w:ascii="Times New Roman"/>
          <w:szCs w:val="24"/>
          <w:highlight w:val="none"/>
          <w:lang w:val="en-US" w:eastAsia="zh-CN"/>
        </w:rPr>
        <w:t>L</w:t>
      </w:r>
      <w:r>
        <w:rPr>
          <w:rFonts w:hint="eastAsia" w:ascii="Times New Roman"/>
          <w:szCs w:val="24"/>
          <w:highlight w:val="none"/>
        </w:rPr>
        <w:t>TE的车联网无线通信技术 安全证书管理系统技术要求》中6.1.9.3的相关要求。</w:t>
      </w:r>
    </w:p>
    <w:p>
      <w:pPr>
        <w:pStyle w:val="78"/>
        <w:ind w:firstLine="420"/>
        <w:rPr>
          <w:rFonts w:ascii="Times New Roman"/>
          <w:szCs w:val="24"/>
          <w:highlight w:val="none"/>
        </w:rPr>
      </w:pPr>
      <w:r>
        <w:rPr>
          <w:rFonts w:hint="eastAsia" w:ascii="Times New Roman"/>
          <w:szCs w:val="24"/>
          <w:highlight w:val="none"/>
        </w:rPr>
        <w:t>对于接收的安全层消息，其generationTime早于或晚于当前系统时间3</w:t>
      </w:r>
      <w:r>
        <w:rPr>
          <w:rFonts w:ascii="Times New Roman"/>
          <w:szCs w:val="24"/>
          <w:highlight w:val="none"/>
        </w:rPr>
        <w:t xml:space="preserve">0 </w:t>
      </w:r>
      <w:r>
        <w:rPr>
          <w:rFonts w:hint="eastAsia" w:ascii="Times New Roman"/>
          <w:szCs w:val="24"/>
          <w:highlight w:val="none"/>
        </w:rPr>
        <w:t>s则为无效数据。</w:t>
      </w:r>
    </w:p>
    <w:p>
      <w:pPr>
        <w:pStyle w:val="87"/>
        <w:spacing w:before="156" w:after="156"/>
        <w:rPr>
          <w:highlight w:val="none"/>
        </w:rPr>
      </w:pPr>
      <w:r>
        <w:rPr>
          <w:rFonts w:hint="eastAsia"/>
          <w:highlight w:val="none"/>
        </w:rPr>
        <w:t>隐私保护要求</w:t>
      </w:r>
      <w:bookmarkEnd w:id="368"/>
    </w:p>
    <w:p>
      <w:pPr>
        <w:pStyle w:val="116"/>
        <w:spacing w:before="156" w:after="156"/>
        <w:rPr>
          <w:highlight w:val="none"/>
        </w:rPr>
      </w:pPr>
      <w:bookmarkStart w:id="369" w:name="_Hlk34829098"/>
      <w:r>
        <w:rPr>
          <w:rFonts w:hint="eastAsia"/>
          <w:highlight w:val="none"/>
        </w:rPr>
        <w:t>标识随机化</w:t>
      </w:r>
    </w:p>
    <w:p>
      <w:pPr>
        <w:pStyle w:val="78"/>
        <w:ind w:firstLine="420"/>
        <w:rPr>
          <w:rFonts w:hAnsi="宋体" w:cs="宋体"/>
          <w:highlight w:val="none"/>
        </w:rPr>
      </w:pPr>
      <w:r>
        <w:rPr>
          <w:rFonts w:hint="eastAsia"/>
          <w:highlight w:val="none"/>
        </w:rPr>
        <w:t>系统应对发送的B</w:t>
      </w:r>
      <w:r>
        <w:rPr>
          <w:highlight w:val="none"/>
        </w:rPr>
        <w:t>SM</w:t>
      </w:r>
      <w:r>
        <w:rPr>
          <w:rFonts w:hint="eastAsia"/>
          <w:highlight w:val="none"/>
        </w:rPr>
        <w:t>中的相关标识进行随机化处理，具体包括：</w:t>
      </w:r>
    </w:p>
    <w:bookmarkEnd w:id="369"/>
    <w:p>
      <w:pPr>
        <w:pStyle w:val="196"/>
        <w:numPr>
          <w:ilvl w:val="0"/>
          <w:numId w:val="56"/>
        </w:numPr>
        <w:rPr>
          <w:highlight w:val="none"/>
        </w:rPr>
      </w:pPr>
      <w:r>
        <w:rPr>
          <w:rFonts w:hint="eastAsia"/>
          <w:highlight w:val="none"/>
        </w:rPr>
        <w:t>启动/重启操作后，发送的第一条B</w:t>
      </w:r>
      <w:r>
        <w:rPr>
          <w:highlight w:val="none"/>
        </w:rPr>
        <w:t>SM</w:t>
      </w:r>
      <w:r>
        <w:rPr>
          <w:rFonts w:hint="eastAsia"/>
          <w:highlight w:val="none"/>
        </w:rPr>
        <w:t>的24比特Source Layer-2 ID按照6</w:t>
      </w:r>
      <w:r>
        <w:rPr>
          <w:highlight w:val="none"/>
        </w:rPr>
        <w:t>.2</w:t>
      </w:r>
      <w:r>
        <w:rPr>
          <w:rFonts w:hint="eastAsia"/>
          <w:highlight w:val="none"/>
        </w:rPr>
        <w:t>随机初始化；</w:t>
      </w:r>
    </w:p>
    <w:p>
      <w:pPr>
        <w:pStyle w:val="196"/>
        <w:rPr>
          <w:highlight w:val="none"/>
        </w:rPr>
      </w:pPr>
      <w:r>
        <w:rPr>
          <w:rFonts w:hint="eastAsia"/>
          <w:highlight w:val="none"/>
        </w:rPr>
        <w:t>本条B</w:t>
      </w:r>
      <w:r>
        <w:rPr>
          <w:highlight w:val="none"/>
        </w:rPr>
        <w:t>SM</w:t>
      </w:r>
      <w:r>
        <w:rPr>
          <w:rFonts w:hint="eastAsia"/>
          <w:highlight w:val="none"/>
        </w:rPr>
        <w:t>与上一条B</w:t>
      </w:r>
      <w:r>
        <w:rPr>
          <w:highlight w:val="none"/>
        </w:rPr>
        <w:t>SM</w:t>
      </w:r>
      <w:r>
        <w:rPr>
          <w:rFonts w:hint="eastAsia"/>
          <w:highlight w:val="none"/>
        </w:rPr>
        <w:t>所使用的假名证书不同时，本条BSM的24比特Source Layer-2 ID按照6</w:t>
      </w:r>
      <w:r>
        <w:rPr>
          <w:highlight w:val="none"/>
        </w:rPr>
        <w:t>.2</w:t>
      </w:r>
      <w:r>
        <w:rPr>
          <w:rFonts w:hint="eastAsia"/>
          <w:highlight w:val="none"/>
        </w:rPr>
        <w:t>随机变化；</w:t>
      </w:r>
    </w:p>
    <w:p>
      <w:pPr>
        <w:pStyle w:val="196"/>
        <w:rPr>
          <w:highlight w:val="none"/>
        </w:rPr>
      </w:pPr>
      <w:r>
        <w:rPr>
          <w:rFonts w:hint="eastAsia"/>
          <w:highlight w:val="none"/>
        </w:rPr>
        <w:t>本条B</w:t>
      </w:r>
      <w:r>
        <w:rPr>
          <w:highlight w:val="none"/>
        </w:rPr>
        <w:t>SM</w:t>
      </w:r>
      <w:r>
        <w:rPr>
          <w:rFonts w:hint="eastAsia"/>
          <w:highlight w:val="none"/>
        </w:rPr>
        <w:t>与上一条B</w:t>
      </w:r>
      <w:r>
        <w:rPr>
          <w:highlight w:val="none"/>
        </w:rPr>
        <w:t>SM</w:t>
      </w:r>
      <w:r>
        <w:rPr>
          <w:rFonts w:hint="eastAsia"/>
          <w:highlight w:val="none"/>
        </w:rPr>
        <w:t>所使用的假名证书不同时，本条BSM的DE_MsgCount、id按照</w:t>
      </w:r>
      <w:r>
        <w:rPr>
          <w:highlight w:val="none"/>
        </w:rPr>
        <w:fldChar w:fldCharType="begin"/>
      </w:r>
      <w:r>
        <w:rPr>
          <w:highlight w:val="none"/>
        </w:rPr>
        <w:instrText xml:space="preserve"> </w:instrText>
      </w:r>
      <w:r>
        <w:rPr>
          <w:rFonts w:hint="eastAsia"/>
          <w:highlight w:val="none"/>
        </w:rPr>
        <w:instrText xml:space="preserve">REF _Ref39649203 \r \h</w:instrText>
      </w:r>
      <w:r>
        <w:rPr>
          <w:highlight w:val="none"/>
        </w:rPr>
        <w:instrText xml:space="preserve">  \* MERGEFORMAT </w:instrText>
      </w:r>
      <w:r>
        <w:rPr>
          <w:highlight w:val="none"/>
        </w:rPr>
        <w:fldChar w:fldCharType="separate"/>
      </w:r>
      <w:r>
        <w:rPr>
          <w:highlight w:val="none"/>
        </w:rPr>
        <w:t>6.3.2.</w:t>
      </w:r>
      <w:r>
        <w:rPr>
          <w:highlight w:val="none"/>
        </w:rPr>
        <w:fldChar w:fldCharType="end"/>
      </w:r>
      <w:r>
        <w:rPr>
          <w:rFonts w:hint="eastAsia"/>
          <w:highlight w:val="none"/>
        </w:rPr>
        <w:t>2和</w:t>
      </w:r>
      <w:r>
        <w:rPr>
          <w:highlight w:val="none"/>
        </w:rPr>
        <w:fldChar w:fldCharType="begin"/>
      </w:r>
      <w:r>
        <w:rPr>
          <w:highlight w:val="none"/>
        </w:rPr>
        <w:instrText xml:space="preserve"> REF _Ref39649212 \r \h  \* MERGEFORMAT </w:instrText>
      </w:r>
      <w:r>
        <w:rPr>
          <w:highlight w:val="none"/>
        </w:rPr>
        <w:fldChar w:fldCharType="separate"/>
      </w:r>
      <w:r>
        <w:rPr>
          <w:highlight w:val="none"/>
        </w:rPr>
        <w:t>6.3.2.</w:t>
      </w:r>
      <w:r>
        <w:rPr>
          <w:highlight w:val="none"/>
        </w:rPr>
        <w:fldChar w:fldCharType="end"/>
      </w:r>
      <w:r>
        <w:rPr>
          <w:rFonts w:hint="eastAsia"/>
          <w:highlight w:val="none"/>
        </w:rPr>
        <w:t>3随机变化。</w:t>
      </w:r>
    </w:p>
    <w:p>
      <w:pPr>
        <w:pStyle w:val="116"/>
        <w:spacing w:before="156" w:after="156"/>
        <w:rPr>
          <w:highlight w:val="none"/>
        </w:rPr>
      </w:pPr>
      <w:bookmarkStart w:id="370" w:name="_Toc33649935"/>
      <w:bookmarkStart w:id="371" w:name="_Toc23252456"/>
      <w:r>
        <w:rPr>
          <w:rFonts w:hint="eastAsia"/>
          <w:highlight w:val="none"/>
        </w:rPr>
        <w:t>假名证书改变</w:t>
      </w:r>
      <w:bookmarkEnd w:id="370"/>
      <w:bookmarkEnd w:id="371"/>
    </w:p>
    <w:p>
      <w:pPr>
        <w:pStyle w:val="78"/>
        <w:ind w:firstLine="420"/>
        <w:rPr>
          <w:highlight w:val="none"/>
        </w:rPr>
      </w:pPr>
      <w:r>
        <w:rPr>
          <w:rFonts w:hint="eastAsia"/>
          <w:highlight w:val="none"/>
        </w:rPr>
        <w:t>当正在使用的假名证书过期时，系统应立即随机使用其他有效的假名证书。</w:t>
      </w:r>
    </w:p>
    <w:p>
      <w:pPr>
        <w:pStyle w:val="78"/>
        <w:ind w:firstLine="420"/>
        <w:rPr>
          <w:highlight w:val="none"/>
        </w:rPr>
      </w:pPr>
      <w:r>
        <w:rPr>
          <w:rFonts w:hint="eastAsia"/>
          <w:highlight w:val="none"/>
        </w:rPr>
        <w:t>系统每次进行启动/重启操作后，发送第一条B</w:t>
      </w:r>
      <w:r>
        <w:rPr>
          <w:highlight w:val="none"/>
        </w:rPr>
        <w:t>SM</w:t>
      </w:r>
      <w:r>
        <w:rPr>
          <w:rFonts w:hint="eastAsia"/>
          <w:highlight w:val="none"/>
        </w:rPr>
        <w:t>时，应从所有有效的假名证书中随机选取一张用于该消息签名，且该假名证书的连续使用时长应重新计时。</w:t>
      </w:r>
    </w:p>
    <w:p>
      <w:pPr>
        <w:pStyle w:val="78"/>
        <w:ind w:firstLine="420"/>
        <w:rPr>
          <w:highlight w:val="none"/>
        </w:rPr>
      </w:pPr>
      <w:r>
        <w:rPr>
          <w:rFonts w:hint="eastAsia"/>
          <w:highlight w:val="none"/>
        </w:rPr>
        <w:t>系统每次进行启动/重启操作后，假名证书的连续使用时长应重新计时。</w:t>
      </w:r>
    </w:p>
    <w:p>
      <w:pPr>
        <w:pStyle w:val="78"/>
        <w:ind w:firstLine="420"/>
        <w:rPr>
          <w:highlight w:val="none"/>
        </w:rPr>
      </w:pPr>
      <w:r>
        <w:rPr>
          <w:rFonts w:hint="eastAsia"/>
          <w:highlight w:val="none"/>
        </w:rPr>
        <w:t>为保护隐私，证书如果在有效期内，同一个假名证书的连续使用时长不应超过</w:t>
      </w:r>
      <w:r>
        <w:rPr>
          <w:rFonts w:hint="eastAsia"/>
          <w:i/>
          <w:iCs/>
          <w:highlight w:val="none"/>
        </w:rPr>
        <w:t>vCertChangeInterval</w:t>
      </w:r>
      <w:r>
        <w:rPr>
          <w:rFonts w:hint="eastAsia"/>
          <w:highlight w:val="none"/>
        </w:rPr>
        <w:t>（300</w:t>
      </w:r>
      <w:r>
        <w:rPr>
          <w:rFonts w:hint="eastAsia"/>
          <w:w w:val="50"/>
          <w:highlight w:val="none"/>
        </w:rPr>
        <w:t xml:space="preserve"> </w:t>
      </w:r>
      <w:r>
        <w:rPr>
          <w:rFonts w:hint="eastAsia"/>
          <w:highlight w:val="none"/>
        </w:rPr>
        <w:t>s），但有以下任一情形除外：</w:t>
      </w:r>
    </w:p>
    <w:p>
      <w:pPr>
        <w:pStyle w:val="196"/>
        <w:numPr>
          <w:ilvl w:val="0"/>
          <w:numId w:val="57"/>
        </w:numPr>
        <w:rPr>
          <w:highlight w:val="none"/>
        </w:rPr>
      </w:pPr>
      <w:r>
        <w:rPr>
          <w:rFonts w:hint="eastAsia"/>
          <w:highlight w:val="none"/>
        </w:rPr>
        <w:t>系统当前位置距离上一次假名证书改变时所处的位置小于</w:t>
      </w:r>
      <w:r>
        <w:rPr>
          <w:rFonts w:hint="eastAsia"/>
          <w:i/>
          <w:iCs/>
          <w:highlight w:val="none"/>
        </w:rPr>
        <w:t>vCertChangeDistance</w:t>
      </w:r>
      <w:r>
        <w:rPr>
          <w:rFonts w:hint="eastAsia"/>
          <w:highlight w:val="none"/>
        </w:rPr>
        <w:t>（2</w:t>
      </w:r>
      <w:r>
        <w:rPr>
          <w:highlight w:val="none"/>
        </w:rPr>
        <w:t>.1</w:t>
      </w:r>
      <w:r>
        <w:rPr>
          <w:rFonts w:hint="eastAsia" w:cs="宋体"/>
          <w:w w:val="50"/>
          <w:highlight w:val="none"/>
        </w:rPr>
        <w:t xml:space="preserve"> </w:t>
      </w:r>
      <w:r>
        <w:rPr>
          <w:rFonts w:hint="eastAsia"/>
          <w:highlight w:val="none"/>
        </w:rPr>
        <w:t>km），此时系统应继续使用现有假名证书（上次使用的假名证书改变以后发生电源OFF和启动的情况除外）；</w:t>
      </w:r>
    </w:p>
    <w:p>
      <w:pPr>
        <w:pStyle w:val="196"/>
        <w:rPr>
          <w:highlight w:val="none"/>
        </w:rPr>
      </w:pPr>
      <w:r>
        <w:rPr>
          <w:rFonts w:hint="eastAsia"/>
          <w:highlight w:val="none"/>
        </w:rPr>
        <w:t>基于6.3.</w:t>
      </w:r>
      <w:r>
        <w:rPr>
          <w:highlight w:val="none"/>
        </w:rPr>
        <w:t>2.1</w:t>
      </w:r>
      <w:r>
        <w:rPr>
          <w:rFonts w:hint="eastAsia"/>
          <w:highlight w:val="none"/>
        </w:rPr>
        <w:t>8.2定义的关键事件标志位DE_VehicleEventFlags中至少1个处于置位状态，此时系统应继续使用现有假名证书</w:t>
      </w:r>
      <w:r>
        <w:rPr>
          <w:rFonts w:hint="eastAsia"/>
          <w:highlight w:val="none"/>
          <w:shd w:val="clear" w:color="auto" w:fill="FFFFFF"/>
        </w:rPr>
        <w:t>直至关键事件标志位全部被复位</w:t>
      </w:r>
      <w:r>
        <w:rPr>
          <w:rFonts w:hint="eastAsia"/>
          <w:highlight w:val="none"/>
        </w:rPr>
        <w:t>。</w:t>
      </w:r>
    </w:p>
    <w:p>
      <w:pPr>
        <w:pStyle w:val="116"/>
        <w:spacing w:before="156" w:after="156"/>
        <w:rPr>
          <w:highlight w:val="none"/>
        </w:rPr>
      </w:pPr>
      <w:r>
        <w:rPr>
          <w:rFonts w:hint="eastAsia"/>
          <w:highlight w:val="none"/>
        </w:rPr>
        <w:t>车辆历史轨迹隐私要求</w:t>
      </w:r>
    </w:p>
    <w:p>
      <w:pPr>
        <w:pStyle w:val="78"/>
        <w:ind w:firstLine="420"/>
        <w:rPr>
          <w:rFonts w:ascii="Times New Roman"/>
          <w:szCs w:val="24"/>
          <w:highlight w:val="none"/>
        </w:rPr>
      </w:pPr>
      <w:r>
        <w:rPr>
          <w:rFonts w:hint="eastAsia"/>
          <w:highlight w:val="none"/>
        </w:rPr>
        <w:t>当假名证书改变时，系统应清空历史轨迹数据相应的存储区。按照6.3</w:t>
      </w:r>
      <w:r>
        <w:rPr>
          <w:rFonts w:hint="eastAsia"/>
          <w:color w:val="0000FF"/>
          <w:highlight w:val="none"/>
        </w:rPr>
        <w:t>.</w:t>
      </w:r>
      <w:r>
        <w:rPr>
          <w:rFonts w:hint="eastAsia"/>
          <w:highlight w:val="none"/>
        </w:rPr>
        <w:t>2.18.3进行隐私保护。</w:t>
      </w:r>
    </w:p>
    <w:p>
      <w:pPr>
        <w:pStyle w:val="87"/>
        <w:spacing w:before="156" w:after="156"/>
        <w:rPr>
          <w:highlight w:val="none"/>
        </w:rPr>
      </w:pPr>
      <w:bookmarkStart w:id="372" w:name="_Toc23252460"/>
      <w:bookmarkStart w:id="373" w:name="_Toc33649939"/>
      <w:r>
        <w:rPr>
          <w:rFonts w:hint="eastAsia"/>
          <w:highlight w:val="none"/>
        </w:rPr>
        <w:t>系统安全要求</w:t>
      </w:r>
      <w:bookmarkEnd w:id="372"/>
      <w:bookmarkEnd w:id="373"/>
    </w:p>
    <w:p>
      <w:pPr>
        <w:pStyle w:val="78"/>
        <w:ind w:firstLine="420"/>
        <w:rPr>
          <w:highlight w:val="none"/>
        </w:rPr>
      </w:pPr>
      <w:r>
        <w:rPr>
          <w:rFonts w:hint="eastAsia"/>
          <w:highlight w:val="none"/>
        </w:rPr>
        <w:t>系统应保护私钥运算的安全性，具备环境失效保护能力，具备对抗非入侵式攻击的能力。</w:t>
      </w:r>
    </w:p>
    <w:bookmarkEnd w:id="232"/>
    <w:bookmarkEnd w:id="233"/>
    <w:bookmarkEnd w:id="234"/>
    <w:bookmarkEnd w:id="235"/>
    <w:p>
      <w:pPr>
        <w:pStyle w:val="126"/>
        <w:spacing w:before="312" w:after="312"/>
        <w:rPr>
          <w:highlight w:val="none"/>
        </w:rPr>
      </w:pPr>
      <w:bookmarkStart w:id="374" w:name="_Toc26250_WPSOffice_Level1"/>
      <w:bookmarkStart w:id="375" w:name="_Toc25632"/>
      <w:bookmarkStart w:id="376" w:name="_Toc15540"/>
      <w:bookmarkStart w:id="377" w:name="_Toc7392_WPSOffice_Level1"/>
      <w:bookmarkStart w:id="378" w:name="_Toc20524"/>
      <w:bookmarkStart w:id="379" w:name="_Toc8482"/>
      <w:r>
        <w:rPr>
          <w:rFonts w:hint="eastAsia"/>
          <w:highlight w:val="none"/>
          <w:lang w:val="en-US" w:eastAsia="zh-CN"/>
        </w:rPr>
        <w:t>通信</w:t>
      </w:r>
      <w:r>
        <w:rPr>
          <w:rFonts w:hint="eastAsia"/>
          <w:highlight w:val="none"/>
        </w:rPr>
        <w:t>性能要求</w:t>
      </w:r>
      <w:bookmarkEnd w:id="374"/>
      <w:bookmarkEnd w:id="375"/>
      <w:bookmarkEnd w:id="376"/>
      <w:bookmarkEnd w:id="377"/>
      <w:bookmarkEnd w:id="378"/>
      <w:bookmarkEnd w:id="379"/>
    </w:p>
    <w:p>
      <w:pPr>
        <w:pStyle w:val="127"/>
        <w:spacing w:before="156" w:after="156"/>
        <w:rPr>
          <w:strike/>
          <w:highlight w:val="none"/>
        </w:rPr>
      </w:pPr>
      <w:bookmarkStart w:id="380" w:name="_Toc42156283"/>
      <w:bookmarkStart w:id="381" w:name="_Toc5540_WPSOffice_Level2"/>
      <w:bookmarkStart w:id="382" w:name="_Toc30567"/>
      <w:bookmarkStart w:id="383" w:name="_Toc34658833"/>
      <w:bookmarkStart w:id="384" w:name="_Toc9879"/>
      <w:bookmarkStart w:id="385" w:name="_Toc15559"/>
      <w:bookmarkStart w:id="386" w:name="_Toc281_WPSOffice_Level2"/>
      <w:bookmarkStart w:id="387" w:name="_Toc23252462"/>
      <w:bookmarkStart w:id="388" w:name="_Toc32075"/>
      <w:r>
        <w:rPr>
          <w:rFonts w:hint="eastAsia"/>
          <w:highlight w:val="none"/>
        </w:rPr>
        <w:t>发射性能要求</w:t>
      </w:r>
      <w:bookmarkEnd w:id="380"/>
      <w:bookmarkEnd w:id="381"/>
      <w:bookmarkEnd w:id="382"/>
      <w:bookmarkEnd w:id="383"/>
      <w:bookmarkEnd w:id="384"/>
      <w:bookmarkEnd w:id="385"/>
      <w:bookmarkEnd w:id="386"/>
      <w:bookmarkEnd w:id="387"/>
      <w:bookmarkEnd w:id="388"/>
    </w:p>
    <w:p>
      <w:pPr>
        <w:pStyle w:val="78"/>
        <w:ind w:firstLine="420"/>
        <w:rPr>
          <w:highlight w:val="none"/>
        </w:rPr>
      </w:pPr>
      <w:r>
        <w:rPr>
          <w:rFonts w:hint="eastAsia"/>
          <w:highlight w:val="none"/>
          <w:lang w:bidi="ar"/>
        </w:rPr>
        <w:t>按照</w:t>
      </w:r>
      <w:r>
        <w:rPr>
          <w:rFonts w:hint="eastAsia"/>
          <w:highlight w:val="none"/>
          <w:lang w:val="en-US" w:eastAsia="zh-CN" w:bidi="ar"/>
        </w:rPr>
        <w:t>9.3.1</w:t>
      </w:r>
      <w:r>
        <w:rPr>
          <w:rFonts w:hint="eastAsia"/>
          <w:highlight w:val="none"/>
          <w:lang w:bidi="ar"/>
        </w:rPr>
        <w:t>进行试验，</w:t>
      </w:r>
      <w:r>
        <w:rPr>
          <w:rFonts w:hint="eastAsia"/>
          <w:highlight w:val="none"/>
          <w:lang w:val="en-US" w:eastAsia="zh-CN" w:bidi="ar"/>
        </w:rPr>
        <w:t>系统最大发射</w:t>
      </w:r>
      <w:r>
        <w:rPr>
          <w:rFonts w:hint="eastAsia"/>
          <w:highlight w:val="none"/>
          <w:lang w:bidi="ar"/>
        </w:rPr>
        <w:t>功率应</w:t>
      </w:r>
      <w:r>
        <w:rPr>
          <w:rFonts w:hint="eastAsia"/>
          <w:highlight w:val="none"/>
          <w:lang w:val="en-US" w:eastAsia="zh-CN" w:bidi="ar"/>
        </w:rPr>
        <w:t>在（23±3）dBm范围内</w:t>
      </w:r>
      <w:r>
        <w:rPr>
          <w:rFonts w:hint="eastAsia"/>
          <w:highlight w:val="none"/>
        </w:rPr>
        <w:t>。</w:t>
      </w:r>
    </w:p>
    <w:p>
      <w:pPr>
        <w:pStyle w:val="127"/>
        <w:spacing w:before="156" w:after="156"/>
        <w:rPr>
          <w:highlight w:val="none"/>
        </w:rPr>
      </w:pPr>
      <w:bookmarkStart w:id="389" w:name="_Toc34658837"/>
      <w:bookmarkStart w:id="390" w:name="_Toc4255"/>
      <w:r>
        <w:rPr>
          <w:rFonts w:hint="eastAsia"/>
          <w:highlight w:val="none"/>
        </w:rPr>
        <w:t>接收性能要求</w:t>
      </w:r>
      <w:bookmarkEnd w:id="389"/>
      <w:bookmarkEnd w:id="390"/>
      <w:r>
        <w:rPr>
          <w:highlight w:val="none"/>
        </w:rPr>
        <w:t xml:space="preserve"> </w:t>
      </w:r>
    </w:p>
    <w:p>
      <w:pPr>
        <w:pStyle w:val="78"/>
        <w:ind w:firstLine="420"/>
        <w:rPr>
          <w:highlight w:val="none"/>
        </w:rPr>
      </w:pPr>
      <w:r>
        <w:rPr>
          <w:rFonts w:hint="eastAsia"/>
          <w:highlight w:val="none"/>
          <w:lang w:val="en-US" w:eastAsia="zh-CN"/>
        </w:rPr>
        <w:t>按照9.3.2进行试验，系统接收带宽为20MHz时，接收灵敏度应小于等于-86.1dBm</w:t>
      </w:r>
      <w:r>
        <w:rPr>
          <w:rFonts w:hint="eastAsia"/>
          <w:highlight w:val="none"/>
        </w:rPr>
        <w:t>。</w:t>
      </w:r>
    </w:p>
    <w:p>
      <w:pPr>
        <w:pStyle w:val="127"/>
        <w:spacing w:before="156" w:after="156"/>
        <w:rPr>
          <w:highlight w:val="none"/>
        </w:rPr>
      </w:pPr>
      <w:bookmarkStart w:id="391" w:name="_Toc33649949"/>
      <w:bookmarkStart w:id="392" w:name="_Toc42156284"/>
      <w:bookmarkStart w:id="393" w:name="_Toc9674"/>
      <w:bookmarkStart w:id="394" w:name="_Toc6996_WPSOffice_Level2"/>
      <w:bookmarkStart w:id="395" w:name="_Toc28790_WPSOffice_Level2"/>
      <w:bookmarkStart w:id="396" w:name="_Toc1612"/>
      <w:bookmarkStart w:id="397" w:name="_Toc390"/>
      <w:bookmarkStart w:id="398" w:name="_Toc11487"/>
      <w:bookmarkStart w:id="399" w:name="_Toc23337"/>
      <w:r>
        <w:rPr>
          <w:rFonts w:hint="eastAsia"/>
          <w:highlight w:val="none"/>
        </w:rPr>
        <w:t>天线</w:t>
      </w:r>
      <w:bookmarkEnd w:id="391"/>
      <w:bookmarkEnd w:id="392"/>
      <w:bookmarkEnd w:id="393"/>
      <w:r>
        <w:rPr>
          <w:rFonts w:hint="eastAsia"/>
          <w:highlight w:val="none"/>
        </w:rPr>
        <w:t>增益</w:t>
      </w:r>
      <w:bookmarkEnd w:id="394"/>
      <w:bookmarkEnd w:id="395"/>
      <w:r>
        <w:rPr>
          <w:rFonts w:hint="eastAsia"/>
          <w:highlight w:val="none"/>
        </w:rPr>
        <w:t>要求</w:t>
      </w:r>
      <w:bookmarkEnd w:id="396"/>
      <w:bookmarkEnd w:id="397"/>
      <w:bookmarkEnd w:id="398"/>
      <w:bookmarkEnd w:id="399"/>
    </w:p>
    <w:p>
      <w:pPr>
        <w:pStyle w:val="78"/>
        <w:ind w:firstLine="420"/>
        <w:rPr>
          <w:highlight w:val="none"/>
        </w:rPr>
      </w:pPr>
      <w:bookmarkStart w:id="400" w:name="_Toc42156285"/>
      <w:bookmarkStart w:id="401" w:name="_Ref35287227"/>
      <w:bookmarkStart w:id="402" w:name="_Toc21495"/>
      <w:r>
        <w:rPr>
          <w:rFonts w:hint="eastAsia"/>
          <w:highlight w:val="none"/>
        </w:rPr>
        <w:t>按照9.3.</w:t>
      </w:r>
      <w:r>
        <w:rPr>
          <w:rFonts w:hint="eastAsia"/>
          <w:highlight w:val="none"/>
          <w:lang w:val="en-US" w:eastAsia="zh-CN"/>
        </w:rPr>
        <w:t>3</w:t>
      </w:r>
      <w:r>
        <w:rPr>
          <w:rFonts w:hint="eastAsia"/>
          <w:highlight w:val="none"/>
        </w:rPr>
        <w:t>进行试验，车辆天线线性平均增益测量结果应符合表3</w:t>
      </w:r>
      <w:r>
        <w:rPr>
          <w:rFonts w:hint="eastAsia"/>
          <w:highlight w:val="none"/>
          <w:lang w:val="en-US" w:eastAsia="zh-CN"/>
        </w:rPr>
        <w:t>2</w:t>
      </w:r>
      <w:r>
        <w:rPr>
          <w:rFonts w:hint="eastAsia"/>
          <w:highlight w:val="none"/>
        </w:rPr>
        <w:t>的规定。车辆方位区域划分按照附录</w:t>
      </w:r>
      <w:r>
        <w:rPr>
          <w:rFonts w:hint="eastAsia"/>
          <w:highlight w:val="none"/>
          <w:lang w:val="en-US" w:eastAsia="zh-CN"/>
        </w:rPr>
        <w:t>G</w:t>
      </w:r>
      <w:r>
        <w:rPr>
          <w:rFonts w:hint="eastAsia"/>
          <w:highlight w:val="none"/>
        </w:rPr>
        <w:t>。</w:t>
      </w:r>
    </w:p>
    <w:p>
      <w:pPr>
        <w:pStyle w:val="134"/>
        <w:spacing w:before="156" w:after="156"/>
        <w:rPr>
          <w:highlight w:val="none"/>
        </w:rPr>
      </w:pPr>
      <w:bookmarkStart w:id="403" w:name="_Toc6746"/>
      <w:bookmarkStart w:id="404" w:name="_Toc2062"/>
      <w:bookmarkStart w:id="405" w:name="_Toc27497"/>
      <w:bookmarkStart w:id="406" w:name="_Toc31896"/>
      <w:r>
        <w:rPr>
          <w:rFonts w:hint="eastAsia"/>
          <w:highlight w:val="none"/>
        </w:rPr>
        <w:t>线性平均增益限值要求</w:t>
      </w:r>
      <w:bookmarkEnd w:id="403"/>
      <w:bookmarkEnd w:id="404"/>
      <w:bookmarkEnd w:id="405"/>
      <w:bookmarkEnd w:id="406"/>
    </w:p>
    <w:tbl>
      <w:tblPr>
        <w:tblStyle w:val="45"/>
        <w:tblW w:w="5000"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0" w:type="dxa"/>
          <w:bottom w:w="0" w:type="dxa"/>
          <w:right w:w="0" w:type="dxa"/>
        </w:tblCellMar>
      </w:tblPr>
      <w:tblGrid>
        <w:gridCol w:w="3065"/>
        <w:gridCol w:w="1597"/>
        <w:gridCol w:w="1597"/>
        <w:gridCol w:w="1613"/>
        <w:gridCol w:w="1636"/>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661" w:hRule="exact"/>
          <w:jc w:val="center"/>
        </w:trPr>
        <w:tc>
          <w:tcPr>
            <w:tcW w:w="1612" w:type="pct"/>
            <w:vMerge w:val="restart"/>
            <w:shd w:val="clear" w:color="auto" w:fill="auto"/>
            <w:tcMar>
              <w:top w:w="72" w:type="dxa"/>
              <w:left w:w="144" w:type="dxa"/>
              <w:bottom w:w="72" w:type="dxa"/>
              <w:right w:w="144" w:type="dxa"/>
            </w:tcMar>
            <w:vAlign w:val="center"/>
          </w:tcPr>
          <w:p>
            <w:pPr>
              <w:tabs>
                <w:tab w:val="center" w:pos="4201"/>
                <w:tab w:val="right" w:leader="dot" w:pos="9298"/>
              </w:tabs>
              <w:autoSpaceDE w:val="0"/>
              <w:autoSpaceDN w:val="0"/>
              <w:jc w:val="center"/>
              <w:rPr>
                <w:rFonts w:ascii="宋体" w:hAnsi="宋体" w:cs="宋体"/>
                <w:kern w:val="0"/>
                <w:sz w:val="18"/>
                <w:szCs w:val="18"/>
                <w:highlight w:val="none"/>
              </w:rPr>
            </w:pPr>
            <w:r>
              <w:rPr>
                <w:rFonts w:hint="eastAsia" w:ascii="宋体" w:hAnsi="宋体" w:cs="宋体"/>
                <w:kern w:val="0"/>
                <w:sz w:val="18"/>
                <w:szCs w:val="18"/>
                <w:highlight w:val="none"/>
                <w:lang w:bidi="ar"/>
              </w:rPr>
              <w:t>方位区域(</w:t>
            </w:r>
            <w:r>
              <w:rPr>
                <w:rFonts w:hint="eastAsia" w:ascii="宋体" w:hAnsi="宋体" w:cs="宋体"/>
                <w:i/>
                <w:kern w:val="0"/>
                <w:sz w:val="18"/>
                <w:szCs w:val="18"/>
                <w:highlight w:val="none"/>
                <w:lang w:bidi="ar"/>
              </w:rPr>
              <w:t>φ</w:t>
            </w:r>
            <w:r>
              <w:rPr>
                <w:rFonts w:hint="eastAsia" w:ascii="宋体" w:hAnsi="宋体" w:cs="宋体"/>
                <w:kern w:val="0"/>
                <w:sz w:val="18"/>
                <w:szCs w:val="18"/>
                <w:highlight w:val="none"/>
                <w:lang w:bidi="ar"/>
              </w:rPr>
              <w:t>)</w:t>
            </w:r>
          </w:p>
        </w:tc>
        <w:tc>
          <w:tcPr>
            <w:tcW w:w="840" w:type="pct"/>
            <w:shd w:val="clear" w:color="auto" w:fill="auto"/>
            <w:vAlign w:val="center"/>
          </w:tcPr>
          <w:p>
            <w:pPr>
              <w:widowControl/>
              <w:tabs>
                <w:tab w:val="center" w:pos="4201"/>
                <w:tab w:val="right" w:leader="dot" w:pos="9298"/>
              </w:tabs>
              <w:autoSpaceDE w:val="0"/>
              <w:autoSpaceDN w:val="0"/>
              <w:spacing w:line="240" w:lineRule="auto"/>
              <w:jc w:val="center"/>
              <w:rPr>
                <w:rFonts w:ascii="宋体" w:hAnsi="宋体" w:cs="宋体"/>
                <w:kern w:val="0"/>
                <w:sz w:val="18"/>
                <w:szCs w:val="18"/>
                <w:highlight w:val="none"/>
              </w:rPr>
            </w:pPr>
            <w:r>
              <w:rPr>
                <w:rFonts w:hint="eastAsia" w:ascii="宋体" w:hAnsi="宋体" w:cs="宋体"/>
                <w:kern w:val="0"/>
                <w:sz w:val="18"/>
                <w:szCs w:val="18"/>
                <w:highlight w:val="none"/>
                <w:lang w:bidi="ar"/>
              </w:rPr>
              <w:t>俯仰区域(</w:t>
            </w:r>
            <w:r>
              <w:rPr>
                <w:rFonts w:hint="eastAsia" w:ascii="宋体" w:hAnsi="宋体" w:cs="宋体"/>
                <w:i/>
                <w:kern w:val="0"/>
                <w:sz w:val="18"/>
                <w:szCs w:val="18"/>
                <w:highlight w:val="none"/>
                <w:lang w:bidi="ar"/>
              </w:rPr>
              <w:t>θ</w:t>
            </w:r>
            <w:r>
              <w:rPr>
                <w:rFonts w:hint="eastAsia" w:ascii="宋体" w:hAnsi="宋体" w:cs="宋体"/>
                <w:kern w:val="0"/>
                <w:sz w:val="18"/>
                <w:szCs w:val="18"/>
                <w:highlight w:val="none"/>
                <w:lang w:bidi="ar"/>
              </w:rPr>
              <w:t>)</w:t>
            </w:r>
            <w:r>
              <w:rPr>
                <w:rFonts w:hint="eastAsia" w:ascii="宋体" w:hAnsi="宋体" w:cs="宋体"/>
                <w:kern w:val="0"/>
                <w:sz w:val="18"/>
                <w:szCs w:val="18"/>
                <w:highlight w:val="none"/>
                <w:lang w:bidi="ar"/>
              </w:rPr>
              <w:br w:type="textWrapping"/>
            </w:r>
            <w:r>
              <w:rPr>
                <w:rFonts w:hint="eastAsia" w:ascii="宋体" w:hAnsi="宋体" w:cs="宋体"/>
                <w:kern w:val="0"/>
                <w:sz w:val="18"/>
                <w:szCs w:val="18"/>
                <w:highlight w:val="none"/>
                <w:lang w:bidi="ar"/>
              </w:rPr>
              <w:t>(89</w:t>
            </w:r>
            <w:r>
              <w:rPr>
                <w:rFonts w:hint="eastAsia" w:ascii="宋体" w:hAnsi="宋体" w:cs="宋体"/>
                <w:sz w:val="18"/>
                <w:szCs w:val="18"/>
                <w:highlight w:val="none"/>
                <w:lang w:bidi="ar"/>
              </w:rPr>
              <w:t>°</w:t>
            </w:r>
            <w:r>
              <w:rPr>
                <w:rFonts w:hint="eastAsia" w:ascii="宋体" w:hAnsi="宋体" w:cs="宋体"/>
                <w:kern w:val="0"/>
                <w:sz w:val="18"/>
                <w:szCs w:val="18"/>
                <w:highlight w:val="none"/>
                <w:lang w:bidi="ar"/>
              </w:rPr>
              <w:t>～91</w:t>
            </w:r>
            <w:r>
              <w:rPr>
                <w:rFonts w:hint="eastAsia" w:ascii="宋体" w:hAnsi="宋体" w:cs="宋体"/>
                <w:sz w:val="18"/>
                <w:szCs w:val="18"/>
                <w:highlight w:val="none"/>
                <w:lang w:bidi="ar"/>
              </w:rPr>
              <w:t>°</w:t>
            </w:r>
            <w:r>
              <w:rPr>
                <w:rFonts w:hint="eastAsia" w:ascii="宋体" w:hAnsi="宋体" w:cs="宋体"/>
                <w:kern w:val="0"/>
                <w:sz w:val="18"/>
                <w:szCs w:val="18"/>
                <w:highlight w:val="none"/>
                <w:lang w:bidi="ar"/>
              </w:rPr>
              <w:t>)</w:t>
            </w:r>
          </w:p>
        </w:tc>
        <w:tc>
          <w:tcPr>
            <w:tcW w:w="840" w:type="pct"/>
            <w:shd w:val="clear" w:color="auto" w:fill="auto"/>
            <w:vAlign w:val="center"/>
          </w:tcPr>
          <w:p>
            <w:pPr>
              <w:widowControl/>
              <w:tabs>
                <w:tab w:val="center" w:pos="4201"/>
                <w:tab w:val="right" w:leader="dot" w:pos="9298"/>
              </w:tabs>
              <w:autoSpaceDE w:val="0"/>
              <w:autoSpaceDN w:val="0"/>
              <w:spacing w:line="240" w:lineRule="auto"/>
              <w:jc w:val="center"/>
              <w:rPr>
                <w:rFonts w:ascii="宋体" w:hAnsi="宋体" w:cs="宋体"/>
                <w:kern w:val="0"/>
                <w:sz w:val="18"/>
                <w:szCs w:val="18"/>
                <w:highlight w:val="none"/>
              </w:rPr>
            </w:pPr>
            <w:r>
              <w:rPr>
                <w:rFonts w:hint="eastAsia" w:ascii="宋体" w:hAnsi="宋体" w:cs="宋体"/>
                <w:kern w:val="0"/>
                <w:sz w:val="18"/>
                <w:szCs w:val="18"/>
                <w:highlight w:val="none"/>
                <w:lang w:bidi="ar"/>
              </w:rPr>
              <w:t>俯仰区域(</w:t>
            </w:r>
            <w:r>
              <w:rPr>
                <w:rFonts w:hint="eastAsia" w:ascii="宋体" w:hAnsi="宋体" w:cs="宋体"/>
                <w:i/>
                <w:kern w:val="0"/>
                <w:sz w:val="18"/>
                <w:szCs w:val="18"/>
                <w:highlight w:val="none"/>
                <w:lang w:bidi="ar"/>
              </w:rPr>
              <w:t>θ</w:t>
            </w:r>
            <w:r>
              <w:rPr>
                <w:rFonts w:hint="eastAsia" w:ascii="宋体" w:hAnsi="宋体" w:cs="宋体"/>
                <w:kern w:val="0"/>
                <w:sz w:val="18"/>
                <w:szCs w:val="18"/>
                <w:highlight w:val="none"/>
                <w:lang w:bidi="ar"/>
              </w:rPr>
              <w:t>)</w:t>
            </w:r>
            <w:r>
              <w:rPr>
                <w:rFonts w:hint="eastAsia" w:ascii="宋体" w:hAnsi="宋体" w:cs="宋体"/>
                <w:kern w:val="0"/>
                <w:sz w:val="18"/>
                <w:szCs w:val="18"/>
                <w:highlight w:val="none"/>
                <w:lang w:bidi="ar"/>
              </w:rPr>
              <w:br w:type="textWrapping"/>
            </w:r>
            <w:r>
              <w:rPr>
                <w:rFonts w:hint="eastAsia" w:ascii="宋体" w:hAnsi="宋体" w:cs="宋体"/>
                <w:kern w:val="0"/>
                <w:sz w:val="18"/>
                <w:szCs w:val="18"/>
                <w:highlight w:val="none"/>
                <w:lang w:bidi="ar"/>
              </w:rPr>
              <w:t>(84</w:t>
            </w:r>
            <w:r>
              <w:rPr>
                <w:rFonts w:hint="eastAsia" w:ascii="宋体" w:hAnsi="宋体" w:cs="宋体"/>
                <w:sz w:val="18"/>
                <w:szCs w:val="18"/>
                <w:highlight w:val="none"/>
                <w:lang w:bidi="ar"/>
              </w:rPr>
              <w:t>°</w:t>
            </w:r>
            <w:r>
              <w:rPr>
                <w:rFonts w:hint="eastAsia" w:ascii="宋体" w:hAnsi="宋体" w:cs="宋体"/>
                <w:kern w:val="0"/>
                <w:sz w:val="18"/>
                <w:szCs w:val="18"/>
                <w:highlight w:val="none"/>
                <w:lang w:bidi="ar"/>
              </w:rPr>
              <w:t>～90</w:t>
            </w:r>
            <w:r>
              <w:rPr>
                <w:rFonts w:hint="eastAsia" w:ascii="宋体" w:hAnsi="宋体" w:cs="宋体"/>
                <w:sz w:val="18"/>
                <w:szCs w:val="18"/>
                <w:highlight w:val="none"/>
                <w:lang w:bidi="ar"/>
              </w:rPr>
              <w:t>°</w:t>
            </w:r>
            <w:r>
              <w:rPr>
                <w:rFonts w:hint="eastAsia" w:ascii="宋体" w:hAnsi="宋体" w:cs="宋体"/>
                <w:kern w:val="0"/>
                <w:sz w:val="18"/>
                <w:szCs w:val="18"/>
                <w:highlight w:val="none"/>
                <w:lang w:bidi="ar"/>
              </w:rPr>
              <w:t>)</w:t>
            </w:r>
          </w:p>
        </w:tc>
        <w:tc>
          <w:tcPr>
            <w:tcW w:w="848" w:type="pct"/>
            <w:shd w:val="clear" w:color="auto" w:fill="auto"/>
            <w:vAlign w:val="center"/>
          </w:tcPr>
          <w:p>
            <w:pPr>
              <w:widowControl/>
              <w:tabs>
                <w:tab w:val="center" w:pos="4201"/>
                <w:tab w:val="right" w:leader="dot" w:pos="9298"/>
              </w:tabs>
              <w:autoSpaceDE w:val="0"/>
              <w:autoSpaceDN w:val="0"/>
              <w:spacing w:line="240" w:lineRule="auto"/>
              <w:jc w:val="center"/>
              <w:rPr>
                <w:rFonts w:ascii="宋体" w:hAnsi="宋体" w:cs="宋体"/>
                <w:kern w:val="0"/>
                <w:sz w:val="18"/>
                <w:szCs w:val="18"/>
                <w:highlight w:val="none"/>
              </w:rPr>
            </w:pPr>
            <w:r>
              <w:rPr>
                <w:rFonts w:hint="eastAsia" w:ascii="宋体" w:hAnsi="宋体" w:cs="宋体"/>
                <w:kern w:val="0"/>
                <w:sz w:val="18"/>
                <w:szCs w:val="18"/>
                <w:highlight w:val="none"/>
                <w:lang w:bidi="ar"/>
              </w:rPr>
              <w:t>俯仰区域(</w:t>
            </w:r>
            <w:r>
              <w:rPr>
                <w:rFonts w:hint="eastAsia" w:ascii="宋体" w:hAnsi="宋体" w:cs="宋体"/>
                <w:i/>
                <w:kern w:val="0"/>
                <w:sz w:val="18"/>
                <w:szCs w:val="18"/>
                <w:highlight w:val="none"/>
                <w:lang w:bidi="ar"/>
              </w:rPr>
              <w:t>θ</w:t>
            </w:r>
            <w:r>
              <w:rPr>
                <w:rFonts w:hint="eastAsia" w:ascii="宋体" w:hAnsi="宋体" w:cs="宋体"/>
                <w:kern w:val="0"/>
                <w:sz w:val="18"/>
                <w:szCs w:val="18"/>
                <w:highlight w:val="none"/>
                <w:lang w:bidi="ar"/>
              </w:rPr>
              <w:t>)</w:t>
            </w:r>
            <w:r>
              <w:rPr>
                <w:rFonts w:hint="eastAsia" w:ascii="宋体" w:hAnsi="宋体" w:cs="宋体"/>
                <w:kern w:val="0"/>
                <w:sz w:val="18"/>
                <w:szCs w:val="18"/>
                <w:highlight w:val="none"/>
                <w:lang w:bidi="ar"/>
              </w:rPr>
              <w:br w:type="textWrapping"/>
            </w:r>
            <w:r>
              <w:rPr>
                <w:rFonts w:hint="eastAsia" w:ascii="宋体" w:hAnsi="宋体" w:cs="宋体"/>
                <w:kern w:val="0"/>
                <w:sz w:val="18"/>
                <w:szCs w:val="18"/>
                <w:highlight w:val="none"/>
                <w:lang w:bidi="ar"/>
              </w:rPr>
              <w:t>(90</w:t>
            </w:r>
            <w:r>
              <w:rPr>
                <w:rFonts w:hint="eastAsia" w:ascii="宋体" w:hAnsi="宋体" w:cs="宋体"/>
                <w:sz w:val="18"/>
                <w:szCs w:val="18"/>
                <w:highlight w:val="none"/>
                <w:lang w:bidi="ar"/>
              </w:rPr>
              <w:t>°</w:t>
            </w:r>
            <w:r>
              <w:rPr>
                <w:rFonts w:hint="eastAsia" w:ascii="宋体" w:hAnsi="宋体" w:cs="宋体"/>
                <w:kern w:val="0"/>
                <w:sz w:val="18"/>
                <w:szCs w:val="18"/>
                <w:highlight w:val="none"/>
                <w:lang w:bidi="ar"/>
              </w:rPr>
              <w:t>～96</w:t>
            </w:r>
            <w:r>
              <w:rPr>
                <w:rFonts w:hint="eastAsia" w:ascii="宋体" w:hAnsi="宋体" w:cs="宋体"/>
                <w:sz w:val="18"/>
                <w:szCs w:val="18"/>
                <w:highlight w:val="none"/>
                <w:lang w:bidi="ar"/>
              </w:rPr>
              <w:t>°</w:t>
            </w:r>
            <w:r>
              <w:rPr>
                <w:rFonts w:hint="eastAsia" w:ascii="宋体" w:hAnsi="宋体" w:cs="宋体"/>
                <w:kern w:val="0"/>
                <w:sz w:val="18"/>
                <w:szCs w:val="18"/>
                <w:highlight w:val="none"/>
                <w:lang w:bidi="ar"/>
              </w:rPr>
              <w:t>)</w:t>
            </w:r>
          </w:p>
        </w:tc>
        <w:tc>
          <w:tcPr>
            <w:tcW w:w="860" w:type="pct"/>
            <w:shd w:val="clear" w:color="auto" w:fill="auto"/>
            <w:vAlign w:val="center"/>
          </w:tcPr>
          <w:p>
            <w:pPr>
              <w:widowControl/>
              <w:tabs>
                <w:tab w:val="center" w:pos="4201"/>
                <w:tab w:val="right" w:leader="dot" w:pos="9298"/>
              </w:tabs>
              <w:autoSpaceDE w:val="0"/>
              <w:autoSpaceDN w:val="0"/>
              <w:spacing w:line="240" w:lineRule="auto"/>
              <w:jc w:val="center"/>
              <w:rPr>
                <w:rFonts w:ascii="宋体" w:hAnsi="宋体" w:cs="宋体"/>
                <w:kern w:val="0"/>
                <w:sz w:val="18"/>
                <w:szCs w:val="18"/>
                <w:highlight w:val="none"/>
              </w:rPr>
            </w:pPr>
            <w:r>
              <w:rPr>
                <w:rFonts w:hint="eastAsia" w:ascii="宋体" w:hAnsi="宋体" w:cs="宋体"/>
                <w:kern w:val="0"/>
                <w:sz w:val="18"/>
                <w:szCs w:val="18"/>
                <w:highlight w:val="none"/>
                <w:lang w:bidi="ar"/>
              </w:rPr>
              <w:t>俯仰区域(</w:t>
            </w:r>
            <w:r>
              <w:rPr>
                <w:rFonts w:hint="eastAsia" w:ascii="宋体" w:hAnsi="宋体" w:cs="宋体"/>
                <w:i/>
                <w:kern w:val="0"/>
                <w:sz w:val="18"/>
                <w:szCs w:val="18"/>
                <w:highlight w:val="none"/>
                <w:lang w:bidi="ar"/>
              </w:rPr>
              <w:t>θ</w:t>
            </w:r>
            <w:r>
              <w:rPr>
                <w:rFonts w:hint="eastAsia" w:ascii="宋体" w:hAnsi="宋体" w:cs="宋体"/>
                <w:kern w:val="0"/>
                <w:sz w:val="18"/>
                <w:szCs w:val="18"/>
                <w:highlight w:val="none"/>
                <w:lang w:bidi="ar"/>
              </w:rPr>
              <w:t>)</w:t>
            </w:r>
            <w:r>
              <w:rPr>
                <w:rFonts w:hint="eastAsia" w:ascii="宋体" w:hAnsi="宋体" w:cs="宋体"/>
                <w:kern w:val="0"/>
                <w:sz w:val="18"/>
                <w:szCs w:val="18"/>
                <w:highlight w:val="none"/>
                <w:lang w:bidi="ar"/>
              </w:rPr>
              <w:br w:type="textWrapping"/>
            </w:r>
            <w:r>
              <w:rPr>
                <w:rFonts w:hint="eastAsia" w:ascii="宋体" w:hAnsi="宋体" w:cs="宋体"/>
                <w:kern w:val="0"/>
                <w:sz w:val="18"/>
                <w:szCs w:val="18"/>
                <w:highlight w:val="none"/>
                <w:lang w:bidi="ar"/>
              </w:rPr>
              <w:t>(89</w:t>
            </w:r>
            <w:r>
              <w:rPr>
                <w:rFonts w:hint="eastAsia" w:ascii="宋体" w:hAnsi="宋体" w:cs="宋体"/>
                <w:sz w:val="18"/>
                <w:szCs w:val="18"/>
                <w:highlight w:val="none"/>
                <w:lang w:bidi="ar"/>
              </w:rPr>
              <w:t>°</w:t>
            </w:r>
            <w:r>
              <w:rPr>
                <w:rFonts w:hint="eastAsia" w:ascii="宋体" w:hAnsi="宋体" w:cs="宋体"/>
                <w:kern w:val="0"/>
                <w:sz w:val="18"/>
                <w:szCs w:val="18"/>
                <w:highlight w:val="none"/>
                <w:lang w:bidi="ar"/>
              </w:rPr>
              <w:t>～91</w:t>
            </w:r>
            <w:r>
              <w:rPr>
                <w:rFonts w:hint="eastAsia" w:ascii="宋体" w:hAnsi="宋体" w:cs="宋体"/>
                <w:sz w:val="18"/>
                <w:szCs w:val="18"/>
                <w:highlight w:val="none"/>
                <w:lang w:bidi="ar"/>
              </w:rPr>
              <w:t>°</w:t>
            </w:r>
            <w:r>
              <w:rPr>
                <w:rFonts w:hint="eastAsia" w:ascii="宋体" w:hAnsi="宋体" w:cs="宋体"/>
                <w:kern w:val="0"/>
                <w:sz w:val="18"/>
                <w:szCs w:val="18"/>
                <w:highlight w:val="none"/>
                <w:lang w:bidi="ar"/>
              </w:rPr>
              <w:t>)</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26" w:hRule="exact"/>
          <w:jc w:val="center"/>
        </w:trPr>
        <w:tc>
          <w:tcPr>
            <w:tcW w:w="1612" w:type="pct"/>
            <w:vMerge w:val="continue"/>
            <w:shd w:val="clear" w:color="auto" w:fill="auto"/>
            <w:tcMar>
              <w:top w:w="72" w:type="dxa"/>
              <w:left w:w="144" w:type="dxa"/>
              <w:bottom w:w="72" w:type="dxa"/>
              <w:right w:w="144" w:type="dxa"/>
            </w:tcMar>
            <w:vAlign w:val="center"/>
          </w:tcPr>
          <w:p>
            <w:pPr>
              <w:jc w:val="center"/>
              <w:rPr>
                <w:rFonts w:ascii="宋体" w:hAnsi="宋体" w:cs="宋体"/>
                <w:kern w:val="0"/>
                <w:sz w:val="18"/>
                <w:szCs w:val="18"/>
                <w:highlight w:val="none"/>
              </w:rPr>
            </w:pPr>
          </w:p>
        </w:tc>
        <w:tc>
          <w:tcPr>
            <w:tcW w:w="2528" w:type="pct"/>
            <w:gridSpan w:val="3"/>
            <w:shd w:val="clear" w:color="auto" w:fill="auto"/>
            <w:vAlign w:val="center"/>
          </w:tcPr>
          <w:p>
            <w:pPr>
              <w:widowControl/>
              <w:tabs>
                <w:tab w:val="center" w:pos="4201"/>
                <w:tab w:val="right" w:leader="dot" w:pos="9298"/>
              </w:tabs>
              <w:autoSpaceDE w:val="0"/>
              <w:autoSpaceDN w:val="0"/>
              <w:spacing w:line="276" w:lineRule="auto"/>
              <w:jc w:val="center"/>
              <w:rPr>
                <w:rFonts w:ascii="宋体" w:hAnsi="宋体" w:cs="宋体"/>
                <w:kern w:val="0"/>
                <w:sz w:val="18"/>
                <w:szCs w:val="18"/>
                <w:highlight w:val="none"/>
              </w:rPr>
            </w:pPr>
            <w:r>
              <w:rPr>
                <w:rFonts w:hint="eastAsia" w:ascii="宋体" w:hAnsi="宋体" w:cs="宋体"/>
                <w:kern w:val="0"/>
                <w:sz w:val="18"/>
                <w:szCs w:val="18"/>
                <w:highlight w:val="none"/>
                <w:lang w:bidi="ar"/>
              </w:rPr>
              <w:t>线性平均增益</w:t>
            </w:r>
            <w:r>
              <w:rPr>
                <w:rFonts w:hint="eastAsia" w:ascii="宋体" w:hAnsi="宋体" w:cs="宋体"/>
                <w:sz w:val="18"/>
                <w:szCs w:val="18"/>
                <w:highlight w:val="none"/>
                <w:lang w:bidi="ar"/>
              </w:rPr>
              <w:t>/dBi</w:t>
            </w:r>
          </w:p>
        </w:tc>
        <w:tc>
          <w:tcPr>
            <w:tcW w:w="860" w:type="pct"/>
            <w:shd w:val="clear" w:color="auto" w:fill="auto"/>
            <w:vAlign w:val="center"/>
          </w:tcPr>
          <w:p>
            <w:pPr>
              <w:widowControl/>
              <w:tabs>
                <w:tab w:val="center" w:pos="4201"/>
                <w:tab w:val="right" w:leader="dot" w:pos="9298"/>
              </w:tabs>
              <w:autoSpaceDE w:val="0"/>
              <w:autoSpaceDN w:val="0"/>
              <w:spacing w:line="276" w:lineRule="auto"/>
              <w:jc w:val="center"/>
              <w:rPr>
                <w:rFonts w:ascii="宋体" w:hAnsi="宋体" w:cs="宋体"/>
                <w:kern w:val="0"/>
                <w:sz w:val="18"/>
                <w:szCs w:val="18"/>
                <w:highlight w:val="none"/>
              </w:rPr>
            </w:pPr>
            <w:r>
              <w:rPr>
                <w:rFonts w:hint="eastAsia" w:ascii="宋体" w:hAnsi="宋体" w:cs="宋体"/>
                <w:kern w:val="0"/>
                <w:sz w:val="18"/>
                <w:szCs w:val="18"/>
                <w:highlight w:val="none"/>
                <w:lang w:bidi="ar"/>
              </w:rPr>
              <w:t>70%覆盖/</w:t>
            </w:r>
            <w:r>
              <w:rPr>
                <w:rFonts w:hint="eastAsia" w:ascii="宋体" w:hAnsi="宋体" w:cs="宋体"/>
                <w:sz w:val="18"/>
                <w:szCs w:val="18"/>
                <w:highlight w:val="none"/>
                <w:lang w:bidi="ar"/>
              </w:rPr>
              <w:t>dBi</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7" w:hRule="exact"/>
          <w:jc w:val="center"/>
        </w:trPr>
        <w:tc>
          <w:tcPr>
            <w:tcW w:w="1612" w:type="pct"/>
            <w:shd w:val="clear" w:color="auto" w:fill="auto"/>
            <w:tcMar>
              <w:top w:w="72" w:type="dxa"/>
              <w:left w:w="144" w:type="dxa"/>
              <w:bottom w:w="72" w:type="dxa"/>
              <w:right w:w="144" w:type="dxa"/>
            </w:tcMar>
            <w:vAlign w:val="center"/>
          </w:tcPr>
          <w:p>
            <w:pPr>
              <w:widowControl/>
              <w:tabs>
                <w:tab w:val="center" w:pos="4201"/>
                <w:tab w:val="right" w:leader="dot" w:pos="9298"/>
              </w:tabs>
              <w:autoSpaceDE w:val="0"/>
              <w:autoSpaceDN w:val="0"/>
              <w:spacing w:line="240" w:lineRule="auto"/>
              <w:ind w:firstLine="180" w:firstLineChars="100"/>
              <w:rPr>
                <w:rFonts w:ascii="宋体" w:hAnsi="宋体" w:cs="宋体"/>
                <w:kern w:val="0"/>
                <w:sz w:val="18"/>
                <w:szCs w:val="18"/>
                <w:highlight w:val="none"/>
                <w:lang w:bidi="ar"/>
              </w:rPr>
            </w:pPr>
            <w:r>
              <w:rPr>
                <w:rFonts w:hint="eastAsia" w:ascii="宋体" w:hAnsi="宋体" w:cs="宋体"/>
                <w:kern w:val="0"/>
                <w:sz w:val="18"/>
                <w:szCs w:val="18"/>
                <w:highlight w:val="none"/>
                <w:lang w:bidi="ar"/>
              </w:rPr>
              <w:t>0</w:t>
            </w:r>
            <w:r>
              <w:rPr>
                <w:rFonts w:hint="eastAsia" w:ascii="宋体" w:hAnsi="宋体" w:cs="宋体"/>
                <w:sz w:val="18"/>
                <w:szCs w:val="18"/>
                <w:highlight w:val="none"/>
                <w:lang w:bidi="ar"/>
              </w:rPr>
              <w:t>°</w:t>
            </w:r>
            <w:r>
              <w:rPr>
                <w:rFonts w:hint="eastAsia" w:ascii="宋体" w:hAnsi="宋体" w:cs="宋体"/>
                <w:kern w:val="0"/>
                <w:sz w:val="18"/>
                <w:szCs w:val="18"/>
                <w:highlight w:val="none"/>
                <w:lang w:bidi="ar"/>
              </w:rPr>
              <w:t>～60</w:t>
            </w:r>
            <w:r>
              <w:rPr>
                <w:rFonts w:hint="eastAsia" w:ascii="宋体" w:hAnsi="宋体" w:cs="宋体"/>
                <w:sz w:val="18"/>
                <w:szCs w:val="18"/>
                <w:highlight w:val="none"/>
                <w:lang w:bidi="ar"/>
              </w:rPr>
              <w:t>°</w:t>
            </w:r>
            <w:r>
              <w:rPr>
                <w:rFonts w:hint="eastAsia" w:ascii="宋体" w:hAnsi="宋体" w:cs="宋体"/>
                <w:kern w:val="0"/>
                <w:sz w:val="18"/>
                <w:szCs w:val="18"/>
                <w:highlight w:val="none"/>
                <w:lang w:bidi="ar"/>
              </w:rPr>
              <w:t>和300</w:t>
            </w:r>
            <w:r>
              <w:rPr>
                <w:rFonts w:hint="eastAsia" w:ascii="宋体" w:hAnsi="宋体" w:cs="宋体"/>
                <w:sz w:val="18"/>
                <w:szCs w:val="18"/>
                <w:highlight w:val="none"/>
                <w:lang w:bidi="ar"/>
              </w:rPr>
              <w:t>°</w:t>
            </w:r>
            <w:r>
              <w:rPr>
                <w:rFonts w:hint="eastAsia" w:ascii="宋体" w:hAnsi="宋体" w:cs="宋体"/>
                <w:kern w:val="0"/>
                <w:sz w:val="18"/>
                <w:szCs w:val="18"/>
                <w:highlight w:val="none"/>
                <w:lang w:bidi="ar"/>
              </w:rPr>
              <w:t>～360</w:t>
            </w:r>
            <w:r>
              <w:rPr>
                <w:rFonts w:hint="eastAsia" w:ascii="宋体" w:hAnsi="宋体" w:cs="宋体"/>
                <w:sz w:val="18"/>
                <w:szCs w:val="18"/>
                <w:highlight w:val="none"/>
                <w:lang w:bidi="ar"/>
              </w:rPr>
              <w:t>°</w:t>
            </w:r>
          </w:p>
        </w:tc>
        <w:tc>
          <w:tcPr>
            <w:tcW w:w="840" w:type="pct"/>
            <w:shd w:val="clear" w:color="auto" w:fill="auto"/>
            <w:vAlign w:val="center"/>
          </w:tcPr>
          <w:p>
            <w:pPr>
              <w:widowControl/>
              <w:tabs>
                <w:tab w:val="center" w:pos="4201"/>
                <w:tab w:val="right" w:leader="dot" w:pos="9298"/>
              </w:tabs>
              <w:autoSpaceDE w:val="0"/>
              <w:autoSpaceDN w:val="0"/>
              <w:spacing w:line="240" w:lineRule="auto"/>
              <w:jc w:val="center"/>
              <w:rPr>
                <w:rFonts w:ascii="宋体" w:hAnsi="宋体" w:cs="宋体"/>
                <w:kern w:val="0"/>
                <w:sz w:val="18"/>
                <w:szCs w:val="18"/>
                <w:highlight w:val="none"/>
              </w:rPr>
            </w:pPr>
            <w:r>
              <w:rPr>
                <w:rFonts w:hint="eastAsia" w:ascii="宋体" w:hAnsi="宋体" w:cs="宋体"/>
                <w:kern w:val="0"/>
                <w:sz w:val="18"/>
                <w:szCs w:val="18"/>
                <w:highlight w:val="none"/>
                <w:lang w:bidi="ar"/>
              </w:rPr>
              <w:t>≥-8</w:t>
            </w:r>
          </w:p>
        </w:tc>
        <w:tc>
          <w:tcPr>
            <w:tcW w:w="840" w:type="pct"/>
            <w:shd w:val="clear" w:color="auto" w:fill="auto"/>
            <w:tcMar>
              <w:top w:w="72" w:type="dxa"/>
              <w:left w:w="144" w:type="dxa"/>
              <w:bottom w:w="72" w:type="dxa"/>
              <w:right w:w="144" w:type="dxa"/>
            </w:tcMar>
            <w:vAlign w:val="center"/>
          </w:tcPr>
          <w:p>
            <w:pPr>
              <w:widowControl/>
              <w:tabs>
                <w:tab w:val="center" w:pos="4201"/>
                <w:tab w:val="right" w:leader="dot" w:pos="9298"/>
              </w:tabs>
              <w:autoSpaceDE w:val="0"/>
              <w:autoSpaceDN w:val="0"/>
              <w:spacing w:line="240" w:lineRule="auto"/>
              <w:jc w:val="center"/>
              <w:rPr>
                <w:rFonts w:ascii="宋体" w:hAnsi="宋体" w:cs="宋体"/>
                <w:kern w:val="0"/>
                <w:sz w:val="18"/>
                <w:szCs w:val="18"/>
                <w:highlight w:val="none"/>
              </w:rPr>
            </w:pPr>
            <w:r>
              <w:rPr>
                <w:rFonts w:hint="eastAsia" w:ascii="宋体" w:hAnsi="宋体" w:cs="宋体"/>
                <w:kern w:val="0"/>
                <w:sz w:val="18"/>
                <w:szCs w:val="18"/>
                <w:highlight w:val="none"/>
                <w:lang w:bidi="ar"/>
              </w:rPr>
              <w:t>≥-11</w:t>
            </w:r>
          </w:p>
        </w:tc>
        <w:tc>
          <w:tcPr>
            <w:tcW w:w="848" w:type="pct"/>
            <w:shd w:val="clear" w:color="auto" w:fill="auto"/>
            <w:tcMar>
              <w:top w:w="72" w:type="dxa"/>
              <w:left w:w="144" w:type="dxa"/>
              <w:bottom w:w="72" w:type="dxa"/>
              <w:right w:w="144" w:type="dxa"/>
            </w:tcMar>
            <w:vAlign w:val="center"/>
          </w:tcPr>
          <w:p>
            <w:pPr>
              <w:widowControl/>
              <w:tabs>
                <w:tab w:val="center" w:pos="4201"/>
                <w:tab w:val="right" w:leader="dot" w:pos="9298"/>
              </w:tabs>
              <w:autoSpaceDE w:val="0"/>
              <w:autoSpaceDN w:val="0"/>
              <w:spacing w:line="240" w:lineRule="auto"/>
              <w:jc w:val="center"/>
              <w:rPr>
                <w:rFonts w:ascii="宋体" w:hAnsi="宋体" w:cs="宋体"/>
                <w:kern w:val="0"/>
                <w:sz w:val="18"/>
                <w:szCs w:val="18"/>
                <w:highlight w:val="none"/>
              </w:rPr>
            </w:pPr>
            <w:r>
              <w:rPr>
                <w:rFonts w:hint="eastAsia" w:ascii="宋体" w:hAnsi="宋体" w:cs="宋体"/>
                <w:kern w:val="0"/>
                <w:sz w:val="18"/>
                <w:szCs w:val="18"/>
                <w:highlight w:val="none"/>
                <w:lang w:bidi="ar"/>
              </w:rPr>
              <w:t>≥-11</w:t>
            </w:r>
          </w:p>
        </w:tc>
        <w:tc>
          <w:tcPr>
            <w:tcW w:w="860" w:type="pct"/>
            <w:shd w:val="clear" w:color="auto" w:fill="auto"/>
            <w:vAlign w:val="center"/>
          </w:tcPr>
          <w:p>
            <w:pPr>
              <w:widowControl/>
              <w:tabs>
                <w:tab w:val="center" w:pos="4201"/>
                <w:tab w:val="right" w:leader="dot" w:pos="9298"/>
              </w:tabs>
              <w:autoSpaceDE w:val="0"/>
              <w:autoSpaceDN w:val="0"/>
              <w:spacing w:line="240" w:lineRule="auto"/>
              <w:jc w:val="center"/>
              <w:rPr>
                <w:rFonts w:ascii="宋体" w:hAnsi="宋体" w:cs="宋体"/>
                <w:kern w:val="0"/>
                <w:sz w:val="18"/>
                <w:szCs w:val="18"/>
                <w:highlight w:val="none"/>
              </w:rPr>
            </w:pPr>
            <w:r>
              <w:rPr>
                <w:rFonts w:hint="eastAsia" w:ascii="宋体" w:hAnsi="宋体" w:cs="宋体"/>
                <w:kern w:val="0"/>
                <w:sz w:val="18"/>
                <w:szCs w:val="18"/>
                <w:highlight w:val="none"/>
                <w:lang w:bidi="ar"/>
              </w:rPr>
              <w:t>≥-11</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507" w:hRule="exact"/>
          <w:jc w:val="center"/>
        </w:trPr>
        <w:tc>
          <w:tcPr>
            <w:tcW w:w="1612" w:type="pct"/>
            <w:shd w:val="clear" w:color="auto" w:fill="auto"/>
            <w:tcMar>
              <w:top w:w="72" w:type="dxa"/>
              <w:left w:w="144" w:type="dxa"/>
              <w:bottom w:w="72" w:type="dxa"/>
              <w:right w:w="144" w:type="dxa"/>
            </w:tcMar>
            <w:vAlign w:val="center"/>
          </w:tcPr>
          <w:p>
            <w:pPr>
              <w:widowControl/>
              <w:tabs>
                <w:tab w:val="center" w:pos="4201"/>
                <w:tab w:val="right" w:leader="dot" w:pos="9298"/>
              </w:tabs>
              <w:autoSpaceDE w:val="0"/>
              <w:autoSpaceDN w:val="0"/>
              <w:spacing w:line="240" w:lineRule="auto"/>
              <w:ind w:firstLine="180" w:firstLineChars="100"/>
              <w:jc w:val="center"/>
              <w:rPr>
                <w:rFonts w:ascii="宋体" w:hAnsi="宋体" w:cs="宋体"/>
                <w:kern w:val="0"/>
                <w:sz w:val="18"/>
                <w:szCs w:val="18"/>
                <w:highlight w:val="none"/>
              </w:rPr>
            </w:pPr>
            <w:r>
              <w:rPr>
                <w:rFonts w:hint="eastAsia" w:ascii="宋体" w:hAnsi="宋体" w:cs="宋体"/>
                <w:kern w:val="0"/>
                <w:sz w:val="18"/>
                <w:szCs w:val="18"/>
                <w:highlight w:val="none"/>
                <w:lang w:bidi="ar"/>
              </w:rPr>
              <w:t>60</w:t>
            </w:r>
            <w:r>
              <w:rPr>
                <w:rFonts w:hint="eastAsia" w:ascii="宋体" w:hAnsi="宋体" w:cs="宋体"/>
                <w:sz w:val="18"/>
                <w:szCs w:val="18"/>
                <w:highlight w:val="none"/>
                <w:lang w:bidi="ar"/>
              </w:rPr>
              <w:t>°</w:t>
            </w:r>
            <w:r>
              <w:rPr>
                <w:rFonts w:hint="eastAsia" w:ascii="宋体" w:hAnsi="宋体" w:cs="宋体"/>
                <w:kern w:val="0"/>
                <w:sz w:val="18"/>
                <w:szCs w:val="18"/>
                <w:highlight w:val="none"/>
                <w:lang w:bidi="ar"/>
              </w:rPr>
              <w:t>～120</w:t>
            </w:r>
            <w:r>
              <w:rPr>
                <w:rFonts w:hint="eastAsia" w:ascii="宋体" w:hAnsi="宋体" w:cs="宋体"/>
                <w:sz w:val="18"/>
                <w:szCs w:val="18"/>
                <w:highlight w:val="none"/>
                <w:lang w:bidi="ar"/>
              </w:rPr>
              <w:t>°</w:t>
            </w:r>
          </w:p>
        </w:tc>
        <w:tc>
          <w:tcPr>
            <w:tcW w:w="840" w:type="pct"/>
            <w:shd w:val="clear" w:color="auto" w:fill="auto"/>
            <w:vAlign w:val="center"/>
          </w:tcPr>
          <w:p>
            <w:pPr>
              <w:widowControl/>
              <w:tabs>
                <w:tab w:val="center" w:pos="4201"/>
                <w:tab w:val="right" w:leader="dot" w:pos="9298"/>
              </w:tabs>
              <w:autoSpaceDE w:val="0"/>
              <w:autoSpaceDN w:val="0"/>
              <w:spacing w:line="240" w:lineRule="auto"/>
              <w:jc w:val="center"/>
              <w:rPr>
                <w:rFonts w:ascii="宋体" w:hAnsi="宋体" w:cs="宋体"/>
                <w:kern w:val="0"/>
                <w:sz w:val="18"/>
                <w:szCs w:val="18"/>
                <w:highlight w:val="none"/>
              </w:rPr>
            </w:pPr>
            <w:r>
              <w:rPr>
                <w:rFonts w:hint="eastAsia" w:ascii="宋体" w:hAnsi="宋体" w:cs="宋体"/>
                <w:kern w:val="0"/>
                <w:sz w:val="18"/>
                <w:szCs w:val="18"/>
                <w:highlight w:val="none"/>
                <w:lang w:bidi="ar"/>
              </w:rPr>
              <w:t>≥-14</w:t>
            </w:r>
          </w:p>
        </w:tc>
        <w:tc>
          <w:tcPr>
            <w:tcW w:w="840" w:type="pct"/>
            <w:shd w:val="clear" w:color="auto" w:fill="auto"/>
            <w:tcMar>
              <w:top w:w="72" w:type="dxa"/>
              <w:left w:w="144" w:type="dxa"/>
              <w:bottom w:w="72" w:type="dxa"/>
              <w:right w:w="144" w:type="dxa"/>
            </w:tcMar>
            <w:vAlign w:val="center"/>
          </w:tcPr>
          <w:p>
            <w:pPr>
              <w:widowControl/>
              <w:tabs>
                <w:tab w:val="center" w:pos="4201"/>
                <w:tab w:val="right" w:leader="dot" w:pos="9298"/>
              </w:tabs>
              <w:autoSpaceDE w:val="0"/>
              <w:autoSpaceDN w:val="0"/>
              <w:spacing w:line="240" w:lineRule="auto"/>
              <w:jc w:val="center"/>
              <w:rPr>
                <w:rFonts w:ascii="宋体" w:hAnsi="宋体" w:cs="宋体"/>
                <w:kern w:val="0"/>
                <w:sz w:val="18"/>
                <w:szCs w:val="18"/>
                <w:highlight w:val="none"/>
              </w:rPr>
            </w:pPr>
            <w:r>
              <w:rPr>
                <w:rFonts w:hint="eastAsia" w:ascii="宋体" w:hAnsi="宋体" w:cs="宋体"/>
                <w:kern w:val="0"/>
                <w:sz w:val="18"/>
                <w:szCs w:val="18"/>
                <w:highlight w:val="none"/>
                <w:lang w:bidi="ar"/>
              </w:rPr>
              <w:t>≥-17</w:t>
            </w:r>
          </w:p>
        </w:tc>
        <w:tc>
          <w:tcPr>
            <w:tcW w:w="848" w:type="pct"/>
            <w:shd w:val="clear" w:color="auto" w:fill="auto"/>
            <w:tcMar>
              <w:top w:w="72" w:type="dxa"/>
              <w:left w:w="144" w:type="dxa"/>
              <w:bottom w:w="72" w:type="dxa"/>
              <w:right w:w="144" w:type="dxa"/>
            </w:tcMar>
            <w:vAlign w:val="center"/>
          </w:tcPr>
          <w:p>
            <w:pPr>
              <w:widowControl/>
              <w:tabs>
                <w:tab w:val="center" w:pos="4201"/>
                <w:tab w:val="right" w:leader="dot" w:pos="9298"/>
              </w:tabs>
              <w:autoSpaceDE w:val="0"/>
              <w:autoSpaceDN w:val="0"/>
              <w:spacing w:line="240" w:lineRule="auto"/>
              <w:jc w:val="center"/>
              <w:rPr>
                <w:rFonts w:ascii="宋体" w:hAnsi="宋体" w:cs="宋体"/>
                <w:kern w:val="0"/>
                <w:sz w:val="18"/>
                <w:szCs w:val="18"/>
                <w:highlight w:val="none"/>
              </w:rPr>
            </w:pPr>
            <w:r>
              <w:rPr>
                <w:rFonts w:hint="eastAsia" w:ascii="宋体" w:hAnsi="宋体" w:cs="宋体"/>
                <w:kern w:val="0"/>
                <w:sz w:val="18"/>
                <w:szCs w:val="18"/>
                <w:highlight w:val="none"/>
                <w:lang w:bidi="ar"/>
              </w:rPr>
              <w:t>≥-17</w:t>
            </w:r>
          </w:p>
        </w:tc>
        <w:tc>
          <w:tcPr>
            <w:tcW w:w="860" w:type="pct"/>
            <w:shd w:val="clear" w:color="auto" w:fill="auto"/>
            <w:vAlign w:val="center"/>
          </w:tcPr>
          <w:p>
            <w:pPr>
              <w:widowControl/>
              <w:tabs>
                <w:tab w:val="center" w:pos="4201"/>
                <w:tab w:val="right" w:leader="dot" w:pos="9298"/>
              </w:tabs>
              <w:autoSpaceDE w:val="0"/>
              <w:autoSpaceDN w:val="0"/>
              <w:spacing w:line="240" w:lineRule="auto"/>
              <w:jc w:val="center"/>
              <w:rPr>
                <w:rFonts w:ascii="宋体" w:hAnsi="宋体" w:cs="宋体"/>
                <w:kern w:val="0"/>
                <w:sz w:val="18"/>
                <w:szCs w:val="18"/>
                <w:highlight w:val="none"/>
              </w:rPr>
            </w:pPr>
            <w:r>
              <w:rPr>
                <w:rFonts w:hint="eastAsia" w:ascii="宋体" w:hAnsi="宋体" w:cs="宋体"/>
                <w:kern w:val="0"/>
                <w:sz w:val="18"/>
                <w:szCs w:val="18"/>
                <w:highlight w:val="none"/>
                <w:lang w:bidi="ar"/>
              </w:rPr>
              <w:t>≥-17</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340" w:hRule="exact"/>
          <w:jc w:val="center"/>
        </w:trPr>
        <w:tc>
          <w:tcPr>
            <w:tcW w:w="1612" w:type="pct"/>
            <w:shd w:val="clear" w:color="auto" w:fill="auto"/>
            <w:tcMar>
              <w:top w:w="72" w:type="dxa"/>
              <w:left w:w="144" w:type="dxa"/>
              <w:bottom w:w="72" w:type="dxa"/>
              <w:right w:w="144" w:type="dxa"/>
            </w:tcMar>
            <w:vAlign w:val="center"/>
          </w:tcPr>
          <w:p>
            <w:pPr>
              <w:widowControl/>
              <w:tabs>
                <w:tab w:val="center" w:pos="4201"/>
                <w:tab w:val="right" w:leader="dot" w:pos="9298"/>
              </w:tabs>
              <w:autoSpaceDE w:val="0"/>
              <w:autoSpaceDN w:val="0"/>
              <w:spacing w:line="240" w:lineRule="auto"/>
              <w:ind w:firstLine="180" w:firstLineChars="100"/>
              <w:jc w:val="center"/>
              <w:rPr>
                <w:rFonts w:ascii="宋体" w:hAnsi="宋体" w:cs="宋体"/>
                <w:kern w:val="0"/>
                <w:sz w:val="18"/>
                <w:szCs w:val="18"/>
                <w:highlight w:val="none"/>
              </w:rPr>
            </w:pPr>
            <w:r>
              <w:rPr>
                <w:rFonts w:hint="eastAsia" w:ascii="宋体" w:hAnsi="宋体" w:cs="宋体"/>
                <w:kern w:val="0"/>
                <w:sz w:val="18"/>
                <w:szCs w:val="18"/>
                <w:highlight w:val="none"/>
                <w:lang w:bidi="ar"/>
              </w:rPr>
              <w:t>240</w:t>
            </w:r>
            <w:r>
              <w:rPr>
                <w:rFonts w:hint="eastAsia" w:ascii="宋体" w:hAnsi="宋体" w:cs="宋体"/>
                <w:sz w:val="18"/>
                <w:szCs w:val="18"/>
                <w:highlight w:val="none"/>
                <w:lang w:bidi="ar"/>
              </w:rPr>
              <w:t>°</w:t>
            </w:r>
            <w:r>
              <w:rPr>
                <w:rFonts w:hint="eastAsia" w:ascii="宋体" w:hAnsi="宋体" w:cs="宋体"/>
                <w:kern w:val="0"/>
                <w:sz w:val="18"/>
                <w:szCs w:val="18"/>
                <w:highlight w:val="none"/>
                <w:lang w:bidi="ar"/>
              </w:rPr>
              <w:t>～300</w:t>
            </w:r>
            <w:r>
              <w:rPr>
                <w:rFonts w:hint="eastAsia" w:ascii="宋体" w:hAnsi="宋体" w:cs="宋体"/>
                <w:sz w:val="18"/>
                <w:szCs w:val="18"/>
                <w:highlight w:val="none"/>
                <w:lang w:bidi="ar"/>
              </w:rPr>
              <w:t>°</w:t>
            </w:r>
          </w:p>
        </w:tc>
        <w:tc>
          <w:tcPr>
            <w:tcW w:w="840" w:type="pct"/>
            <w:shd w:val="clear" w:color="auto" w:fill="auto"/>
            <w:vAlign w:val="center"/>
          </w:tcPr>
          <w:p>
            <w:pPr>
              <w:widowControl/>
              <w:tabs>
                <w:tab w:val="center" w:pos="4201"/>
                <w:tab w:val="right" w:leader="dot" w:pos="9298"/>
              </w:tabs>
              <w:autoSpaceDE w:val="0"/>
              <w:autoSpaceDN w:val="0"/>
              <w:spacing w:line="240" w:lineRule="auto"/>
              <w:jc w:val="center"/>
              <w:rPr>
                <w:rFonts w:ascii="宋体" w:hAnsi="宋体" w:cs="宋体"/>
                <w:kern w:val="0"/>
                <w:sz w:val="18"/>
                <w:szCs w:val="18"/>
                <w:highlight w:val="none"/>
              </w:rPr>
            </w:pPr>
            <w:r>
              <w:rPr>
                <w:rFonts w:hint="eastAsia" w:ascii="宋体" w:hAnsi="宋体" w:cs="宋体"/>
                <w:kern w:val="0"/>
                <w:sz w:val="18"/>
                <w:szCs w:val="18"/>
                <w:highlight w:val="none"/>
                <w:lang w:bidi="ar"/>
              </w:rPr>
              <w:t>≥-14</w:t>
            </w:r>
          </w:p>
        </w:tc>
        <w:tc>
          <w:tcPr>
            <w:tcW w:w="840" w:type="pct"/>
            <w:shd w:val="clear" w:color="auto" w:fill="auto"/>
            <w:tcMar>
              <w:top w:w="72" w:type="dxa"/>
              <w:left w:w="144" w:type="dxa"/>
              <w:bottom w:w="72" w:type="dxa"/>
              <w:right w:w="144" w:type="dxa"/>
            </w:tcMar>
            <w:vAlign w:val="center"/>
          </w:tcPr>
          <w:p>
            <w:pPr>
              <w:widowControl/>
              <w:tabs>
                <w:tab w:val="center" w:pos="4201"/>
                <w:tab w:val="right" w:leader="dot" w:pos="9298"/>
              </w:tabs>
              <w:autoSpaceDE w:val="0"/>
              <w:autoSpaceDN w:val="0"/>
              <w:spacing w:line="240" w:lineRule="auto"/>
              <w:jc w:val="center"/>
              <w:rPr>
                <w:rFonts w:ascii="宋体" w:hAnsi="宋体" w:cs="宋体"/>
                <w:kern w:val="0"/>
                <w:sz w:val="18"/>
                <w:szCs w:val="18"/>
                <w:highlight w:val="none"/>
              </w:rPr>
            </w:pPr>
            <w:r>
              <w:rPr>
                <w:rFonts w:hint="eastAsia" w:ascii="宋体" w:hAnsi="宋体" w:cs="宋体"/>
                <w:kern w:val="0"/>
                <w:sz w:val="18"/>
                <w:szCs w:val="18"/>
                <w:highlight w:val="none"/>
                <w:lang w:bidi="ar"/>
              </w:rPr>
              <w:t>≥-17</w:t>
            </w:r>
          </w:p>
        </w:tc>
        <w:tc>
          <w:tcPr>
            <w:tcW w:w="848" w:type="pct"/>
            <w:shd w:val="clear" w:color="auto" w:fill="auto"/>
            <w:tcMar>
              <w:top w:w="72" w:type="dxa"/>
              <w:left w:w="144" w:type="dxa"/>
              <w:bottom w:w="72" w:type="dxa"/>
              <w:right w:w="144" w:type="dxa"/>
            </w:tcMar>
            <w:vAlign w:val="center"/>
          </w:tcPr>
          <w:p>
            <w:pPr>
              <w:widowControl/>
              <w:tabs>
                <w:tab w:val="center" w:pos="4201"/>
                <w:tab w:val="right" w:leader="dot" w:pos="9298"/>
              </w:tabs>
              <w:autoSpaceDE w:val="0"/>
              <w:autoSpaceDN w:val="0"/>
              <w:spacing w:line="240" w:lineRule="auto"/>
              <w:jc w:val="center"/>
              <w:rPr>
                <w:rFonts w:ascii="宋体" w:hAnsi="宋体" w:cs="宋体"/>
                <w:kern w:val="0"/>
                <w:sz w:val="18"/>
                <w:szCs w:val="18"/>
                <w:highlight w:val="none"/>
              </w:rPr>
            </w:pPr>
            <w:r>
              <w:rPr>
                <w:rFonts w:hint="eastAsia" w:ascii="宋体" w:hAnsi="宋体" w:cs="宋体"/>
                <w:kern w:val="0"/>
                <w:sz w:val="18"/>
                <w:szCs w:val="18"/>
                <w:highlight w:val="none"/>
                <w:lang w:bidi="ar"/>
              </w:rPr>
              <w:t>≥-17</w:t>
            </w:r>
          </w:p>
        </w:tc>
        <w:tc>
          <w:tcPr>
            <w:tcW w:w="860" w:type="pct"/>
            <w:shd w:val="clear" w:color="auto" w:fill="auto"/>
            <w:vAlign w:val="center"/>
          </w:tcPr>
          <w:p>
            <w:pPr>
              <w:widowControl/>
              <w:tabs>
                <w:tab w:val="center" w:pos="4201"/>
                <w:tab w:val="right" w:leader="dot" w:pos="9298"/>
              </w:tabs>
              <w:autoSpaceDE w:val="0"/>
              <w:autoSpaceDN w:val="0"/>
              <w:spacing w:line="240" w:lineRule="auto"/>
              <w:jc w:val="center"/>
              <w:rPr>
                <w:rFonts w:ascii="宋体" w:hAnsi="宋体" w:cs="宋体"/>
                <w:kern w:val="0"/>
                <w:sz w:val="18"/>
                <w:szCs w:val="18"/>
                <w:highlight w:val="none"/>
              </w:rPr>
            </w:pPr>
            <w:r>
              <w:rPr>
                <w:rFonts w:hint="eastAsia" w:ascii="宋体" w:hAnsi="宋体" w:cs="宋体"/>
                <w:kern w:val="0"/>
                <w:sz w:val="18"/>
                <w:szCs w:val="18"/>
                <w:highlight w:val="none"/>
                <w:lang w:bidi="ar"/>
              </w:rPr>
              <w:t>≥-17</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340" w:hRule="exact"/>
          <w:jc w:val="center"/>
        </w:trPr>
        <w:tc>
          <w:tcPr>
            <w:tcW w:w="1612" w:type="pct"/>
            <w:shd w:val="clear" w:color="auto" w:fill="auto"/>
            <w:tcMar>
              <w:top w:w="72" w:type="dxa"/>
              <w:left w:w="144" w:type="dxa"/>
              <w:bottom w:w="72" w:type="dxa"/>
              <w:right w:w="144" w:type="dxa"/>
            </w:tcMar>
            <w:vAlign w:val="center"/>
          </w:tcPr>
          <w:p>
            <w:pPr>
              <w:widowControl/>
              <w:tabs>
                <w:tab w:val="center" w:pos="4201"/>
                <w:tab w:val="right" w:leader="dot" w:pos="9298"/>
              </w:tabs>
              <w:autoSpaceDE w:val="0"/>
              <w:autoSpaceDN w:val="0"/>
              <w:spacing w:line="240" w:lineRule="auto"/>
              <w:ind w:firstLine="180" w:firstLineChars="100"/>
              <w:jc w:val="center"/>
              <w:rPr>
                <w:rFonts w:ascii="宋体" w:hAnsi="宋体" w:cs="宋体"/>
                <w:kern w:val="0"/>
                <w:sz w:val="18"/>
                <w:szCs w:val="18"/>
                <w:highlight w:val="none"/>
              </w:rPr>
            </w:pPr>
            <w:r>
              <w:rPr>
                <w:rFonts w:hint="eastAsia" w:ascii="宋体" w:hAnsi="宋体" w:cs="宋体"/>
                <w:kern w:val="0"/>
                <w:sz w:val="18"/>
                <w:szCs w:val="18"/>
                <w:highlight w:val="none"/>
                <w:lang w:bidi="ar"/>
              </w:rPr>
              <w:t>120°～ 240°</w:t>
            </w:r>
          </w:p>
        </w:tc>
        <w:tc>
          <w:tcPr>
            <w:tcW w:w="840" w:type="pct"/>
            <w:shd w:val="clear" w:color="auto" w:fill="auto"/>
            <w:vAlign w:val="center"/>
          </w:tcPr>
          <w:p>
            <w:pPr>
              <w:widowControl/>
              <w:tabs>
                <w:tab w:val="center" w:pos="4201"/>
                <w:tab w:val="right" w:leader="dot" w:pos="9298"/>
              </w:tabs>
              <w:autoSpaceDE w:val="0"/>
              <w:autoSpaceDN w:val="0"/>
              <w:spacing w:line="240" w:lineRule="auto"/>
              <w:jc w:val="center"/>
              <w:rPr>
                <w:rFonts w:ascii="宋体" w:hAnsi="宋体" w:cs="宋体"/>
                <w:kern w:val="0"/>
                <w:sz w:val="18"/>
                <w:szCs w:val="18"/>
                <w:highlight w:val="none"/>
              </w:rPr>
            </w:pPr>
            <w:r>
              <w:rPr>
                <w:rFonts w:hint="eastAsia" w:ascii="宋体" w:hAnsi="宋体" w:cs="宋体"/>
                <w:kern w:val="0"/>
                <w:sz w:val="18"/>
                <w:szCs w:val="18"/>
                <w:highlight w:val="none"/>
                <w:lang w:bidi="ar"/>
              </w:rPr>
              <w:t>≥-8</w:t>
            </w:r>
          </w:p>
        </w:tc>
        <w:tc>
          <w:tcPr>
            <w:tcW w:w="840" w:type="pct"/>
            <w:shd w:val="clear" w:color="auto" w:fill="auto"/>
            <w:tcMar>
              <w:top w:w="72" w:type="dxa"/>
              <w:left w:w="144" w:type="dxa"/>
              <w:bottom w:w="72" w:type="dxa"/>
              <w:right w:w="144" w:type="dxa"/>
            </w:tcMar>
            <w:vAlign w:val="center"/>
          </w:tcPr>
          <w:p>
            <w:pPr>
              <w:widowControl/>
              <w:tabs>
                <w:tab w:val="center" w:pos="4201"/>
                <w:tab w:val="right" w:leader="dot" w:pos="9298"/>
              </w:tabs>
              <w:autoSpaceDE w:val="0"/>
              <w:autoSpaceDN w:val="0"/>
              <w:spacing w:line="240" w:lineRule="auto"/>
              <w:jc w:val="center"/>
              <w:rPr>
                <w:rFonts w:ascii="宋体" w:hAnsi="宋体" w:cs="宋体"/>
                <w:kern w:val="0"/>
                <w:sz w:val="18"/>
                <w:szCs w:val="18"/>
                <w:highlight w:val="none"/>
              </w:rPr>
            </w:pPr>
            <w:r>
              <w:rPr>
                <w:rFonts w:hint="eastAsia" w:ascii="宋体" w:hAnsi="宋体" w:cs="宋体"/>
                <w:kern w:val="0"/>
                <w:sz w:val="18"/>
                <w:szCs w:val="18"/>
                <w:highlight w:val="none"/>
                <w:lang w:bidi="ar"/>
              </w:rPr>
              <w:t>≥-11</w:t>
            </w:r>
          </w:p>
        </w:tc>
        <w:tc>
          <w:tcPr>
            <w:tcW w:w="848" w:type="pct"/>
            <w:shd w:val="clear" w:color="auto" w:fill="auto"/>
            <w:tcMar>
              <w:top w:w="72" w:type="dxa"/>
              <w:left w:w="144" w:type="dxa"/>
              <w:bottom w:w="72" w:type="dxa"/>
              <w:right w:w="144" w:type="dxa"/>
            </w:tcMar>
            <w:vAlign w:val="center"/>
          </w:tcPr>
          <w:p>
            <w:pPr>
              <w:widowControl/>
              <w:tabs>
                <w:tab w:val="center" w:pos="4201"/>
                <w:tab w:val="right" w:leader="dot" w:pos="9298"/>
              </w:tabs>
              <w:autoSpaceDE w:val="0"/>
              <w:autoSpaceDN w:val="0"/>
              <w:spacing w:line="240" w:lineRule="auto"/>
              <w:jc w:val="center"/>
              <w:rPr>
                <w:rFonts w:ascii="宋体" w:hAnsi="宋体" w:cs="宋体"/>
                <w:kern w:val="0"/>
                <w:sz w:val="18"/>
                <w:szCs w:val="18"/>
                <w:highlight w:val="none"/>
              </w:rPr>
            </w:pPr>
            <w:r>
              <w:rPr>
                <w:rFonts w:hint="eastAsia" w:ascii="宋体" w:hAnsi="宋体" w:cs="宋体"/>
                <w:kern w:val="0"/>
                <w:sz w:val="18"/>
                <w:szCs w:val="18"/>
                <w:highlight w:val="none"/>
                <w:lang w:bidi="ar"/>
              </w:rPr>
              <w:t>≥-11</w:t>
            </w:r>
          </w:p>
        </w:tc>
        <w:tc>
          <w:tcPr>
            <w:tcW w:w="860" w:type="pct"/>
            <w:shd w:val="clear" w:color="auto" w:fill="auto"/>
            <w:vAlign w:val="center"/>
          </w:tcPr>
          <w:p>
            <w:pPr>
              <w:widowControl/>
              <w:tabs>
                <w:tab w:val="center" w:pos="4201"/>
                <w:tab w:val="right" w:leader="dot" w:pos="9298"/>
              </w:tabs>
              <w:autoSpaceDE w:val="0"/>
              <w:autoSpaceDN w:val="0"/>
              <w:spacing w:line="240" w:lineRule="auto"/>
              <w:jc w:val="center"/>
              <w:rPr>
                <w:rFonts w:ascii="宋体" w:hAnsi="宋体" w:cs="宋体"/>
                <w:kern w:val="0"/>
                <w:sz w:val="18"/>
                <w:szCs w:val="18"/>
                <w:highlight w:val="none"/>
              </w:rPr>
            </w:pPr>
            <w:r>
              <w:rPr>
                <w:rFonts w:hint="eastAsia" w:ascii="宋体" w:hAnsi="宋体" w:cs="宋体"/>
                <w:kern w:val="0"/>
                <w:sz w:val="18"/>
                <w:szCs w:val="18"/>
                <w:highlight w:val="none"/>
                <w:lang w:bidi="ar"/>
              </w:rPr>
              <w:t>≥-11</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340" w:hRule="exact"/>
          <w:jc w:val="center"/>
        </w:trPr>
        <w:tc>
          <w:tcPr>
            <w:tcW w:w="5000" w:type="pct"/>
            <w:gridSpan w:val="5"/>
            <w:shd w:val="clear" w:color="auto" w:fill="auto"/>
            <w:tcMar>
              <w:top w:w="72" w:type="dxa"/>
              <w:left w:w="144" w:type="dxa"/>
              <w:bottom w:w="72" w:type="dxa"/>
              <w:right w:w="144" w:type="dxa"/>
            </w:tcMar>
            <w:vAlign w:val="center"/>
          </w:tcPr>
          <w:p>
            <w:pPr>
              <w:pStyle w:val="201"/>
              <w:rPr>
                <w:rFonts w:hAnsi="宋体" w:cs="宋体"/>
                <w:highlight w:val="none"/>
              </w:rPr>
            </w:pPr>
            <w:r>
              <w:rPr>
                <w:rFonts w:hint="eastAsia"/>
                <w:highlight w:val="none"/>
              </w:rPr>
              <w:t>70%覆盖是指测量结果中70%的值满足要求。</w:t>
            </w:r>
          </w:p>
        </w:tc>
      </w:tr>
      <w:bookmarkEnd w:id="400"/>
      <w:bookmarkEnd w:id="401"/>
      <w:bookmarkEnd w:id="402"/>
    </w:tbl>
    <w:p>
      <w:pPr>
        <w:pStyle w:val="126"/>
        <w:spacing w:before="312" w:after="312"/>
        <w:rPr>
          <w:highlight w:val="none"/>
        </w:rPr>
      </w:pPr>
      <w:bookmarkStart w:id="407" w:name="_Toc4240"/>
      <w:bookmarkStart w:id="408" w:name="_Toc9411"/>
      <w:bookmarkStart w:id="409" w:name="_Toc19049"/>
      <w:bookmarkStart w:id="410" w:name="_Toc29743_WPSOffice_Level1"/>
      <w:bookmarkStart w:id="411" w:name="_Toc21687_WPSOffice_Level1"/>
      <w:bookmarkStart w:id="412" w:name="_Toc14892"/>
      <w:r>
        <w:rPr>
          <w:rFonts w:hint="eastAsia"/>
          <w:highlight w:val="none"/>
        </w:rPr>
        <w:t>定位</w:t>
      </w:r>
      <w:r>
        <w:rPr>
          <w:rFonts w:hint="eastAsia"/>
          <w:highlight w:val="none"/>
          <w:lang w:eastAsia="zh-CN"/>
        </w:rPr>
        <w:t>授时</w:t>
      </w:r>
      <w:r>
        <w:rPr>
          <w:rFonts w:hint="eastAsia"/>
          <w:highlight w:val="none"/>
        </w:rPr>
        <w:t>要求</w:t>
      </w:r>
      <w:bookmarkEnd w:id="407"/>
      <w:bookmarkEnd w:id="408"/>
      <w:bookmarkEnd w:id="409"/>
      <w:bookmarkEnd w:id="410"/>
      <w:bookmarkEnd w:id="411"/>
      <w:bookmarkEnd w:id="412"/>
    </w:p>
    <w:p>
      <w:pPr>
        <w:pStyle w:val="127"/>
        <w:spacing w:before="156" w:after="156"/>
        <w:rPr>
          <w:highlight w:val="none"/>
        </w:rPr>
      </w:pPr>
      <w:bookmarkStart w:id="413" w:name="_Toc16162"/>
      <w:bookmarkStart w:id="414" w:name="_Toc28434"/>
      <w:bookmarkStart w:id="415" w:name="_Toc416_WPSOffice_Level2"/>
      <w:bookmarkStart w:id="416" w:name="_Toc33649954"/>
      <w:bookmarkStart w:id="417" w:name="_Toc42156287"/>
      <w:bookmarkStart w:id="418" w:name="_Toc6142_WPSOffice_Level2"/>
      <w:bookmarkStart w:id="419" w:name="_Toc11165"/>
      <w:bookmarkStart w:id="420" w:name="_Toc14288056"/>
      <w:bookmarkStart w:id="421" w:name="_Toc14163823"/>
      <w:bookmarkStart w:id="422" w:name="_Toc15537"/>
      <w:r>
        <w:rPr>
          <w:rFonts w:hint="eastAsia"/>
          <w:highlight w:val="none"/>
        </w:rPr>
        <w:t>定位</w:t>
      </w:r>
      <w:bookmarkEnd w:id="413"/>
      <w:bookmarkEnd w:id="414"/>
      <w:bookmarkEnd w:id="415"/>
      <w:bookmarkEnd w:id="416"/>
      <w:bookmarkEnd w:id="417"/>
      <w:bookmarkEnd w:id="418"/>
      <w:bookmarkEnd w:id="419"/>
      <w:bookmarkEnd w:id="420"/>
      <w:bookmarkEnd w:id="421"/>
      <w:bookmarkEnd w:id="422"/>
    </w:p>
    <w:p>
      <w:pPr>
        <w:pStyle w:val="78"/>
        <w:ind w:firstLine="420"/>
        <w:rPr>
          <w:highlight w:val="none"/>
        </w:rPr>
      </w:pPr>
      <w:r>
        <w:rPr>
          <w:rFonts w:hint="eastAsia"/>
          <w:highlight w:val="none"/>
        </w:rPr>
        <w:t>车载定位子系统至少应包含一个独立的GNSS接收终端，能支持</w:t>
      </w:r>
      <w:r>
        <w:rPr>
          <w:highlight w:val="none"/>
        </w:rPr>
        <w:t>BDS</w:t>
      </w:r>
      <w:r>
        <w:rPr>
          <w:rFonts w:hint="eastAsia"/>
          <w:highlight w:val="none"/>
        </w:rPr>
        <w:t>或GPS卫星定位系统；也可同时支持G</w:t>
      </w:r>
      <w:r>
        <w:rPr>
          <w:highlight w:val="none"/>
        </w:rPr>
        <w:t>ALILEO</w:t>
      </w:r>
      <w:r>
        <w:rPr>
          <w:rFonts w:hint="eastAsia"/>
          <w:highlight w:val="none"/>
        </w:rPr>
        <w:t>/GLONASS等卫星定位系统，以及公开接口标准的定位增强系统。</w:t>
      </w:r>
    </w:p>
    <w:p>
      <w:pPr>
        <w:pStyle w:val="78"/>
        <w:ind w:firstLine="420"/>
        <w:rPr>
          <w:highlight w:val="none"/>
        </w:rPr>
      </w:pPr>
      <w:r>
        <w:rPr>
          <w:rFonts w:hint="eastAsia"/>
          <w:highlight w:val="none"/>
        </w:rPr>
        <w:t>该子系统应以一个预设的频率</w:t>
      </w:r>
      <w:r>
        <w:rPr>
          <w:rFonts w:hint="eastAsia"/>
          <w:i/>
          <w:highlight w:val="none"/>
        </w:rPr>
        <w:t>vPosDetRate</w:t>
      </w:r>
      <w:r>
        <w:rPr>
          <w:rFonts w:hint="eastAsia"/>
          <w:highlight w:val="none"/>
        </w:rPr>
        <w:t>（10</w:t>
      </w:r>
      <w:r>
        <w:rPr>
          <w:rFonts w:hint="eastAsia"/>
          <w:w w:val="50"/>
          <w:highlight w:val="none"/>
        </w:rPr>
        <w:t xml:space="preserve"> </w:t>
      </w:r>
      <w:r>
        <w:rPr>
          <w:rFonts w:hint="eastAsia"/>
          <w:highlight w:val="none"/>
        </w:rPr>
        <w:t>Hz）输出符合</w:t>
      </w:r>
      <w:r>
        <w:rPr>
          <w:rFonts w:hint="eastAsia"/>
          <w:highlight w:val="none"/>
        </w:rPr>
        <w:fldChar w:fldCharType="begin"/>
      </w:r>
      <w:r>
        <w:rPr>
          <w:rFonts w:hint="eastAsia"/>
          <w:highlight w:val="none"/>
        </w:rPr>
        <w:instrText xml:space="preserve"> REF _Ref2783756 \r \h  \* MERGEFORMAT </w:instrText>
      </w:r>
      <w:r>
        <w:rPr>
          <w:rFonts w:hint="eastAsia"/>
          <w:highlight w:val="none"/>
        </w:rPr>
        <w:fldChar w:fldCharType="separate"/>
      </w:r>
      <w:r>
        <w:rPr>
          <w:highlight w:val="none"/>
        </w:rPr>
        <w:t>8.3</w:t>
      </w:r>
      <w:r>
        <w:rPr>
          <w:rFonts w:hint="eastAsia"/>
          <w:highlight w:val="none"/>
        </w:rPr>
        <w:fldChar w:fldCharType="end"/>
      </w:r>
      <w:r>
        <w:rPr>
          <w:rFonts w:hint="eastAsia"/>
          <w:highlight w:val="none"/>
        </w:rPr>
        <w:t>规定的自车位置坐标，且应提供确认该坐标时的UTC时间。</w:t>
      </w:r>
    </w:p>
    <w:p>
      <w:pPr>
        <w:pStyle w:val="78"/>
        <w:ind w:firstLine="420"/>
        <w:rPr>
          <w:highlight w:val="none"/>
        </w:rPr>
      </w:pPr>
      <w:r>
        <w:rPr>
          <w:highlight w:val="none"/>
        </w:rPr>
        <w:t>Opensky</w:t>
      </w:r>
      <w:r>
        <w:rPr>
          <w:rFonts w:hint="eastAsia"/>
          <w:highlight w:val="none"/>
        </w:rPr>
        <w:t>是指</w:t>
      </w:r>
      <w:r>
        <w:rPr>
          <w:rFonts w:hAnsi="宋体" w:cs="宋体"/>
          <w:highlight w:val="none"/>
        </w:rPr>
        <w:t>开阔测试环境，用来描述从设备出发能够</w:t>
      </w:r>
      <w:r>
        <w:rPr>
          <w:rFonts w:hint="eastAsia" w:hAnsi="宋体" w:cs="宋体"/>
          <w:highlight w:val="none"/>
        </w:rPr>
        <w:t>在遇到最小阻碍的情况下观测到天空，应同时满足以下条件：</w:t>
      </w:r>
      <w:r>
        <w:rPr>
          <w:highlight w:val="none"/>
        </w:rPr>
        <w:t xml:space="preserve"> </w:t>
      </w:r>
    </w:p>
    <w:p>
      <w:pPr>
        <w:pStyle w:val="259"/>
        <w:numPr>
          <w:ilvl w:val="0"/>
          <w:numId w:val="58"/>
        </w:numPr>
        <w:rPr>
          <w:highlight w:val="none"/>
        </w:rPr>
      </w:pPr>
      <w:r>
        <w:rPr>
          <w:rFonts w:hint="eastAsia"/>
          <w:highlight w:val="none"/>
        </w:rPr>
        <w:t>以待测设备的</w:t>
      </w:r>
      <w:r>
        <w:rPr>
          <w:highlight w:val="none"/>
        </w:rPr>
        <w:t>GNSS天线为相位中心，在水平面5°（高度仰角）以上的所有方向内，无外部视野遮挡</w:t>
      </w:r>
      <w:r>
        <w:rPr>
          <w:rFonts w:hint="eastAsia"/>
          <w:highlight w:val="none"/>
        </w:rPr>
        <w:t>；</w:t>
      </w:r>
    </w:p>
    <w:p>
      <w:pPr>
        <w:pStyle w:val="259"/>
        <w:rPr>
          <w:highlight w:val="none"/>
        </w:rPr>
      </w:pPr>
      <w:r>
        <w:rPr>
          <w:rFonts w:hint="eastAsia"/>
          <w:highlight w:val="none"/>
          <w:lang w:val="en-US" w:eastAsia="zh-CN"/>
        </w:rPr>
        <w:t>高精定位接收机观测到的可用于定位的</w:t>
      </w:r>
      <w:r>
        <w:rPr>
          <w:highlight w:val="none"/>
        </w:rPr>
        <w:t>GNSS卫星数量大于等于</w:t>
      </w:r>
      <w:r>
        <w:rPr>
          <w:rFonts w:hint="eastAsia"/>
          <w:highlight w:val="none"/>
          <w:lang w:val="en-US" w:eastAsia="zh-CN"/>
        </w:rPr>
        <w:t>4。</w:t>
      </w:r>
    </w:p>
    <w:p>
      <w:pPr>
        <w:pStyle w:val="127"/>
        <w:spacing w:before="156" w:after="156"/>
        <w:rPr>
          <w:highlight w:val="none"/>
        </w:rPr>
      </w:pPr>
      <w:bookmarkStart w:id="423" w:name="_Toc27180"/>
      <w:bookmarkStart w:id="424" w:name="_Toc31202_WPSOffice_Level2"/>
      <w:bookmarkStart w:id="425" w:name="_Toc28011"/>
      <w:bookmarkStart w:id="426" w:name="_Toc42156288"/>
      <w:bookmarkStart w:id="427" w:name="_Toc1279_WPSOffice_Level2"/>
      <w:bookmarkStart w:id="428" w:name="_Toc18350"/>
      <w:bookmarkStart w:id="429" w:name="_Toc1058"/>
      <w:r>
        <w:rPr>
          <w:rFonts w:hint="eastAsia"/>
          <w:highlight w:val="none"/>
        </w:rPr>
        <w:t>定位增强</w:t>
      </w:r>
      <w:bookmarkEnd w:id="423"/>
      <w:bookmarkEnd w:id="424"/>
      <w:bookmarkEnd w:id="425"/>
      <w:bookmarkEnd w:id="426"/>
      <w:bookmarkEnd w:id="427"/>
      <w:bookmarkEnd w:id="428"/>
      <w:bookmarkEnd w:id="429"/>
    </w:p>
    <w:p>
      <w:pPr>
        <w:pStyle w:val="78"/>
        <w:ind w:firstLine="420"/>
        <w:rPr>
          <w:highlight w:val="none"/>
        </w:rPr>
      </w:pPr>
      <w:r>
        <w:rPr>
          <w:rFonts w:hint="eastAsia"/>
          <w:highlight w:val="none"/>
        </w:rPr>
        <w:t>如果GNSS定位精度不足以支持系统精度要求，车载定位子系统可支持惯导与GNSS定位的融合，或者同时可支持定位增强系统的接入，包括统一接口标准的地基增强系统和/或星基增强系统。</w:t>
      </w:r>
    </w:p>
    <w:p>
      <w:pPr>
        <w:pStyle w:val="201"/>
        <w:rPr>
          <w:highlight w:val="none"/>
        </w:rPr>
      </w:pPr>
      <w:r>
        <w:rPr>
          <w:rFonts w:hint="eastAsia"/>
          <w:highlight w:val="none"/>
        </w:rPr>
        <w:t>定位子系统可支持其他传感器的融合定位技术来进一步提高定位精度（例如基于视觉特征匹配和高精度地图的融合定位、接收路侧智能感知设备的定位信息等手段）。</w:t>
      </w:r>
    </w:p>
    <w:p>
      <w:pPr>
        <w:pStyle w:val="127"/>
        <w:spacing w:before="156" w:after="156"/>
        <w:rPr>
          <w:highlight w:val="none"/>
        </w:rPr>
      </w:pPr>
      <w:bookmarkStart w:id="430" w:name="_Toc14288058"/>
      <w:bookmarkStart w:id="431" w:name="_Toc33649956"/>
      <w:bookmarkStart w:id="432" w:name="_Ref2783756"/>
      <w:bookmarkStart w:id="433" w:name="_Toc14163825"/>
      <w:bookmarkStart w:id="434" w:name="_Toc42156289"/>
      <w:bookmarkStart w:id="435" w:name="_Toc6147"/>
      <w:bookmarkStart w:id="436" w:name="_Toc15818_WPSOffice_Level2"/>
      <w:bookmarkStart w:id="437" w:name="_Toc13519"/>
      <w:bookmarkStart w:id="438" w:name="_Toc6862"/>
      <w:bookmarkStart w:id="439" w:name="_Toc14729_WPSOffice_Level2"/>
      <w:bookmarkStart w:id="440" w:name="_Toc30653"/>
      <w:r>
        <w:rPr>
          <w:rFonts w:hint="eastAsia"/>
          <w:highlight w:val="none"/>
        </w:rPr>
        <w:t>坐标系统与定位参考点</w:t>
      </w:r>
      <w:bookmarkEnd w:id="430"/>
      <w:bookmarkEnd w:id="431"/>
      <w:bookmarkEnd w:id="432"/>
      <w:bookmarkEnd w:id="433"/>
      <w:bookmarkEnd w:id="434"/>
      <w:bookmarkEnd w:id="435"/>
      <w:bookmarkEnd w:id="436"/>
      <w:bookmarkEnd w:id="437"/>
      <w:bookmarkEnd w:id="438"/>
      <w:bookmarkEnd w:id="439"/>
      <w:bookmarkEnd w:id="440"/>
    </w:p>
    <w:p>
      <w:pPr>
        <w:pStyle w:val="78"/>
        <w:ind w:firstLine="420"/>
        <w:rPr>
          <w:color w:val="FF0000"/>
          <w:highlight w:val="none"/>
        </w:rPr>
      </w:pPr>
      <w:r>
        <w:rPr>
          <w:rFonts w:hint="eastAsia"/>
          <w:highlight w:val="none"/>
        </w:rPr>
        <w:t>车辆投影至路表（道路平面）的点（纬度、经度和高度）为道路平面上车辆的包络矩形的中心，此矩形覆盖车辆的最远前端和后端，以及侧边到侧边的点，包含外部后视镜等原始设备，如图</w:t>
      </w:r>
      <w:r>
        <w:rPr>
          <w:highlight w:val="none"/>
        </w:rPr>
        <w:t>2</w:t>
      </w:r>
      <w:r>
        <w:rPr>
          <w:rFonts w:hint="eastAsia"/>
          <w:highlight w:val="none"/>
        </w:rPr>
        <w:t>所示。</w:t>
      </w:r>
    </w:p>
    <w:p>
      <w:pPr>
        <w:pStyle w:val="78"/>
        <w:ind w:firstLine="420"/>
        <w:rPr>
          <w:highlight w:val="none"/>
        </w:rPr>
      </w:pPr>
    </w:p>
    <w:p>
      <w:pPr>
        <w:pStyle w:val="262"/>
        <w:spacing w:before="156" w:after="156"/>
        <w:rPr>
          <w:highlight w:val="none"/>
        </w:rPr>
      </w:pPr>
      <w:r>
        <w:rPr>
          <w:highlight w:val="none"/>
        </w:rPr>
        <w:drawing>
          <wp:inline distT="0" distB="0" distL="0" distR="0">
            <wp:extent cx="5010785" cy="35261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010785" cy="3526155"/>
                    </a:xfrm>
                    <a:prstGeom prst="rect">
                      <a:avLst/>
                    </a:prstGeom>
                    <a:noFill/>
                    <a:ln>
                      <a:noFill/>
                    </a:ln>
                  </pic:spPr>
                </pic:pic>
              </a:graphicData>
            </a:graphic>
          </wp:inline>
        </w:drawing>
      </w:r>
    </w:p>
    <w:p>
      <w:pPr>
        <w:pStyle w:val="136"/>
        <w:spacing w:before="156" w:after="156"/>
        <w:rPr>
          <w:highlight w:val="none"/>
        </w:rPr>
      </w:pPr>
      <w:bookmarkStart w:id="441" w:name="_Toc22753"/>
      <w:bookmarkStart w:id="442" w:name="_Toc22422"/>
      <w:bookmarkStart w:id="443" w:name="_Toc5256"/>
      <w:bookmarkStart w:id="444" w:name="_Toc659"/>
      <w:r>
        <w:rPr>
          <w:rFonts w:hint="eastAsia"/>
          <w:highlight w:val="none"/>
        </w:rPr>
        <w:t>BSM中的车辆位置参考点</w:t>
      </w:r>
      <w:bookmarkEnd w:id="441"/>
      <w:bookmarkEnd w:id="442"/>
      <w:bookmarkEnd w:id="443"/>
      <w:bookmarkEnd w:id="444"/>
    </w:p>
    <w:p>
      <w:pPr>
        <w:pStyle w:val="127"/>
        <w:spacing w:before="156" w:after="156"/>
        <w:rPr>
          <w:highlight w:val="none"/>
        </w:rPr>
      </w:pPr>
      <w:bookmarkStart w:id="445" w:name="_Toc32205_WPSOffice_Level2"/>
      <w:bookmarkStart w:id="446" w:name="_Toc14163826"/>
      <w:bookmarkStart w:id="447" w:name="_Toc1891_WPSOffice_Level2"/>
      <w:bookmarkStart w:id="448" w:name="_Toc33649957"/>
      <w:bookmarkStart w:id="449" w:name="_Toc14288059"/>
      <w:bookmarkStart w:id="450" w:name="_Toc22088"/>
      <w:bookmarkStart w:id="451" w:name="_Toc19337"/>
      <w:bookmarkStart w:id="452" w:name="_Toc10024"/>
      <w:bookmarkStart w:id="453" w:name="_Toc42156290"/>
      <w:bookmarkStart w:id="454" w:name="_Toc23125"/>
      <w:r>
        <w:rPr>
          <w:rFonts w:hint="eastAsia"/>
          <w:highlight w:val="none"/>
        </w:rPr>
        <w:t>系统时间</w:t>
      </w:r>
      <w:bookmarkEnd w:id="445"/>
      <w:bookmarkEnd w:id="446"/>
      <w:bookmarkEnd w:id="447"/>
      <w:bookmarkEnd w:id="448"/>
      <w:bookmarkEnd w:id="449"/>
      <w:bookmarkEnd w:id="450"/>
      <w:bookmarkEnd w:id="451"/>
      <w:bookmarkEnd w:id="452"/>
      <w:bookmarkEnd w:id="453"/>
      <w:bookmarkEnd w:id="454"/>
    </w:p>
    <w:p>
      <w:pPr>
        <w:pStyle w:val="78"/>
        <w:ind w:firstLine="420"/>
        <w:rPr>
          <w:highlight w:val="none"/>
        </w:rPr>
      </w:pPr>
      <w:r>
        <w:rPr>
          <w:rFonts w:hint="eastAsia"/>
          <w:highlight w:val="none"/>
        </w:rPr>
        <w:t>系统中应包含一个符合UTC的参考时钟，满足设定的精度值</w:t>
      </w:r>
      <w:r>
        <w:rPr>
          <w:rFonts w:hint="eastAsia"/>
          <w:i/>
          <w:highlight w:val="none"/>
        </w:rPr>
        <w:t>vTimeAccuracy</w:t>
      </w:r>
      <w:r>
        <w:rPr>
          <w:rFonts w:hint="eastAsia"/>
          <w:highlight w:val="none"/>
        </w:rPr>
        <w:t>（1</w:t>
      </w:r>
      <w:r>
        <w:rPr>
          <w:rFonts w:hint="eastAsia"/>
          <w:w w:val="50"/>
          <w:highlight w:val="none"/>
        </w:rPr>
        <w:t xml:space="preserve"> </w:t>
      </w:r>
      <w:r>
        <w:rPr>
          <w:rFonts w:hint="eastAsia"/>
          <w:highlight w:val="none"/>
        </w:rPr>
        <w:t>ms）。系统每次输出位置信息时应同时包含与之对应的UTC时间。</w:t>
      </w:r>
    </w:p>
    <w:p>
      <w:pPr>
        <w:pStyle w:val="201"/>
        <w:rPr>
          <w:highlight w:val="none"/>
        </w:rPr>
      </w:pPr>
      <w:r>
        <w:rPr>
          <w:rFonts w:hint="eastAsia"/>
          <w:highlight w:val="none"/>
        </w:rPr>
        <w:t>系统有同步至UTC的时间(DE_DSecond)以支持位置和时间的推算以及安全要求。系统可以采用GNSS接收器配合相应的每秒一次脉冲以实现参考时钟。</w:t>
      </w:r>
    </w:p>
    <w:p>
      <w:pPr>
        <w:pStyle w:val="126"/>
        <w:spacing w:before="312" w:after="312"/>
        <w:rPr>
          <w:highlight w:val="none"/>
        </w:rPr>
      </w:pPr>
      <w:bookmarkStart w:id="455" w:name="_Toc1567"/>
      <w:bookmarkStart w:id="456" w:name="_Toc5613_WPSOffice_Level1"/>
      <w:bookmarkStart w:id="457" w:name="_Toc14372"/>
      <w:bookmarkStart w:id="458" w:name="_Toc27075"/>
      <w:bookmarkStart w:id="459" w:name="_Toc6717_WPSOffice_Level1"/>
      <w:bookmarkStart w:id="460" w:name="_Toc26820"/>
      <w:r>
        <w:rPr>
          <w:rFonts w:hint="eastAsia"/>
          <w:highlight w:val="none"/>
        </w:rPr>
        <w:t>试验</w:t>
      </w:r>
      <w:bookmarkEnd w:id="455"/>
      <w:bookmarkEnd w:id="456"/>
      <w:bookmarkEnd w:id="457"/>
      <w:bookmarkEnd w:id="458"/>
      <w:bookmarkEnd w:id="459"/>
      <w:bookmarkEnd w:id="460"/>
    </w:p>
    <w:p>
      <w:pPr>
        <w:pStyle w:val="127"/>
        <w:spacing w:before="156" w:after="156"/>
        <w:rPr>
          <w:highlight w:val="none"/>
        </w:rPr>
      </w:pPr>
      <w:bookmarkStart w:id="461" w:name="_Toc15212"/>
      <w:bookmarkStart w:id="462" w:name="_Toc34658854"/>
      <w:bookmarkStart w:id="463" w:name="_Toc3414"/>
      <w:bookmarkStart w:id="464" w:name="_Toc25059"/>
      <w:bookmarkStart w:id="465" w:name="_Toc42156292"/>
      <w:bookmarkStart w:id="466" w:name="_Toc23252491"/>
      <w:bookmarkStart w:id="467" w:name="_Toc22682_WPSOffice_Level2"/>
      <w:bookmarkStart w:id="468" w:name="_Toc19916_WPSOffice_Level2"/>
      <w:bookmarkStart w:id="469" w:name="_Toc3974"/>
      <w:r>
        <w:rPr>
          <w:rFonts w:hint="eastAsia"/>
          <w:highlight w:val="none"/>
        </w:rPr>
        <w:t>一般要求试验方法</w:t>
      </w:r>
      <w:bookmarkEnd w:id="461"/>
      <w:bookmarkEnd w:id="462"/>
      <w:bookmarkEnd w:id="463"/>
      <w:bookmarkEnd w:id="464"/>
      <w:bookmarkEnd w:id="465"/>
      <w:bookmarkEnd w:id="466"/>
      <w:bookmarkEnd w:id="467"/>
      <w:bookmarkEnd w:id="468"/>
      <w:bookmarkEnd w:id="469"/>
    </w:p>
    <w:p>
      <w:pPr>
        <w:pStyle w:val="87"/>
        <w:spacing w:before="156" w:after="156"/>
        <w:rPr>
          <w:highlight w:val="none"/>
        </w:rPr>
      </w:pPr>
      <w:bookmarkStart w:id="470" w:name="_Toc34658855"/>
      <w:r>
        <w:rPr>
          <w:rFonts w:hint="eastAsia"/>
          <w:highlight w:val="none"/>
        </w:rPr>
        <w:t>试验条件</w:t>
      </w:r>
      <w:bookmarkEnd w:id="470"/>
    </w:p>
    <w:p>
      <w:pPr>
        <w:pStyle w:val="116"/>
        <w:spacing w:before="156" w:after="156"/>
        <w:rPr>
          <w:highlight w:val="none"/>
        </w:rPr>
      </w:pPr>
      <w:r>
        <w:rPr>
          <w:rFonts w:hint="eastAsia"/>
          <w:highlight w:val="none"/>
        </w:rPr>
        <w:t>试验对象</w:t>
      </w:r>
    </w:p>
    <w:p>
      <w:pPr>
        <w:pStyle w:val="78"/>
        <w:ind w:firstLine="420"/>
        <w:rPr>
          <w:highlight w:val="none"/>
        </w:rPr>
      </w:pPr>
      <w:r>
        <w:rPr>
          <w:rFonts w:hint="eastAsia"/>
          <w:highlight w:val="none"/>
        </w:rPr>
        <w:t>试验对象为具备LTE-V2X直连通信功能的系统。系统至少应包含无线通信子系统。</w:t>
      </w:r>
    </w:p>
    <w:p>
      <w:pPr>
        <w:pStyle w:val="116"/>
        <w:spacing w:before="156" w:after="156"/>
        <w:rPr>
          <w:highlight w:val="none"/>
        </w:rPr>
      </w:pPr>
      <w:bookmarkStart w:id="471" w:name="_Toc27066229"/>
      <w:bookmarkStart w:id="472" w:name="_Toc34658856"/>
      <w:bookmarkStart w:id="473" w:name="_Toc26976079"/>
      <w:bookmarkStart w:id="474" w:name="_Toc26541357"/>
      <w:bookmarkStart w:id="475" w:name="_Hlk26017509"/>
      <w:bookmarkStart w:id="476" w:name="_Toc23252497"/>
      <w:r>
        <w:rPr>
          <w:rFonts w:hint="eastAsia"/>
          <w:highlight w:val="none"/>
        </w:rPr>
        <w:t>试验环境条件</w:t>
      </w:r>
      <w:bookmarkEnd w:id="471"/>
      <w:bookmarkEnd w:id="472"/>
      <w:bookmarkEnd w:id="473"/>
      <w:bookmarkEnd w:id="474"/>
    </w:p>
    <w:bookmarkEnd w:id="475"/>
    <w:p>
      <w:pPr>
        <w:pStyle w:val="78"/>
        <w:ind w:firstLine="420"/>
        <w:rPr>
          <w:rFonts w:hAnsi="Calibri"/>
          <w:highlight w:val="none"/>
        </w:rPr>
      </w:pPr>
      <w:r>
        <w:rPr>
          <w:rFonts w:hint="eastAsia"/>
          <w:highlight w:val="none"/>
        </w:rPr>
        <w:t>如无其他规定，试验环境条件应符合表3</w:t>
      </w:r>
      <w:r>
        <w:rPr>
          <w:rFonts w:hint="eastAsia"/>
          <w:highlight w:val="none"/>
          <w:lang w:val="en-US" w:eastAsia="zh-CN"/>
        </w:rPr>
        <w:t>3</w:t>
      </w:r>
      <w:r>
        <w:rPr>
          <w:rFonts w:hint="eastAsia"/>
          <w:highlight w:val="none"/>
        </w:rPr>
        <w:t>的规定。</w:t>
      </w:r>
    </w:p>
    <w:p>
      <w:pPr>
        <w:pStyle w:val="134"/>
        <w:spacing w:before="156" w:after="156"/>
        <w:rPr>
          <w:highlight w:val="none"/>
        </w:rPr>
      </w:pPr>
      <w:bookmarkStart w:id="477" w:name="_Toc1118"/>
      <w:bookmarkStart w:id="478" w:name="_Toc17057"/>
      <w:bookmarkStart w:id="479" w:name="_Toc19505"/>
      <w:bookmarkStart w:id="480" w:name="_Toc6247"/>
      <w:r>
        <w:rPr>
          <w:rFonts w:hint="eastAsia"/>
          <w:highlight w:val="none"/>
        </w:rPr>
        <w:t>试验环境条件</w:t>
      </w:r>
      <w:bookmarkEnd w:id="477"/>
      <w:bookmarkEnd w:id="478"/>
      <w:bookmarkEnd w:id="479"/>
      <w:bookmarkEnd w:id="480"/>
    </w:p>
    <w:tbl>
      <w:tblPr>
        <w:tblStyle w:val="45"/>
        <w:tblW w:w="4998" w:type="pct"/>
        <w:jc w:val="center"/>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Layout w:type="autofit"/>
        <w:tblCellMar>
          <w:top w:w="0" w:type="dxa"/>
          <w:left w:w="0" w:type="dxa"/>
          <w:bottom w:w="0" w:type="dxa"/>
          <w:right w:w="0" w:type="dxa"/>
        </w:tblCellMar>
      </w:tblPr>
      <w:tblGrid>
        <w:gridCol w:w="2699"/>
        <w:gridCol w:w="3120"/>
        <w:gridCol w:w="3551"/>
      </w:tblGrid>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jc w:val="center"/>
        </w:trPr>
        <w:tc>
          <w:tcPr>
            <w:tcW w:w="1440" w:type="pct"/>
            <w:tcBorders>
              <w:top w:val="single" w:color="000000" w:sz="8" w:space="0"/>
              <w:bottom w:val="single" w:color="000000" w:sz="8" w:space="0"/>
            </w:tcBorders>
            <w:shd w:val="clear" w:color="auto" w:fill="auto"/>
            <w:vAlign w:val="center"/>
          </w:tcPr>
          <w:p>
            <w:pPr>
              <w:tabs>
                <w:tab w:val="center" w:pos="4201"/>
                <w:tab w:val="right" w:leader="dot" w:pos="9298"/>
              </w:tabs>
              <w:autoSpaceDE w:val="0"/>
              <w:autoSpaceDN w:val="0"/>
              <w:spacing w:line="240" w:lineRule="auto"/>
              <w:ind w:firstLine="180" w:firstLineChars="100"/>
              <w:jc w:val="center"/>
              <w:rPr>
                <w:rFonts w:ascii="宋体" w:hAnsi="宋体" w:cs="宋体"/>
                <w:sz w:val="18"/>
                <w:szCs w:val="18"/>
                <w:highlight w:val="none"/>
              </w:rPr>
            </w:pPr>
            <w:r>
              <w:rPr>
                <w:rFonts w:hint="eastAsia" w:ascii="宋体" w:hAnsi="宋体" w:cs="宋体"/>
                <w:sz w:val="18"/>
                <w:szCs w:val="18"/>
                <w:highlight w:val="none"/>
              </w:rPr>
              <w:t>温度</w:t>
            </w:r>
          </w:p>
          <w:p>
            <w:pPr>
              <w:tabs>
                <w:tab w:val="center" w:pos="4201"/>
                <w:tab w:val="right" w:leader="dot" w:pos="9298"/>
              </w:tabs>
              <w:autoSpaceDE w:val="0"/>
              <w:autoSpaceDN w:val="0"/>
              <w:spacing w:line="240" w:lineRule="auto"/>
              <w:ind w:firstLine="180" w:firstLineChars="100"/>
              <w:jc w:val="center"/>
              <w:rPr>
                <w:rFonts w:ascii="宋体" w:hAnsi="宋体" w:cs="宋体"/>
                <w:sz w:val="18"/>
                <w:szCs w:val="18"/>
                <w:highlight w:val="none"/>
              </w:rPr>
            </w:pPr>
            <w:r>
              <w:rPr>
                <w:rFonts w:hint="eastAsia" w:ascii="宋体" w:hAnsi="宋体" w:cs="宋体"/>
                <w:sz w:val="18"/>
                <w:szCs w:val="18"/>
                <w:highlight w:val="none"/>
              </w:rPr>
              <w:t>℃</w:t>
            </w:r>
          </w:p>
        </w:tc>
        <w:tc>
          <w:tcPr>
            <w:tcW w:w="1664" w:type="pct"/>
            <w:tcBorders>
              <w:top w:val="single" w:color="000000" w:sz="8" w:space="0"/>
              <w:bottom w:val="single" w:color="000000" w:sz="8" w:space="0"/>
            </w:tcBorders>
            <w:shd w:val="clear" w:color="auto" w:fill="auto"/>
            <w:vAlign w:val="center"/>
          </w:tcPr>
          <w:p>
            <w:pPr>
              <w:tabs>
                <w:tab w:val="center" w:pos="4201"/>
                <w:tab w:val="right" w:leader="dot" w:pos="9298"/>
              </w:tabs>
              <w:autoSpaceDE w:val="0"/>
              <w:autoSpaceDN w:val="0"/>
              <w:spacing w:line="240" w:lineRule="auto"/>
              <w:ind w:firstLine="180" w:firstLineChars="100"/>
              <w:jc w:val="center"/>
              <w:rPr>
                <w:rFonts w:ascii="宋体" w:hAnsi="宋体" w:cs="宋体"/>
                <w:sz w:val="18"/>
                <w:szCs w:val="18"/>
                <w:highlight w:val="none"/>
              </w:rPr>
            </w:pPr>
            <w:r>
              <w:rPr>
                <w:rFonts w:hint="eastAsia" w:ascii="宋体" w:hAnsi="宋体" w:cs="宋体"/>
                <w:sz w:val="18"/>
                <w:szCs w:val="18"/>
                <w:highlight w:val="none"/>
              </w:rPr>
              <w:t>相对湿度</w:t>
            </w:r>
          </w:p>
          <w:p>
            <w:pPr>
              <w:tabs>
                <w:tab w:val="center" w:pos="4201"/>
                <w:tab w:val="right" w:leader="dot" w:pos="9298"/>
              </w:tabs>
              <w:autoSpaceDE w:val="0"/>
              <w:autoSpaceDN w:val="0"/>
              <w:spacing w:line="240" w:lineRule="auto"/>
              <w:ind w:firstLine="180" w:firstLineChars="100"/>
              <w:jc w:val="center"/>
              <w:rPr>
                <w:rFonts w:ascii="宋体" w:hAnsi="宋体" w:cs="宋体"/>
                <w:sz w:val="18"/>
                <w:szCs w:val="18"/>
                <w:highlight w:val="none"/>
              </w:rPr>
            </w:pPr>
            <w:r>
              <w:rPr>
                <w:rFonts w:hint="eastAsia" w:ascii="宋体" w:hAnsi="宋体" w:cs="宋体"/>
                <w:sz w:val="18"/>
                <w:szCs w:val="18"/>
                <w:highlight w:val="none"/>
              </w:rPr>
              <w:t>％</w:t>
            </w:r>
          </w:p>
        </w:tc>
        <w:tc>
          <w:tcPr>
            <w:tcW w:w="1894" w:type="pct"/>
            <w:tcBorders>
              <w:top w:val="single" w:color="000000" w:sz="8" w:space="0"/>
              <w:bottom w:val="single" w:color="000000" w:sz="8" w:space="0"/>
            </w:tcBorders>
            <w:shd w:val="clear" w:color="auto" w:fill="auto"/>
            <w:vAlign w:val="center"/>
          </w:tcPr>
          <w:p>
            <w:pPr>
              <w:tabs>
                <w:tab w:val="center" w:pos="4201"/>
                <w:tab w:val="right" w:leader="dot" w:pos="9298"/>
              </w:tabs>
              <w:autoSpaceDE w:val="0"/>
              <w:autoSpaceDN w:val="0"/>
              <w:spacing w:line="240" w:lineRule="auto"/>
              <w:ind w:firstLine="180" w:firstLineChars="100"/>
              <w:jc w:val="center"/>
              <w:rPr>
                <w:rFonts w:ascii="宋体" w:hAnsi="宋体" w:cs="宋体"/>
                <w:sz w:val="18"/>
                <w:szCs w:val="18"/>
                <w:highlight w:val="none"/>
              </w:rPr>
            </w:pPr>
            <w:r>
              <w:rPr>
                <w:rFonts w:hint="eastAsia" w:ascii="宋体" w:hAnsi="宋体" w:cs="宋体"/>
                <w:sz w:val="18"/>
                <w:szCs w:val="18"/>
                <w:highlight w:val="none"/>
              </w:rPr>
              <w:t>气压</w:t>
            </w:r>
          </w:p>
          <w:p>
            <w:pPr>
              <w:tabs>
                <w:tab w:val="center" w:pos="4201"/>
                <w:tab w:val="right" w:leader="dot" w:pos="9298"/>
              </w:tabs>
              <w:autoSpaceDE w:val="0"/>
              <w:autoSpaceDN w:val="0"/>
              <w:spacing w:line="240" w:lineRule="auto"/>
              <w:ind w:firstLine="180" w:firstLineChars="100"/>
              <w:jc w:val="center"/>
              <w:rPr>
                <w:rFonts w:ascii="宋体" w:hAnsi="宋体" w:cs="宋体"/>
                <w:sz w:val="18"/>
                <w:szCs w:val="18"/>
                <w:highlight w:val="none"/>
              </w:rPr>
            </w:pPr>
            <w:r>
              <w:rPr>
                <w:rFonts w:hint="eastAsia" w:ascii="宋体" w:hAnsi="宋体" w:cs="宋体"/>
                <w:sz w:val="18"/>
                <w:szCs w:val="18"/>
                <w:highlight w:val="none"/>
              </w:rPr>
              <w:t>kPa</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jc w:val="center"/>
        </w:trPr>
        <w:tc>
          <w:tcPr>
            <w:tcW w:w="1440" w:type="pct"/>
            <w:tcBorders>
              <w:top w:val="single" w:color="000000" w:sz="8" w:space="0"/>
            </w:tcBorders>
            <w:shd w:val="clear" w:color="auto" w:fill="auto"/>
            <w:vAlign w:val="center"/>
          </w:tcPr>
          <w:p>
            <w:pPr>
              <w:tabs>
                <w:tab w:val="center" w:pos="4201"/>
                <w:tab w:val="right" w:leader="dot" w:pos="9298"/>
              </w:tabs>
              <w:autoSpaceDE w:val="0"/>
              <w:autoSpaceDN w:val="0"/>
              <w:spacing w:line="240" w:lineRule="auto"/>
              <w:ind w:firstLine="180" w:firstLineChars="100"/>
              <w:jc w:val="center"/>
              <w:rPr>
                <w:rFonts w:ascii="宋体" w:hAnsi="宋体" w:cs="宋体"/>
                <w:sz w:val="18"/>
                <w:szCs w:val="18"/>
                <w:highlight w:val="none"/>
              </w:rPr>
            </w:pPr>
            <w:r>
              <w:rPr>
                <w:rFonts w:hint="eastAsia" w:ascii="宋体" w:hAnsi="宋体" w:cs="宋体"/>
                <w:sz w:val="18"/>
                <w:szCs w:val="18"/>
                <w:highlight w:val="none"/>
              </w:rPr>
              <w:t>23±5</w:t>
            </w:r>
          </w:p>
        </w:tc>
        <w:tc>
          <w:tcPr>
            <w:tcW w:w="1664" w:type="pct"/>
            <w:tcBorders>
              <w:top w:val="single" w:color="000000" w:sz="8" w:space="0"/>
            </w:tcBorders>
            <w:shd w:val="clear" w:color="auto" w:fill="auto"/>
            <w:vAlign w:val="center"/>
          </w:tcPr>
          <w:p>
            <w:pPr>
              <w:tabs>
                <w:tab w:val="center" w:pos="4201"/>
                <w:tab w:val="right" w:leader="dot" w:pos="9298"/>
              </w:tabs>
              <w:autoSpaceDE w:val="0"/>
              <w:autoSpaceDN w:val="0"/>
              <w:spacing w:line="240" w:lineRule="auto"/>
              <w:ind w:firstLine="180" w:firstLineChars="100"/>
              <w:jc w:val="center"/>
              <w:rPr>
                <w:rFonts w:ascii="宋体" w:hAnsi="宋体" w:cs="宋体"/>
                <w:sz w:val="18"/>
                <w:szCs w:val="18"/>
                <w:highlight w:val="none"/>
              </w:rPr>
            </w:pPr>
            <w:r>
              <w:rPr>
                <w:rFonts w:hint="eastAsia" w:ascii="宋体" w:hAnsi="宋体" w:cs="宋体"/>
                <w:sz w:val="18"/>
                <w:szCs w:val="18"/>
                <w:highlight w:val="none"/>
              </w:rPr>
              <w:t>25～75</w:t>
            </w:r>
          </w:p>
        </w:tc>
        <w:tc>
          <w:tcPr>
            <w:tcW w:w="1894" w:type="pct"/>
            <w:tcBorders>
              <w:top w:val="single" w:color="000000" w:sz="8" w:space="0"/>
            </w:tcBorders>
            <w:shd w:val="clear" w:color="auto" w:fill="auto"/>
            <w:vAlign w:val="center"/>
          </w:tcPr>
          <w:p>
            <w:pPr>
              <w:tabs>
                <w:tab w:val="center" w:pos="4201"/>
                <w:tab w:val="right" w:leader="dot" w:pos="9298"/>
              </w:tabs>
              <w:autoSpaceDE w:val="0"/>
              <w:autoSpaceDN w:val="0"/>
              <w:spacing w:line="240" w:lineRule="auto"/>
              <w:ind w:firstLine="180" w:firstLineChars="100"/>
              <w:jc w:val="center"/>
              <w:rPr>
                <w:rFonts w:ascii="宋体" w:hAnsi="宋体" w:cs="宋体"/>
                <w:sz w:val="18"/>
                <w:szCs w:val="18"/>
                <w:highlight w:val="none"/>
              </w:rPr>
            </w:pPr>
            <w:r>
              <w:rPr>
                <w:rFonts w:hint="eastAsia" w:ascii="宋体" w:hAnsi="宋体" w:cs="宋体"/>
                <w:sz w:val="18"/>
                <w:szCs w:val="18"/>
                <w:highlight w:val="none"/>
              </w:rPr>
              <w:t>86～106</w:t>
            </w:r>
          </w:p>
        </w:tc>
      </w:tr>
    </w:tbl>
    <w:p>
      <w:pPr>
        <w:rPr>
          <w:highlight w:val="none"/>
        </w:rPr>
      </w:pPr>
      <w:bookmarkStart w:id="481" w:name="_Toc34658858"/>
      <w:bookmarkStart w:id="482" w:name="_Toc27066230"/>
      <w:bookmarkStart w:id="483" w:name="_Hlk26019927"/>
      <w:bookmarkStart w:id="484" w:name="_Toc23252495"/>
    </w:p>
    <w:p>
      <w:pPr>
        <w:pStyle w:val="116"/>
        <w:spacing w:before="156" w:after="156"/>
        <w:rPr>
          <w:highlight w:val="none"/>
        </w:rPr>
      </w:pPr>
      <w:r>
        <w:rPr>
          <w:rFonts w:hint="eastAsia"/>
          <w:highlight w:val="none"/>
        </w:rPr>
        <w:t>试验</w:t>
      </w:r>
      <w:bookmarkEnd w:id="481"/>
      <w:bookmarkEnd w:id="482"/>
      <w:r>
        <w:rPr>
          <w:rFonts w:hint="eastAsia"/>
          <w:highlight w:val="none"/>
        </w:rPr>
        <w:t>电压条件</w:t>
      </w:r>
    </w:p>
    <w:p>
      <w:pPr>
        <w:pStyle w:val="78"/>
        <w:ind w:firstLine="420"/>
        <w:rPr>
          <w:highlight w:val="none"/>
        </w:rPr>
      </w:pPr>
      <w:r>
        <w:rPr>
          <w:rFonts w:hint="eastAsia"/>
          <w:highlight w:val="none"/>
        </w:rPr>
        <w:t>如无其他规定，试验电压条件应符合表</w:t>
      </w:r>
      <w:r>
        <w:rPr>
          <w:rFonts w:hint="eastAsia" w:hAnsi="宋体" w:cs="宋体"/>
          <w:highlight w:val="none"/>
        </w:rPr>
        <w:t>3</w:t>
      </w:r>
      <w:r>
        <w:rPr>
          <w:rFonts w:hint="eastAsia" w:hAnsi="宋体" w:cs="宋体"/>
          <w:highlight w:val="none"/>
          <w:lang w:val="en-US" w:eastAsia="zh-CN"/>
        </w:rPr>
        <w:t>4</w:t>
      </w:r>
      <w:r>
        <w:rPr>
          <w:rFonts w:hint="eastAsia"/>
          <w:highlight w:val="none"/>
        </w:rPr>
        <w:t>的规定。</w:t>
      </w:r>
    </w:p>
    <w:p>
      <w:pPr>
        <w:pStyle w:val="134"/>
        <w:spacing w:before="156" w:after="156"/>
        <w:rPr>
          <w:highlight w:val="none"/>
        </w:rPr>
      </w:pPr>
      <w:bookmarkStart w:id="485" w:name="_Toc7910"/>
      <w:bookmarkStart w:id="486" w:name="_Toc17966"/>
      <w:bookmarkStart w:id="487" w:name="_Toc3899"/>
      <w:bookmarkStart w:id="488" w:name="_Toc26033"/>
      <w:r>
        <w:rPr>
          <w:rFonts w:hint="eastAsia"/>
          <w:highlight w:val="none"/>
        </w:rPr>
        <w:t>试验电压条件</w:t>
      </w:r>
      <w:bookmarkEnd w:id="485"/>
      <w:bookmarkEnd w:id="486"/>
      <w:bookmarkEnd w:id="487"/>
      <w:bookmarkEnd w:id="488"/>
    </w:p>
    <w:p>
      <w:pPr>
        <w:pStyle w:val="252"/>
        <w:ind w:firstLine="360"/>
        <w:jc w:val="right"/>
        <w:rPr>
          <w:sz w:val="18"/>
          <w:szCs w:val="16"/>
          <w:highlight w:val="none"/>
        </w:rPr>
      </w:pPr>
      <w:r>
        <w:rPr>
          <w:rFonts w:hint="eastAsia"/>
          <w:sz w:val="18"/>
          <w:szCs w:val="16"/>
          <w:highlight w:val="none"/>
        </w:rPr>
        <w:t>单位为伏特</w:t>
      </w:r>
    </w:p>
    <w:tbl>
      <w:tblPr>
        <w:tblStyle w:val="45"/>
        <w:tblW w:w="4999"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0" w:type="dxa"/>
          <w:bottom w:w="0" w:type="dxa"/>
          <w:right w:w="0" w:type="dxa"/>
        </w:tblCellMar>
      </w:tblPr>
      <w:tblGrid>
        <w:gridCol w:w="5094"/>
        <w:gridCol w:w="427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Ex>
        <w:trPr>
          <w:trHeight w:val="283" w:hRule="exact"/>
          <w:jc w:val="center"/>
        </w:trPr>
        <w:tc>
          <w:tcPr>
            <w:tcW w:w="2717" w:type="pct"/>
            <w:tcBorders>
              <w:top w:val="single" w:color="auto" w:sz="8" w:space="0"/>
              <w:bottom w:val="single" w:color="auto" w:sz="8" w:space="0"/>
            </w:tcBorders>
            <w:shd w:val="clear" w:color="auto" w:fill="auto"/>
            <w:vAlign w:val="center"/>
          </w:tcPr>
          <w:p>
            <w:pPr>
              <w:snapToGrid w:val="0"/>
              <w:spacing w:line="240" w:lineRule="auto"/>
              <w:ind w:firstLine="180" w:firstLineChars="100"/>
              <w:jc w:val="center"/>
              <w:rPr>
                <w:rFonts w:ascii="宋体" w:hAnsi="宋体" w:cs="宋体"/>
                <w:bCs/>
                <w:sz w:val="18"/>
                <w:szCs w:val="18"/>
                <w:highlight w:val="none"/>
              </w:rPr>
            </w:pPr>
            <w:r>
              <w:rPr>
                <w:rFonts w:hint="eastAsia" w:ascii="宋体" w:hAnsi="宋体" w:cs="宋体"/>
                <w:bCs/>
                <w:sz w:val="18"/>
                <w:szCs w:val="18"/>
                <w:highlight w:val="none"/>
              </w:rPr>
              <w:t>额定电压</w:t>
            </w:r>
          </w:p>
        </w:tc>
        <w:tc>
          <w:tcPr>
            <w:tcW w:w="2282" w:type="pct"/>
            <w:tcBorders>
              <w:top w:val="single" w:color="auto" w:sz="8" w:space="0"/>
              <w:bottom w:val="single" w:color="auto" w:sz="8" w:space="0"/>
            </w:tcBorders>
            <w:shd w:val="clear" w:color="auto" w:fill="auto"/>
            <w:vAlign w:val="center"/>
          </w:tcPr>
          <w:p>
            <w:pPr>
              <w:snapToGrid w:val="0"/>
              <w:spacing w:line="240" w:lineRule="auto"/>
              <w:ind w:firstLine="180" w:firstLineChars="100"/>
              <w:jc w:val="center"/>
              <w:rPr>
                <w:rFonts w:ascii="宋体" w:hAnsi="宋体" w:cs="宋体"/>
                <w:bCs/>
                <w:sz w:val="18"/>
                <w:szCs w:val="18"/>
                <w:highlight w:val="none"/>
              </w:rPr>
            </w:pPr>
            <w:r>
              <w:rPr>
                <w:rFonts w:hint="eastAsia" w:ascii="宋体" w:hAnsi="宋体" w:cs="宋体"/>
                <w:bCs/>
                <w:sz w:val="18"/>
                <w:szCs w:val="18"/>
                <w:highlight w:val="none"/>
              </w:rPr>
              <w:t>试验电压（</w:t>
            </w:r>
            <w:r>
              <w:rPr>
                <w:rFonts w:hint="eastAsia" w:ascii="宋体" w:hAnsi="宋体" w:cs="宋体"/>
                <w:bCs/>
                <w:i/>
                <w:iCs/>
                <w:sz w:val="18"/>
                <w:szCs w:val="18"/>
                <w:highlight w:val="none"/>
              </w:rPr>
              <w:t>U</w:t>
            </w:r>
            <w:r>
              <w:rPr>
                <w:rFonts w:ascii="宋体" w:hAnsi="宋体" w:cs="宋体"/>
                <w:bCs/>
                <w:i/>
                <w:iCs/>
                <w:sz w:val="18"/>
                <w:szCs w:val="18"/>
                <w:highlight w:val="none"/>
                <w:vertAlign w:val="subscript"/>
              </w:rPr>
              <w:t>t</w:t>
            </w:r>
            <w:r>
              <w:rPr>
                <w:rFonts w:hint="eastAsia" w:ascii="宋体" w:hAnsi="宋体" w:cs="宋体"/>
                <w:bCs/>
                <w:sz w:val="18"/>
                <w:szCs w:val="18"/>
                <w:highlight w:val="none"/>
              </w:rPr>
              <w:t>）</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283" w:hRule="exact"/>
          <w:jc w:val="center"/>
        </w:trPr>
        <w:tc>
          <w:tcPr>
            <w:tcW w:w="2717" w:type="pct"/>
            <w:tcBorders>
              <w:top w:val="single" w:color="auto" w:sz="8" w:space="0"/>
            </w:tcBorders>
            <w:shd w:val="clear" w:color="auto" w:fill="auto"/>
            <w:vAlign w:val="center"/>
          </w:tcPr>
          <w:p>
            <w:pPr>
              <w:spacing w:line="240" w:lineRule="auto"/>
              <w:ind w:firstLine="180" w:firstLineChars="100"/>
              <w:jc w:val="center"/>
              <w:rPr>
                <w:rFonts w:ascii="宋体" w:hAnsi="宋体" w:cs="宋体"/>
                <w:sz w:val="18"/>
                <w:szCs w:val="18"/>
                <w:highlight w:val="none"/>
              </w:rPr>
            </w:pPr>
            <w:r>
              <w:rPr>
                <w:rFonts w:hint="eastAsia" w:ascii="宋体" w:hAnsi="宋体" w:cs="宋体"/>
                <w:sz w:val="18"/>
                <w:szCs w:val="18"/>
                <w:highlight w:val="none"/>
              </w:rPr>
              <w:t>12</w:t>
            </w:r>
          </w:p>
        </w:tc>
        <w:tc>
          <w:tcPr>
            <w:tcW w:w="2282" w:type="pct"/>
            <w:tcBorders>
              <w:top w:val="single" w:color="auto" w:sz="8" w:space="0"/>
            </w:tcBorders>
            <w:shd w:val="clear" w:color="auto" w:fill="auto"/>
            <w:vAlign w:val="center"/>
          </w:tcPr>
          <w:p>
            <w:pPr>
              <w:spacing w:line="240" w:lineRule="auto"/>
              <w:ind w:firstLine="180" w:firstLineChars="100"/>
              <w:jc w:val="center"/>
              <w:rPr>
                <w:rFonts w:ascii="宋体" w:hAnsi="宋体" w:cs="宋体"/>
                <w:sz w:val="18"/>
                <w:szCs w:val="18"/>
                <w:highlight w:val="none"/>
              </w:rPr>
            </w:pPr>
            <w:r>
              <w:rPr>
                <w:rFonts w:hint="eastAsia" w:ascii="宋体" w:hAnsi="宋体" w:cs="宋体"/>
                <w:sz w:val="18"/>
                <w:szCs w:val="18"/>
                <w:highlight w:val="none"/>
              </w:rPr>
              <w:t>14±0.2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283" w:hRule="exact"/>
          <w:jc w:val="center"/>
        </w:trPr>
        <w:tc>
          <w:tcPr>
            <w:tcW w:w="2717" w:type="pct"/>
            <w:shd w:val="clear" w:color="auto" w:fill="auto"/>
            <w:vAlign w:val="center"/>
          </w:tcPr>
          <w:p>
            <w:pPr>
              <w:spacing w:line="240" w:lineRule="auto"/>
              <w:ind w:firstLine="180" w:firstLineChars="100"/>
              <w:jc w:val="center"/>
              <w:rPr>
                <w:rFonts w:ascii="宋体" w:hAnsi="宋体" w:cs="宋体"/>
                <w:sz w:val="18"/>
                <w:szCs w:val="18"/>
                <w:highlight w:val="none"/>
              </w:rPr>
            </w:pPr>
            <w:r>
              <w:rPr>
                <w:rFonts w:hint="eastAsia" w:ascii="宋体" w:hAnsi="宋体" w:cs="宋体"/>
                <w:sz w:val="18"/>
                <w:szCs w:val="18"/>
                <w:highlight w:val="none"/>
              </w:rPr>
              <w:t>24</w:t>
            </w:r>
          </w:p>
        </w:tc>
        <w:tc>
          <w:tcPr>
            <w:tcW w:w="2282" w:type="pct"/>
            <w:shd w:val="clear" w:color="auto" w:fill="auto"/>
            <w:vAlign w:val="center"/>
          </w:tcPr>
          <w:p>
            <w:pPr>
              <w:spacing w:line="240" w:lineRule="auto"/>
              <w:ind w:firstLine="180" w:firstLineChars="100"/>
              <w:jc w:val="center"/>
              <w:rPr>
                <w:rFonts w:ascii="宋体" w:hAnsi="宋体" w:cs="宋体"/>
                <w:sz w:val="18"/>
                <w:szCs w:val="18"/>
                <w:highlight w:val="none"/>
              </w:rPr>
            </w:pPr>
            <w:r>
              <w:rPr>
                <w:rFonts w:hint="eastAsia" w:ascii="宋体" w:hAnsi="宋体" w:cs="宋体"/>
                <w:sz w:val="18"/>
                <w:szCs w:val="18"/>
                <w:highlight w:val="none"/>
              </w:rPr>
              <w:t>28±0.2</w:t>
            </w:r>
          </w:p>
        </w:tc>
      </w:tr>
    </w:tbl>
    <w:p>
      <w:pPr>
        <w:rPr>
          <w:highlight w:val="none"/>
        </w:rPr>
      </w:pPr>
    </w:p>
    <w:p>
      <w:pPr>
        <w:pStyle w:val="116"/>
        <w:spacing w:before="156" w:after="156"/>
        <w:rPr>
          <w:highlight w:val="none"/>
        </w:rPr>
      </w:pPr>
      <w:r>
        <w:rPr>
          <w:rFonts w:hint="eastAsia"/>
          <w:highlight w:val="none"/>
        </w:rPr>
        <w:t>试验环境的构建</w:t>
      </w:r>
    </w:p>
    <w:p>
      <w:pPr>
        <w:pStyle w:val="120"/>
        <w:spacing w:before="156" w:after="156"/>
        <w:outlineLvl w:val="4"/>
        <w:rPr>
          <w:rFonts w:hint="eastAsia"/>
          <w:highlight w:val="none"/>
        </w:rPr>
      </w:pPr>
      <w:r>
        <w:rPr>
          <w:rFonts w:hint="eastAsia"/>
          <w:highlight w:val="none"/>
        </w:rPr>
        <w:t>通用要求</w:t>
      </w:r>
    </w:p>
    <w:bookmarkEnd w:id="483"/>
    <w:p>
      <w:pPr>
        <w:pStyle w:val="78"/>
        <w:ind w:firstLine="420"/>
        <w:rPr>
          <w:highlight w:val="none"/>
        </w:rPr>
      </w:pPr>
      <w:r>
        <w:rPr>
          <w:rFonts w:hint="eastAsia"/>
          <w:highlight w:val="none"/>
        </w:rPr>
        <w:t>天线一体式D</w:t>
      </w:r>
      <w:r>
        <w:rPr>
          <w:highlight w:val="none"/>
        </w:rPr>
        <w:t>UT</w:t>
      </w:r>
      <w:r>
        <w:rPr>
          <w:rFonts w:hint="eastAsia"/>
          <w:highlight w:val="none"/>
        </w:rPr>
        <w:t>进行空口试验，除9.1.1.4.2外，应按照</w:t>
      </w:r>
      <w:r>
        <w:rPr>
          <w:rFonts w:hint="eastAsia"/>
          <w:highlight w:val="none"/>
        </w:rPr>
        <w:fldChar w:fldCharType="begin"/>
      </w:r>
      <w:r>
        <w:rPr>
          <w:rFonts w:hint="eastAsia"/>
          <w:highlight w:val="none"/>
        </w:rPr>
        <w:instrText xml:space="preserve"> REF _Ref38634044 \h  \* MERGEFORMAT </w:instrText>
      </w:r>
      <w:r>
        <w:rPr>
          <w:rFonts w:hint="eastAsia"/>
          <w:highlight w:val="none"/>
        </w:rPr>
        <w:fldChar w:fldCharType="separate"/>
      </w:r>
      <w:r>
        <w:rPr>
          <w:rFonts w:hint="eastAsia"/>
          <w:highlight w:val="none"/>
        </w:rPr>
        <w:t>图</w:t>
      </w:r>
      <w:r>
        <w:rPr>
          <w:highlight w:val="none"/>
        </w:rPr>
        <w:t>3</w:t>
      </w:r>
      <w:r>
        <w:rPr>
          <w:rFonts w:hint="eastAsia"/>
          <w:highlight w:val="none"/>
        </w:rPr>
        <w:fldChar w:fldCharType="end"/>
      </w:r>
      <w:r>
        <w:rPr>
          <w:rFonts w:hint="eastAsia"/>
          <w:highlight w:val="none"/>
        </w:rPr>
        <w:t xml:space="preserve"> a)构建试验环境。其中，V</w:t>
      </w:r>
      <w:r>
        <w:rPr>
          <w:highlight w:val="none"/>
        </w:rPr>
        <w:t>2X</w:t>
      </w:r>
      <w:r>
        <w:rPr>
          <w:rFonts w:hint="eastAsia"/>
          <w:highlight w:val="none"/>
        </w:rPr>
        <w:t xml:space="preserve"> </w:t>
      </w:r>
      <w:r>
        <w:rPr>
          <w:highlight w:val="none"/>
        </w:rPr>
        <w:t>PC5</w:t>
      </w:r>
      <w:r>
        <w:rPr>
          <w:rFonts w:hint="eastAsia"/>
          <w:highlight w:val="none"/>
        </w:rPr>
        <w:t>消息解析仪表天线应与D</w:t>
      </w:r>
      <w:r>
        <w:rPr>
          <w:highlight w:val="none"/>
        </w:rPr>
        <w:t>UT</w:t>
      </w:r>
      <w:r>
        <w:rPr>
          <w:rFonts w:hint="eastAsia"/>
          <w:highlight w:val="none"/>
        </w:rPr>
        <w:t>天线正对且间距为1</w:t>
      </w:r>
      <w:r>
        <w:rPr>
          <w:rFonts w:hint="eastAsia"/>
          <w:w w:val="50"/>
          <w:highlight w:val="none"/>
        </w:rPr>
        <w:t xml:space="preserve"> </w:t>
      </w:r>
      <w:r>
        <w:rPr>
          <w:rFonts w:hint="eastAsia"/>
          <w:highlight w:val="none"/>
        </w:rPr>
        <w:t>m，试验环境应尽量避免存在同频或邻频干扰。</w:t>
      </w:r>
    </w:p>
    <w:p>
      <w:pPr>
        <w:pStyle w:val="78"/>
        <w:ind w:firstLine="420"/>
        <w:rPr>
          <w:highlight w:val="none"/>
        </w:rPr>
      </w:pPr>
      <w:r>
        <w:rPr>
          <w:rFonts w:hint="eastAsia"/>
          <w:highlight w:val="none"/>
        </w:rPr>
        <w:t>天线分体式D</w:t>
      </w:r>
      <w:r>
        <w:rPr>
          <w:highlight w:val="none"/>
        </w:rPr>
        <w:t>UT</w:t>
      </w:r>
      <w:r>
        <w:rPr>
          <w:rFonts w:hint="eastAsia"/>
          <w:highlight w:val="none"/>
        </w:rPr>
        <w:t>可进行空口试验或直连试验。进行空口试验时，除9.1.1.4.2外，应按照</w:t>
      </w:r>
      <w:r>
        <w:rPr>
          <w:rFonts w:hint="eastAsia"/>
          <w:highlight w:val="none"/>
        </w:rPr>
        <w:fldChar w:fldCharType="begin"/>
      </w:r>
      <w:r>
        <w:rPr>
          <w:rFonts w:hint="eastAsia"/>
          <w:highlight w:val="none"/>
        </w:rPr>
        <w:instrText xml:space="preserve"> REF _Ref38634044 \h  \* MERGEFORMAT </w:instrText>
      </w:r>
      <w:r>
        <w:rPr>
          <w:rFonts w:hint="eastAsia"/>
          <w:highlight w:val="none"/>
        </w:rPr>
        <w:fldChar w:fldCharType="separate"/>
      </w:r>
      <w:r>
        <w:rPr>
          <w:rFonts w:hint="eastAsia"/>
          <w:highlight w:val="none"/>
        </w:rPr>
        <w:t>图</w:t>
      </w:r>
      <w:r>
        <w:rPr>
          <w:highlight w:val="none"/>
        </w:rPr>
        <w:t>3</w:t>
      </w:r>
      <w:r>
        <w:rPr>
          <w:rFonts w:hint="eastAsia"/>
          <w:highlight w:val="none"/>
        </w:rPr>
        <w:fldChar w:fldCharType="end"/>
      </w:r>
      <w:r>
        <w:rPr>
          <w:rFonts w:hint="eastAsia"/>
          <w:highlight w:val="none"/>
        </w:rPr>
        <w:t xml:space="preserve"> a)构建试验环境。V2X PC5消息解析仪表天线与D</w:t>
      </w:r>
      <w:r>
        <w:rPr>
          <w:highlight w:val="none"/>
        </w:rPr>
        <w:t>UT</w:t>
      </w:r>
      <w:r>
        <w:rPr>
          <w:rFonts w:hint="eastAsia"/>
          <w:highlight w:val="none"/>
        </w:rPr>
        <w:t>天线正对且间距为1m。进行直连试验时，除9.1.1.4.2外，应按照</w:t>
      </w:r>
      <w:r>
        <w:rPr>
          <w:rFonts w:hint="eastAsia"/>
          <w:highlight w:val="none"/>
        </w:rPr>
        <w:fldChar w:fldCharType="begin"/>
      </w:r>
      <w:r>
        <w:rPr>
          <w:rFonts w:hint="eastAsia"/>
          <w:highlight w:val="none"/>
        </w:rPr>
        <w:instrText xml:space="preserve"> REF _Ref38634044 \h  \* MERGEFORMAT </w:instrText>
      </w:r>
      <w:r>
        <w:rPr>
          <w:rFonts w:hint="eastAsia"/>
          <w:highlight w:val="none"/>
        </w:rPr>
        <w:fldChar w:fldCharType="separate"/>
      </w:r>
      <w:r>
        <w:rPr>
          <w:rFonts w:hint="eastAsia"/>
          <w:highlight w:val="none"/>
        </w:rPr>
        <w:t>图</w:t>
      </w:r>
      <w:r>
        <w:rPr>
          <w:highlight w:val="none"/>
        </w:rPr>
        <w:t>3</w:t>
      </w:r>
      <w:r>
        <w:rPr>
          <w:rFonts w:hint="eastAsia"/>
          <w:highlight w:val="none"/>
        </w:rPr>
        <w:fldChar w:fldCharType="end"/>
      </w:r>
      <w:r>
        <w:rPr>
          <w:highlight w:val="none"/>
        </w:rPr>
        <w:t xml:space="preserve"> </w:t>
      </w:r>
      <w:r>
        <w:rPr>
          <w:rFonts w:hint="eastAsia"/>
          <w:highlight w:val="none"/>
        </w:rPr>
        <w:t>b)构建试验环境。试验环境应尽量避免存在同频或邻频干扰。</w:t>
      </w:r>
    </w:p>
    <w:p>
      <w:pPr>
        <w:pStyle w:val="78"/>
        <w:ind w:firstLine="420"/>
        <w:rPr>
          <w:highlight w:val="none"/>
        </w:rPr>
      </w:pPr>
    </w:p>
    <w:p>
      <w:pPr>
        <w:pStyle w:val="78"/>
        <w:ind w:firstLine="420"/>
        <w:rPr>
          <w:highlight w:val="none"/>
        </w:rPr>
      </w:pPr>
      <w:r>
        <w:rPr>
          <w:highlight w:val="none"/>
        </w:rPr>
        <w:drawing>
          <wp:inline distT="0" distB="0" distL="0" distR="0">
            <wp:extent cx="5066030" cy="1544955"/>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066030" cy="1544955"/>
                    </a:xfrm>
                    <a:prstGeom prst="rect">
                      <a:avLst/>
                    </a:prstGeom>
                    <a:noFill/>
                    <a:ln>
                      <a:noFill/>
                    </a:ln>
                  </pic:spPr>
                </pic:pic>
              </a:graphicData>
            </a:graphic>
          </wp:inline>
        </w:drawing>
      </w:r>
    </w:p>
    <w:p>
      <w:pPr>
        <w:widowControl/>
        <w:tabs>
          <w:tab w:val="center" w:pos="4201"/>
          <w:tab w:val="right" w:leader="dot" w:pos="9298"/>
        </w:tabs>
        <w:autoSpaceDE w:val="0"/>
        <w:autoSpaceDN w:val="0"/>
        <w:rPr>
          <w:rFonts w:ascii="黑体" w:hAnsi="黑体" w:eastAsia="黑体"/>
          <w:kern w:val="0"/>
          <w:sz w:val="24"/>
          <w:highlight w:val="none"/>
        </w:rPr>
      </w:pPr>
      <w:r>
        <w:rPr>
          <w:rFonts w:hint="eastAsia"/>
          <w:kern w:val="0"/>
          <w:sz w:val="24"/>
          <w:highlight w:val="none"/>
        </w:rPr>
        <w:t xml:space="preserve"> </w:t>
      </w:r>
      <w:r>
        <w:rPr>
          <w:kern w:val="0"/>
          <w:sz w:val="24"/>
          <w:highlight w:val="none"/>
        </w:rPr>
        <w:t xml:space="preserve">       </w:t>
      </w:r>
      <w:r>
        <w:rPr>
          <w:rFonts w:hint="eastAsia"/>
          <w:kern w:val="0"/>
          <w:sz w:val="24"/>
          <w:highlight w:val="none"/>
        </w:rPr>
        <w:t xml:space="preserve"> </w:t>
      </w:r>
      <w:r>
        <w:rPr>
          <w:kern w:val="0"/>
          <w:sz w:val="18"/>
          <w:szCs w:val="18"/>
          <w:highlight w:val="none"/>
        </w:rPr>
        <w:t xml:space="preserve"> </w:t>
      </w:r>
      <w:r>
        <w:rPr>
          <w:rFonts w:ascii="黑体" w:hAnsi="黑体" w:eastAsia="黑体"/>
          <w:kern w:val="0"/>
          <w:sz w:val="18"/>
          <w:szCs w:val="18"/>
          <w:highlight w:val="none"/>
        </w:rPr>
        <w:t>a</w:t>
      </w:r>
      <w:r>
        <w:rPr>
          <w:rFonts w:hint="eastAsia" w:ascii="黑体" w:hAnsi="黑体" w:eastAsia="黑体"/>
          <w:kern w:val="0"/>
          <w:sz w:val="18"/>
          <w:szCs w:val="18"/>
          <w:highlight w:val="none"/>
        </w:rPr>
        <w:t>）空口试验</w:t>
      </w:r>
      <w:r>
        <w:rPr>
          <w:rFonts w:ascii="黑体" w:hAnsi="黑体" w:eastAsia="黑体"/>
          <w:kern w:val="0"/>
          <w:sz w:val="18"/>
          <w:szCs w:val="18"/>
          <w:highlight w:val="none"/>
        </w:rPr>
        <w:t xml:space="preserve"> </w:t>
      </w:r>
      <w:r>
        <w:rPr>
          <w:rFonts w:ascii="黑体" w:hAnsi="黑体" w:eastAsia="黑体"/>
          <w:kern w:val="0"/>
          <w:highlight w:val="none"/>
        </w:rPr>
        <w:t xml:space="preserve">                                </w:t>
      </w:r>
      <w:r>
        <w:rPr>
          <w:rFonts w:ascii="黑体" w:hAnsi="黑体" w:eastAsia="黑体"/>
          <w:kern w:val="0"/>
          <w:sz w:val="18"/>
          <w:szCs w:val="18"/>
          <w:highlight w:val="none"/>
        </w:rPr>
        <w:t>b</w:t>
      </w:r>
      <w:r>
        <w:rPr>
          <w:rFonts w:hint="eastAsia" w:ascii="黑体" w:hAnsi="黑体" w:eastAsia="黑体"/>
          <w:kern w:val="0"/>
          <w:sz w:val="18"/>
          <w:szCs w:val="18"/>
          <w:highlight w:val="none"/>
        </w:rPr>
        <w:t>）直连试验</w:t>
      </w:r>
    </w:p>
    <w:p>
      <w:pPr>
        <w:pStyle w:val="136"/>
        <w:spacing w:before="156" w:after="156"/>
        <w:rPr>
          <w:highlight w:val="none"/>
        </w:rPr>
      </w:pPr>
      <w:bookmarkStart w:id="489" w:name="_Toc9288"/>
      <w:bookmarkStart w:id="490" w:name="_Toc5620"/>
      <w:bookmarkStart w:id="491" w:name="_Toc32020"/>
      <w:bookmarkStart w:id="492" w:name="_Toc5538"/>
      <w:r>
        <w:rPr>
          <w:rFonts w:hint="eastAsia"/>
          <w:highlight w:val="none"/>
        </w:rPr>
        <w:t>环境试验通用要求示意图</w:t>
      </w:r>
      <w:bookmarkEnd w:id="489"/>
      <w:bookmarkEnd w:id="490"/>
      <w:bookmarkEnd w:id="491"/>
      <w:bookmarkEnd w:id="492"/>
    </w:p>
    <w:p>
      <w:pPr>
        <w:pStyle w:val="120"/>
        <w:spacing w:before="156" w:after="156"/>
        <w:outlineLvl w:val="4"/>
        <w:rPr>
          <w:rFonts w:hint="eastAsia"/>
          <w:highlight w:val="none"/>
        </w:rPr>
      </w:pPr>
      <w:bookmarkStart w:id="493" w:name="_Ref27262268"/>
      <w:r>
        <w:rPr>
          <w:rFonts w:hint="eastAsia"/>
          <w:highlight w:val="none"/>
        </w:rPr>
        <w:t>特殊要求</w:t>
      </w:r>
      <w:bookmarkEnd w:id="493"/>
    </w:p>
    <w:p>
      <w:pPr>
        <w:pStyle w:val="78"/>
        <w:ind w:firstLine="420"/>
        <w:rPr>
          <w:highlight w:val="none"/>
        </w:rPr>
      </w:pPr>
      <w:r>
        <w:rPr>
          <w:rFonts w:hint="eastAsia"/>
          <w:highlight w:val="none"/>
        </w:rPr>
        <w:t>在进行9</w:t>
      </w:r>
      <w:r>
        <w:rPr>
          <w:highlight w:val="none"/>
        </w:rPr>
        <w:t>.1.2.2 a)</w:t>
      </w:r>
      <w:r>
        <w:rPr>
          <w:rFonts w:hint="eastAsia"/>
          <w:highlight w:val="none"/>
        </w:rPr>
        <w:t>、</w:t>
      </w:r>
      <w:r>
        <w:rPr>
          <w:highlight w:val="none"/>
        </w:rPr>
        <w:t>9.1.3.2</w:t>
      </w:r>
      <w:r>
        <w:rPr>
          <w:rFonts w:hint="eastAsia"/>
          <w:highlight w:val="none"/>
        </w:rPr>
        <w:t>、</w:t>
      </w:r>
      <w:r>
        <w:rPr>
          <w:highlight w:val="none"/>
        </w:rPr>
        <w:t>9.1.3.4</w:t>
      </w:r>
      <w:r>
        <w:rPr>
          <w:rFonts w:hint="eastAsia"/>
          <w:highlight w:val="none"/>
        </w:rPr>
        <w:t>、</w:t>
      </w:r>
      <w:r>
        <w:rPr>
          <w:highlight w:val="none"/>
        </w:rPr>
        <w:t>9.1.3.5</w:t>
      </w:r>
      <w:r>
        <w:rPr>
          <w:rFonts w:hint="eastAsia"/>
          <w:highlight w:val="none"/>
        </w:rPr>
        <w:t>、</w:t>
      </w:r>
      <w:r>
        <w:rPr>
          <w:highlight w:val="none"/>
        </w:rPr>
        <w:t>9.1.3.7</w:t>
      </w:r>
      <w:r>
        <w:rPr>
          <w:rFonts w:hint="eastAsia"/>
          <w:highlight w:val="none"/>
        </w:rPr>
        <w:t>、</w:t>
      </w:r>
      <w:r>
        <w:rPr>
          <w:highlight w:val="none"/>
        </w:rPr>
        <w:t>9.1.3.8</w:t>
      </w:r>
      <w:r>
        <w:rPr>
          <w:rFonts w:hint="eastAsia"/>
          <w:highlight w:val="none"/>
        </w:rPr>
        <w:t>、</w:t>
      </w:r>
      <w:r>
        <w:rPr>
          <w:highlight w:val="none"/>
        </w:rPr>
        <w:t>9.1.3.9</w:t>
      </w:r>
      <w:r>
        <w:rPr>
          <w:rFonts w:hint="eastAsia"/>
          <w:highlight w:val="none"/>
        </w:rPr>
        <w:t>试验时，天线一体式系统进行空口试验，应按照</w:t>
      </w:r>
      <w:r>
        <w:rPr>
          <w:highlight w:val="none"/>
        </w:rPr>
        <w:fldChar w:fldCharType="begin"/>
      </w:r>
      <w:r>
        <w:rPr>
          <w:highlight w:val="none"/>
        </w:rPr>
        <w:instrText xml:space="preserve"> </w:instrText>
      </w:r>
      <w:r>
        <w:rPr>
          <w:rFonts w:hint="eastAsia"/>
          <w:highlight w:val="none"/>
        </w:rPr>
        <w:instrText xml:space="preserve">REF _Ref38634454 \h</w:instrText>
      </w:r>
      <w:r>
        <w:rPr>
          <w:highlight w:val="none"/>
        </w:rPr>
        <w:instrText xml:space="preserve">  \* MERGEFORMAT </w:instrText>
      </w:r>
      <w:r>
        <w:rPr>
          <w:highlight w:val="none"/>
        </w:rPr>
        <w:fldChar w:fldCharType="separate"/>
      </w:r>
      <w:r>
        <w:rPr>
          <w:rFonts w:hint="eastAsia" w:cs="黑体"/>
          <w:highlight w:val="none"/>
        </w:rPr>
        <w:t xml:space="preserve">图 </w:t>
      </w:r>
      <w:r>
        <w:rPr>
          <w:rFonts w:cs="黑体"/>
          <w:highlight w:val="none"/>
        </w:rPr>
        <w:t>4</w:t>
      </w:r>
      <w:r>
        <w:rPr>
          <w:highlight w:val="none"/>
        </w:rPr>
        <w:fldChar w:fldCharType="end"/>
      </w:r>
      <w:r>
        <w:rPr>
          <w:rFonts w:hint="eastAsia"/>
          <w:highlight w:val="none"/>
        </w:rPr>
        <w:t xml:space="preserve"> </w:t>
      </w:r>
      <w:r>
        <w:rPr>
          <w:highlight w:val="none"/>
        </w:rPr>
        <w:t>a)</w:t>
      </w:r>
      <w:r>
        <w:rPr>
          <w:rFonts w:hint="eastAsia"/>
          <w:highlight w:val="none"/>
        </w:rPr>
        <w:t>构建试验环境。其中，D</w:t>
      </w:r>
      <w:r>
        <w:rPr>
          <w:highlight w:val="none"/>
        </w:rPr>
        <w:t>UT</w:t>
      </w:r>
      <w:r>
        <w:rPr>
          <w:rFonts w:hint="eastAsia"/>
          <w:highlight w:val="none"/>
        </w:rPr>
        <w:t>天线应尽量接近温箱透波材料，V</w:t>
      </w:r>
      <w:r>
        <w:rPr>
          <w:highlight w:val="none"/>
        </w:rPr>
        <w:t>2X PC5</w:t>
      </w:r>
      <w:r>
        <w:rPr>
          <w:rFonts w:hint="eastAsia"/>
          <w:highlight w:val="none"/>
        </w:rPr>
        <w:t>消息解析仪表天线应与D</w:t>
      </w:r>
      <w:r>
        <w:rPr>
          <w:highlight w:val="none"/>
        </w:rPr>
        <w:t>UT</w:t>
      </w:r>
      <w:r>
        <w:rPr>
          <w:rFonts w:hint="eastAsia"/>
          <w:highlight w:val="none"/>
        </w:rPr>
        <w:t>天线正对且与温箱透波材料间距为1m。试验环境应尽量避免存在同频或邻频干扰。</w:t>
      </w:r>
    </w:p>
    <w:p>
      <w:pPr>
        <w:pStyle w:val="78"/>
        <w:ind w:firstLine="420"/>
        <w:rPr>
          <w:highlight w:val="none"/>
        </w:rPr>
      </w:pPr>
      <w:r>
        <w:rPr>
          <w:rFonts w:hint="eastAsia"/>
          <w:highlight w:val="none"/>
        </w:rPr>
        <w:t>在进行9</w:t>
      </w:r>
      <w:r>
        <w:rPr>
          <w:highlight w:val="none"/>
        </w:rPr>
        <w:t>.1.2.2 a)</w:t>
      </w:r>
      <w:r>
        <w:rPr>
          <w:rFonts w:hint="eastAsia"/>
          <w:highlight w:val="none"/>
        </w:rPr>
        <w:t>、</w:t>
      </w:r>
      <w:r>
        <w:rPr>
          <w:highlight w:val="none"/>
        </w:rPr>
        <w:t>9.1.3.2</w:t>
      </w:r>
      <w:r>
        <w:rPr>
          <w:rFonts w:hint="eastAsia"/>
          <w:highlight w:val="none"/>
        </w:rPr>
        <w:t>、</w:t>
      </w:r>
      <w:r>
        <w:rPr>
          <w:highlight w:val="none"/>
        </w:rPr>
        <w:t>9.1.3.4</w:t>
      </w:r>
      <w:r>
        <w:rPr>
          <w:rFonts w:hint="eastAsia"/>
          <w:highlight w:val="none"/>
        </w:rPr>
        <w:t>、</w:t>
      </w:r>
      <w:r>
        <w:rPr>
          <w:highlight w:val="none"/>
        </w:rPr>
        <w:t>9.1.3.5</w:t>
      </w:r>
      <w:r>
        <w:rPr>
          <w:rFonts w:hint="eastAsia"/>
          <w:highlight w:val="none"/>
        </w:rPr>
        <w:t>、</w:t>
      </w:r>
      <w:r>
        <w:rPr>
          <w:highlight w:val="none"/>
        </w:rPr>
        <w:t>9.1.3.7</w:t>
      </w:r>
      <w:r>
        <w:rPr>
          <w:rFonts w:hint="eastAsia"/>
          <w:highlight w:val="none"/>
        </w:rPr>
        <w:t>、</w:t>
      </w:r>
      <w:r>
        <w:rPr>
          <w:highlight w:val="none"/>
        </w:rPr>
        <w:t>9.1.3.8</w:t>
      </w:r>
      <w:r>
        <w:rPr>
          <w:rFonts w:hint="eastAsia"/>
          <w:highlight w:val="none"/>
        </w:rPr>
        <w:t>、</w:t>
      </w:r>
      <w:r>
        <w:rPr>
          <w:highlight w:val="none"/>
        </w:rPr>
        <w:t>9.1.3.9</w:t>
      </w:r>
      <w:r>
        <w:rPr>
          <w:rFonts w:hint="eastAsia"/>
          <w:highlight w:val="none"/>
        </w:rPr>
        <w:t>试验时，天线分体式系统可进行空口试验或直连试验。进行空口试验时，应按照</w:t>
      </w:r>
      <w:r>
        <w:rPr>
          <w:highlight w:val="none"/>
        </w:rPr>
        <w:fldChar w:fldCharType="begin"/>
      </w:r>
      <w:r>
        <w:rPr>
          <w:highlight w:val="none"/>
        </w:rPr>
        <w:instrText xml:space="preserve"> </w:instrText>
      </w:r>
      <w:r>
        <w:rPr>
          <w:rFonts w:hint="eastAsia"/>
          <w:highlight w:val="none"/>
        </w:rPr>
        <w:instrText xml:space="preserve">REF _Ref38634454 \h</w:instrText>
      </w:r>
      <w:r>
        <w:rPr>
          <w:highlight w:val="none"/>
        </w:rPr>
        <w:instrText xml:space="preserve">  \* MERGEFORMAT </w:instrText>
      </w:r>
      <w:r>
        <w:rPr>
          <w:highlight w:val="none"/>
        </w:rPr>
        <w:fldChar w:fldCharType="separate"/>
      </w:r>
      <w:r>
        <w:rPr>
          <w:rFonts w:hint="eastAsia" w:cs="黑体"/>
          <w:highlight w:val="none"/>
        </w:rPr>
        <w:t>图</w:t>
      </w:r>
      <w:r>
        <w:rPr>
          <w:rFonts w:cs="黑体"/>
          <w:highlight w:val="none"/>
        </w:rPr>
        <w:t>4</w:t>
      </w:r>
      <w:r>
        <w:rPr>
          <w:highlight w:val="none"/>
        </w:rPr>
        <w:fldChar w:fldCharType="end"/>
      </w:r>
      <w:r>
        <w:rPr>
          <w:highlight w:val="none"/>
        </w:rPr>
        <w:t xml:space="preserve"> a)</w:t>
      </w:r>
      <w:r>
        <w:rPr>
          <w:rFonts w:hint="eastAsia"/>
          <w:highlight w:val="none"/>
        </w:rPr>
        <w:t>构建试验环境。其中，D</w:t>
      </w:r>
      <w:r>
        <w:rPr>
          <w:highlight w:val="none"/>
        </w:rPr>
        <w:t>UT</w:t>
      </w:r>
      <w:r>
        <w:rPr>
          <w:rFonts w:hint="eastAsia"/>
          <w:highlight w:val="none"/>
        </w:rPr>
        <w:t>天线应尽量接近温箱透波材料，V</w:t>
      </w:r>
      <w:r>
        <w:rPr>
          <w:highlight w:val="none"/>
        </w:rPr>
        <w:t>2X PC5</w:t>
      </w:r>
      <w:r>
        <w:rPr>
          <w:rFonts w:hint="eastAsia"/>
          <w:highlight w:val="none"/>
        </w:rPr>
        <w:t>消息解析仪表天线应与D</w:t>
      </w:r>
      <w:r>
        <w:rPr>
          <w:highlight w:val="none"/>
        </w:rPr>
        <w:t>UT</w:t>
      </w:r>
      <w:r>
        <w:rPr>
          <w:rFonts w:hint="eastAsia"/>
          <w:highlight w:val="none"/>
        </w:rPr>
        <w:t>天线正对且与温箱透波材料间距为1m。进行直连试验时，应按照</w:t>
      </w:r>
      <w:r>
        <w:rPr>
          <w:highlight w:val="none"/>
        </w:rPr>
        <w:fldChar w:fldCharType="begin"/>
      </w:r>
      <w:r>
        <w:rPr>
          <w:highlight w:val="none"/>
        </w:rPr>
        <w:instrText xml:space="preserve"> </w:instrText>
      </w:r>
      <w:r>
        <w:rPr>
          <w:rFonts w:hint="eastAsia"/>
          <w:highlight w:val="none"/>
        </w:rPr>
        <w:instrText xml:space="preserve">REF _Ref38634454 \h</w:instrText>
      </w:r>
      <w:r>
        <w:rPr>
          <w:highlight w:val="none"/>
        </w:rPr>
        <w:instrText xml:space="preserve">  \* MERGEFORMAT </w:instrText>
      </w:r>
      <w:r>
        <w:rPr>
          <w:highlight w:val="none"/>
        </w:rPr>
        <w:fldChar w:fldCharType="separate"/>
      </w:r>
      <w:r>
        <w:rPr>
          <w:rFonts w:hint="eastAsia" w:cs="黑体"/>
          <w:highlight w:val="none"/>
        </w:rPr>
        <w:t>图</w:t>
      </w:r>
      <w:r>
        <w:rPr>
          <w:rFonts w:cs="黑体"/>
          <w:highlight w:val="none"/>
        </w:rPr>
        <w:t>4</w:t>
      </w:r>
      <w:r>
        <w:rPr>
          <w:highlight w:val="none"/>
        </w:rPr>
        <w:fldChar w:fldCharType="end"/>
      </w:r>
      <w:r>
        <w:rPr>
          <w:highlight w:val="none"/>
        </w:rPr>
        <w:t xml:space="preserve"> b)</w:t>
      </w:r>
      <w:r>
        <w:rPr>
          <w:rFonts w:hint="eastAsia"/>
          <w:highlight w:val="none"/>
        </w:rPr>
        <w:t>构建试验环境。试验环境应尽量避免存在同频或邻频干扰。</w:t>
      </w:r>
    </w:p>
    <w:p>
      <w:pPr>
        <w:pStyle w:val="78"/>
        <w:ind w:firstLine="420"/>
        <w:rPr>
          <w:highlight w:val="none"/>
        </w:rPr>
      </w:pPr>
    </w:p>
    <w:p>
      <w:pPr>
        <w:pStyle w:val="260"/>
        <w:spacing w:before="152" w:after="160"/>
        <w:ind w:left="420" w:firstLine="0" w:firstLineChars="0"/>
        <w:rPr>
          <w:highlight w:val="none"/>
        </w:rPr>
      </w:pPr>
      <w:r>
        <w:rPr>
          <w:highlight w:val="none"/>
        </w:rPr>
        <w:object>
          <v:shape id="_x0000_i1027" o:spt="75" type="#_x0000_t75" style="height:133.6pt;width:414.5pt;" o:ole="t" filled="f" o:preferrelative="t" stroked="f" coordsize="21600,21600">
            <v:path/>
            <v:fill on="f" focussize="0,0"/>
            <v:stroke on="f" joinstyle="miter"/>
            <v:imagedata r:id="rId20" o:title=""/>
            <o:lock v:ext="edit" aspectratio="t"/>
            <w10:wrap type="none"/>
            <w10:anchorlock/>
          </v:shape>
          <o:OLEObject Type="Embed" ProgID="Visio.Drawing.15" ShapeID="_x0000_i1027" DrawAspect="Content" ObjectID="_1468075727" r:id="rId19">
            <o:LockedField>false</o:LockedField>
          </o:OLEObject>
        </w:object>
      </w:r>
    </w:p>
    <w:p>
      <w:pPr>
        <w:jc w:val="center"/>
        <w:rPr>
          <w:highlight w:val="none"/>
        </w:rPr>
      </w:pPr>
      <w:r>
        <w:rPr>
          <w:rFonts w:hint="eastAsia"/>
          <w:highlight w:val="none"/>
        </w:rPr>
        <w:t>a）空口试验                                  b) 直连试验</w:t>
      </w:r>
    </w:p>
    <w:p>
      <w:pPr>
        <w:pStyle w:val="136"/>
        <w:spacing w:before="156" w:after="156"/>
        <w:rPr>
          <w:highlight w:val="none"/>
        </w:rPr>
      </w:pPr>
      <w:bookmarkStart w:id="494" w:name="_Toc3290"/>
      <w:bookmarkStart w:id="495" w:name="_Toc30742"/>
      <w:bookmarkStart w:id="496" w:name="_Toc31395"/>
      <w:bookmarkStart w:id="497" w:name="_Toc19408"/>
      <w:r>
        <w:rPr>
          <w:rFonts w:hint="eastAsia"/>
          <w:highlight w:val="none"/>
        </w:rPr>
        <w:t>试验特殊要求示意图</w:t>
      </w:r>
      <w:bookmarkEnd w:id="494"/>
      <w:bookmarkEnd w:id="495"/>
      <w:bookmarkEnd w:id="496"/>
      <w:bookmarkEnd w:id="497"/>
    </w:p>
    <w:bookmarkEnd w:id="484"/>
    <w:p>
      <w:pPr>
        <w:pStyle w:val="116"/>
        <w:spacing w:before="156" w:after="156"/>
        <w:rPr>
          <w:rFonts w:hint="eastAsia"/>
          <w:highlight w:val="none"/>
        </w:rPr>
      </w:pPr>
      <w:bookmarkStart w:id="498" w:name="_Ref27262286"/>
      <w:bookmarkStart w:id="499" w:name="_Ref44419527"/>
      <w:bookmarkStart w:id="500" w:name="_Toc34658860"/>
      <w:r>
        <w:rPr>
          <w:rFonts w:hint="eastAsia"/>
          <w:highlight w:val="none"/>
        </w:rPr>
        <w:t>试验评价</w:t>
      </w:r>
    </w:p>
    <w:p>
      <w:pPr>
        <w:pStyle w:val="78"/>
        <w:ind w:firstLine="420"/>
        <w:rPr>
          <w:highlight w:val="none"/>
        </w:rPr>
      </w:pPr>
      <w:r>
        <w:rPr>
          <w:rFonts w:hint="eastAsia"/>
          <w:highlight w:val="none"/>
        </w:rPr>
        <w:t>按照100</w:t>
      </w:r>
      <w:r>
        <w:rPr>
          <w:rFonts w:hint="eastAsia" w:cs="宋体"/>
          <w:w w:val="50"/>
          <w:highlight w:val="none"/>
        </w:rPr>
        <w:t xml:space="preserve"> </w:t>
      </w:r>
      <w:r>
        <w:rPr>
          <w:rFonts w:hint="eastAsia"/>
          <w:highlight w:val="none"/>
        </w:rPr>
        <w:t>ms间隔周期性发送BSM数据包。在时长</w:t>
      </w:r>
      <w:r>
        <w:rPr>
          <w:rFonts w:hint="eastAsia"/>
          <w:i/>
          <w:iCs/>
          <w:highlight w:val="none"/>
        </w:rPr>
        <w:t>t</w:t>
      </w:r>
      <w:r>
        <w:rPr>
          <w:rFonts w:hint="eastAsia"/>
          <w:highlight w:val="none"/>
        </w:rPr>
        <w:t>秒的连续测试时间内，当测试仪表接收到的必选数据元素均正确的BSM数据包的数量不低于round(</w:t>
      </w:r>
      <w:r>
        <w:rPr>
          <w:rFonts w:hint="eastAsia"/>
          <w:i/>
          <w:iCs/>
          <w:highlight w:val="none"/>
        </w:rPr>
        <w:t>t</w:t>
      </w:r>
      <w:r>
        <w:rPr>
          <w:rFonts w:hint="eastAsia"/>
          <w:highlight w:val="none"/>
        </w:rPr>
        <w:t>*10*95%)时，则视为功能正常。</w:t>
      </w:r>
    </w:p>
    <w:p>
      <w:pPr>
        <w:pStyle w:val="201"/>
        <w:rPr>
          <w:highlight w:val="none"/>
        </w:rPr>
      </w:pPr>
      <w:r>
        <w:rPr>
          <w:rFonts w:hint="eastAsia"/>
          <w:highlight w:val="none"/>
        </w:rPr>
        <w:t>round表示取整数。</w:t>
      </w:r>
    </w:p>
    <w:bookmarkEnd w:id="498"/>
    <w:bookmarkEnd w:id="499"/>
    <w:bookmarkEnd w:id="500"/>
    <w:p>
      <w:pPr>
        <w:pStyle w:val="87"/>
        <w:spacing w:before="156" w:after="156"/>
        <w:rPr>
          <w:rFonts w:hint="eastAsia"/>
          <w:highlight w:val="none"/>
        </w:rPr>
      </w:pPr>
      <w:r>
        <w:rPr>
          <w:rFonts w:hint="eastAsia"/>
          <w:highlight w:val="none"/>
        </w:rPr>
        <w:t>电气性能试验</w:t>
      </w:r>
    </w:p>
    <w:p>
      <w:pPr>
        <w:pStyle w:val="116"/>
        <w:spacing w:before="156" w:after="156"/>
        <w:outlineLvl w:val="3"/>
        <w:rPr>
          <w:highlight w:val="none"/>
        </w:rPr>
      </w:pPr>
      <w:r>
        <w:rPr>
          <w:highlight w:val="none"/>
        </w:rPr>
        <w:t>直流供电试验</w:t>
      </w:r>
    </w:p>
    <w:p>
      <w:pPr>
        <w:pStyle w:val="78"/>
        <w:ind w:firstLine="420"/>
        <w:rPr>
          <w:highlight w:val="none"/>
        </w:rPr>
      </w:pPr>
      <w:r>
        <w:rPr>
          <w:rFonts w:hint="eastAsia"/>
          <w:highlight w:val="none"/>
        </w:rPr>
        <w:t>DUT处于表1中工作模式</w:t>
      </w:r>
      <w:r>
        <w:rPr>
          <w:highlight w:val="none"/>
        </w:rPr>
        <w:t>2</w:t>
      </w:r>
      <w:r>
        <w:rPr>
          <w:rFonts w:hint="eastAsia"/>
          <w:highlight w:val="none"/>
        </w:rPr>
        <w:t>，先将直流稳压电源电压调至</w:t>
      </w:r>
      <w:r>
        <w:rPr>
          <w:rFonts w:hint="eastAsia"/>
          <w:i/>
          <w:iCs/>
          <w:highlight w:val="none"/>
        </w:rPr>
        <w:t>U</w:t>
      </w:r>
      <w:r>
        <w:rPr>
          <w:rFonts w:hint="eastAsia"/>
          <w:i/>
          <w:iCs/>
          <w:highlight w:val="none"/>
          <w:vertAlign w:val="subscript"/>
        </w:rPr>
        <w:t>t</w:t>
      </w:r>
      <w:r>
        <w:rPr>
          <w:rFonts w:hint="eastAsia"/>
          <w:highlight w:val="none"/>
        </w:rPr>
        <w:t>，然后逐渐将电压调至</w:t>
      </w:r>
      <w:r>
        <w:rPr>
          <w:rFonts w:hint="eastAsia"/>
          <w:i/>
          <w:iCs/>
          <w:highlight w:val="none"/>
        </w:rPr>
        <w:t>U</w:t>
      </w:r>
      <w:r>
        <w:rPr>
          <w:i/>
          <w:iCs/>
          <w:highlight w:val="none"/>
          <w:vertAlign w:val="subscript"/>
        </w:rPr>
        <w:t>Smin</w:t>
      </w:r>
      <w:r>
        <w:rPr>
          <w:rFonts w:hint="eastAsia"/>
          <w:highlight w:val="none"/>
        </w:rPr>
        <w:t>稳定10</w:t>
      </w:r>
      <w:r>
        <w:rPr>
          <w:rFonts w:hint="eastAsia" w:cs="宋体"/>
          <w:w w:val="50"/>
          <w:highlight w:val="none"/>
        </w:rPr>
        <w:t xml:space="preserve"> </w:t>
      </w:r>
      <w:r>
        <w:rPr>
          <w:rFonts w:hint="eastAsia"/>
          <w:highlight w:val="none"/>
        </w:rPr>
        <w:t>min，再逐渐将电压调至</w:t>
      </w:r>
      <w:r>
        <w:rPr>
          <w:rFonts w:hint="eastAsia"/>
          <w:i/>
          <w:iCs/>
          <w:highlight w:val="none"/>
        </w:rPr>
        <w:t>U</w:t>
      </w:r>
      <w:r>
        <w:rPr>
          <w:i/>
          <w:iCs/>
          <w:highlight w:val="none"/>
          <w:vertAlign w:val="subscript"/>
        </w:rPr>
        <w:t>Smax</w:t>
      </w:r>
      <w:r>
        <w:rPr>
          <w:rFonts w:hint="eastAsia"/>
          <w:highlight w:val="none"/>
        </w:rPr>
        <w:t>稳定10</w:t>
      </w:r>
      <w:r>
        <w:rPr>
          <w:rFonts w:hint="eastAsia" w:cs="宋体"/>
          <w:w w:val="50"/>
          <w:highlight w:val="none"/>
        </w:rPr>
        <w:t xml:space="preserve"> </w:t>
      </w:r>
      <w:r>
        <w:rPr>
          <w:rFonts w:hint="eastAsia"/>
          <w:highlight w:val="none"/>
        </w:rPr>
        <w:t>min。</w:t>
      </w:r>
    </w:p>
    <w:p>
      <w:pPr>
        <w:pStyle w:val="116"/>
        <w:spacing w:before="156" w:after="156"/>
        <w:outlineLvl w:val="3"/>
        <w:rPr>
          <w:highlight w:val="none"/>
        </w:rPr>
      </w:pPr>
      <w:r>
        <w:rPr>
          <w:highlight w:val="none"/>
        </w:rPr>
        <w:t>过电压试验</w:t>
      </w:r>
    </w:p>
    <w:p>
      <w:pPr>
        <w:pStyle w:val="78"/>
        <w:ind w:firstLine="420"/>
        <w:rPr>
          <w:highlight w:val="none"/>
        </w:rPr>
      </w:pPr>
      <w:r>
        <w:rPr>
          <w:rFonts w:hint="eastAsia"/>
          <w:highlight w:val="none"/>
        </w:rPr>
        <w:t>12</w:t>
      </w:r>
      <w:r>
        <w:rPr>
          <w:rFonts w:hint="eastAsia"/>
          <w:w w:val="50"/>
          <w:highlight w:val="none"/>
        </w:rPr>
        <w:t xml:space="preserve"> </w:t>
      </w:r>
      <w:r>
        <w:rPr>
          <w:rFonts w:hint="eastAsia"/>
          <w:highlight w:val="none"/>
        </w:rPr>
        <w:t>V系统在（</w:t>
      </w:r>
      <w:r>
        <w:rPr>
          <w:i/>
          <w:iCs/>
          <w:highlight w:val="none"/>
        </w:rPr>
        <w:t>T</w:t>
      </w:r>
      <w:r>
        <w:rPr>
          <w:i/>
          <w:iCs/>
          <w:highlight w:val="none"/>
          <w:vertAlign w:val="subscript"/>
        </w:rPr>
        <w:t>max</w:t>
      </w:r>
      <w:r>
        <w:rPr>
          <w:highlight w:val="none"/>
        </w:rPr>
        <w:t>-20</w:t>
      </w:r>
      <w:r>
        <w:rPr>
          <w:rFonts w:hint="eastAsia"/>
          <w:w w:val="50"/>
          <w:highlight w:val="none"/>
        </w:rPr>
        <w:t xml:space="preserve"> </w:t>
      </w:r>
      <w:r>
        <w:rPr>
          <w:rFonts w:hint="eastAsia"/>
          <w:highlight w:val="none"/>
        </w:rPr>
        <w:t>℃）及室温条件下进行试验，24</w:t>
      </w:r>
      <w:r>
        <w:rPr>
          <w:rFonts w:hint="eastAsia"/>
          <w:w w:val="50"/>
          <w:highlight w:val="none"/>
        </w:rPr>
        <w:t xml:space="preserve"> </w:t>
      </w:r>
      <w:r>
        <w:rPr>
          <w:rFonts w:hint="eastAsia"/>
          <w:highlight w:val="none"/>
        </w:rPr>
        <w:t>V系统在（</w:t>
      </w:r>
      <w:r>
        <w:rPr>
          <w:i/>
          <w:iCs/>
          <w:highlight w:val="none"/>
        </w:rPr>
        <w:t>T</w:t>
      </w:r>
      <w:r>
        <w:rPr>
          <w:i/>
          <w:iCs/>
          <w:highlight w:val="none"/>
          <w:vertAlign w:val="subscript"/>
        </w:rPr>
        <w:t>max</w:t>
      </w:r>
      <w:r>
        <w:rPr>
          <w:highlight w:val="none"/>
        </w:rPr>
        <w:t>-20</w:t>
      </w:r>
      <w:r>
        <w:rPr>
          <w:rFonts w:hint="eastAsia"/>
          <w:w w:val="50"/>
          <w:highlight w:val="none"/>
        </w:rPr>
        <w:t xml:space="preserve"> </w:t>
      </w:r>
      <w:r>
        <w:rPr>
          <w:rFonts w:hint="eastAsia"/>
          <w:highlight w:val="none"/>
        </w:rPr>
        <w:t>℃）条件下进行试验。</w:t>
      </w:r>
    </w:p>
    <w:p>
      <w:pPr>
        <w:pStyle w:val="196"/>
        <w:numPr>
          <w:ilvl w:val="0"/>
          <w:numId w:val="59"/>
        </w:numPr>
        <w:rPr>
          <w:highlight w:val="none"/>
        </w:rPr>
      </w:pPr>
      <w:bookmarkStart w:id="501" w:name="_Hlk59478908"/>
      <w:r>
        <w:rPr>
          <w:rFonts w:hint="eastAsia"/>
          <w:highlight w:val="none"/>
        </w:rPr>
        <w:t>（</w:t>
      </w:r>
      <w:r>
        <w:rPr>
          <w:rFonts w:hint="eastAsia"/>
          <w:i/>
          <w:iCs/>
          <w:highlight w:val="none"/>
        </w:rPr>
        <w:t>T</w:t>
      </w:r>
      <w:r>
        <w:rPr>
          <w:rFonts w:hint="eastAsia"/>
          <w:i/>
          <w:iCs/>
          <w:highlight w:val="none"/>
          <w:vertAlign w:val="subscript"/>
        </w:rPr>
        <w:t>max</w:t>
      </w:r>
      <w:r>
        <w:rPr>
          <w:rFonts w:hint="eastAsia"/>
          <w:highlight w:val="none"/>
        </w:rPr>
        <w:t>-20</w:t>
      </w:r>
      <w:r>
        <w:rPr>
          <w:rFonts w:hint="eastAsia" w:cs="宋体"/>
          <w:w w:val="50"/>
          <w:highlight w:val="none"/>
        </w:rPr>
        <w:t xml:space="preserve"> </w:t>
      </w:r>
      <w:r>
        <w:rPr>
          <w:rFonts w:hint="eastAsia"/>
          <w:highlight w:val="none"/>
        </w:rPr>
        <w:t>℃）条件下</w:t>
      </w:r>
    </w:p>
    <w:p>
      <w:pPr>
        <w:pStyle w:val="283"/>
        <w:ind w:firstLine="420" w:firstLineChars="200"/>
        <w:rPr>
          <w:highlight w:val="none"/>
        </w:rPr>
      </w:pPr>
      <w:r>
        <w:rPr>
          <w:rFonts w:hint="eastAsia"/>
          <w:highlight w:val="none"/>
        </w:rPr>
        <w:t>DUT以表1中的工作模式2，按照GB/T 28046.2—2019中4.3.1.1.2和4.3.2.2的方法进行试验。</w:t>
      </w:r>
    </w:p>
    <w:bookmarkEnd w:id="501"/>
    <w:p>
      <w:pPr>
        <w:pStyle w:val="196"/>
        <w:rPr>
          <w:highlight w:val="none"/>
        </w:rPr>
      </w:pPr>
      <w:r>
        <w:rPr>
          <w:rFonts w:hint="eastAsia"/>
          <w:highlight w:val="none"/>
        </w:rPr>
        <w:t>室温条件下</w:t>
      </w:r>
    </w:p>
    <w:p>
      <w:pPr>
        <w:pStyle w:val="283"/>
        <w:ind w:firstLine="420" w:firstLineChars="200"/>
        <w:rPr>
          <w:highlight w:val="none"/>
        </w:rPr>
      </w:pPr>
      <w:r>
        <w:rPr>
          <w:rFonts w:hint="eastAsia"/>
          <w:highlight w:val="none"/>
        </w:rPr>
        <w:t>DUT以表1中的工作模式2，按照GB/T 28046.2—2019中4.3.1.</w:t>
      </w:r>
      <w:r>
        <w:rPr>
          <w:highlight w:val="none"/>
        </w:rPr>
        <w:t>2</w:t>
      </w:r>
      <w:r>
        <w:rPr>
          <w:rFonts w:hint="eastAsia"/>
          <w:highlight w:val="none"/>
        </w:rPr>
        <w:t>.2的方法进行试验。</w:t>
      </w:r>
    </w:p>
    <w:p>
      <w:pPr>
        <w:pStyle w:val="116"/>
        <w:spacing w:before="156" w:after="156"/>
        <w:outlineLvl w:val="3"/>
        <w:rPr>
          <w:highlight w:val="none"/>
        </w:rPr>
      </w:pPr>
      <w:r>
        <w:rPr>
          <w:highlight w:val="none"/>
        </w:rPr>
        <w:t>供电电压缓降和缓升试验</w:t>
      </w:r>
    </w:p>
    <w:p>
      <w:pPr>
        <w:pStyle w:val="78"/>
        <w:ind w:firstLine="420"/>
        <w:rPr>
          <w:highlight w:val="none"/>
        </w:rPr>
      </w:pPr>
      <w:r>
        <w:rPr>
          <w:rFonts w:hint="eastAsia"/>
          <w:highlight w:val="none"/>
        </w:rPr>
        <w:t>DUT以表1中工作模式</w:t>
      </w:r>
      <w:r>
        <w:rPr>
          <w:highlight w:val="none"/>
        </w:rPr>
        <w:t>2</w:t>
      </w:r>
      <w:r>
        <w:rPr>
          <w:rFonts w:hint="eastAsia"/>
          <w:highlight w:val="none"/>
        </w:rPr>
        <w:t>，按照GB/T 28046.2-2019中4.5.2的方法进行试验。</w:t>
      </w:r>
    </w:p>
    <w:p>
      <w:pPr>
        <w:pStyle w:val="116"/>
        <w:spacing w:before="156" w:after="156"/>
        <w:outlineLvl w:val="3"/>
        <w:rPr>
          <w:highlight w:val="none"/>
        </w:rPr>
      </w:pPr>
      <w:r>
        <w:rPr>
          <w:highlight w:val="none"/>
        </w:rPr>
        <w:t>叠加交流电压试验</w:t>
      </w:r>
    </w:p>
    <w:p>
      <w:pPr>
        <w:pStyle w:val="78"/>
        <w:ind w:firstLine="420"/>
        <w:rPr>
          <w:highlight w:val="none"/>
        </w:rPr>
      </w:pPr>
      <w:r>
        <w:rPr>
          <w:rFonts w:hint="eastAsia"/>
          <w:highlight w:val="none"/>
        </w:rPr>
        <w:t>DUT以表1中工作模式</w:t>
      </w:r>
      <w:r>
        <w:rPr>
          <w:highlight w:val="none"/>
        </w:rPr>
        <w:t>2</w:t>
      </w:r>
      <w:r>
        <w:rPr>
          <w:rFonts w:hint="eastAsia"/>
          <w:highlight w:val="none"/>
        </w:rPr>
        <w:t>，按照GB/T 28046.2-2019中4.4.2严酷度</w:t>
      </w:r>
      <w:r>
        <w:rPr>
          <w:highlight w:val="none"/>
        </w:rPr>
        <w:t>1</w:t>
      </w:r>
      <w:r>
        <w:rPr>
          <w:rFonts w:hint="eastAsia"/>
          <w:highlight w:val="none"/>
        </w:rPr>
        <w:t>和</w:t>
      </w:r>
      <w:r>
        <w:rPr>
          <w:highlight w:val="none"/>
        </w:rPr>
        <w:t>2</w:t>
      </w:r>
      <w:r>
        <w:rPr>
          <w:rFonts w:hint="eastAsia"/>
          <w:highlight w:val="none"/>
        </w:rPr>
        <w:t>的方法进行试验。</w:t>
      </w:r>
    </w:p>
    <w:p>
      <w:pPr>
        <w:pStyle w:val="116"/>
        <w:spacing w:before="156" w:after="156"/>
        <w:outlineLvl w:val="3"/>
        <w:rPr>
          <w:highlight w:val="none"/>
        </w:rPr>
      </w:pPr>
      <w:r>
        <w:rPr>
          <w:highlight w:val="none"/>
        </w:rPr>
        <w:t>反向电压试验</w:t>
      </w:r>
    </w:p>
    <w:p>
      <w:pPr>
        <w:pStyle w:val="78"/>
        <w:ind w:firstLine="420"/>
        <w:rPr>
          <w:highlight w:val="none"/>
        </w:rPr>
      </w:pPr>
      <w:r>
        <w:rPr>
          <w:rFonts w:hint="eastAsia"/>
          <w:highlight w:val="none"/>
        </w:rPr>
        <w:t>DUT以表1中工作模式</w:t>
      </w:r>
      <w:r>
        <w:rPr>
          <w:highlight w:val="none"/>
        </w:rPr>
        <w:t>2</w:t>
      </w:r>
      <w:r>
        <w:rPr>
          <w:rFonts w:hint="eastAsia"/>
          <w:highlight w:val="none"/>
        </w:rPr>
        <w:t>，按照表3</w:t>
      </w:r>
      <w:r>
        <w:rPr>
          <w:rFonts w:hint="eastAsia"/>
          <w:highlight w:val="none"/>
          <w:lang w:val="en-US" w:eastAsia="zh-CN"/>
        </w:rPr>
        <w:t>5</w:t>
      </w:r>
      <w:r>
        <w:rPr>
          <w:rFonts w:hint="eastAsia"/>
          <w:highlight w:val="none"/>
        </w:rPr>
        <w:t>的方法进行试验。</w:t>
      </w:r>
    </w:p>
    <w:p>
      <w:pPr>
        <w:pStyle w:val="134"/>
        <w:spacing w:before="156" w:after="156"/>
        <w:rPr>
          <w:highlight w:val="none"/>
        </w:rPr>
      </w:pPr>
      <w:bookmarkStart w:id="502" w:name="_Toc24158"/>
      <w:bookmarkStart w:id="503" w:name="_Toc6516"/>
      <w:bookmarkStart w:id="504" w:name="_Toc16761"/>
      <w:bookmarkStart w:id="505" w:name="_Toc23588"/>
      <w:r>
        <w:rPr>
          <w:rFonts w:hint="eastAsia"/>
          <w:highlight w:val="none"/>
        </w:rPr>
        <w:t>反向电压试验</w:t>
      </w:r>
      <w:bookmarkEnd w:id="502"/>
      <w:bookmarkEnd w:id="503"/>
      <w:bookmarkEnd w:id="504"/>
      <w:bookmarkEnd w:id="505"/>
    </w:p>
    <w:tbl>
      <w:tblPr>
        <w:tblStyle w:val="45"/>
        <w:tblW w:w="4999" w:type="pct"/>
        <w:jc w:val="center"/>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Layout w:type="autofit"/>
        <w:tblCellMar>
          <w:top w:w="0" w:type="dxa"/>
          <w:left w:w="0" w:type="dxa"/>
          <w:bottom w:w="0" w:type="dxa"/>
          <w:right w:w="0" w:type="dxa"/>
        </w:tblCellMar>
      </w:tblPr>
      <w:tblGrid>
        <w:gridCol w:w="935"/>
        <w:gridCol w:w="4826"/>
        <w:gridCol w:w="1770"/>
        <w:gridCol w:w="1841"/>
      </w:tblGrid>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trHeight w:val="158" w:hRule="atLeast"/>
          <w:jc w:val="center"/>
        </w:trPr>
        <w:tc>
          <w:tcPr>
            <w:tcW w:w="499" w:type="pct"/>
            <w:tcBorders>
              <w:top w:val="single" w:color="000000" w:sz="8" w:space="0"/>
              <w:bottom w:val="single" w:color="000000" w:sz="8" w:space="0"/>
            </w:tcBorders>
            <w:shd w:val="clear" w:color="auto" w:fill="auto"/>
            <w:vAlign w:val="center"/>
          </w:tcPr>
          <w:p>
            <w:pPr>
              <w:spacing w:line="240" w:lineRule="auto"/>
              <w:ind w:firstLine="180" w:firstLineChars="100"/>
              <w:jc w:val="center"/>
              <w:rPr>
                <w:rFonts w:ascii="宋体" w:hAnsi="宋体" w:cs="宋体"/>
                <w:kern w:val="0"/>
                <w:sz w:val="18"/>
                <w:szCs w:val="18"/>
                <w:highlight w:val="none"/>
              </w:rPr>
            </w:pPr>
            <w:r>
              <w:rPr>
                <w:rFonts w:hint="eastAsia" w:ascii="宋体" w:hAnsi="宋体" w:cs="宋体"/>
                <w:kern w:val="0"/>
                <w:sz w:val="18"/>
                <w:szCs w:val="18"/>
                <w:highlight w:val="none"/>
              </w:rPr>
              <w:t>序号</w:t>
            </w:r>
          </w:p>
        </w:tc>
        <w:tc>
          <w:tcPr>
            <w:tcW w:w="2574" w:type="pct"/>
            <w:tcBorders>
              <w:top w:val="single" w:color="000000" w:sz="8" w:space="0"/>
              <w:bottom w:val="single" w:color="000000" w:sz="8" w:space="0"/>
            </w:tcBorders>
            <w:shd w:val="clear" w:color="auto" w:fill="auto"/>
            <w:vAlign w:val="center"/>
          </w:tcPr>
          <w:p>
            <w:pPr>
              <w:spacing w:line="240" w:lineRule="auto"/>
              <w:ind w:firstLine="180" w:firstLineChars="100"/>
              <w:jc w:val="center"/>
              <w:rPr>
                <w:rFonts w:ascii="宋体" w:hAnsi="宋体" w:cs="宋体"/>
                <w:kern w:val="0"/>
                <w:sz w:val="18"/>
                <w:szCs w:val="18"/>
                <w:highlight w:val="none"/>
              </w:rPr>
            </w:pPr>
            <w:r>
              <w:rPr>
                <w:rFonts w:hint="eastAsia" w:ascii="宋体" w:hAnsi="宋体" w:cs="宋体"/>
                <w:kern w:val="0"/>
                <w:sz w:val="18"/>
                <w:szCs w:val="18"/>
                <w:highlight w:val="none"/>
              </w:rPr>
              <w:t>名称</w:t>
            </w:r>
          </w:p>
        </w:tc>
        <w:tc>
          <w:tcPr>
            <w:tcW w:w="1926" w:type="pct"/>
            <w:gridSpan w:val="2"/>
            <w:tcBorders>
              <w:top w:val="single" w:color="000000" w:sz="8" w:space="0"/>
              <w:bottom w:val="single" w:color="000000" w:sz="8" w:space="0"/>
            </w:tcBorders>
            <w:shd w:val="clear" w:color="auto" w:fill="auto"/>
            <w:vAlign w:val="center"/>
          </w:tcPr>
          <w:p>
            <w:pPr>
              <w:spacing w:line="240" w:lineRule="auto"/>
              <w:ind w:firstLine="180" w:firstLineChars="100"/>
              <w:jc w:val="center"/>
              <w:rPr>
                <w:rFonts w:ascii="宋体" w:hAnsi="宋体" w:cs="宋体"/>
                <w:kern w:val="0"/>
                <w:sz w:val="18"/>
                <w:szCs w:val="18"/>
                <w:highlight w:val="none"/>
              </w:rPr>
            </w:pPr>
            <w:r>
              <w:rPr>
                <w:rFonts w:hint="eastAsia" w:ascii="宋体" w:hAnsi="宋体" w:cs="宋体"/>
                <w:kern w:val="0"/>
                <w:sz w:val="18"/>
                <w:szCs w:val="18"/>
                <w:highlight w:val="none"/>
              </w:rPr>
              <w:t>试验参数</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trHeight w:val="157" w:hRule="atLeast"/>
          <w:jc w:val="center"/>
        </w:trPr>
        <w:tc>
          <w:tcPr>
            <w:tcW w:w="499" w:type="pct"/>
            <w:tcBorders>
              <w:top w:val="single" w:color="000000" w:sz="8" w:space="0"/>
            </w:tcBorders>
            <w:shd w:val="clear" w:color="auto" w:fill="auto"/>
            <w:vAlign w:val="center"/>
          </w:tcPr>
          <w:p>
            <w:pPr>
              <w:spacing w:line="240" w:lineRule="auto"/>
              <w:jc w:val="center"/>
              <w:rPr>
                <w:rFonts w:ascii="宋体" w:hAnsi="宋体" w:cs="宋体"/>
                <w:kern w:val="0"/>
                <w:sz w:val="18"/>
                <w:szCs w:val="18"/>
                <w:highlight w:val="none"/>
              </w:rPr>
            </w:pPr>
            <w:r>
              <w:rPr>
                <w:rFonts w:hint="eastAsia" w:ascii="宋体" w:hAnsi="宋体" w:cs="宋体"/>
                <w:kern w:val="0"/>
                <w:sz w:val="18"/>
                <w:szCs w:val="18"/>
                <w:highlight w:val="none"/>
              </w:rPr>
              <w:t>1</w:t>
            </w:r>
          </w:p>
        </w:tc>
        <w:tc>
          <w:tcPr>
            <w:tcW w:w="2574" w:type="pct"/>
            <w:tcBorders>
              <w:top w:val="single" w:color="000000" w:sz="8" w:space="0"/>
            </w:tcBorders>
            <w:shd w:val="clear" w:color="auto" w:fill="auto"/>
            <w:vAlign w:val="center"/>
          </w:tcPr>
          <w:p>
            <w:pPr>
              <w:spacing w:line="240" w:lineRule="auto"/>
              <w:jc w:val="center"/>
              <w:rPr>
                <w:rFonts w:ascii="宋体" w:hAnsi="宋体" w:cs="宋体"/>
                <w:i/>
                <w:iCs/>
                <w:kern w:val="0"/>
                <w:sz w:val="18"/>
                <w:szCs w:val="18"/>
                <w:highlight w:val="none"/>
              </w:rPr>
            </w:pPr>
            <w:r>
              <w:rPr>
                <w:rFonts w:hint="eastAsia" w:ascii="宋体" w:hAnsi="宋体" w:cs="宋体"/>
                <w:i/>
                <w:iCs/>
                <w:kern w:val="0"/>
                <w:sz w:val="18"/>
                <w:szCs w:val="18"/>
                <w:highlight w:val="none"/>
              </w:rPr>
              <w:t>U</w:t>
            </w:r>
            <w:r>
              <w:rPr>
                <w:rFonts w:hint="eastAsia" w:ascii="宋体" w:hAnsi="宋体" w:cs="宋体"/>
                <w:i/>
                <w:iCs/>
                <w:kern w:val="0"/>
                <w:sz w:val="18"/>
                <w:szCs w:val="18"/>
                <w:highlight w:val="none"/>
                <w:vertAlign w:val="subscript"/>
              </w:rPr>
              <w:t>t</w:t>
            </w:r>
          </w:p>
        </w:tc>
        <w:tc>
          <w:tcPr>
            <w:tcW w:w="944" w:type="pct"/>
            <w:tcBorders>
              <w:top w:val="single" w:color="000000" w:sz="8" w:space="0"/>
            </w:tcBorders>
            <w:shd w:val="clear" w:color="auto" w:fill="auto"/>
            <w:vAlign w:val="center"/>
          </w:tcPr>
          <w:p>
            <w:pPr>
              <w:spacing w:line="240" w:lineRule="auto"/>
              <w:jc w:val="center"/>
              <w:rPr>
                <w:rFonts w:ascii="宋体" w:hAnsi="宋体" w:cs="宋体"/>
                <w:kern w:val="0"/>
                <w:sz w:val="18"/>
                <w:szCs w:val="18"/>
                <w:highlight w:val="none"/>
              </w:rPr>
            </w:pPr>
            <w:r>
              <w:rPr>
                <w:rFonts w:hint="eastAsia" w:ascii="宋体" w:hAnsi="宋体" w:cs="宋体"/>
                <w:kern w:val="0"/>
                <w:sz w:val="18"/>
                <w:szCs w:val="18"/>
                <w:highlight w:val="none"/>
              </w:rPr>
              <w:t>12</w:t>
            </w:r>
            <w:r>
              <w:rPr>
                <w:rFonts w:hint="eastAsia" w:ascii="宋体" w:hAnsi="宋体" w:cs="宋体"/>
                <w:w w:val="50"/>
                <w:kern w:val="0"/>
                <w:sz w:val="18"/>
                <w:szCs w:val="20"/>
                <w:highlight w:val="none"/>
              </w:rPr>
              <w:t xml:space="preserve"> </w:t>
            </w:r>
            <w:r>
              <w:rPr>
                <w:rFonts w:hint="eastAsia" w:ascii="宋体" w:hAnsi="宋体" w:cs="宋体"/>
                <w:kern w:val="0"/>
                <w:sz w:val="18"/>
                <w:szCs w:val="18"/>
                <w:highlight w:val="none"/>
              </w:rPr>
              <w:t>V</w:t>
            </w:r>
          </w:p>
        </w:tc>
        <w:tc>
          <w:tcPr>
            <w:tcW w:w="982" w:type="pct"/>
            <w:tcBorders>
              <w:top w:val="single" w:color="000000" w:sz="8" w:space="0"/>
            </w:tcBorders>
            <w:shd w:val="clear" w:color="auto" w:fill="auto"/>
            <w:vAlign w:val="center"/>
          </w:tcPr>
          <w:p>
            <w:pPr>
              <w:spacing w:line="240" w:lineRule="auto"/>
              <w:jc w:val="center"/>
              <w:rPr>
                <w:rFonts w:ascii="宋体" w:hAnsi="宋体" w:cs="宋体"/>
                <w:kern w:val="0"/>
                <w:sz w:val="18"/>
                <w:szCs w:val="18"/>
                <w:highlight w:val="none"/>
              </w:rPr>
            </w:pPr>
            <w:r>
              <w:rPr>
                <w:rFonts w:hint="eastAsia" w:ascii="宋体" w:hAnsi="宋体" w:cs="宋体"/>
                <w:kern w:val="0"/>
                <w:sz w:val="18"/>
                <w:szCs w:val="18"/>
                <w:highlight w:val="none"/>
              </w:rPr>
              <w:t>24</w:t>
            </w:r>
            <w:r>
              <w:rPr>
                <w:rFonts w:hint="eastAsia" w:ascii="宋体" w:hAnsi="宋体" w:cs="宋体"/>
                <w:w w:val="50"/>
                <w:kern w:val="0"/>
                <w:sz w:val="18"/>
                <w:szCs w:val="20"/>
                <w:highlight w:val="none"/>
              </w:rPr>
              <w:t xml:space="preserve"> </w:t>
            </w:r>
            <w:r>
              <w:rPr>
                <w:rFonts w:hint="eastAsia" w:ascii="宋体" w:hAnsi="宋体" w:cs="宋体"/>
                <w:kern w:val="0"/>
                <w:sz w:val="18"/>
                <w:szCs w:val="18"/>
                <w:highlight w:val="none"/>
              </w:rPr>
              <w:t>V</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jc w:val="center"/>
        </w:trPr>
        <w:tc>
          <w:tcPr>
            <w:tcW w:w="499" w:type="pct"/>
            <w:shd w:val="clear" w:color="auto" w:fill="auto"/>
            <w:vAlign w:val="center"/>
          </w:tcPr>
          <w:p>
            <w:pPr>
              <w:spacing w:line="240" w:lineRule="auto"/>
              <w:jc w:val="center"/>
              <w:rPr>
                <w:rFonts w:ascii="宋体" w:hAnsi="宋体" w:cs="宋体"/>
                <w:kern w:val="0"/>
                <w:sz w:val="18"/>
                <w:szCs w:val="18"/>
                <w:highlight w:val="none"/>
              </w:rPr>
            </w:pPr>
            <w:r>
              <w:rPr>
                <w:rFonts w:hint="eastAsia" w:ascii="宋体" w:hAnsi="宋体" w:cs="宋体"/>
                <w:kern w:val="0"/>
                <w:sz w:val="18"/>
                <w:szCs w:val="18"/>
                <w:highlight w:val="none"/>
              </w:rPr>
              <w:t>2</w:t>
            </w:r>
          </w:p>
        </w:tc>
        <w:tc>
          <w:tcPr>
            <w:tcW w:w="2574" w:type="pct"/>
            <w:shd w:val="clear" w:color="auto" w:fill="auto"/>
            <w:vAlign w:val="center"/>
          </w:tcPr>
          <w:p>
            <w:pPr>
              <w:spacing w:line="240" w:lineRule="auto"/>
              <w:ind w:firstLine="180" w:firstLineChars="100"/>
              <w:jc w:val="center"/>
              <w:rPr>
                <w:rFonts w:ascii="宋体" w:hAnsi="宋体" w:cs="宋体"/>
                <w:kern w:val="0"/>
                <w:sz w:val="18"/>
                <w:szCs w:val="18"/>
                <w:highlight w:val="none"/>
              </w:rPr>
            </w:pPr>
            <w:r>
              <w:rPr>
                <w:rFonts w:hint="eastAsia" w:ascii="宋体" w:hAnsi="宋体" w:cs="宋体"/>
                <w:kern w:val="0"/>
                <w:sz w:val="18"/>
                <w:szCs w:val="18"/>
                <w:highlight w:val="none"/>
              </w:rPr>
              <w:t>试验电压（电源输入接口正负极反接）</w:t>
            </w:r>
          </w:p>
        </w:tc>
        <w:tc>
          <w:tcPr>
            <w:tcW w:w="944" w:type="pct"/>
            <w:shd w:val="clear" w:color="auto" w:fill="auto"/>
            <w:vAlign w:val="center"/>
          </w:tcPr>
          <w:p>
            <w:pPr>
              <w:spacing w:line="240" w:lineRule="auto"/>
              <w:jc w:val="center"/>
              <w:rPr>
                <w:rFonts w:ascii="宋体" w:hAnsi="宋体" w:cs="宋体"/>
                <w:kern w:val="0"/>
                <w:sz w:val="18"/>
                <w:szCs w:val="18"/>
                <w:highlight w:val="none"/>
              </w:rPr>
            </w:pPr>
            <w:r>
              <w:rPr>
                <w:rFonts w:hint="eastAsia" w:ascii="宋体" w:hAnsi="宋体" w:cs="宋体"/>
                <w:kern w:val="0"/>
                <w:sz w:val="18"/>
                <w:szCs w:val="18"/>
                <w:highlight w:val="none"/>
              </w:rPr>
              <w:t>-14</w:t>
            </w:r>
            <w:r>
              <w:rPr>
                <w:rFonts w:hint="eastAsia" w:ascii="宋体" w:hAnsi="宋体" w:cs="宋体"/>
                <w:w w:val="50"/>
                <w:kern w:val="0"/>
                <w:sz w:val="18"/>
                <w:szCs w:val="20"/>
                <w:highlight w:val="none"/>
              </w:rPr>
              <w:t xml:space="preserve"> </w:t>
            </w:r>
            <w:r>
              <w:rPr>
                <w:rFonts w:hint="eastAsia" w:ascii="宋体" w:hAnsi="宋体" w:cs="宋体"/>
                <w:kern w:val="0"/>
                <w:sz w:val="18"/>
                <w:szCs w:val="18"/>
                <w:highlight w:val="none"/>
              </w:rPr>
              <w:t>V</w:t>
            </w:r>
          </w:p>
        </w:tc>
        <w:tc>
          <w:tcPr>
            <w:tcW w:w="982" w:type="pct"/>
            <w:shd w:val="clear" w:color="auto" w:fill="auto"/>
            <w:vAlign w:val="center"/>
          </w:tcPr>
          <w:p>
            <w:pPr>
              <w:spacing w:line="240" w:lineRule="auto"/>
              <w:jc w:val="center"/>
              <w:rPr>
                <w:rFonts w:ascii="宋体" w:hAnsi="宋体" w:cs="宋体"/>
                <w:kern w:val="0"/>
                <w:sz w:val="18"/>
                <w:szCs w:val="18"/>
                <w:highlight w:val="none"/>
              </w:rPr>
            </w:pPr>
            <w:r>
              <w:rPr>
                <w:rFonts w:hint="eastAsia" w:ascii="宋体" w:hAnsi="宋体" w:cs="宋体"/>
                <w:kern w:val="0"/>
                <w:sz w:val="18"/>
                <w:szCs w:val="18"/>
                <w:highlight w:val="none"/>
              </w:rPr>
              <w:t>-28</w:t>
            </w:r>
            <w:r>
              <w:rPr>
                <w:rFonts w:hint="eastAsia" w:ascii="宋体" w:hAnsi="宋体" w:cs="宋体"/>
                <w:w w:val="50"/>
                <w:kern w:val="0"/>
                <w:sz w:val="18"/>
                <w:szCs w:val="20"/>
                <w:highlight w:val="none"/>
              </w:rPr>
              <w:t xml:space="preserve"> </w:t>
            </w:r>
            <w:r>
              <w:rPr>
                <w:rFonts w:hint="eastAsia" w:ascii="宋体" w:hAnsi="宋体" w:cs="宋体"/>
                <w:kern w:val="0"/>
                <w:sz w:val="18"/>
                <w:szCs w:val="18"/>
                <w:highlight w:val="none"/>
              </w:rPr>
              <w:t>V</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jc w:val="center"/>
        </w:trPr>
        <w:tc>
          <w:tcPr>
            <w:tcW w:w="499" w:type="pct"/>
            <w:shd w:val="clear" w:color="auto" w:fill="auto"/>
            <w:vAlign w:val="center"/>
          </w:tcPr>
          <w:p>
            <w:pPr>
              <w:spacing w:line="240" w:lineRule="auto"/>
              <w:jc w:val="center"/>
              <w:rPr>
                <w:rFonts w:ascii="宋体" w:hAnsi="宋体" w:cs="宋体"/>
                <w:kern w:val="0"/>
                <w:sz w:val="18"/>
                <w:szCs w:val="18"/>
                <w:highlight w:val="none"/>
              </w:rPr>
            </w:pPr>
            <w:r>
              <w:rPr>
                <w:rFonts w:hint="eastAsia" w:ascii="宋体" w:hAnsi="宋体" w:cs="宋体"/>
                <w:kern w:val="0"/>
                <w:sz w:val="18"/>
                <w:szCs w:val="18"/>
                <w:highlight w:val="none"/>
              </w:rPr>
              <w:t>3</w:t>
            </w:r>
          </w:p>
        </w:tc>
        <w:tc>
          <w:tcPr>
            <w:tcW w:w="2574" w:type="pct"/>
            <w:shd w:val="clear" w:color="auto" w:fill="auto"/>
            <w:vAlign w:val="center"/>
          </w:tcPr>
          <w:p>
            <w:pPr>
              <w:spacing w:line="240" w:lineRule="auto"/>
              <w:ind w:firstLine="180" w:firstLineChars="100"/>
              <w:jc w:val="center"/>
              <w:rPr>
                <w:rFonts w:ascii="宋体" w:hAnsi="宋体" w:cs="宋体"/>
                <w:kern w:val="0"/>
                <w:sz w:val="18"/>
                <w:szCs w:val="18"/>
                <w:highlight w:val="none"/>
              </w:rPr>
            </w:pPr>
            <w:r>
              <w:rPr>
                <w:rFonts w:hint="eastAsia" w:ascii="宋体" w:hAnsi="宋体" w:cs="宋体"/>
                <w:kern w:val="0"/>
                <w:sz w:val="18"/>
                <w:szCs w:val="18"/>
                <w:highlight w:val="none"/>
              </w:rPr>
              <w:t>试验时间</w:t>
            </w:r>
          </w:p>
        </w:tc>
        <w:tc>
          <w:tcPr>
            <w:tcW w:w="1926" w:type="pct"/>
            <w:gridSpan w:val="2"/>
            <w:shd w:val="clear" w:color="auto" w:fill="auto"/>
            <w:vAlign w:val="center"/>
          </w:tcPr>
          <w:p>
            <w:pPr>
              <w:spacing w:line="240" w:lineRule="auto"/>
              <w:jc w:val="center"/>
              <w:rPr>
                <w:rFonts w:ascii="宋体" w:hAnsi="宋体" w:cs="宋体"/>
                <w:kern w:val="0"/>
                <w:sz w:val="18"/>
                <w:szCs w:val="18"/>
                <w:highlight w:val="none"/>
              </w:rPr>
            </w:pPr>
            <w:r>
              <w:rPr>
                <w:rFonts w:hint="eastAsia" w:ascii="宋体" w:hAnsi="宋体" w:cs="宋体"/>
                <w:kern w:val="0"/>
                <w:sz w:val="18"/>
                <w:szCs w:val="18"/>
                <w:highlight w:val="none"/>
              </w:rPr>
              <w:t>（60±6）s</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jc w:val="center"/>
        </w:trPr>
        <w:tc>
          <w:tcPr>
            <w:tcW w:w="499" w:type="pct"/>
            <w:shd w:val="clear" w:color="auto" w:fill="auto"/>
            <w:vAlign w:val="center"/>
          </w:tcPr>
          <w:p>
            <w:pPr>
              <w:spacing w:line="240" w:lineRule="auto"/>
              <w:jc w:val="center"/>
              <w:rPr>
                <w:rFonts w:ascii="宋体" w:hAnsi="宋体" w:cs="宋体"/>
                <w:kern w:val="0"/>
                <w:sz w:val="18"/>
                <w:szCs w:val="18"/>
                <w:highlight w:val="none"/>
              </w:rPr>
            </w:pPr>
            <w:r>
              <w:rPr>
                <w:rFonts w:hint="eastAsia" w:ascii="宋体" w:hAnsi="宋体" w:cs="宋体"/>
                <w:kern w:val="0"/>
                <w:sz w:val="18"/>
                <w:szCs w:val="18"/>
                <w:highlight w:val="none"/>
              </w:rPr>
              <w:t>4</w:t>
            </w:r>
          </w:p>
        </w:tc>
        <w:tc>
          <w:tcPr>
            <w:tcW w:w="2574" w:type="pct"/>
            <w:shd w:val="clear" w:color="auto" w:fill="auto"/>
            <w:vAlign w:val="center"/>
          </w:tcPr>
          <w:p>
            <w:pPr>
              <w:spacing w:line="240" w:lineRule="auto"/>
              <w:ind w:firstLine="180" w:firstLineChars="100"/>
              <w:jc w:val="center"/>
              <w:rPr>
                <w:rFonts w:ascii="宋体" w:hAnsi="宋体" w:cs="宋体"/>
                <w:kern w:val="0"/>
                <w:sz w:val="18"/>
                <w:szCs w:val="18"/>
                <w:highlight w:val="none"/>
              </w:rPr>
            </w:pPr>
            <w:r>
              <w:rPr>
                <w:rFonts w:hint="eastAsia" w:ascii="宋体" w:hAnsi="宋体" w:cs="宋体"/>
                <w:kern w:val="0"/>
                <w:sz w:val="18"/>
                <w:szCs w:val="18"/>
                <w:highlight w:val="none"/>
              </w:rPr>
              <w:t>试验循环次数</w:t>
            </w:r>
          </w:p>
        </w:tc>
        <w:tc>
          <w:tcPr>
            <w:tcW w:w="1926" w:type="pct"/>
            <w:gridSpan w:val="2"/>
            <w:shd w:val="clear" w:color="auto" w:fill="auto"/>
            <w:vAlign w:val="center"/>
          </w:tcPr>
          <w:p>
            <w:pPr>
              <w:spacing w:line="240" w:lineRule="auto"/>
              <w:jc w:val="center"/>
              <w:rPr>
                <w:rFonts w:ascii="宋体" w:hAnsi="宋体" w:cs="宋体"/>
                <w:kern w:val="0"/>
                <w:sz w:val="18"/>
                <w:szCs w:val="18"/>
                <w:highlight w:val="none"/>
              </w:rPr>
            </w:pPr>
            <w:r>
              <w:rPr>
                <w:rFonts w:hint="eastAsia" w:ascii="宋体" w:hAnsi="宋体" w:cs="宋体"/>
                <w:kern w:val="0"/>
                <w:sz w:val="18"/>
                <w:szCs w:val="18"/>
                <w:highlight w:val="none"/>
              </w:rPr>
              <w:t>1次</w:t>
            </w:r>
          </w:p>
        </w:tc>
      </w:tr>
    </w:tbl>
    <w:p>
      <w:pPr>
        <w:rPr>
          <w:highlight w:val="none"/>
        </w:rPr>
      </w:pPr>
    </w:p>
    <w:p>
      <w:pPr>
        <w:pStyle w:val="116"/>
        <w:spacing w:before="156" w:after="156"/>
        <w:outlineLvl w:val="3"/>
        <w:rPr>
          <w:highlight w:val="none"/>
        </w:rPr>
      </w:pPr>
      <w:r>
        <w:rPr>
          <w:highlight w:val="none"/>
        </w:rPr>
        <w:t>供电电压瞬态变化试验</w:t>
      </w:r>
    </w:p>
    <w:p>
      <w:pPr>
        <w:pStyle w:val="78"/>
        <w:ind w:firstLine="420"/>
        <w:rPr>
          <w:highlight w:val="none"/>
        </w:rPr>
      </w:pPr>
      <w:r>
        <w:rPr>
          <w:rFonts w:hint="eastAsia"/>
          <w:highlight w:val="none"/>
        </w:rPr>
        <w:t>供电电压瞬态变化试验包括以下3项。</w:t>
      </w:r>
    </w:p>
    <w:p>
      <w:pPr>
        <w:pStyle w:val="196"/>
        <w:numPr>
          <w:ilvl w:val="0"/>
          <w:numId w:val="60"/>
        </w:numPr>
        <w:rPr>
          <w:highlight w:val="none"/>
        </w:rPr>
      </w:pPr>
      <w:r>
        <w:rPr>
          <w:rFonts w:hint="eastAsia"/>
          <w:highlight w:val="none"/>
        </w:rPr>
        <w:t>供电电压瞬时下降试验</w:t>
      </w:r>
    </w:p>
    <w:p>
      <w:pPr>
        <w:pStyle w:val="259"/>
        <w:numPr>
          <w:ilvl w:val="0"/>
          <w:numId w:val="0"/>
        </w:numPr>
        <w:ind w:left="420" w:firstLine="420" w:firstLineChars="200"/>
        <w:rPr>
          <w:highlight w:val="none"/>
        </w:rPr>
      </w:pPr>
      <w:r>
        <w:rPr>
          <w:rFonts w:hint="eastAsia"/>
          <w:highlight w:val="none"/>
        </w:rPr>
        <w:t>DUT以表1中工作模式</w:t>
      </w:r>
      <w:r>
        <w:rPr>
          <w:highlight w:val="none"/>
        </w:rPr>
        <w:t>2</w:t>
      </w:r>
      <w:r>
        <w:rPr>
          <w:rFonts w:hint="eastAsia"/>
          <w:highlight w:val="none"/>
        </w:rPr>
        <w:t>，按照GB/T 28046.2-2019中4.6.1的方法进行试验。</w:t>
      </w:r>
    </w:p>
    <w:p>
      <w:pPr>
        <w:pStyle w:val="196"/>
        <w:rPr>
          <w:highlight w:val="none"/>
        </w:rPr>
      </w:pPr>
      <w:r>
        <w:rPr>
          <w:rFonts w:hint="eastAsia"/>
          <w:highlight w:val="none"/>
        </w:rPr>
        <w:t>复位特性试验</w:t>
      </w:r>
    </w:p>
    <w:p>
      <w:pPr>
        <w:pStyle w:val="259"/>
        <w:numPr>
          <w:ilvl w:val="0"/>
          <w:numId w:val="0"/>
        </w:numPr>
        <w:ind w:left="420" w:firstLine="420" w:firstLineChars="200"/>
        <w:rPr>
          <w:highlight w:val="none"/>
        </w:rPr>
      </w:pPr>
      <w:r>
        <w:rPr>
          <w:rFonts w:hint="eastAsia"/>
          <w:highlight w:val="none"/>
        </w:rPr>
        <w:t>DUT以表1中工作模式</w:t>
      </w:r>
      <w:r>
        <w:rPr>
          <w:highlight w:val="none"/>
        </w:rPr>
        <w:t>2</w:t>
      </w:r>
      <w:r>
        <w:rPr>
          <w:rFonts w:hint="eastAsia"/>
          <w:highlight w:val="none"/>
        </w:rPr>
        <w:t>，按照GB/T 28046.2-2019中4.6.2的方法进行试验。</w:t>
      </w:r>
    </w:p>
    <w:p>
      <w:pPr>
        <w:pStyle w:val="196"/>
        <w:rPr>
          <w:highlight w:val="none"/>
        </w:rPr>
      </w:pPr>
      <w:r>
        <w:rPr>
          <w:rFonts w:hint="eastAsia"/>
          <w:highlight w:val="none"/>
        </w:rPr>
        <w:t>启动特性试验</w:t>
      </w:r>
    </w:p>
    <w:p>
      <w:pPr>
        <w:pStyle w:val="259"/>
        <w:numPr>
          <w:ilvl w:val="0"/>
          <w:numId w:val="0"/>
        </w:numPr>
        <w:ind w:left="840" w:leftChars="400"/>
        <w:rPr>
          <w:highlight w:val="none"/>
        </w:rPr>
      </w:pPr>
      <w:r>
        <w:rPr>
          <w:rFonts w:hint="eastAsia"/>
          <w:highlight w:val="none"/>
        </w:rPr>
        <w:t>DUT以表1中工作模式</w:t>
      </w:r>
      <w:r>
        <w:rPr>
          <w:highlight w:val="none"/>
        </w:rPr>
        <w:t>2</w:t>
      </w:r>
      <w:r>
        <w:rPr>
          <w:rFonts w:hint="eastAsia"/>
          <w:highlight w:val="none"/>
        </w:rPr>
        <w:t>，按照GB/T 28046.2-2019中4.6.3.2等级Ⅱ的方法进行试验。</w:t>
      </w:r>
    </w:p>
    <w:p>
      <w:pPr>
        <w:pStyle w:val="116"/>
        <w:spacing w:before="156" w:after="156"/>
        <w:outlineLvl w:val="3"/>
        <w:rPr>
          <w:highlight w:val="none"/>
        </w:rPr>
      </w:pPr>
      <w:r>
        <w:rPr>
          <w:highlight w:val="none"/>
        </w:rPr>
        <w:t>参考接地和供电偏移试验</w:t>
      </w:r>
    </w:p>
    <w:p>
      <w:pPr>
        <w:pStyle w:val="78"/>
        <w:ind w:firstLine="420"/>
        <w:rPr>
          <w:rFonts w:cs="宋体"/>
          <w:color w:val="000000"/>
          <w:highlight w:val="none"/>
        </w:rPr>
      </w:pPr>
      <w:r>
        <w:rPr>
          <w:rFonts w:hint="eastAsia"/>
          <w:highlight w:val="none"/>
        </w:rPr>
        <w:t>DUT以表1中工作模式</w:t>
      </w:r>
      <w:r>
        <w:rPr>
          <w:highlight w:val="none"/>
        </w:rPr>
        <w:t>2</w:t>
      </w:r>
      <w:r>
        <w:rPr>
          <w:rFonts w:hint="eastAsia"/>
          <w:highlight w:val="none"/>
        </w:rPr>
        <w:t>，按照GB/T 28046.2-2019中4.8.2的方法进行试验。</w:t>
      </w:r>
    </w:p>
    <w:p>
      <w:pPr>
        <w:pStyle w:val="116"/>
        <w:spacing w:before="156" w:after="156"/>
        <w:outlineLvl w:val="3"/>
        <w:rPr>
          <w:highlight w:val="none"/>
        </w:rPr>
      </w:pPr>
      <w:r>
        <w:rPr>
          <w:highlight w:val="none"/>
        </w:rPr>
        <w:t>抛负载试验</w:t>
      </w:r>
    </w:p>
    <w:p>
      <w:pPr>
        <w:pStyle w:val="78"/>
        <w:ind w:firstLine="420"/>
        <w:rPr>
          <w:rFonts w:cs="宋体"/>
          <w:color w:val="000000"/>
          <w:highlight w:val="none"/>
        </w:rPr>
      </w:pPr>
      <w:r>
        <w:rPr>
          <w:rFonts w:hint="eastAsia"/>
          <w:highlight w:val="none"/>
        </w:rPr>
        <w:t>DUT以表1中工作模式</w:t>
      </w:r>
      <w:r>
        <w:rPr>
          <w:highlight w:val="none"/>
        </w:rPr>
        <w:t>2</w:t>
      </w:r>
      <w:r>
        <w:rPr>
          <w:rFonts w:hint="eastAsia"/>
          <w:highlight w:val="none"/>
        </w:rPr>
        <w:t>，按照GB/T 28046.2-2019中4.6.4.2的方法进行试验。</w:t>
      </w:r>
    </w:p>
    <w:p>
      <w:pPr>
        <w:pStyle w:val="116"/>
        <w:spacing w:before="156" w:after="156"/>
        <w:outlineLvl w:val="3"/>
        <w:rPr>
          <w:highlight w:val="none"/>
        </w:rPr>
      </w:pPr>
      <w:r>
        <w:rPr>
          <w:highlight w:val="none"/>
        </w:rPr>
        <w:t>开路试验</w:t>
      </w:r>
    </w:p>
    <w:p>
      <w:pPr>
        <w:pStyle w:val="78"/>
        <w:ind w:firstLine="420"/>
        <w:rPr>
          <w:highlight w:val="none"/>
        </w:rPr>
      </w:pPr>
      <w:r>
        <w:rPr>
          <w:rFonts w:hint="eastAsia"/>
          <w:highlight w:val="none"/>
        </w:rPr>
        <w:t>DUT</w:t>
      </w:r>
      <w:r>
        <w:rPr>
          <w:highlight w:val="none"/>
        </w:rPr>
        <w:t>以</w:t>
      </w:r>
      <w:r>
        <w:rPr>
          <w:rFonts w:hint="eastAsia"/>
          <w:highlight w:val="none"/>
        </w:rPr>
        <w:t>表1中工作模式</w:t>
      </w:r>
      <w:r>
        <w:rPr>
          <w:highlight w:val="none"/>
        </w:rPr>
        <w:t>2</w:t>
      </w:r>
      <w:r>
        <w:rPr>
          <w:rFonts w:hint="eastAsia"/>
          <w:highlight w:val="none"/>
        </w:rPr>
        <w:t>，</w:t>
      </w:r>
      <w:r>
        <w:rPr>
          <w:highlight w:val="none"/>
        </w:rPr>
        <w:t>按照GB/T 28046.2</w:t>
      </w:r>
      <w:r>
        <w:rPr>
          <w:rFonts w:hint="eastAsia"/>
          <w:highlight w:val="none"/>
        </w:rPr>
        <w:t>-</w:t>
      </w:r>
      <w:r>
        <w:rPr>
          <w:highlight w:val="none"/>
        </w:rPr>
        <w:t>2019中</w:t>
      </w:r>
      <w:r>
        <w:rPr>
          <w:rFonts w:hint="eastAsia"/>
          <w:highlight w:val="none"/>
        </w:rPr>
        <w:t>4</w:t>
      </w:r>
      <w:r>
        <w:rPr>
          <w:highlight w:val="none"/>
        </w:rPr>
        <w:t>.9.1.2及</w:t>
      </w:r>
      <w:r>
        <w:rPr>
          <w:rFonts w:hint="eastAsia"/>
          <w:highlight w:val="none"/>
        </w:rPr>
        <w:t>4</w:t>
      </w:r>
      <w:r>
        <w:rPr>
          <w:highlight w:val="none"/>
        </w:rPr>
        <w:t>.9.2.2的方法分别进行试验</w:t>
      </w:r>
      <w:r>
        <w:rPr>
          <w:rFonts w:hint="eastAsia"/>
          <w:highlight w:val="none"/>
        </w:rPr>
        <w:t>。</w:t>
      </w:r>
    </w:p>
    <w:p>
      <w:pPr>
        <w:pStyle w:val="116"/>
        <w:spacing w:before="156" w:after="156"/>
        <w:outlineLvl w:val="3"/>
        <w:rPr>
          <w:highlight w:val="none"/>
        </w:rPr>
      </w:pPr>
      <w:r>
        <w:rPr>
          <w:highlight w:val="none"/>
        </w:rPr>
        <w:t>短路保护试验</w:t>
      </w:r>
    </w:p>
    <w:p>
      <w:pPr>
        <w:pStyle w:val="78"/>
        <w:ind w:firstLine="420"/>
        <w:rPr>
          <w:highlight w:val="none"/>
        </w:rPr>
      </w:pPr>
      <w:r>
        <w:rPr>
          <w:rFonts w:hint="eastAsia"/>
          <w:highlight w:val="none"/>
        </w:rPr>
        <w:t>DUT</w:t>
      </w:r>
      <w:r>
        <w:rPr>
          <w:highlight w:val="none"/>
        </w:rPr>
        <w:t>以</w:t>
      </w:r>
      <w:r>
        <w:rPr>
          <w:rFonts w:hint="eastAsia"/>
          <w:highlight w:val="none"/>
        </w:rPr>
        <w:t>表1中工作</w:t>
      </w:r>
      <w:r>
        <w:rPr>
          <w:highlight w:val="none"/>
        </w:rPr>
        <w:t>模式2</w:t>
      </w:r>
      <w:r>
        <w:rPr>
          <w:rFonts w:hint="eastAsia"/>
          <w:highlight w:val="none"/>
        </w:rPr>
        <w:t>，</w:t>
      </w:r>
      <w:r>
        <w:rPr>
          <w:highlight w:val="none"/>
        </w:rPr>
        <w:t>按照GB/T 28046.2</w:t>
      </w:r>
      <w:r>
        <w:rPr>
          <w:rFonts w:hint="eastAsia"/>
          <w:highlight w:val="none"/>
        </w:rPr>
        <w:t>-</w:t>
      </w:r>
      <w:r>
        <w:rPr>
          <w:highlight w:val="none"/>
        </w:rPr>
        <w:t>2019中的</w:t>
      </w:r>
      <w:r>
        <w:rPr>
          <w:rFonts w:hint="eastAsia"/>
          <w:highlight w:val="none"/>
        </w:rPr>
        <w:t>4</w:t>
      </w:r>
      <w:r>
        <w:rPr>
          <w:highlight w:val="none"/>
        </w:rPr>
        <w:t>.10.2.1及</w:t>
      </w:r>
      <w:r>
        <w:rPr>
          <w:rFonts w:hint="eastAsia"/>
          <w:highlight w:val="none"/>
        </w:rPr>
        <w:t>4</w:t>
      </w:r>
      <w:r>
        <w:rPr>
          <w:highlight w:val="none"/>
        </w:rPr>
        <w:t>.10.3.1的方法分别进行试验</w:t>
      </w:r>
      <w:r>
        <w:rPr>
          <w:rFonts w:hint="eastAsia"/>
          <w:highlight w:val="none"/>
        </w:rPr>
        <w:t>。</w:t>
      </w:r>
    </w:p>
    <w:p>
      <w:pPr>
        <w:pStyle w:val="116"/>
        <w:spacing w:before="156" w:after="156"/>
        <w:outlineLvl w:val="3"/>
        <w:rPr>
          <w:highlight w:val="none"/>
        </w:rPr>
      </w:pPr>
      <w:r>
        <w:rPr>
          <w:highlight w:val="none"/>
        </w:rPr>
        <w:t>绝缘电阻试验</w:t>
      </w:r>
    </w:p>
    <w:p>
      <w:pPr>
        <w:pStyle w:val="78"/>
        <w:ind w:firstLine="420"/>
        <w:rPr>
          <w:highlight w:val="none"/>
        </w:rPr>
      </w:pPr>
      <w:r>
        <w:rPr>
          <w:rFonts w:hint="eastAsia"/>
          <w:highlight w:val="none"/>
        </w:rPr>
        <w:t>DUT</w:t>
      </w:r>
      <w:r>
        <w:rPr>
          <w:highlight w:val="none"/>
        </w:rPr>
        <w:t>以</w:t>
      </w:r>
      <w:r>
        <w:rPr>
          <w:rFonts w:hint="eastAsia"/>
          <w:highlight w:val="none"/>
        </w:rPr>
        <w:t>表1中工作模式</w:t>
      </w:r>
      <w:r>
        <w:rPr>
          <w:highlight w:val="none"/>
        </w:rPr>
        <w:t>1</w:t>
      </w:r>
      <w:r>
        <w:rPr>
          <w:rFonts w:hint="eastAsia"/>
          <w:highlight w:val="none"/>
        </w:rPr>
        <w:t>，</w:t>
      </w:r>
      <w:r>
        <w:rPr>
          <w:highlight w:val="none"/>
        </w:rPr>
        <w:t>按照GB/T 28046.2</w:t>
      </w:r>
      <w:r>
        <w:rPr>
          <w:rFonts w:hint="eastAsia"/>
          <w:highlight w:val="none"/>
        </w:rPr>
        <w:t>-</w:t>
      </w:r>
      <w:r>
        <w:rPr>
          <w:highlight w:val="none"/>
        </w:rPr>
        <w:t>2019中</w:t>
      </w:r>
      <w:r>
        <w:rPr>
          <w:rFonts w:hint="eastAsia"/>
          <w:highlight w:val="none"/>
        </w:rPr>
        <w:t>4</w:t>
      </w:r>
      <w:r>
        <w:rPr>
          <w:highlight w:val="none"/>
        </w:rPr>
        <w:t>.12.2的方法分别进行试验</w:t>
      </w:r>
      <w:r>
        <w:rPr>
          <w:rFonts w:hint="eastAsia"/>
          <w:highlight w:val="none"/>
        </w:rPr>
        <w:t>。</w:t>
      </w:r>
    </w:p>
    <w:p>
      <w:pPr>
        <w:pStyle w:val="116"/>
        <w:spacing w:before="156" w:after="156"/>
        <w:outlineLvl w:val="3"/>
        <w:rPr>
          <w:rFonts w:hint="eastAsia"/>
          <w:highlight w:val="none"/>
        </w:rPr>
      </w:pPr>
      <w:r>
        <w:rPr>
          <w:rFonts w:hint="eastAsia"/>
          <w:highlight w:val="none"/>
        </w:rPr>
        <w:t>环境耐候性试验</w:t>
      </w:r>
      <w:r>
        <w:rPr>
          <w:rFonts w:hint="eastAsia"/>
          <w:highlight w:val="none"/>
        </w:rPr>
        <w:tab/>
      </w:r>
    </w:p>
    <w:p>
      <w:pPr>
        <w:pStyle w:val="116"/>
        <w:spacing w:before="156" w:after="156"/>
        <w:outlineLvl w:val="3"/>
        <w:rPr>
          <w:highlight w:val="none"/>
        </w:rPr>
      </w:pPr>
      <w:r>
        <w:rPr>
          <w:highlight w:val="none"/>
        </w:rPr>
        <w:t>低温贮存试验</w:t>
      </w:r>
    </w:p>
    <w:p>
      <w:pPr>
        <w:pStyle w:val="78"/>
        <w:ind w:firstLine="420"/>
        <w:rPr>
          <w:highlight w:val="none"/>
        </w:rPr>
      </w:pPr>
      <w:r>
        <w:rPr>
          <w:rFonts w:hint="eastAsia"/>
          <w:highlight w:val="none"/>
        </w:rPr>
        <w:t>DUT以表3中贮存环境温度下限和表1中工作模式1，按照GB/T 28046.4-2011中5.1.1.1.2的方法进行试验。试验后静置至少</w:t>
      </w:r>
      <w:r>
        <w:rPr>
          <w:highlight w:val="none"/>
        </w:rPr>
        <w:t>1</w:t>
      </w:r>
      <w:r>
        <w:rPr>
          <w:rFonts w:hint="eastAsia" w:cs="宋体"/>
          <w:w w:val="50"/>
          <w:highlight w:val="none"/>
        </w:rPr>
        <w:t xml:space="preserve"> </w:t>
      </w:r>
      <w:r>
        <w:rPr>
          <w:rFonts w:hint="eastAsia"/>
          <w:highlight w:val="none"/>
        </w:rPr>
        <w:t>h恢复常温，以表1中工作模式</w:t>
      </w:r>
      <w:r>
        <w:rPr>
          <w:highlight w:val="none"/>
        </w:rPr>
        <w:t>2</w:t>
      </w:r>
      <w:r>
        <w:rPr>
          <w:rFonts w:hint="eastAsia"/>
          <w:highlight w:val="none"/>
        </w:rPr>
        <w:t>进行功能验证试验。</w:t>
      </w:r>
    </w:p>
    <w:p>
      <w:pPr>
        <w:pStyle w:val="116"/>
        <w:spacing w:before="156" w:after="156"/>
        <w:outlineLvl w:val="3"/>
        <w:rPr>
          <w:highlight w:val="none"/>
        </w:rPr>
      </w:pPr>
      <w:bookmarkStart w:id="506" w:name="_Ref27262301"/>
      <w:bookmarkStart w:id="507" w:name="_Toc34658862"/>
      <w:bookmarkStart w:id="508" w:name="_Ref44419607"/>
      <w:r>
        <w:rPr>
          <w:highlight w:val="none"/>
        </w:rPr>
        <w:t>低温工作</w:t>
      </w:r>
      <w:bookmarkEnd w:id="506"/>
      <w:bookmarkEnd w:id="507"/>
      <w:r>
        <w:rPr>
          <w:highlight w:val="none"/>
        </w:rPr>
        <w:t>试验</w:t>
      </w:r>
      <w:bookmarkEnd w:id="508"/>
    </w:p>
    <w:p>
      <w:pPr>
        <w:pStyle w:val="78"/>
        <w:ind w:firstLine="420"/>
        <w:rPr>
          <w:highlight w:val="none"/>
        </w:rPr>
      </w:pPr>
      <w:r>
        <w:rPr>
          <w:rFonts w:hint="eastAsia"/>
          <w:highlight w:val="none"/>
        </w:rPr>
        <w:t>DUT以表3中工作环境温度下限</w:t>
      </w:r>
      <w:r>
        <w:rPr>
          <w:rFonts w:hint="eastAsia"/>
          <w:i/>
          <w:iCs/>
          <w:highlight w:val="none"/>
        </w:rPr>
        <w:t>T</w:t>
      </w:r>
      <w:r>
        <w:rPr>
          <w:rFonts w:hint="eastAsia"/>
          <w:i/>
          <w:iCs/>
          <w:highlight w:val="none"/>
          <w:vertAlign w:val="subscript"/>
        </w:rPr>
        <w:t>m</w:t>
      </w:r>
      <w:r>
        <w:rPr>
          <w:i/>
          <w:iCs/>
          <w:highlight w:val="none"/>
          <w:vertAlign w:val="subscript"/>
        </w:rPr>
        <w:t>in</w:t>
      </w:r>
      <w:r>
        <w:rPr>
          <w:rFonts w:hint="eastAsia"/>
          <w:highlight w:val="none"/>
        </w:rPr>
        <w:t>和表1中工作模式</w:t>
      </w:r>
      <w:r>
        <w:rPr>
          <w:highlight w:val="none"/>
        </w:rPr>
        <w:t>2</w:t>
      </w:r>
      <w:r>
        <w:rPr>
          <w:rFonts w:hint="eastAsia"/>
          <w:highlight w:val="none"/>
        </w:rPr>
        <w:t>，按照</w:t>
      </w:r>
      <w:r>
        <w:rPr>
          <w:highlight w:val="none"/>
        </w:rPr>
        <w:t>GB/T 28046.4-2011</w:t>
      </w:r>
      <w:r>
        <w:rPr>
          <w:rFonts w:hint="eastAsia"/>
          <w:highlight w:val="none"/>
        </w:rPr>
        <w:t>中</w:t>
      </w:r>
      <w:r>
        <w:rPr>
          <w:highlight w:val="none"/>
        </w:rPr>
        <w:t>5.1.1.2.2</w:t>
      </w:r>
      <w:r>
        <w:rPr>
          <w:rFonts w:hint="eastAsia"/>
          <w:highlight w:val="none"/>
        </w:rPr>
        <w:t>的方法进行试验，试验期间在试验持续时间的</w:t>
      </w:r>
      <w:r>
        <w:rPr>
          <w:highlight w:val="none"/>
        </w:rPr>
        <w:t>25%</w:t>
      </w:r>
      <w:r>
        <w:rPr>
          <w:rFonts w:hint="eastAsia"/>
          <w:highlight w:val="none"/>
        </w:rPr>
        <w:t>、</w:t>
      </w:r>
      <w:r>
        <w:rPr>
          <w:highlight w:val="none"/>
        </w:rPr>
        <w:t>50%</w:t>
      </w:r>
      <w:r>
        <w:rPr>
          <w:rFonts w:hint="eastAsia"/>
          <w:highlight w:val="none"/>
        </w:rPr>
        <w:t>、</w:t>
      </w:r>
      <w:r>
        <w:rPr>
          <w:highlight w:val="none"/>
        </w:rPr>
        <w:t>75%</w:t>
      </w:r>
      <w:r>
        <w:rPr>
          <w:rFonts w:hint="eastAsia"/>
          <w:highlight w:val="none"/>
        </w:rPr>
        <w:t>处，分别以表</w:t>
      </w:r>
      <w:r>
        <w:rPr>
          <w:highlight w:val="none"/>
        </w:rPr>
        <w:t>1</w:t>
      </w:r>
      <w:r>
        <w:rPr>
          <w:rFonts w:hint="eastAsia"/>
          <w:highlight w:val="none"/>
        </w:rPr>
        <w:t>中工作模式</w:t>
      </w:r>
      <w:r>
        <w:rPr>
          <w:highlight w:val="none"/>
        </w:rPr>
        <w:t>2</w:t>
      </w:r>
      <w:r>
        <w:rPr>
          <w:rFonts w:hint="eastAsia"/>
          <w:highlight w:val="none"/>
        </w:rPr>
        <w:t>对DUT进行1</w:t>
      </w:r>
      <w:r>
        <w:rPr>
          <w:highlight w:val="none"/>
        </w:rPr>
        <w:t>0</w:t>
      </w:r>
      <w:r>
        <w:rPr>
          <w:rFonts w:hint="eastAsia" w:cs="宋体"/>
          <w:w w:val="50"/>
          <w:highlight w:val="none"/>
        </w:rPr>
        <w:t xml:space="preserve"> </w:t>
      </w:r>
      <w:r>
        <w:rPr>
          <w:rFonts w:hint="eastAsia"/>
          <w:highlight w:val="none"/>
        </w:rPr>
        <w:t>m</w:t>
      </w:r>
      <w:r>
        <w:rPr>
          <w:highlight w:val="none"/>
        </w:rPr>
        <w:t>in</w:t>
      </w:r>
      <w:r>
        <w:rPr>
          <w:rFonts w:hint="eastAsia"/>
          <w:highlight w:val="none"/>
        </w:rPr>
        <w:t>的功能检查。试验后至少静置1</w:t>
      </w:r>
      <w:r>
        <w:rPr>
          <w:rFonts w:hint="eastAsia" w:cs="宋体"/>
          <w:w w:val="50"/>
          <w:highlight w:val="none"/>
        </w:rPr>
        <w:t xml:space="preserve"> </w:t>
      </w:r>
      <w:r>
        <w:rPr>
          <w:rFonts w:hint="eastAsia"/>
          <w:highlight w:val="none"/>
        </w:rPr>
        <w:t>h恢复常温，以表1中工作模式</w:t>
      </w:r>
      <w:r>
        <w:rPr>
          <w:highlight w:val="none"/>
        </w:rPr>
        <w:t>2</w:t>
      </w:r>
      <w:r>
        <w:rPr>
          <w:rFonts w:hint="eastAsia"/>
          <w:highlight w:val="none"/>
        </w:rPr>
        <w:t>进行功能验证试验。</w:t>
      </w:r>
    </w:p>
    <w:p>
      <w:pPr>
        <w:pStyle w:val="116"/>
        <w:spacing w:before="156" w:after="156"/>
        <w:outlineLvl w:val="3"/>
        <w:rPr>
          <w:highlight w:val="none"/>
        </w:rPr>
      </w:pPr>
      <w:bookmarkStart w:id="509" w:name="_Toc34658863"/>
      <w:bookmarkStart w:id="510" w:name="_Ref44419644"/>
      <w:r>
        <w:rPr>
          <w:highlight w:val="none"/>
        </w:rPr>
        <w:t>高温贮存试验</w:t>
      </w:r>
    </w:p>
    <w:bookmarkEnd w:id="509"/>
    <w:bookmarkEnd w:id="510"/>
    <w:p>
      <w:pPr>
        <w:pStyle w:val="78"/>
        <w:ind w:firstLine="420"/>
        <w:rPr>
          <w:highlight w:val="none"/>
        </w:rPr>
      </w:pPr>
      <w:r>
        <w:rPr>
          <w:rFonts w:hint="eastAsia"/>
          <w:highlight w:val="none"/>
        </w:rPr>
        <w:t>DUT以表3中贮存温度上限和表1中工作模式1，按照GB/T 28046.4-2011中5.1.2.1.2的方法进行试验。试验后静置至少1</w:t>
      </w:r>
      <w:r>
        <w:rPr>
          <w:rFonts w:hint="eastAsia" w:cs="宋体"/>
          <w:w w:val="50"/>
          <w:highlight w:val="none"/>
        </w:rPr>
        <w:t xml:space="preserve"> </w:t>
      </w:r>
      <w:r>
        <w:rPr>
          <w:rFonts w:hint="eastAsia"/>
          <w:highlight w:val="none"/>
        </w:rPr>
        <w:t>h恢复常温，以表1中工作模式</w:t>
      </w:r>
      <w:r>
        <w:rPr>
          <w:highlight w:val="none"/>
        </w:rPr>
        <w:t>2</w:t>
      </w:r>
      <w:r>
        <w:rPr>
          <w:rFonts w:hint="eastAsia"/>
          <w:highlight w:val="none"/>
        </w:rPr>
        <w:t>进行功能验证试验。</w:t>
      </w:r>
    </w:p>
    <w:p>
      <w:pPr>
        <w:pStyle w:val="116"/>
        <w:spacing w:before="156" w:after="156"/>
        <w:outlineLvl w:val="3"/>
        <w:rPr>
          <w:highlight w:val="none"/>
        </w:rPr>
      </w:pPr>
      <w:bookmarkStart w:id="511" w:name="_Ref27262325"/>
      <w:bookmarkStart w:id="512" w:name="_Toc34658864"/>
      <w:bookmarkStart w:id="513" w:name="_Ref44419736"/>
      <w:r>
        <w:rPr>
          <w:highlight w:val="none"/>
        </w:rPr>
        <w:t>高温工作试验</w:t>
      </w:r>
    </w:p>
    <w:bookmarkEnd w:id="511"/>
    <w:bookmarkEnd w:id="512"/>
    <w:bookmarkEnd w:id="513"/>
    <w:p>
      <w:pPr>
        <w:pStyle w:val="78"/>
        <w:ind w:firstLine="420"/>
        <w:rPr>
          <w:highlight w:val="none"/>
        </w:rPr>
      </w:pPr>
      <w:r>
        <w:rPr>
          <w:rFonts w:hint="eastAsia"/>
          <w:highlight w:val="none"/>
        </w:rPr>
        <w:t>DUT以表3中工作环境温度上限</w:t>
      </w:r>
      <w:r>
        <w:rPr>
          <w:rFonts w:hint="eastAsia"/>
          <w:i/>
          <w:iCs/>
          <w:highlight w:val="none"/>
        </w:rPr>
        <w:t>T</w:t>
      </w:r>
      <w:r>
        <w:rPr>
          <w:rFonts w:hint="eastAsia"/>
          <w:i/>
          <w:iCs/>
          <w:highlight w:val="none"/>
          <w:vertAlign w:val="subscript"/>
        </w:rPr>
        <w:t>max</w:t>
      </w:r>
      <w:r>
        <w:rPr>
          <w:rFonts w:hint="eastAsia"/>
          <w:highlight w:val="none"/>
        </w:rPr>
        <w:t>和表1中工作模式</w:t>
      </w:r>
      <w:r>
        <w:rPr>
          <w:highlight w:val="none"/>
        </w:rPr>
        <w:t>2</w:t>
      </w:r>
      <w:r>
        <w:rPr>
          <w:rFonts w:hint="eastAsia"/>
          <w:highlight w:val="none"/>
        </w:rPr>
        <w:t>，按照GB/T 28046.4-2011中5.1.2.2.2的方法进行试验，试验期间在试验持续时间的25%、50%、75%处，分别以表1中工作模式</w:t>
      </w:r>
      <w:r>
        <w:rPr>
          <w:highlight w:val="none"/>
        </w:rPr>
        <w:t>2</w:t>
      </w:r>
      <w:r>
        <w:rPr>
          <w:rFonts w:hint="eastAsia"/>
          <w:highlight w:val="none"/>
        </w:rPr>
        <w:t>对DUT进行1</w:t>
      </w:r>
      <w:r>
        <w:rPr>
          <w:highlight w:val="none"/>
        </w:rPr>
        <w:t>0</w:t>
      </w:r>
      <w:r>
        <w:rPr>
          <w:rFonts w:hint="eastAsia" w:cs="宋体"/>
          <w:w w:val="50"/>
          <w:highlight w:val="none"/>
        </w:rPr>
        <w:t xml:space="preserve">  </w:t>
      </w:r>
      <w:r>
        <w:rPr>
          <w:rFonts w:hint="eastAsia"/>
          <w:highlight w:val="none"/>
        </w:rPr>
        <w:t>m</w:t>
      </w:r>
      <w:r>
        <w:rPr>
          <w:highlight w:val="none"/>
        </w:rPr>
        <w:t>in</w:t>
      </w:r>
      <w:r>
        <w:rPr>
          <w:rFonts w:hint="eastAsia"/>
          <w:highlight w:val="none"/>
        </w:rPr>
        <w:t>的功能检查。试验后静置至少1</w:t>
      </w:r>
      <w:r>
        <w:rPr>
          <w:rFonts w:hint="eastAsia" w:cs="宋体"/>
          <w:w w:val="50"/>
          <w:highlight w:val="none"/>
        </w:rPr>
        <w:t xml:space="preserve"> </w:t>
      </w:r>
      <w:r>
        <w:rPr>
          <w:rFonts w:hint="eastAsia"/>
          <w:highlight w:val="none"/>
        </w:rPr>
        <w:t>h以恢复常温，以表1中工作模式</w:t>
      </w:r>
      <w:r>
        <w:rPr>
          <w:highlight w:val="none"/>
        </w:rPr>
        <w:t>2</w:t>
      </w:r>
      <w:r>
        <w:rPr>
          <w:rFonts w:hint="eastAsia"/>
          <w:highlight w:val="none"/>
        </w:rPr>
        <w:t>进行功能验证试验。</w:t>
      </w:r>
    </w:p>
    <w:p>
      <w:pPr>
        <w:pStyle w:val="116"/>
        <w:spacing w:before="156" w:after="156"/>
        <w:outlineLvl w:val="3"/>
        <w:rPr>
          <w:highlight w:val="none"/>
        </w:rPr>
      </w:pPr>
      <w:bookmarkStart w:id="514" w:name="_Toc34658865"/>
      <w:bookmarkStart w:id="515" w:name="_Ref44419764"/>
      <w:r>
        <w:rPr>
          <w:highlight w:val="none"/>
        </w:rPr>
        <w:t>温度梯度试验</w:t>
      </w:r>
    </w:p>
    <w:bookmarkEnd w:id="514"/>
    <w:bookmarkEnd w:id="515"/>
    <w:p>
      <w:pPr>
        <w:pStyle w:val="252"/>
        <w:rPr>
          <w:highlight w:val="none"/>
        </w:rPr>
      </w:pPr>
      <w:r>
        <w:rPr>
          <w:rFonts w:hint="eastAsia"/>
          <w:highlight w:val="none"/>
        </w:rPr>
        <w:t>DUT在表3中工作环境温度</w:t>
      </w:r>
      <w:r>
        <w:rPr>
          <w:rFonts w:hint="eastAsia"/>
          <w:i/>
          <w:iCs/>
          <w:highlight w:val="none"/>
        </w:rPr>
        <w:t>T</w:t>
      </w:r>
      <w:r>
        <w:rPr>
          <w:rFonts w:hint="eastAsia"/>
          <w:i/>
          <w:iCs/>
          <w:highlight w:val="none"/>
          <w:vertAlign w:val="subscript"/>
        </w:rPr>
        <w:t>min</w:t>
      </w:r>
      <w:r>
        <w:rPr>
          <w:rFonts w:hint="eastAsia"/>
          <w:highlight w:val="none"/>
        </w:rPr>
        <w:t>～</w:t>
      </w:r>
      <w:r>
        <w:rPr>
          <w:rFonts w:hint="eastAsia"/>
          <w:i/>
          <w:iCs/>
          <w:highlight w:val="none"/>
        </w:rPr>
        <w:t>T</w:t>
      </w:r>
      <w:r>
        <w:rPr>
          <w:rFonts w:hint="eastAsia"/>
          <w:i/>
          <w:iCs/>
          <w:highlight w:val="none"/>
          <w:vertAlign w:val="subscript"/>
        </w:rPr>
        <w:t>max</w:t>
      </w:r>
      <w:r>
        <w:rPr>
          <w:rFonts w:hint="eastAsia"/>
          <w:highlight w:val="none"/>
        </w:rPr>
        <w:t>范围内，以表1中工作模式2，按照GB/T 28046.4-2011中5.2.2的方法进行试验。试验后静置至少1</w:t>
      </w:r>
      <w:r>
        <w:rPr>
          <w:rFonts w:hint="eastAsia" w:cs="宋体"/>
          <w:w w:val="50"/>
          <w:highlight w:val="none"/>
        </w:rPr>
        <w:t xml:space="preserve"> </w:t>
      </w:r>
      <w:r>
        <w:rPr>
          <w:rFonts w:hint="eastAsia"/>
          <w:highlight w:val="none"/>
        </w:rPr>
        <w:t>h恢复常温，以表</w:t>
      </w:r>
      <w:r>
        <w:rPr>
          <w:highlight w:val="none"/>
        </w:rPr>
        <w:t>1</w:t>
      </w:r>
      <w:r>
        <w:rPr>
          <w:rFonts w:hint="eastAsia"/>
          <w:highlight w:val="none"/>
        </w:rPr>
        <w:t>中工作模式2进行功能验证试验。</w:t>
      </w:r>
    </w:p>
    <w:p>
      <w:pPr>
        <w:pStyle w:val="116"/>
        <w:spacing w:before="156" w:after="156"/>
        <w:outlineLvl w:val="3"/>
        <w:rPr>
          <w:highlight w:val="none"/>
        </w:rPr>
      </w:pPr>
      <w:bookmarkStart w:id="516" w:name="_Toc34658866"/>
      <w:bookmarkStart w:id="517" w:name="_Ref27262335"/>
      <w:bookmarkStart w:id="518" w:name="_Ref44419786"/>
      <w:r>
        <w:rPr>
          <w:highlight w:val="none"/>
        </w:rPr>
        <w:t>规定转换时间的温度快速变化试验</w:t>
      </w:r>
      <w:bookmarkEnd w:id="516"/>
      <w:bookmarkEnd w:id="517"/>
      <w:bookmarkEnd w:id="518"/>
    </w:p>
    <w:p>
      <w:pPr>
        <w:pStyle w:val="252"/>
        <w:rPr>
          <w:highlight w:val="none"/>
        </w:rPr>
      </w:pPr>
      <w:r>
        <w:rPr>
          <w:rFonts w:hint="eastAsia"/>
          <w:highlight w:val="none"/>
        </w:rPr>
        <w:t>DUT在表3中工作环境温度</w:t>
      </w:r>
      <w:r>
        <w:rPr>
          <w:i/>
          <w:iCs/>
          <w:highlight w:val="none"/>
        </w:rPr>
        <w:t>T</w:t>
      </w:r>
      <w:r>
        <w:rPr>
          <w:i/>
          <w:iCs/>
          <w:highlight w:val="none"/>
          <w:vertAlign w:val="subscript"/>
        </w:rPr>
        <w:t>min</w:t>
      </w:r>
      <w:r>
        <w:rPr>
          <w:rFonts w:hint="eastAsia"/>
          <w:highlight w:val="none"/>
        </w:rPr>
        <w:t>～</w:t>
      </w:r>
      <w:r>
        <w:rPr>
          <w:i/>
          <w:iCs/>
          <w:highlight w:val="none"/>
        </w:rPr>
        <w:t>T</w:t>
      </w:r>
      <w:r>
        <w:rPr>
          <w:i/>
          <w:iCs/>
          <w:highlight w:val="none"/>
          <w:vertAlign w:val="subscript"/>
        </w:rPr>
        <w:t>max</w:t>
      </w:r>
      <w:r>
        <w:rPr>
          <w:rFonts w:hint="eastAsia"/>
          <w:highlight w:val="none"/>
        </w:rPr>
        <w:t>范围内，按照</w:t>
      </w:r>
      <w:r>
        <w:rPr>
          <w:highlight w:val="none"/>
        </w:rPr>
        <w:t>GB/T</w:t>
      </w:r>
      <w:r>
        <w:rPr>
          <w:rFonts w:hint="eastAsia"/>
          <w:highlight w:val="none"/>
        </w:rPr>
        <w:t xml:space="preserve"> </w:t>
      </w:r>
      <w:r>
        <w:rPr>
          <w:highlight w:val="none"/>
        </w:rPr>
        <w:t>28046.4-2011中5.3.2.2的方法进行试验。试验后静置至少1</w:t>
      </w:r>
      <w:r>
        <w:rPr>
          <w:rFonts w:hint="eastAsia" w:cs="宋体"/>
          <w:w w:val="50"/>
          <w:highlight w:val="none"/>
        </w:rPr>
        <w:t xml:space="preserve"> </w:t>
      </w:r>
      <w:r>
        <w:rPr>
          <w:highlight w:val="none"/>
        </w:rPr>
        <w:t>h</w:t>
      </w:r>
      <w:r>
        <w:rPr>
          <w:rFonts w:hint="eastAsia"/>
          <w:highlight w:val="none"/>
        </w:rPr>
        <w:t>恢复常温，以</w:t>
      </w:r>
      <w:r>
        <w:rPr>
          <w:rFonts w:hint="eastAsia"/>
          <w:highlight w:val="none"/>
        </w:rPr>
        <w:fldChar w:fldCharType="begin"/>
      </w:r>
      <w:r>
        <w:rPr>
          <w:highlight w:val="none"/>
        </w:rPr>
        <w:instrText xml:space="preserve"> REF _Ref33648600 \h  \* MERGEFORMAT </w:instrText>
      </w:r>
      <w:r>
        <w:rPr>
          <w:rFonts w:hint="eastAsia"/>
          <w:highlight w:val="none"/>
        </w:rPr>
        <w:fldChar w:fldCharType="separate"/>
      </w:r>
      <w:r>
        <w:rPr>
          <w:rFonts w:hint="eastAsia"/>
          <w:highlight w:val="none"/>
        </w:rPr>
        <w:t>表</w:t>
      </w:r>
      <w:r>
        <w:rPr>
          <w:highlight w:val="none"/>
        </w:rPr>
        <w:t>1</w:t>
      </w:r>
      <w:r>
        <w:rPr>
          <w:rFonts w:hint="eastAsia"/>
          <w:highlight w:val="none"/>
        </w:rPr>
        <w:fldChar w:fldCharType="end"/>
      </w:r>
      <w:r>
        <w:rPr>
          <w:rFonts w:hint="eastAsia"/>
          <w:highlight w:val="none"/>
        </w:rPr>
        <w:t>中工作模式</w:t>
      </w:r>
      <w:r>
        <w:rPr>
          <w:highlight w:val="none"/>
        </w:rPr>
        <w:t>2</w:t>
      </w:r>
      <w:r>
        <w:rPr>
          <w:rFonts w:hint="eastAsia"/>
          <w:highlight w:val="none"/>
        </w:rPr>
        <w:t>进行功能验证试验。</w:t>
      </w:r>
    </w:p>
    <w:p>
      <w:pPr>
        <w:pStyle w:val="116"/>
        <w:spacing w:before="156" w:after="156"/>
        <w:outlineLvl w:val="3"/>
        <w:rPr>
          <w:highlight w:val="none"/>
        </w:rPr>
      </w:pPr>
      <w:r>
        <w:rPr>
          <w:highlight w:val="none"/>
        </w:rPr>
        <w:t>规定变化率的温度循环试验</w:t>
      </w:r>
      <w:r>
        <w:rPr>
          <w:highlight w:val="none"/>
        </w:rPr>
        <w:tab/>
      </w:r>
    </w:p>
    <w:p>
      <w:pPr>
        <w:pStyle w:val="78"/>
        <w:ind w:firstLine="420"/>
        <w:rPr>
          <w:rStyle w:val="251"/>
          <w:highlight w:val="none"/>
        </w:rPr>
      </w:pPr>
      <w:r>
        <w:rPr>
          <w:rStyle w:val="251"/>
          <w:rFonts w:hint="eastAsia"/>
          <w:highlight w:val="none"/>
        </w:rPr>
        <w:t>DUT在</w:t>
      </w:r>
      <w:r>
        <w:rPr>
          <w:rFonts w:hint="eastAsia"/>
          <w:highlight w:val="none"/>
        </w:rPr>
        <w:t>表3工作环境温度</w:t>
      </w:r>
      <w:r>
        <w:rPr>
          <w:rStyle w:val="251"/>
          <w:rFonts w:hint="eastAsia"/>
          <w:i/>
          <w:iCs/>
          <w:highlight w:val="none"/>
        </w:rPr>
        <w:t>T</w:t>
      </w:r>
      <w:r>
        <w:rPr>
          <w:rStyle w:val="251"/>
          <w:rFonts w:hint="eastAsia"/>
          <w:i/>
          <w:iCs/>
          <w:highlight w:val="none"/>
          <w:vertAlign w:val="subscript"/>
        </w:rPr>
        <w:t>min</w:t>
      </w:r>
      <w:r>
        <w:rPr>
          <w:rStyle w:val="251"/>
          <w:rFonts w:hint="eastAsia"/>
          <w:highlight w:val="none"/>
        </w:rPr>
        <w:t>～</w:t>
      </w:r>
      <w:r>
        <w:rPr>
          <w:rStyle w:val="251"/>
          <w:rFonts w:hint="eastAsia"/>
          <w:i/>
          <w:iCs/>
          <w:highlight w:val="none"/>
        </w:rPr>
        <w:t>T</w:t>
      </w:r>
      <w:r>
        <w:rPr>
          <w:rStyle w:val="251"/>
          <w:rFonts w:hint="eastAsia"/>
          <w:i/>
          <w:iCs/>
          <w:highlight w:val="none"/>
          <w:vertAlign w:val="subscript"/>
        </w:rPr>
        <w:t>max</w:t>
      </w:r>
      <w:r>
        <w:rPr>
          <w:rStyle w:val="251"/>
          <w:rFonts w:hint="eastAsia"/>
          <w:highlight w:val="none"/>
        </w:rPr>
        <w:t>范围内，按照GB/T 28046.4-2011中5.3.1.2的方法进行试验，试验期间在试验持续时间的2</w:t>
      </w:r>
      <w:r>
        <w:rPr>
          <w:rStyle w:val="251"/>
          <w:highlight w:val="none"/>
        </w:rPr>
        <w:t>5</w:t>
      </w:r>
      <w:r>
        <w:rPr>
          <w:rStyle w:val="251"/>
          <w:rFonts w:hint="eastAsia"/>
          <w:highlight w:val="none"/>
        </w:rPr>
        <w:t>%、5</w:t>
      </w:r>
      <w:r>
        <w:rPr>
          <w:rStyle w:val="251"/>
          <w:highlight w:val="none"/>
        </w:rPr>
        <w:t>0</w:t>
      </w:r>
      <w:r>
        <w:rPr>
          <w:rStyle w:val="251"/>
          <w:rFonts w:hint="eastAsia"/>
          <w:highlight w:val="none"/>
        </w:rPr>
        <w:t>%、7</w:t>
      </w:r>
      <w:r>
        <w:rPr>
          <w:rStyle w:val="251"/>
          <w:highlight w:val="none"/>
        </w:rPr>
        <w:t>5</w:t>
      </w:r>
      <w:r>
        <w:rPr>
          <w:rStyle w:val="251"/>
          <w:rFonts w:hint="eastAsia"/>
          <w:highlight w:val="none"/>
        </w:rPr>
        <w:t>%处，分别以表1中工作模式</w:t>
      </w:r>
      <w:r>
        <w:rPr>
          <w:rStyle w:val="251"/>
          <w:highlight w:val="none"/>
        </w:rPr>
        <w:t>2</w:t>
      </w:r>
      <w:r>
        <w:rPr>
          <w:rStyle w:val="251"/>
          <w:rFonts w:hint="eastAsia"/>
          <w:highlight w:val="none"/>
        </w:rPr>
        <w:t>进行1</w:t>
      </w:r>
      <w:r>
        <w:rPr>
          <w:rStyle w:val="251"/>
          <w:highlight w:val="none"/>
        </w:rPr>
        <w:t>0</w:t>
      </w:r>
      <w:r>
        <w:rPr>
          <w:rFonts w:hint="eastAsia" w:cs="宋体"/>
          <w:w w:val="50"/>
          <w:highlight w:val="none"/>
        </w:rPr>
        <w:t xml:space="preserve"> </w:t>
      </w:r>
      <w:r>
        <w:rPr>
          <w:rStyle w:val="251"/>
          <w:rFonts w:hint="eastAsia"/>
          <w:highlight w:val="none"/>
        </w:rPr>
        <w:t>m</w:t>
      </w:r>
      <w:r>
        <w:rPr>
          <w:rStyle w:val="251"/>
          <w:highlight w:val="none"/>
        </w:rPr>
        <w:t>in</w:t>
      </w:r>
      <w:r>
        <w:rPr>
          <w:rStyle w:val="251"/>
          <w:rFonts w:hint="eastAsia"/>
          <w:highlight w:val="none"/>
        </w:rPr>
        <w:t>的功能检查。试验后静置至少1</w:t>
      </w:r>
      <w:r>
        <w:rPr>
          <w:rFonts w:hint="eastAsia" w:cs="宋体"/>
          <w:w w:val="50"/>
          <w:highlight w:val="none"/>
        </w:rPr>
        <w:t xml:space="preserve"> </w:t>
      </w:r>
      <w:r>
        <w:rPr>
          <w:rStyle w:val="251"/>
          <w:rFonts w:hint="eastAsia"/>
          <w:highlight w:val="none"/>
        </w:rPr>
        <w:t>h恢复常温，以表1中工作模式</w:t>
      </w:r>
      <w:r>
        <w:rPr>
          <w:rStyle w:val="251"/>
          <w:highlight w:val="none"/>
        </w:rPr>
        <w:t>2</w:t>
      </w:r>
      <w:r>
        <w:rPr>
          <w:rStyle w:val="251"/>
          <w:rFonts w:hint="eastAsia"/>
          <w:highlight w:val="none"/>
        </w:rPr>
        <w:t>进行功能验证试验。</w:t>
      </w:r>
    </w:p>
    <w:p>
      <w:pPr>
        <w:pStyle w:val="116"/>
        <w:spacing w:before="156" w:after="156"/>
        <w:outlineLvl w:val="3"/>
        <w:rPr>
          <w:highlight w:val="none"/>
        </w:rPr>
      </w:pPr>
      <w:r>
        <w:rPr>
          <w:highlight w:val="none"/>
        </w:rPr>
        <w:t>湿热循环试验</w:t>
      </w:r>
    </w:p>
    <w:p>
      <w:pPr>
        <w:pStyle w:val="78"/>
        <w:ind w:firstLine="420"/>
        <w:rPr>
          <w:highlight w:val="none"/>
        </w:rPr>
      </w:pPr>
      <w:r>
        <w:rPr>
          <w:rFonts w:hint="eastAsia"/>
          <w:highlight w:val="none"/>
        </w:rPr>
        <w:t>DUT以表1中工作模式2，按照GB/T</w:t>
      </w:r>
      <w:r>
        <w:rPr>
          <w:highlight w:val="none"/>
        </w:rPr>
        <w:t xml:space="preserve"> </w:t>
      </w:r>
      <w:r>
        <w:rPr>
          <w:rFonts w:hint="eastAsia"/>
          <w:highlight w:val="none"/>
        </w:rPr>
        <w:t>28046.4-2011中5.</w:t>
      </w:r>
      <w:r>
        <w:rPr>
          <w:highlight w:val="none"/>
        </w:rPr>
        <w:t>6.2</w:t>
      </w:r>
      <w:r>
        <w:rPr>
          <w:rFonts w:hint="eastAsia"/>
          <w:highlight w:val="none"/>
        </w:rPr>
        <w:t>.2的方法进行试验。试验后静置至少1</w:t>
      </w:r>
      <w:r>
        <w:rPr>
          <w:rFonts w:hint="eastAsia" w:cs="宋体"/>
          <w:w w:val="50"/>
          <w:highlight w:val="none"/>
        </w:rPr>
        <w:t xml:space="preserve"> </w:t>
      </w:r>
      <w:r>
        <w:rPr>
          <w:rFonts w:hint="eastAsia"/>
          <w:highlight w:val="none"/>
        </w:rPr>
        <w:t>h恢复常温，以表1中工作模式</w:t>
      </w:r>
      <w:r>
        <w:rPr>
          <w:highlight w:val="none"/>
        </w:rPr>
        <w:t>2</w:t>
      </w:r>
      <w:r>
        <w:rPr>
          <w:rFonts w:hint="eastAsia"/>
          <w:highlight w:val="none"/>
        </w:rPr>
        <w:t>进行功能验证试验。</w:t>
      </w:r>
    </w:p>
    <w:p>
      <w:pPr>
        <w:pStyle w:val="116"/>
        <w:spacing w:before="156" w:after="156"/>
        <w:outlineLvl w:val="3"/>
        <w:rPr>
          <w:highlight w:val="none"/>
        </w:rPr>
      </w:pPr>
      <w:r>
        <w:rPr>
          <w:highlight w:val="none"/>
        </w:rPr>
        <w:t>稳态湿热试验</w:t>
      </w:r>
      <w:r>
        <w:rPr>
          <w:highlight w:val="none"/>
        </w:rPr>
        <w:tab/>
      </w:r>
    </w:p>
    <w:p>
      <w:pPr>
        <w:pStyle w:val="78"/>
        <w:ind w:firstLine="420"/>
        <w:rPr>
          <w:highlight w:val="none"/>
        </w:rPr>
      </w:pPr>
      <w:r>
        <w:rPr>
          <w:rFonts w:hint="eastAsia"/>
          <w:highlight w:val="none"/>
        </w:rPr>
        <w:t>DUT以表1中工作模式2（试验最后1</w:t>
      </w:r>
      <w:r>
        <w:rPr>
          <w:rFonts w:hint="eastAsia" w:cs="宋体"/>
          <w:w w:val="50"/>
          <w:highlight w:val="none"/>
        </w:rPr>
        <w:t xml:space="preserve"> </w:t>
      </w:r>
      <w:r>
        <w:rPr>
          <w:rFonts w:hint="eastAsia"/>
          <w:highlight w:val="none"/>
        </w:rPr>
        <w:t>h以表1中工作模式3），按照GB/T 28046.4-2011中5.7.2的方法进行试验，试验期间在试验持续时间的2</w:t>
      </w:r>
      <w:r>
        <w:rPr>
          <w:highlight w:val="none"/>
        </w:rPr>
        <w:t>5</w:t>
      </w:r>
      <w:r>
        <w:rPr>
          <w:rFonts w:hint="eastAsia"/>
          <w:highlight w:val="none"/>
        </w:rPr>
        <w:t>%、5</w:t>
      </w:r>
      <w:r>
        <w:rPr>
          <w:highlight w:val="none"/>
        </w:rPr>
        <w:t>0</w:t>
      </w:r>
      <w:r>
        <w:rPr>
          <w:rFonts w:hint="eastAsia"/>
          <w:highlight w:val="none"/>
        </w:rPr>
        <w:t>%、7</w:t>
      </w:r>
      <w:r>
        <w:rPr>
          <w:highlight w:val="none"/>
        </w:rPr>
        <w:t>5</w:t>
      </w:r>
      <w:r>
        <w:rPr>
          <w:rFonts w:hint="eastAsia"/>
          <w:highlight w:val="none"/>
        </w:rPr>
        <w:t>%处，分别以表1中工作模式</w:t>
      </w:r>
      <w:r>
        <w:rPr>
          <w:highlight w:val="none"/>
        </w:rPr>
        <w:t>2</w:t>
      </w:r>
      <w:r>
        <w:rPr>
          <w:rFonts w:hint="eastAsia"/>
          <w:highlight w:val="none"/>
        </w:rPr>
        <w:t>进行1</w:t>
      </w:r>
      <w:r>
        <w:rPr>
          <w:highlight w:val="none"/>
        </w:rPr>
        <w:t>0</w:t>
      </w:r>
      <w:r>
        <w:rPr>
          <w:rFonts w:hint="eastAsia" w:cs="宋体"/>
          <w:w w:val="50"/>
          <w:highlight w:val="none"/>
        </w:rPr>
        <w:t xml:space="preserve"> </w:t>
      </w:r>
      <w:r>
        <w:rPr>
          <w:rFonts w:hint="eastAsia"/>
          <w:highlight w:val="none"/>
        </w:rPr>
        <w:t>m</w:t>
      </w:r>
      <w:r>
        <w:rPr>
          <w:highlight w:val="none"/>
        </w:rPr>
        <w:t>in</w:t>
      </w:r>
      <w:r>
        <w:rPr>
          <w:rFonts w:hint="eastAsia"/>
          <w:highlight w:val="none"/>
        </w:rPr>
        <w:t>的功能检查。试验后静置至少1</w:t>
      </w:r>
      <w:r>
        <w:rPr>
          <w:rFonts w:hint="eastAsia" w:cs="宋体"/>
          <w:w w:val="50"/>
          <w:highlight w:val="none"/>
        </w:rPr>
        <w:t xml:space="preserve"> </w:t>
      </w:r>
      <w:r>
        <w:rPr>
          <w:rFonts w:hint="eastAsia"/>
          <w:highlight w:val="none"/>
        </w:rPr>
        <w:t>h恢复常温，以表1中工作模式</w:t>
      </w:r>
      <w:r>
        <w:rPr>
          <w:highlight w:val="none"/>
        </w:rPr>
        <w:t>2</w:t>
      </w:r>
      <w:r>
        <w:rPr>
          <w:rFonts w:hint="eastAsia"/>
          <w:highlight w:val="none"/>
        </w:rPr>
        <w:t>进行功能验证试验。</w:t>
      </w:r>
    </w:p>
    <w:p>
      <w:pPr>
        <w:pStyle w:val="116"/>
        <w:spacing w:before="156" w:after="156"/>
        <w:outlineLvl w:val="3"/>
        <w:rPr>
          <w:highlight w:val="none"/>
        </w:rPr>
      </w:pPr>
      <w:bookmarkStart w:id="519" w:name="_Toc34658867"/>
      <w:bookmarkStart w:id="520" w:name="_Ref44419854"/>
      <w:r>
        <w:rPr>
          <w:highlight w:val="none"/>
        </w:rPr>
        <w:t>耐盐雾</w:t>
      </w:r>
      <w:bookmarkEnd w:id="519"/>
      <w:r>
        <w:rPr>
          <w:highlight w:val="none"/>
        </w:rPr>
        <w:t>试验</w:t>
      </w:r>
      <w:bookmarkEnd w:id="520"/>
      <w:r>
        <w:rPr>
          <w:highlight w:val="none"/>
        </w:rPr>
        <w:tab/>
      </w:r>
    </w:p>
    <w:p>
      <w:pPr>
        <w:pStyle w:val="78"/>
        <w:ind w:firstLine="420"/>
        <w:rPr>
          <w:highlight w:val="none"/>
        </w:rPr>
      </w:pPr>
      <w:r>
        <w:rPr>
          <w:rFonts w:hint="eastAsia"/>
          <w:highlight w:val="none"/>
        </w:rPr>
        <w:t>DUT以表1中工作模式1，按照GB/T 28046.4-2011中5.5.1.2（严酷等级3）的方法进行试验，试验后以表1中工作模式</w:t>
      </w:r>
      <w:r>
        <w:rPr>
          <w:highlight w:val="none"/>
        </w:rPr>
        <w:t>2</w:t>
      </w:r>
      <w:r>
        <w:rPr>
          <w:rFonts w:hint="eastAsia"/>
          <w:highlight w:val="none"/>
        </w:rPr>
        <w:t>进行功能验证试验。</w:t>
      </w:r>
    </w:p>
    <w:p>
      <w:pPr>
        <w:pStyle w:val="87"/>
        <w:spacing w:before="156" w:after="156"/>
        <w:rPr>
          <w:rFonts w:hint="eastAsia"/>
          <w:highlight w:val="none"/>
        </w:rPr>
      </w:pPr>
      <w:bookmarkStart w:id="521" w:name="_Toc34658868"/>
      <w:bookmarkStart w:id="522" w:name="_Ref44419888"/>
      <w:r>
        <w:rPr>
          <w:rFonts w:hint="eastAsia"/>
          <w:highlight w:val="none"/>
        </w:rPr>
        <w:t>外壳防护试验</w:t>
      </w:r>
    </w:p>
    <w:bookmarkEnd w:id="521"/>
    <w:bookmarkEnd w:id="522"/>
    <w:p>
      <w:pPr>
        <w:pStyle w:val="78"/>
        <w:ind w:firstLine="420"/>
        <w:rPr>
          <w:highlight w:val="none"/>
        </w:rPr>
      </w:pPr>
      <w:r>
        <w:rPr>
          <w:rFonts w:hint="eastAsia"/>
          <w:highlight w:val="none"/>
        </w:rPr>
        <w:t>防尘试验：DUT以表1中工作模式1，按照GB/T 30038-2013中8.3.3.2的方法进行试验，试验后以表1中工作模式</w:t>
      </w:r>
      <w:r>
        <w:rPr>
          <w:highlight w:val="none"/>
        </w:rPr>
        <w:t>2</w:t>
      </w:r>
      <w:r>
        <w:rPr>
          <w:rFonts w:hint="eastAsia"/>
          <w:highlight w:val="none"/>
        </w:rPr>
        <w:t xml:space="preserve">进行功能验证试验。 </w:t>
      </w:r>
    </w:p>
    <w:p>
      <w:pPr>
        <w:pStyle w:val="78"/>
        <w:ind w:firstLine="420"/>
        <w:rPr>
          <w:highlight w:val="none"/>
        </w:rPr>
      </w:pPr>
      <w:r>
        <w:rPr>
          <w:rFonts w:hint="eastAsia"/>
          <w:highlight w:val="none"/>
        </w:rPr>
        <w:t>防水试验：DUT以表1中工作模式1，按照GB/T 30038-2013中8.4.3的方法进行试验，试验后以表1中工作模式</w:t>
      </w:r>
      <w:r>
        <w:rPr>
          <w:highlight w:val="none"/>
        </w:rPr>
        <w:t>2</w:t>
      </w:r>
      <w:r>
        <w:rPr>
          <w:rFonts w:hint="eastAsia"/>
          <w:highlight w:val="none"/>
        </w:rPr>
        <w:t>进行功能验证试验。</w:t>
      </w:r>
    </w:p>
    <w:p>
      <w:pPr>
        <w:pStyle w:val="87"/>
        <w:spacing w:before="156" w:after="156"/>
        <w:rPr>
          <w:rFonts w:hint="eastAsia"/>
          <w:highlight w:val="none"/>
        </w:rPr>
      </w:pPr>
      <w:bookmarkStart w:id="523" w:name="_Toc34658869"/>
      <w:r>
        <w:rPr>
          <w:rFonts w:hint="eastAsia"/>
          <w:highlight w:val="none"/>
        </w:rPr>
        <w:t>机械性能</w:t>
      </w:r>
      <w:bookmarkEnd w:id="523"/>
      <w:r>
        <w:rPr>
          <w:rFonts w:hint="eastAsia"/>
          <w:highlight w:val="none"/>
        </w:rPr>
        <w:t>试验</w:t>
      </w:r>
      <w:r>
        <w:rPr>
          <w:rFonts w:hint="eastAsia"/>
          <w:highlight w:val="none"/>
        </w:rPr>
        <w:tab/>
      </w:r>
    </w:p>
    <w:p>
      <w:pPr>
        <w:pStyle w:val="116"/>
        <w:spacing w:before="156" w:after="156"/>
        <w:outlineLvl w:val="3"/>
        <w:rPr>
          <w:highlight w:val="none"/>
        </w:rPr>
      </w:pPr>
      <w:r>
        <w:rPr>
          <w:highlight w:val="none"/>
        </w:rPr>
        <w:t>机械振动试验</w:t>
      </w:r>
    </w:p>
    <w:p>
      <w:pPr>
        <w:pStyle w:val="78"/>
        <w:ind w:firstLine="420"/>
        <w:rPr>
          <w:highlight w:val="none"/>
        </w:rPr>
      </w:pPr>
      <w:r>
        <w:rPr>
          <w:rFonts w:hint="eastAsia"/>
          <w:highlight w:val="none"/>
        </w:rPr>
        <w:t>DUT模拟在车辆上的安装方式在振动台上安装固定，以表1中工作模式</w:t>
      </w:r>
      <w:r>
        <w:rPr>
          <w:highlight w:val="none"/>
        </w:rPr>
        <w:t>2</w:t>
      </w:r>
      <w:r>
        <w:rPr>
          <w:rFonts w:hint="eastAsia"/>
          <w:highlight w:val="none"/>
        </w:rPr>
        <w:t>，按照GB/T 28046.3-2011中4.1.2.4.2[乘用车弹性体（车身）]或4.1.2.7.2（商用车弹性体）的方法进行试验。试验期间在试验持续时间的25%、50%、75%处，分别以表1中工作模式</w:t>
      </w:r>
      <w:r>
        <w:rPr>
          <w:highlight w:val="none"/>
        </w:rPr>
        <w:t>2</w:t>
      </w:r>
      <w:r>
        <w:rPr>
          <w:rFonts w:hint="eastAsia"/>
          <w:highlight w:val="none"/>
        </w:rPr>
        <w:t>进行1</w:t>
      </w:r>
      <w:r>
        <w:rPr>
          <w:highlight w:val="none"/>
        </w:rPr>
        <w:t>0</w:t>
      </w:r>
      <w:r>
        <w:rPr>
          <w:rFonts w:hint="eastAsia" w:cs="宋体"/>
          <w:w w:val="50"/>
          <w:highlight w:val="none"/>
        </w:rPr>
        <w:t xml:space="preserve"> </w:t>
      </w:r>
      <w:r>
        <w:rPr>
          <w:rFonts w:hint="eastAsia"/>
          <w:highlight w:val="none"/>
        </w:rPr>
        <w:t>m</w:t>
      </w:r>
      <w:r>
        <w:rPr>
          <w:highlight w:val="none"/>
        </w:rPr>
        <w:t>in</w:t>
      </w:r>
      <w:r>
        <w:rPr>
          <w:rFonts w:hint="eastAsia"/>
          <w:highlight w:val="none"/>
        </w:rPr>
        <w:t>的功能检查。</w:t>
      </w:r>
    </w:p>
    <w:p>
      <w:pPr>
        <w:pStyle w:val="116"/>
        <w:spacing w:before="156" w:after="156"/>
        <w:outlineLvl w:val="3"/>
        <w:rPr>
          <w:highlight w:val="none"/>
        </w:rPr>
      </w:pPr>
      <w:bookmarkStart w:id="524" w:name="_Toc34658870"/>
      <w:r>
        <w:rPr>
          <w:highlight w:val="none"/>
        </w:rPr>
        <w:t>机械冲击试验</w:t>
      </w:r>
    </w:p>
    <w:bookmarkEnd w:id="524"/>
    <w:p>
      <w:pPr>
        <w:pStyle w:val="78"/>
        <w:ind w:firstLine="420"/>
        <w:rPr>
          <w:highlight w:val="none"/>
        </w:rPr>
      </w:pPr>
      <w:r>
        <w:rPr>
          <w:rFonts w:hint="eastAsia"/>
          <w:highlight w:val="none"/>
        </w:rPr>
        <w:t>DUT以表1中工作模式</w:t>
      </w:r>
      <w:r>
        <w:rPr>
          <w:highlight w:val="none"/>
        </w:rPr>
        <w:t>2</w:t>
      </w:r>
      <w:r>
        <w:rPr>
          <w:rFonts w:hint="eastAsia"/>
          <w:highlight w:val="none"/>
        </w:rPr>
        <w:t>，按照GB/T 28046.3-2011中4.2.2.</w:t>
      </w:r>
      <w:r>
        <w:rPr>
          <w:highlight w:val="none"/>
        </w:rPr>
        <w:t>2</w:t>
      </w:r>
      <w:r>
        <w:rPr>
          <w:rFonts w:hint="eastAsia"/>
          <w:highlight w:val="none"/>
        </w:rPr>
        <w:t>的方法进行试验。试验期间在试验持续时间的25%、50%、75%处，分别以表1中工作模式</w:t>
      </w:r>
      <w:r>
        <w:rPr>
          <w:highlight w:val="none"/>
        </w:rPr>
        <w:t>2</w:t>
      </w:r>
      <w:r>
        <w:rPr>
          <w:rFonts w:hint="eastAsia"/>
          <w:highlight w:val="none"/>
        </w:rPr>
        <w:t>进行1</w:t>
      </w:r>
      <w:r>
        <w:rPr>
          <w:highlight w:val="none"/>
        </w:rPr>
        <w:t>0</w:t>
      </w:r>
      <w:r>
        <w:rPr>
          <w:rFonts w:hint="eastAsia" w:cs="宋体"/>
          <w:w w:val="50"/>
          <w:highlight w:val="none"/>
        </w:rPr>
        <w:t xml:space="preserve"> </w:t>
      </w:r>
      <w:r>
        <w:rPr>
          <w:rFonts w:hint="eastAsia"/>
          <w:highlight w:val="none"/>
        </w:rPr>
        <w:t>m</w:t>
      </w:r>
      <w:r>
        <w:rPr>
          <w:highlight w:val="none"/>
        </w:rPr>
        <w:t>in</w:t>
      </w:r>
      <w:r>
        <w:rPr>
          <w:rFonts w:hint="eastAsia"/>
          <w:highlight w:val="none"/>
        </w:rPr>
        <w:t>的功能检查。</w:t>
      </w:r>
    </w:p>
    <w:p>
      <w:pPr>
        <w:pStyle w:val="116"/>
        <w:spacing w:before="156" w:after="156"/>
        <w:outlineLvl w:val="3"/>
        <w:rPr>
          <w:highlight w:val="none"/>
        </w:rPr>
      </w:pPr>
      <w:bookmarkStart w:id="525" w:name="_Toc34658871"/>
      <w:r>
        <w:rPr>
          <w:highlight w:val="none"/>
        </w:rPr>
        <w:t>自由跌落试验</w:t>
      </w:r>
    </w:p>
    <w:bookmarkEnd w:id="525"/>
    <w:p>
      <w:pPr>
        <w:pStyle w:val="78"/>
        <w:ind w:firstLine="420"/>
        <w:rPr>
          <w:highlight w:val="none"/>
        </w:rPr>
      </w:pPr>
      <w:r>
        <w:rPr>
          <w:rFonts w:hint="eastAsia"/>
          <w:highlight w:val="none"/>
        </w:rPr>
        <w:t>DUT以表1中工作模式1，按照GB/T 28046.3-2011中4.3.2的方法进行试验。试验后以</w:t>
      </w:r>
      <w:r>
        <w:rPr>
          <w:highlight w:val="none"/>
        </w:rPr>
        <w:t>表1中</w:t>
      </w:r>
      <w:r>
        <w:rPr>
          <w:rFonts w:hint="eastAsia"/>
          <w:highlight w:val="none"/>
        </w:rPr>
        <w:t>工作模式</w:t>
      </w:r>
      <w:r>
        <w:rPr>
          <w:highlight w:val="none"/>
        </w:rPr>
        <w:t>2</w:t>
      </w:r>
      <w:r>
        <w:rPr>
          <w:rFonts w:hint="eastAsia"/>
          <w:highlight w:val="none"/>
        </w:rPr>
        <w:t>进行功能验证试验。</w:t>
      </w:r>
    </w:p>
    <w:p>
      <w:pPr>
        <w:pStyle w:val="87"/>
        <w:spacing w:before="156" w:after="156"/>
        <w:rPr>
          <w:rFonts w:hint="eastAsia"/>
          <w:highlight w:val="none"/>
        </w:rPr>
      </w:pPr>
      <w:r>
        <w:rPr>
          <w:rFonts w:hint="eastAsia"/>
          <w:highlight w:val="none"/>
        </w:rPr>
        <w:t>耐久性试验</w:t>
      </w:r>
      <w:r>
        <w:rPr>
          <w:rFonts w:hint="eastAsia"/>
          <w:highlight w:val="none"/>
        </w:rPr>
        <w:tab/>
      </w:r>
    </w:p>
    <w:p>
      <w:pPr>
        <w:pStyle w:val="78"/>
        <w:ind w:firstLine="420"/>
        <w:rPr>
          <w:highlight w:val="none"/>
        </w:rPr>
      </w:pPr>
      <w:r>
        <w:rPr>
          <w:rFonts w:hint="eastAsia"/>
          <w:highlight w:val="none"/>
        </w:rPr>
        <w:t>DUT耐久性试验参见附录</w:t>
      </w:r>
      <w:r>
        <w:rPr>
          <w:rFonts w:hint="eastAsia"/>
          <w:highlight w:val="none"/>
          <w:lang w:val="en-US" w:eastAsia="zh-CN"/>
        </w:rPr>
        <w:t>H</w:t>
      </w:r>
      <w:r>
        <w:rPr>
          <w:rFonts w:hint="eastAsia"/>
          <w:highlight w:val="none"/>
        </w:rPr>
        <w:t>.1，耐久性计算模型参见附录</w:t>
      </w:r>
      <w:r>
        <w:rPr>
          <w:rFonts w:hint="eastAsia"/>
          <w:highlight w:val="none"/>
          <w:lang w:val="en-US" w:eastAsia="zh-CN"/>
        </w:rPr>
        <w:t>H</w:t>
      </w:r>
      <w:r>
        <w:rPr>
          <w:rFonts w:hint="eastAsia"/>
          <w:highlight w:val="none"/>
        </w:rPr>
        <w:t>.2。</w:t>
      </w:r>
    </w:p>
    <w:bookmarkEnd w:id="476"/>
    <w:p>
      <w:pPr>
        <w:pStyle w:val="87"/>
        <w:spacing w:before="156" w:after="156"/>
        <w:rPr>
          <w:rFonts w:hint="eastAsia"/>
          <w:highlight w:val="none"/>
        </w:rPr>
      </w:pPr>
      <w:bookmarkStart w:id="526" w:name="_Toc23252510"/>
      <w:bookmarkStart w:id="527" w:name="_Toc34658885"/>
      <w:bookmarkStart w:id="528" w:name="_Toc23252507"/>
      <w:bookmarkStart w:id="529" w:name="_Toc34658888"/>
      <w:r>
        <w:rPr>
          <w:rFonts w:hint="eastAsia"/>
          <w:highlight w:val="none"/>
        </w:rPr>
        <w:t>电磁兼容性试验</w:t>
      </w:r>
      <w:bookmarkEnd w:id="526"/>
      <w:bookmarkEnd w:id="527"/>
    </w:p>
    <w:p>
      <w:pPr>
        <w:pStyle w:val="116"/>
        <w:spacing w:before="156" w:after="156"/>
        <w:outlineLvl w:val="3"/>
        <w:rPr>
          <w:highlight w:val="none"/>
        </w:rPr>
      </w:pPr>
      <w:r>
        <w:rPr>
          <w:highlight w:val="none"/>
        </w:rPr>
        <w:t>传导发射试验</w:t>
      </w:r>
    </w:p>
    <w:p>
      <w:pPr>
        <w:pStyle w:val="78"/>
        <w:ind w:firstLine="420"/>
        <w:rPr>
          <w:highlight w:val="none"/>
        </w:rPr>
      </w:pPr>
      <w:r>
        <w:rPr>
          <w:rFonts w:hint="eastAsia"/>
          <w:highlight w:val="none"/>
        </w:rPr>
        <w:t>D</w:t>
      </w:r>
      <w:r>
        <w:rPr>
          <w:highlight w:val="none"/>
        </w:rPr>
        <w:t>UT</w:t>
      </w:r>
      <w:r>
        <w:rPr>
          <w:rFonts w:hint="eastAsia"/>
          <w:highlight w:val="none"/>
        </w:rPr>
        <w:t>以表1中工作模式2，按照GB/T</w:t>
      </w:r>
      <w:r>
        <w:rPr>
          <w:rFonts w:hint="eastAsia" w:cs="宋体"/>
          <w:w w:val="50"/>
          <w:highlight w:val="none"/>
        </w:rPr>
        <w:t xml:space="preserve"> </w:t>
      </w:r>
      <w:r>
        <w:rPr>
          <w:rFonts w:hint="eastAsia"/>
          <w:highlight w:val="none"/>
        </w:rPr>
        <w:t>18655-2018中6.3和6.4的方法进行试验。</w:t>
      </w:r>
    </w:p>
    <w:p>
      <w:pPr>
        <w:pStyle w:val="116"/>
        <w:spacing w:before="156" w:after="156"/>
        <w:outlineLvl w:val="3"/>
        <w:rPr>
          <w:highlight w:val="none"/>
        </w:rPr>
      </w:pPr>
      <w:r>
        <w:rPr>
          <w:highlight w:val="none"/>
        </w:rPr>
        <w:t>辐射发射试验</w:t>
      </w:r>
    </w:p>
    <w:p>
      <w:pPr>
        <w:pStyle w:val="78"/>
        <w:ind w:firstLine="420"/>
        <w:rPr>
          <w:highlight w:val="none"/>
        </w:rPr>
      </w:pPr>
      <w:r>
        <w:rPr>
          <w:rFonts w:hint="eastAsia"/>
          <w:highlight w:val="none"/>
        </w:rPr>
        <w:t>D</w:t>
      </w:r>
      <w:r>
        <w:rPr>
          <w:highlight w:val="none"/>
        </w:rPr>
        <w:t>UT</w:t>
      </w:r>
      <w:r>
        <w:rPr>
          <w:rFonts w:hint="eastAsia"/>
          <w:highlight w:val="none"/>
        </w:rPr>
        <w:t>以表1中工作模式2，按照GB/T</w:t>
      </w:r>
      <w:r>
        <w:rPr>
          <w:rFonts w:hint="eastAsia" w:cs="宋体"/>
          <w:w w:val="50"/>
          <w:highlight w:val="none"/>
        </w:rPr>
        <w:t xml:space="preserve"> </w:t>
      </w:r>
      <w:r>
        <w:rPr>
          <w:rFonts w:hint="eastAsia"/>
          <w:highlight w:val="none"/>
        </w:rPr>
        <w:t>18655-2018中6.5的方法进行试验。</w:t>
      </w:r>
    </w:p>
    <w:p>
      <w:pPr>
        <w:pStyle w:val="116"/>
        <w:spacing w:before="156" w:after="156"/>
        <w:outlineLvl w:val="3"/>
        <w:rPr>
          <w:highlight w:val="none"/>
        </w:rPr>
      </w:pPr>
      <w:r>
        <w:rPr>
          <w:highlight w:val="none"/>
        </w:rPr>
        <w:t>对电磁辐射的抗扰试验</w:t>
      </w:r>
    </w:p>
    <w:p>
      <w:pPr>
        <w:pStyle w:val="78"/>
        <w:ind w:firstLine="420"/>
        <w:rPr>
          <w:highlight w:val="none"/>
        </w:rPr>
      </w:pPr>
      <w:r>
        <w:rPr>
          <w:rFonts w:hint="eastAsia"/>
          <w:highlight w:val="none"/>
        </w:rPr>
        <w:t>D</w:t>
      </w:r>
      <w:r>
        <w:rPr>
          <w:highlight w:val="none"/>
        </w:rPr>
        <w:t>UT</w:t>
      </w:r>
      <w:r>
        <w:rPr>
          <w:rFonts w:hint="eastAsia"/>
          <w:highlight w:val="none"/>
        </w:rPr>
        <w:t>以表1中工作模式2，按照GB 34660—2017中4.7的电波暗室法、大电流注入法的抗扰试验强度和5.7的方法进行试验。</w:t>
      </w:r>
    </w:p>
    <w:p>
      <w:pPr>
        <w:pStyle w:val="116"/>
        <w:spacing w:before="156" w:after="156"/>
        <w:outlineLvl w:val="3"/>
        <w:rPr>
          <w:highlight w:val="none"/>
        </w:rPr>
      </w:pPr>
      <w:r>
        <w:rPr>
          <w:highlight w:val="none"/>
        </w:rPr>
        <w:t>对便携式发射机的抗扰试验</w:t>
      </w:r>
    </w:p>
    <w:p>
      <w:pPr>
        <w:pStyle w:val="78"/>
        <w:ind w:firstLine="420"/>
        <w:rPr>
          <w:highlight w:val="none"/>
        </w:rPr>
      </w:pPr>
      <w:r>
        <w:rPr>
          <w:rFonts w:hint="eastAsia"/>
          <w:highlight w:val="none"/>
        </w:rPr>
        <w:t>DUT以表1中工作模式2，按照GB/T 33014.9中6.3的模拟便携式发射机法和表A.1最低要求以及第8章的方法进行试验。</w:t>
      </w:r>
    </w:p>
    <w:p>
      <w:pPr>
        <w:pStyle w:val="116"/>
        <w:spacing w:before="156" w:after="156"/>
        <w:outlineLvl w:val="3"/>
        <w:rPr>
          <w:highlight w:val="none"/>
        </w:rPr>
      </w:pPr>
      <w:r>
        <w:rPr>
          <w:highlight w:val="none"/>
        </w:rPr>
        <w:t>沿电源线的瞬态传导抗扰试验</w:t>
      </w:r>
    </w:p>
    <w:p>
      <w:pPr>
        <w:pStyle w:val="78"/>
        <w:ind w:firstLine="420"/>
        <w:rPr>
          <w:highlight w:val="none"/>
        </w:rPr>
      </w:pPr>
      <w:r>
        <w:rPr>
          <w:rFonts w:hint="eastAsia"/>
          <w:highlight w:val="none"/>
        </w:rPr>
        <w:t>DUT以表1中工作模式2，按照表4规定的抗扰试验等级要求和GB 34660-2017中5.8的方法，进行脉冲1，2a，2b，3a和3b试验。</w:t>
      </w:r>
    </w:p>
    <w:p>
      <w:pPr>
        <w:pStyle w:val="116"/>
        <w:spacing w:before="156" w:after="156"/>
        <w:outlineLvl w:val="3"/>
        <w:rPr>
          <w:highlight w:val="none"/>
        </w:rPr>
      </w:pPr>
      <w:r>
        <w:rPr>
          <w:highlight w:val="none"/>
        </w:rPr>
        <w:t>除电源线外的导线通过容性和感性耦合的电瞬态抗扰试验</w:t>
      </w:r>
    </w:p>
    <w:p>
      <w:pPr>
        <w:pStyle w:val="252"/>
        <w:rPr>
          <w:highlight w:val="none"/>
        </w:rPr>
      </w:pPr>
      <w:r>
        <w:rPr>
          <w:rFonts w:hint="eastAsia"/>
          <w:highlight w:val="none"/>
        </w:rPr>
        <w:t>DUT以表1中工作模式2，按照GB/T 21437.3—20</w:t>
      </w:r>
      <w:r>
        <w:rPr>
          <w:highlight w:val="none"/>
        </w:rPr>
        <w:t>21</w:t>
      </w:r>
      <w:r>
        <w:rPr>
          <w:rFonts w:hint="eastAsia"/>
          <w:highlight w:val="none"/>
        </w:rPr>
        <w:t>表B.1、表B.2等级Ⅲ的要求和</w:t>
      </w:r>
      <w:r>
        <w:rPr>
          <w:highlight w:val="none"/>
        </w:rPr>
        <w:t>4.5</w:t>
      </w:r>
      <w:r>
        <w:rPr>
          <w:rFonts w:hint="eastAsia"/>
          <w:highlight w:val="none"/>
        </w:rPr>
        <w:t>的方法进行试验。</w:t>
      </w:r>
    </w:p>
    <w:p>
      <w:pPr>
        <w:pStyle w:val="116"/>
        <w:spacing w:before="156" w:after="156"/>
        <w:outlineLvl w:val="3"/>
        <w:rPr>
          <w:highlight w:val="none"/>
        </w:rPr>
      </w:pPr>
      <w:r>
        <w:rPr>
          <w:highlight w:val="none"/>
        </w:rPr>
        <w:t>对静电放电产生的电骚扰抗扰试验</w:t>
      </w:r>
    </w:p>
    <w:p>
      <w:pPr>
        <w:pStyle w:val="120"/>
        <w:spacing w:before="156" w:after="156"/>
        <w:outlineLvl w:val="4"/>
        <w:rPr>
          <w:highlight w:val="none"/>
        </w:rPr>
      </w:pPr>
      <w:r>
        <w:rPr>
          <w:rFonts w:hint="eastAsia"/>
          <w:highlight w:val="none"/>
        </w:rPr>
        <w:t>系统不通电</w:t>
      </w:r>
    </w:p>
    <w:p>
      <w:pPr>
        <w:pStyle w:val="78"/>
        <w:ind w:firstLine="420"/>
        <w:rPr>
          <w:highlight w:val="none"/>
        </w:rPr>
      </w:pPr>
      <w:r>
        <w:rPr>
          <w:rFonts w:hint="eastAsia"/>
          <w:highlight w:val="none"/>
        </w:rPr>
        <w:t>DUT以表1中工作模式</w:t>
      </w:r>
      <w:r>
        <w:rPr>
          <w:highlight w:val="none"/>
        </w:rPr>
        <w:t>1</w:t>
      </w:r>
      <w:r>
        <w:rPr>
          <w:rFonts w:hint="eastAsia"/>
          <w:highlight w:val="none"/>
        </w:rPr>
        <w:t>，按照GB/T 19951—2019中表C.1、表C.2的类别1试验严酷等级不低于L3的试验电压要求和GB/T 19951—2019第9章规定的方法进行试验。试验后以表1中工作模式</w:t>
      </w:r>
      <w:r>
        <w:rPr>
          <w:highlight w:val="none"/>
        </w:rPr>
        <w:t>2</w:t>
      </w:r>
      <w:r>
        <w:rPr>
          <w:rFonts w:hint="eastAsia"/>
          <w:highlight w:val="none"/>
        </w:rPr>
        <w:t>进行试验。</w:t>
      </w:r>
    </w:p>
    <w:p>
      <w:pPr>
        <w:pStyle w:val="120"/>
        <w:spacing w:before="156" w:after="156"/>
        <w:outlineLvl w:val="4"/>
        <w:rPr>
          <w:rFonts w:hint="eastAsia"/>
          <w:highlight w:val="none"/>
        </w:rPr>
      </w:pPr>
      <w:r>
        <w:rPr>
          <w:rFonts w:hint="eastAsia"/>
          <w:highlight w:val="none"/>
        </w:rPr>
        <w:t>系统通电</w:t>
      </w:r>
    </w:p>
    <w:p>
      <w:pPr>
        <w:pStyle w:val="78"/>
        <w:ind w:firstLine="420"/>
        <w:rPr>
          <w:rFonts w:ascii="Calibri" w:hAnsi="Calibri"/>
          <w:highlight w:val="none"/>
        </w:rPr>
      </w:pPr>
      <w:r>
        <w:rPr>
          <w:rFonts w:hint="eastAsia"/>
          <w:highlight w:val="none"/>
        </w:rPr>
        <w:t>DUT以表1中工作模式</w:t>
      </w:r>
      <w:r>
        <w:rPr>
          <w:highlight w:val="none"/>
        </w:rPr>
        <w:t>2</w:t>
      </w:r>
      <w:r>
        <w:rPr>
          <w:rFonts w:hint="eastAsia"/>
          <w:highlight w:val="none"/>
        </w:rPr>
        <w:t>，按照GB/T 19951—2019中表C.1、表C.2、表C.3的类别1试验严酷等级不低于L3的测试电压要求和第8章规定的方法进行试验。</w:t>
      </w:r>
    </w:p>
    <w:bookmarkEnd w:id="528"/>
    <w:bookmarkEnd w:id="529"/>
    <w:p>
      <w:pPr>
        <w:pStyle w:val="127"/>
        <w:spacing w:before="156" w:after="156"/>
        <w:rPr>
          <w:highlight w:val="none"/>
        </w:rPr>
      </w:pPr>
      <w:bookmarkStart w:id="530" w:name="_Toc42156293"/>
      <w:bookmarkStart w:id="531" w:name="_Toc28519"/>
      <w:bookmarkStart w:id="532" w:name="_Toc21532_WPSOffice_Level2"/>
      <w:bookmarkStart w:id="533" w:name="_Toc4641"/>
      <w:bookmarkStart w:id="534" w:name="_Toc1711"/>
      <w:bookmarkStart w:id="535" w:name="_Toc32028_WPSOffice_Level2"/>
      <w:bookmarkStart w:id="536" w:name="_Toc1794"/>
      <w:bookmarkStart w:id="537" w:name="_Toc42156294"/>
      <w:bookmarkStart w:id="538" w:name="_Toc34658902"/>
      <w:bookmarkStart w:id="539" w:name="_Toc23252511"/>
      <w:bookmarkStart w:id="540" w:name="_Toc34658912"/>
      <w:bookmarkStart w:id="541" w:name="_Toc42156295"/>
      <w:r>
        <w:rPr>
          <w:rFonts w:hint="eastAsia"/>
          <w:highlight w:val="none"/>
        </w:rPr>
        <w:t>功能</w:t>
      </w:r>
      <w:bookmarkEnd w:id="530"/>
      <w:r>
        <w:rPr>
          <w:rFonts w:hint="eastAsia"/>
          <w:highlight w:val="none"/>
        </w:rPr>
        <w:t>试验方法</w:t>
      </w:r>
      <w:bookmarkEnd w:id="531"/>
      <w:bookmarkEnd w:id="532"/>
      <w:bookmarkEnd w:id="533"/>
      <w:bookmarkEnd w:id="534"/>
      <w:bookmarkEnd w:id="535"/>
      <w:bookmarkEnd w:id="536"/>
    </w:p>
    <w:p>
      <w:pPr>
        <w:pStyle w:val="87"/>
        <w:spacing w:before="156" w:after="156"/>
        <w:rPr>
          <w:highlight w:val="none"/>
        </w:rPr>
      </w:pPr>
      <w:r>
        <w:rPr>
          <w:rFonts w:hint="eastAsia"/>
          <w:highlight w:val="none"/>
        </w:rPr>
        <w:t>最小测试集</w:t>
      </w:r>
    </w:p>
    <w:p>
      <w:pPr>
        <w:pStyle w:val="78"/>
        <w:ind w:firstLine="420"/>
        <w:rPr>
          <w:highlight w:val="none"/>
        </w:rPr>
      </w:pPr>
      <w:r>
        <w:rPr>
          <w:rFonts w:hint="eastAsia"/>
          <w:highlight w:val="none"/>
        </w:rPr>
        <w:t>最小测试集如表3</w:t>
      </w:r>
      <w:r>
        <w:rPr>
          <w:rFonts w:hint="eastAsia"/>
          <w:highlight w:val="none"/>
          <w:lang w:val="en-US" w:eastAsia="zh-CN"/>
        </w:rPr>
        <w:t>6</w:t>
      </w:r>
      <w:r>
        <w:rPr>
          <w:rFonts w:hint="eastAsia"/>
          <w:highlight w:val="none"/>
        </w:rPr>
        <w:t>。表3</w:t>
      </w:r>
      <w:r>
        <w:rPr>
          <w:rFonts w:hint="eastAsia"/>
          <w:highlight w:val="none"/>
          <w:lang w:val="en-US" w:eastAsia="zh-CN"/>
        </w:rPr>
        <w:t>6</w:t>
      </w:r>
      <w:r>
        <w:rPr>
          <w:rFonts w:hint="eastAsia" w:cs="宋体"/>
          <w:highlight w:val="none"/>
        </w:rPr>
        <w:t>～</w:t>
      </w:r>
      <w:r>
        <w:rPr>
          <w:rFonts w:hint="eastAsia"/>
          <w:highlight w:val="none"/>
        </w:rPr>
        <w:t>表4</w:t>
      </w:r>
      <w:r>
        <w:rPr>
          <w:rFonts w:hint="eastAsia"/>
          <w:highlight w:val="none"/>
          <w:lang w:val="en-US" w:eastAsia="zh-CN"/>
        </w:rPr>
        <w:t>0</w:t>
      </w:r>
      <w:r>
        <w:rPr>
          <w:rFonts w:hint="eastAsia"/>
          <w:highlight w:val="none"/>
        </w:rPr>
        <w:t>中的相关字母及符号解释见表4</w:t>
      </w:r>
      <w:r>
        <w:rPr>
          <w:rFonts w:hint="eastAsia"/>
          <w:highlight w:val="none"/>
          <w:lang w:val="en-US" w:eastAsia="zh-CN"/>
        </w:rPr>
        <w:t>1</w:t>
      </w:r>
      <w:r>
        <w:rPr>
          <w:rFonts w:hint="eastAsia"/>
          <w:highlight w:val="none"/>
        </w:rPr>
        <w:t>。</w:t>
      </w:r>
    </w:p>
    <w:p>
      <w:pPr>
        <w:pStyle w:val="134"/>
        <w:spacing w:before="156" w:after="156"/>
        <w:rPr>
          <w:highlight w:val="none"/>
        </w:rPr>
      </w:pPr>
      <w:bookmarkStart w:id="542" w:name="_Toc25710"/>
      <w:bookmarkStart w:id="543" w:name="_Toc3485"/>
      <w:bookmarkStart w:id="544" w:name="_Toc29395"/>
      <w:bookmarkStart w:id="545" w:name="_Toc23691"/>
      <w:r>
        <w:rPr>
          <w:rFonts w:hint="eastAsia"/>
          <w:highlight w:val="none"/>
        </w:rPr>
        <w:t>最小测试集-接入层试验内容及试验方法</w:t>
      </w:r>
      <w:bookmarkEnd w:id="542"/>
      <w:bookmarkEnd w:id="543"/>
      <w:bookmarkEnd w:id="544"/>
      <w:bookmarkEnd w:id="545"/>
    </w:p>
    <w:tbl>
      <w:tblPr>
        <w:tblStyle w:val="46"/>
        <w:tblW w:w="4997" w:type="pct"/>
        <w:tblInd w:w="0" w:type="dxa"/>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108" w:type="dxa"/>
          <w:bottom w:w="0" w:type="dxa"/>
          <w:right w:w="108" w:type="dxa"/>
        </w:tblCellMar>
      </w:tblPr>
      <w:tblGrid>
        <w:gridCol w:w="1080"/>
        <w:gridCol w:w="5379"/>
        <w:gridCol w:w="1215"/>
        <w:gridCol w:w="1890"/>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3377" w:type="pct"/>
            <w:gridSpan w:val="2"/>
            <w:shd w:val="clear" w:color="auto" w:fill="auto"/>
            <w:vAlign w:val="center"/>
          </w:tcPr>
          <w:p>
            <w:pPr>
              <w:ind w:firstLine="180" w:firstLineChars="100"/>
              <w:jc w:val="center"/>
              <w:rPr>
                <w:rFonts w:ascii="宋体" w:hAnsi="宋体" w:cs="宋体"/>
                <w:sz w:val="18"/>
                <w:szCs w:val="18"/>
                <w:highlight w:val="none"/>
              </w:rPr>
            </w:pPr>
            <w:r>
              <w:rPr>
                <w:rFonts w:hint="eastAsia" w:ascii="宋体" w:hAnsi="宋体" w:cs="宋体"/>
                <w:sz w:val="18"/>
                <w:szCs w:val="18"/>
                <w:highlight w:val="none"/>
              </w:rPr>
              <w:t>试验项目</w:t>
            </w:r>
          </w:p>
        </w:tc>
        <w:tc>
          <w:tcPr>
            <w:tcW w:w="635" w:type="pct"/>
            <w:shd w:val="clear" w:color="auto" w:fill="auto"/>
            <w:vAlign w:val="center"/>
          </w:tcPr>
          <w:p>
            <w:pPr>
              <w:ind w:firstLine="180" w:firstLineChars="100"/>
              <w:jc w:val="center"/>
              <w:rPr>
                <w:rFonts w:ascii="宋体" w:hAnsi="宋体" w:cs="宋体"/>
                <w:sz w:val="18"/>
                <w:szCs w:val="18"/>
                <w:highlight w:val="none"/>
              </w:rPr>
            </w:pPr>
            <w:r>
              <w:rPr>
                <w:rFonts w:hint="eastAsia" w:ascii="宋体" w:hAnsi="宋体" w:cs="宋体"/>
                <w:sz w:val="18"/>
                <w:szCs w:val="18"/>
                <w:highlight w:val="none"/>
              </w:rPr>
              <w:t>章节号</w:t>
            </w:r>
          </w:p>
        </w:tc>
        <w:tc>
          <w:tcPr>
            <w:tcW w:w="988" w:type="pct"/>
            <w:shd w:val="clear" w:color="auto" w:fill="auto"/>
            <w:vAlign w:val="center"/>
          </w:tcPr>
          <w:p>
            <w:pPr>
              <w:ind w:firstLine="180" w:firstLineChars="100"/>
              <w:jc w:val="center"/>
              <w:rPr>
                <w:rFonts w:ascii="宋体" w:hAnsi="宋体" w:cs="宋体"/>
                <w:sz w:val="18"/>
                <w:szCs w:val="18"/>
                <w:highlight w:val="none"/>
              </w:rPr>
            </w:pPr>
            <w:r>
              <w:rPr>
                <w:rFonts w:hint="eastAsia" w:ascii="宋体" w:hAnsi="宋体" w:cs="宋体"/>
                <w:sz w:val="18"/>
                <w:szCs w:val="18"/>
                <w:highlight w:val="none"/>
              </w:rPr>
              <w:t>试验方法</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565" w:type="pct"/>
            <w:vMerge w:val="restar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接入层</w:t>
            </w:r>
          </w:p>
        </w:tc>
        <w:tc>
          <w:tcPr>
            <w:tcW w:w="4435" w:type="pct"/>
            <w:gridSpan w:val="3"/>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PC5接口发送端要求</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565" w:type="pct"/>
            <w:vMerge w:val="continue"/>
            <w:shd w:val="clear" w:color="auto" w:fill="auto"/>
            <w:vAlign w:val="center"/>
          </w:tcPr>
          <w:p>
            <w:pPr>
              <w:ind w:firstLine="180" w:firstLineChars="100"/>
              <w:rPr>
                <w:rFonts w:ascii="宋体" w:hAnsi="宋体" w:cs="宋体"/>
                <w:sz w:val="18"/>
                <w:szCs w:val="18"/>
                <w:highlight w:val="none"/>
              </w:rPr>
            </w:pPr>
          </w:p>
        </w:tc>
        <w:tc>
          <w:tcPr>
            <w:tcW w:w="2812"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PDCP</w:t>
            </w:r>
          </w:p>
        </w:tc>
        <w:tc>
          <w:tcPr>
            <w:tcW w:w="635"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6.1.2.3</w:t>
            </w:r>
          </w:p>
        </w:tc>
        <w:tc>
          <w:tcPr>
            <w:tcW w:w="988"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565" w:type="pct"/>
            <w:vMerge w:val="continue"/>
            <w:shd w:val="clear" w:color="auto" w:fill="auto"/>
            <w:vAlign w:val="center"/>
          </w:tcPr>
          <w:p>
            <w:pPr>
              <w:ind w:firstLine="180" w:firstLineChars="100"/>
              <w:rPr>
                <w:rFonts w:ascii="宋体" w:hAnsi="宋体" w:cs="宋体"/>
                <w:sz w:val="18"/>
                <w:szCs w:val="18"/>
                <w:highlight w:val="none"/>
              </w:rPr>
            </w:pPr>
          </w:p>
        </w:tc>
        <w:tc>
          <w:tcPr>
            <w:tcW w:w="2812"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RLC</w:t>
            </w:r>
          </w:p>
        </w:tc>
        <w:tc>
          <w:tcPr>
            <w:tcW w:w="635"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6.1.2.4</w:t>
            </w:r>
          </w:p>
        </w:tc>
        <w:tc>
          <w:tcPr>
            <w:tcW w:w="988"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565" w:type="pct"/>
            <w:vMerge w:val="continue"/>
            <w:shd w:val="clear" w:color="auto" w:fill="auto"/>
            <w:vAlign w:val="center"/>
          </w:tcPr>
          <w:p>
            <w:pPr>
              <w:ind w:firstLine="180" w:firstLineChars="100"/>
              <w:rPr>
                <w:rFonts w:ascii="宋体" w:hAnsi="宋体" w:cs="宋体"/>
                <w:sz w:val="18"/>
                <w:szCs w:val="18"/>
                <w:highlight w:val="none"/>
              </w:rPr>
            </w:pPr>
          </w:p>
        </w:tc>
        <w:tc>
          <w:tcPr>
            <w:tcW w:w="2812"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MAC</w:t>
            </w:r>
          </w:p>
        </w:tc>
        <w:tc>
          <w:tcPr>
            <w:tcW w:w="635"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6.1.2.5</w:t>
            </w:r>
          </w:p>
        </w:tc>
        <w:tc>
          <w:tcPr>
            <w:tcW w:w="988"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r>
    </w:tbl>
    <w:p>
      <w:pPr>
        <w:pStyle w:val="252"/>
        <w:ind w:firstLine="0" w:firstLineChars="0"/>
        <w:rPr>
          <w:highlight w:val="none"/>
        </w:rPr>
      </w:pPr>
    </w:p>
    <w:p>
      <w:pPr>
        <w:pStyle w:val="134"/>
        <w:spacing w:before="156" w:after="156"/>
        <w:rPr>
          <w:highlight w:val="none"/>
        </w:rPr>
      </w:pPr>
      <w:bookmarkStart w:id="546" w:name="_Toc18511"/>
      <w:bookmarkStart w:id="547" w:name="_Toc16837"/>
      <w:bookmarkStart w:id="548" w:name="_Toc3527"/>
      <w:bookmarkStart w:id="549" w:name="_Toc29701"/>
      <w:r>
        <w:rPr>
          <w:rFonts w:hint="eastAsia"/>
          <w:highlight w:val="none"/>
        </w:rPr>
        <w:t>最小测试集-网络层试验内容及试验方法</w:t>
      </w:r>
      <w:bookmarkEnd w:id="546"/>
      <w:bookmarkEnd w:id="547"/>
      <w:bookmarkEnd w:id="548"/>
      <w:bookmarkEnd w:id="549"/>
    </w:p>
    <w:tbl>
      <w:tblPr>
        <w:tblStyle w:val="46"/>
        <w:tblW w:w="4997" w:type="pct"/>
        <w:tblInd w:w="0" w:type="dxa"/>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108" w:type="dxa"/>
          <w:bottom w:w="0" w:type="dxa"/>
          <w:right w:w="108" w:type="dxa"/>
        </w:tblCellMar>
      </w:tblPr>
      <w:tblGrid>
        <w:gridCol w:w="824"/>
        <w:gridCol w:w="1857"/>
        <w:gridCol w:w="826"/>
        <w:gridCol w:w="1146"/>
        <w:gridCol w:w="977"/>
        <w:gridCol w:w="1269"/>
        <w:gridCol w:w="1267"/>
        <w:gridCol w:w="139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442" w:type="pct"/>
            <w:gridSpan w:val="2"/>
            <w:vMerge w:val="restart"/>
            <w:shd w:val="clear" w:color="auto" w:fill="auto"/>
            <w:vAlign w:val="center"/>
          </w:tcPr>
          <w:p>
            <w:pPr>
              <w:ind w:firstLine="180" w:firstLineChars="100"/>
              <w:jc w:val="center"/>
              <w:rPr>
                <w:rFonts w:ascii="宋体" w:hAnsi="宋体" w:cs="宋体"/>
                <w:sz w:val="18"/>
                <w:szCs w:val="18"/>
                <w:highlight w:val="none"/>
              </w:rPr>
            </w:pPr>
            <w:r>
              <w:rPr>
                <w:rFonts w:hint="eastAsia" w:ascii="宋体" w:hAnsi="宋体" w:cs="宋体"/>
                <w:sz w:val="18"/>
                <w:szCs w:val="18"/>
                <w:highlight w:val="none"/>
              </w:rPr>
              <w:t>试验项目</w:t>
            </w:r>
          </w:p>
        </w:tc>
        <w:tc>
          <w:tcPr>
            <w:tcW w:w="452" w:type="pct"/>
            <w:vMerge w:val="restart"/>
            <w:shd w:val="clear" w:color="auto" w:fill="auto"/>
            <w:vAlign w:val="center"/>
          </w:tcPr>
          <w:p>
            <w:pPr>
              <w:rPr>
                <w:rFonts w:ascii="宋体" w:hAnsi="宋体" w:cs="宋体"/>
                <w:sz w:val="18"/>
                <w:szCs w:val="18"/>
                <w:highlight w:val="none"/>
              </w:rPr>
            </w:pPr>
            <w:r>
              <w:rPr>
                <w:rFonts w:hint="eastAsia" w:ascii="宋体" w:hAnsi="宋体" w:cs="宋体"/>
                <w:sz w:val="18"/>
                <w:szCs w:val="18"/>
                <w:highlight w:val="none"/>
              </w:rPr>
              <w:t>章节号</w:t>
            </w:r>
          </w:p>
        </w:tc>
        <w:tc>
          <w:tcPr>
            <w:tcW w:w="3106" w:type="pct"/>
            <w:gridSpan w:val="5"/>
            <w:shd w:val="clear" w:color="auto" w:fill="auto"/>
            <w:vAlign w:val="center"/>
          </w:tcPr>
          <w:p>
            <w:pPr>
              <w:ind w:firstLine="180" w:firstLineChars="100"/>
              <w:jc w:val="center"/>
              <w:rPr>
                <w:rFonts w:ascii="宋体" w:hAnsi="宋体" w:cs="宋体"/>
                <w:sz w:val="18"/>
                <w:szCs w:val="18"/>
                <w:highlight w:val="none"/>
              </w:rPr>
            </w:pPr>
            <w:r>
              <w:rPr>
                <w:rFonts w:hint="eastAsia" w:ascii="宋体" w:hAnsi="宋体" w:cs="宋体"/>
                <w:sz w:val="18"/>
                <w:szCs w:val="18"/>
                <w:highlight w:val="none"/>
              </w:rPr>
              <w:t>试验方法</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442" w:type="pct"/>
            <w:gridSpan w:val="2"/>
            <w:vMerge w:val="continue"/>
            <w:shd w:val="clear" w:color="auto" w:fill="auto"/>
            <w:vAlign w:val="center"/>
          </w:tcPr>
          <w:p>
            <w:pPr>
              <w:ind w:firstLine="180" w:firstLineChars="100"/>
              <w:rPr>
                <w:rFonts w:ascii="宋体" w:hAnsi="宋体" w:cs="宋体"/>
                <w:sz w:val="18"/>
                <w:szCs w:val="18"/>
                <w:highlight w:val="none"/>
              </w:rPr>
            </w:pPr>
          </w:p>
        </w:tc>
        <w:tc>
          <w:tcPr>
            <w:tcW w:w="452" w:type="pct"/>
            <w:vMerge w:val="continue"/>
            <w:shd w:val="clear" w:color="auto" w:fill="auto"/>
            <w:vAlign w:val="center"/>
          </w:tcPr>
          <w:p>
            <w:pPr>
              <w:ind w:firstLine="180" w:firstLineChars="100"/>
              <w:rPr>
                <w:rFonts w:ascii="宋体" w:hAnsi="宋体" w:cs="宋体"/>
                <w:sz w:val="18"/>
                <w:szCs w:val="18"/>
                <w:highlight w:val="none"/>
              </w:rPr>
            </w:pPr>
          </w:p>
        </w:tc>
        <w:tc>
          <w:tcPr>
            <w:tcW w:w="457" w:type="pct"/>
            <w:shd w:val="clear" w:color="auto" w:fill="auto"/>
            <w:vAlign w:val="center"/>
          </w:tcPr>
          <w:p>
            <w:pPr>
              <w:jc w:val="center"/>
              <w:rPr>
                <w:rFonts w:ascii="宋体" w:hAnsi="宋体" w:cs="宋体"/>
                <w:sz w:val="18"/>
                <w:szCs w:val="18"/>
                <w:highlight w:val="none"/>
              </w:rPr>
            </w:pPr>
            <w:r>
              <w:rPr>
                <w:rFonts w:hint="eastAsia" w:ascii="宋体" w:hAnsi="宋体" w:cs="宋体"/>
                <w:sz w:val="18"/>
                <w:szCs w:val="18"/>
                <w:highlight w:val="none"/>
              </w:rPr>
              <w:t>启动</w:t>
            </w:r>
          </w:p>
        </w:tc>
        <w:tc>
          <w:tcPr>
            <w:tcW w:w="531" w:type="pct"/>
            <w:shd w:val="clear" w:color="auto" w:fill="auto"/>
            <w:vAlign w:val="center"/>
          </w:tcPr>
          <w:p>
            <w:pPr>
              <w:jc w:val="center"/>
              <w:rPr>
                <w:rFonts w:ascii="宋体" w:hAnsi="宋体" w:cs="宋体"/>
                <w:sz w:val="18"/>
                <w:szCs w:val="18"/>
                <w:highlight w:val="none"/>
              </w:rPr>
            </w:pPr>
            <w:r>
              <w:rPr>
                <w:rFonts w:hint="eastAsia" w:ascii="宋体" w:hAnsi="宋体" w:cs="宋体"/>
                <w:sz w:val="18"/>
                <w:szCs w:val="18"/>
                <w:highlight w:val="none"/>
              </w:rPr>
              <w:t>时间</w:t>
            </w:r>
          </w:p>
        </w:tc>
        <w:tc>
          <w:tcPr>
            <w:tcW w:w="684" w:type="pct"/>
            <w:shd w:val="clear" w:color="auto" w:fill="auto"/>
            <w:vAlign w:val="center"/>
          </w:tcPr>
          <w:p>
            <w:pPr>
              <w:jc w:val="center"/>
              <w:rPr>
                <w:rFonts w:ascii="宋体" w:hAnsi="宋体" w:cs="宋体"/>
                <w:sz w:val="18"/>
                <w:szCs w:val="18"/>
                <w:highlight w:val="none"/>
              </w:rPr>
            </w:pPr>
            <w:r>
              <w:rPr>
                <w:rFonts w:hint="eastAsia" w:ascii="宋体" w:hAnsi="宋体" w:cs="宋体"/>
                <w:sz w:val="18"/>
                <w:szCs w:val="18"/>
                <w:highlight w:val="none"/>
              </w:rPr>
              <w:t>位置改变</w:t>
            </w:r>
          </w:p>
        </w:tc>
        <w:tc>
          <w:tcPr>
            <w:tcW w:w="683" w:type="pct"/>
            <w:shd w:val="clear" w:color="auto" w:fill="auto"/>
            <w:vAlign w:val="center"/>
          </w:tcPr>
          <w:p>
            <w:pPr>
              <w:jc w:val="center"/>
              <w:rPr>
                <w:rFonts w:ascii="宋体" w:hAnsi="宋体" w:cs="宋体"/>
                <w:sz w:val="18"/>
                <w:szCs w:val="18"/>
                <w:highlight w:val="none"/>
              </w:rPr>
            </w:pPr>
            <w:r>
              <w:rPr>
                <w:rFonts w:hint="eastAsia" w:ascii="宋体" w:hAnsi="宋体" w:cs="宋体"/>
                <w:sz w:val="18"/>
                <w:szCs w:val="18"/>
                <w:highlight w:val="none"/>
              </w:rPr>
              <w:t>关键事件</w:t>
            </w:r>
          </w:p>
        </w:tc>
        <w:tc>
          <w:tcPr>
            <w:tcW w:w="751" w:type="pct"/>
            <w:shd w:val="clear" w:color="auto" w:fill="auto"/>
            <w:vAlign w:val="center"/>
          </w:tcPr>
          <w:p>
            <w:pPr>
              <w:jc w:val="center"/>
              <w:rPr>
                <w:rFonts w:ascii="宋体" w:hAnsi="宋体" w:cs="宋体"/>
                <w:sz w:val="18"/>
                <w:szCs w:val="18"/>
                <w:highlight w:val="none"/>
              </w:rPr>
            </w:pPr>
            <w:r>
              <w:rPr>
                <w:rFonts w:hint="eastAsia" w:ascii="宋体" w:hAnsi="宋体" w:cs="宋体"/>
                <w:sz w:val="18"/>
                <w:szCs w:val="18"/>
                <w:highlight w:val="none"/>
              </w:rPr>
              <w:t>紧急车辆</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451" w:type="pct"/>
            <w:vMerge w:val="restart"/>
            <w:shd w:val="clear" w:color="auto" w:fill="auto"/>
            <w:vAlign w:val="center"/>
          </w:tcPr>
          <w:p>
            <w:pPr>
              <w:rPr>
                <w:rFonts w:ascii="宋体" w:hAnsi="宋体" w:cs="宋体"/>
                <w:sz w:val="18"/>
                <w:szCs w:val="18"/>
                <w:highlight w:val="none"/>
              </w:rPr>
            </w:pPr>
            <w:r>
              <w:rPr>
                <w:rFonts w:hint="eastAsia" w:ascii="宋体" w:hAnsi="宋体" w:cs="宋体"/>
                <w:sz w:val="18"/>
                <w:szCs w:val="18"/>
                <w:highlight w:val="none"/>
              </w:rPr>
              <w:t>网络层</w:t>
            </w:r>
          </w:p>
        </w:tc>
        <w:tc>
          <w:tcPr>
            <w:tcW w:w="4549" w:type="pct"/>
            <w:gridSpan w:val="7"/>
            <w:shd w:val="clear" w:color="auto" w:fill="auto"/>
            <w:vAlign w:val="center"/>
          </w:tcPr>
          <w:p>
            <w:pPr>
              <w:rPr>
                <w:rFonts w:ascii="宋体" w:hAnsi="宋体" w:cs="宋体"/>
                <w:sz w:val="18"/>
                <w:szCs w:val="18"/>
                <w:highlight w:val="none"/>
              </w:rPr>
            </w:pPr>
            <w:r>
              <w:rPr>
                <w:rFonts w:hint="eastAsia" w:ascii="宋体" w:hAnsi="宋体" w:cs="宋体"/>
                <w:sz w:val="18"/>
                <w:szCs w:val="18"/>
                <w:highlight w:val="none"/>
              </w:rPr>
              <w:t>PC5接口发送端要求</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451" w:type="pct"/>
            <w:vMerge w:val="continue"/>
            <w:shd w:val="clear" w:color="auto" w:fill="auto"/>
            <w:vAlign w:val="center"/>
          </w:tcPr>
          <w:p>
            <w:pPr>
              <w:ind w:firstLine="180" w:firstLineChars="100"/>
              <w:rPr>
                <w:rFonts w:ascii="宋体" w:hAnsi="宋体" w:cs="宋体"/>
                <w:sz w:val="18"/>
                <w:szCs w:val="18"/>
                <w:highlight w:val="none"/>
              </w:rPr>
            </w:pPr>
          </w:p>
        </w:tc>
        <w:tc>
          <w:tcPr>
            <w:tcW w:w="991" w:type="pct"/>
            <w:shd w:val="clear" w:color="auto" w:fill="auto"/>
            <w:vAlign w:val="center"/>
          </w:tcPr>
          <w:p>
            <w:pPr>
              <w:rPr>
                <w:rFonts w:ascii="宋体" w:hAnsi="宋体" w:cs="宋体"/>
                <w:sz w:val="18"/>
                <w:szCs w:val="18"/>
                <w:highlight w:val="none"/>
              </w:rPr>
            </w:pPr>
            <w:r>
              <w:rPr>
                <w:rFonts w:hint="eastAsia" w:ascii="宋体" w:hAnsi="宋体" w:cs="宋体"/>
                <w:sz w:val="18"/>
                <w:szCs w:val="18"/>
                <w:highlight w:val="none"/>
              </w:rPr>
              <w:t>DSMP版本和预留域</w:t>
            </w:r>
          </w:p>
        </w:tc>
        <w:tc>
          <w:tcPr>
            <w:tcW w:w="452" w:type="pct"/>
            <w:shd w:val="clear" w:color="auto" w:fill="auto"/>
            <w:vAlign w:val="center"/>
          </w:tcPr>
          <w:p>
            <w:pPr>
              <w:rPr>
                <w:rFonts w:ascii="宋体" w:hAnsi="宋体" w:cs="宋体"/>
                <w:sz w:val="18"/>
                <w:szCs w:val="18"/>
                <w:highlight w:val="none"/>
              </w:rPr>
            </w:pPr>
            <w:r>
              <w:rPr>
                <w:rFonts w:hint="eastAsia" w:ascii="宋体" w:hAnsi="宋体" w:cs="宋体"/>
                <w:sz w:val="18"/>
                <w:szCs w:val="18"/>
                <w:highlight w:val="none"/>
              </w:rPr>
              <w:t>6.2.1</w:t>
            </w:r>
          </w:p>
        </w:tc>
        <w:tc>
          <w:tcPr>
            <w:tcW w:w="3106" w:type="pct"/>
            <w:gridSpan w:val="5"/>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451" w:type="pct"/>
            <w:vMerge w:val="continue"/>
            <w:shd w:val="clear" w:color="auto" w:fill="auto"/>
            <w:vAlign w:val="center"/>
          </w:tcPr>
          <w:p>
            <w:pPr>
              <w:ind w:firstLine="180" w:firstLineChars="100"/>
              <w:rPr>
                <w:rFonts w:ascii="宋体" w:hAnsi="宋体" w:cs="宋体"/>
                <w:sz w:val="18"/>
                <w:szCs w:val="18"/>
                <w:highlight w:val="none"/>
              </w:rPr>
            </w:pPr>
          </w:p>
        </w:tc>
        <w:tc>
          <w:tcPr>
            <w:tcW w:w="991" w:type="pct"/>
            <w:shd w:val="clear" w:color="auto" w:fill="auto"/>
            <w:vAlign w:val="center"/>
          </w:tcPr>
          <w:p>
            <w:pPr>
              <w:rPr>
                <w:rFonts w:ascii="宋体" w:hAnsi="宋体" w:cs="宋体"/>
                <w:sz w:val="18"/>
                <w:szCs w:val="18"/>
                <w:highlight w:val="none"/>
              </w:rPr>
            </w:pPr>
            <w:r>
              <w:rPr>
                <w:rFonts w:hint="eastAsia" w:ascii="宋体" w:hAnsi="宋体" w:cs="宋体"/>
                <w:sz w:val="18"/>
                <w:szCs w:val="18"/>
                <w:highlight w:val="none"/>
              </w:rPr>
              <w:t>Source_Layer-2 ID</w:t>
            </w:r>
          </w:p>
        </w:tc>
        <w:tc>
          <w:tcPr>
            <w:tcW w:w="452" w:type="pct"/>
            <w:shd w:val="clear" w:color="auto" w:fill="auto"/>
            <w:vAlign w:val="center"/>
          </w:tcPr>
          <w:p>
            <w:pPr>
              <w:rPr>
                <w:rFonts w:ascii="宋体" w:hAnsi="宋体" w:cs="宋体"/>
                <w:sz w:val="18"/>
                <w:szCs w:val="18"/>
                <w:highlight w:val="none"/>
              </w:rPr>
            </w:pPr>
            <w:r>
              <w:rPr>
                <w:rFonts w:hint="eastAsia" w:ascii="宋体" w:hAnsi="宋体" w:cs="宋体"/>
                <w:sz w:val="18"/>
                <w:szCs w:val="18"/>
                <w:highlight w:val="none"/>
              </w:rPr>
              <w:t>6.2.1</w:t>
            </w:r>
          </w:p>
        </w:tc>
        <w:tc>
          <w:tcPr>
            <w:tcW w:w="457"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531"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E</w:t>
            </w:r>
          </w:p>
        </w:tc>
        <w:tc>
          <w:tcPr>
            <w:tcW w:w="684"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F</w:t>
            </w:r>
          </w:p>
        </w:tc>
        <w:tc>
          <w:tcPr>
            <w:tcW w:w="683"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G</w:t>
            </w:r>
          </w:p>
        </w:tc>
        <w:tc>
          <w:tcPr>
            <w:tcW w:w="751"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451" w:type="pct"/>
            <w:vMerge w:val="continue"/>
            <w:shd w:val="clear" w:color="auto" w:fill="auto"/>
            <w:vAlign w:val="center"/>
          </w:tcPr>
          <w:p>
            <w:pPr>
              <w:ind w:firstLine="180" w:firstLineChars="100"/>
              <w:rPr>
                <w:rFonts w:ascii="宋体" w:hAnsi="宋体" w:cs="宋体"/>
                <w:sz w:val="18"/>
                <w:szCs w:val="18"/>
                <w:highlight w:val="none"/>
              </w:rPr>
            </w:pPr>
          </w:p>
        </w:tc>
        <w:tc>
          <w:tcPr>
            <w:tcW w:w="991" w:type="pct"/>
            <w:shd w:val="clear" w:color="auto" w:fill="auto"/>
            <w:vAlign w:val="center"/>
          </w:tcPr>
          <w:p>
            <w:pPr>
              <w:rPr>
                <w:rFonts w:ascii="宋体" w:hAnsi="宋体" w:cs="宋体"/>
                <w:sz w:val="18"/>
                <w:szCs w:val="18"/>
                <w:highlight w:val="none"/>
              </w:rPr>
            </w:pPr>
            <w:r>
              <w:rPr>
                <w:rFonts w:hint="eastAsia" w:ascii="宋体" w:hAnsi="宋体" w:cs="宋体"/>
                <w:sz w:val="18"/>
                <w:szCs w:val="18"/>
                <w:highlight w:val="none"/>
              </w:rPr>
              <w:t>AID</w:t>
            </w:r>
          </w:p>
        </w:tc>
        <w:tc>
          <w:tcPr>
            <w:tcW w:w="452" w:type="pct"/>
            <w:shd w:val="clear" w:color="auto" w:fill="auto"/>
            <w:vAlign w:val="center"/>
          </w:tcPr>
          <w:p>
            <w:pPr>
              <w:rPr>
                <w:rFonts w:ascii="宋体" w:hAnsi="宋体" w:cs="宋体"/>
                <w:sz w:val="18"/>
                <w:szCs w:val="18"/>
                <w:highlight w:val="none"/>
              </w:rPr>
            </w:pPr>
            <w:r>
              <w:rPr>
                <w:rFonts w:hint="eastAsia" w:ascii="宋体" w:hAnsi="宋体" w:cs="宋体"/>
                <w:sz w:val="18"/>
                <w:szCs w:val="18"/>
                <w:highlight w:val="none"/>
              </w:rPr>
              <w:t>6.2.1</w:t>
            </w:r>
          </w:p>
        </w:tc>
        <w:tc>
          <w:tcPr>
            <w:tcW w:w="457"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w:t>
            </w:r>
          </w:p>
        </w:tc>
        <w:tc>
          <w:tcPr>
            <w:tcW w:w="531"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w:t>
            </w:r>
          </w:p>
        </w:tc>
        <w:tc>
          <w:tcPr>
            <w:tcW w:w="684"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w:t>
            </w:r>
          </w:p>
        </w:tc>
        <w:tc>
          <w:tcPr>
            <w:tcW w:w="683"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C</w:t>
            </w:r>
          </w:p>
        </w:tc>
        <w:tc>
          <w:tcPr>
            <w:tcW w:w="751"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C</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451" w:type="pct"/>
            <w:vMerge w:val="continue"/>
            <w:shd w:val="clear" w:color="auto" w:fill="auto"/>
            <w:vAlign w:val="center"/>
          </w:tcPr>
          <w:p>
            <w:pPr>
              <w:ind w:firstLine="180" w:firstLineChars="100"/>
              <w:rPr>
                <w:rFonts w:ascii="宋体" w:hAnsi="宋体" w:cs="宋体"/>
                <w:sz w:val="18"/>
                <w:szCs w:val="18"/>
                <w:highlight w:val="none"/>
              </w:rPr>
            </w:pPr>
          </w:p>
        </w:tc>
        <w:tc>
          <w:tcPr>
            <w:tcW w:w="991" w:type="pct"/>
            <w:shd w:val="clear" w:color="auto" w:fill="auto"/>
            <w:vAlign w:val="center"/>
          </w:tcPr>
          <w:p>
            <w:pPr>
              <w:rPr>
                <w:rFonts w:ascii="宋体" w:hAnsi="宋体" w:cs="宋体"/>
                <w:sz w:val="18"/>
                <w:szCs w:val="18"/>
                <w:highlight w:val="none"/>
              </w:rPr>
            </w:pPr>
            <w:r>
              <w:rPr>
                <w:rFonts w:hint="eastAsia" w:ascii="宋体" w:hAnsi="宋体" w:cs="宋体"/>
                <w:sz w:val="18"/>
                <w:szCs w:val="18"/>
                <w:highlight w:val="none"/>
              </w:rPr>
              <w:t>PPPP</w:t>
            </w:r>
          </w:p>
        </w:tc>
        <w:tc>
          <w:tcPr>
            <w:tcW w:w="452" w:type="pct"/>
            <w:shd w:val="clear" w:color="auto" w:fill="auto"/>
            <w:vAlign w:val="center"/>
          </w:tcPr>
          <w:p>
            <w:pPr>
              <w:rPr>
                <w:rFonts w:ascii="宋体" w:hAnsi="宋体" w:cs="宋体"/>
                <w:sz w:val="18"/>
                <w:szCs w:val="18"/>
                <w:highlight w:val="none"/>
              </w:rPr>
            </w:pPr>
            <w:r>
              <w:rPr>
                <w:rFonts w:hint="eastAsia" w:ascii="宋体" w:hAnsi="宋体" w:cs="宋体"/>
                <w:sz w:val="18"/>
                <w:szCs w:val="18"/>
                <w:highlight w:val="none"/>
              </w:rPr>
              <w:t>6.2.1</w:t>
            </w:r>
          </w:p>
        </w:tc>
        <w:tc>
          <w:tcPr>
            <w:tcW w:w="457" w:type="pct"/>
            <w:shd w:val="clear" w:color="auto" w:fill="auto"/>
            <w:vAlign w:val="center"/>
          </w:tcPr>
          <w:p>
            <w:pPr>
              <w:ind w:right="540" w:firstLine="180" w:firstLineChars="100"/>
              <w:rPr>
                <w:rFonts w:ascii="宋体" w:hAnsi="宋体" w:cs="宋体"/>
                <w:sz w:val="18"/>
                <w:szCs w:val="18"/>
                <w:highlight w:val="none"/>
              </w:rPr>
            </w:pPr>
            <w:r>
              <w:rPr>
                <w:rFonts w:hint="eastAsia" w:ascii="宋体" w:hAnsi="宋体" w:cs="宋体"/>
                <w:sz w:val="18"/>
                <w:szCs w:val="18"/>
                <w:highlight w:val="none"/>
              </w:rPr>
              <w:t>—</w:t>
            </w:r>
          </w:p>
        </w:tc>
        <w:tc>
          <w:tcPr>
            <w:tcW w:w="531"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w:t>
            </w:r>
          </w:p>
        </w:tc>
        <w:tc>
          <w:tcPr>
            <w:tcW w:w="684"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w:t>
            </w:r>
          </w:p>
        </w:tc>
        <w:tc>
          <w:tcPr>
            <w:tcW w:w="683"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C</w:t>
            </w:r>
          </w:p>
        </w:tc>
        <w:tc>
          <w:tcPr>
            <w:tcW w:w="751"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w:t>
            </w:r>
          </w:p>
        </w:tc>
      </w:tr>
    </w:tbl>
    <w:p>
      <w:pPr>
        <w:pStyle w:val="78"/>
        <w:ind w:firstLine="1260" w:firstLineChars="600"/>
        <w:rPr>
          <w:highlight w:val="none"/>
        </w:rPr>
      </w:pPr>
    </w:p>
    <w:p>
      <w:pPr>
        <w:pStyle w:val="78"/>
        <w:ind w:firstLine="420"/>
        <w:rPr>
          <w:highlight w:val="none"/>
        </w:rPr>
      </w:pPr>
      <w:r>
        <w:rPr>
          <w:highlight w:val="none"/>
        </w:rPr>
        <w:t>应用层BSM发送要求</w:t>
      </w:r>
      <w:r>
        <w:rPr>
          <w:rFonts w:hint="eastAsia"/>
          <w:highlight w:val="none"/>
        </w:rPr>
        <w:t>试验方法如表3</w:t>
      </w:r>
      <w:r>
        <w:rPr>
          <w:rFonts w:hint="eastAsia"/>
          <w:highlight w:val="none"/>
          <w:lang w:val="en-US" w:eastAsia="zh-CN"/>
        </w:rPr>
        <w:t>8</w:t>
      </w:r>
      <w:r>
        <w:rPr>
          <w:rFonts w:hint="eastAsia"/>
          <w:highlight w:val="none"/>
        </w:rPr>
        <w:t>所示。</w:t>
      </w:r>
    </w:p>
    <w:p>
      <w:pPr>
        <w:pStyle w:val="134"/>
        <w:spacing w:before="156" w:after="156"/>
        <w:rPr>
          <w:highlight w:val="none"/>
        </w:rPr>
      </w:pPr>
      <w:bookmarkStart w:id="550" w:name="_Toc21678"/>
      <w:bookmarkStart w:id="551" w:name="_Toc32519"/>
      <w:bookmarkStart w:id="552" w:name="_Toc23074"/>
      <w:bookmarkStart w:id="553" w:name="_Toc22456"/>
      <w:r>
        <w:rPr>
          <w:rFonts w:hint="eastAsia"/>
          <w:highlight w:val="none"/>
        </w:rPr>
        <w:t>最小测试集-</w:t>
      </w:r>
      <w:r>
        <w:rPr>
          <w:highlight w:val="none"/>
        </w:rPr>
        <w:t>应用层</w:t>
      </w:r>
      <w:r>
        <w:rPr>
          <w:rFonts w:hint="eastAsia"/>
          <w:highlight w:val="none"/>
        </w:rPr>
        <w:t>BSM发送</w:t>
      </w:r>
      <w:r>
        <w:rPr>
          <w:highlight w:val="none"/>
        </w:rPr>
        <w:t>要求</w:t>
      </w:r>
      <w:r>
        <w:rPr>
          <w:rFonts w:hint="eastAsia"/>
          <w:highlight w:val="none"/>
        </w:rPr>
        <w:t>试验方法</w:t>
      </w:r>
      <w:bookmarkEnd w:id="550"/>
      <w:bookmarkEnd w:id="551"/>
      <w:bookmarkEnd w:id="552"/>
      <w:bookmarkEnd w:id="553"/>
    </w:p>
    <w:tbl>
      <w:tblPr>
        <w:tblStyle w:val="46"/>
        <w:tblW w:w="4994" w:type="pct"/>
        <w:tblInd w:w="0" w:type="dxa"/>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108" w:type="dxa"/>
          <w:bottom w:w="0" w:type="dxa"/>
          <w:right w:w="108" w:type="dxa"/>
        </w:tblCellMar>
      </w:tblPr>
      <w:tblGrid>
        <w:gridCol w:w="3509"/>
        <w:gridCol w:w="920"/>
        <w:gridCol w:w="883"/>
        <w:gridCol w:w="834"/>
        <w:gridCol w:w="985"/>
        <w:gridCol w:w="948"/>
        <w:gridCol w:w="1480"/>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vMerge w:val="restar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试验项</w:t>
            </w:r>
          </w:p>
        </w:tc>
        <w:tc>
          <w:tcPr>
            <w:tcW w:w="943" w:type="pct"/>
            <w:gridSpan w:val="2"/>
            <w:shd w:val="clear" w:color="auto" w:fill="auto"/>
            <w:vAlign w:val="center"/>
          </w:tcPr>
          <w:p>
            <w:pPr>
              <w:ind w:firstLine="180" w:firstLineChars="100"/>
              <w:jc w:val="center"/>
              <w:rPr>
                <w:rFonts w:ascii="宋体" w:hAnsi="宋体" w:cs="宋体"/>
                <w:sz w:val="18"/>
                <w:szCs w:val="18"/>
                <w:highlight w:val="none"/>
              </w:rPr>
            </w:pPr>
            <w:r>
              <w:rPr>
                <w:rFonts w:hint="eastAsia" w:ascii="宋体" w:hAnsi="宋体" w:cs="宋体"/>
                <w:sz w:val="18"/>
                <w:szCs w:val="18"/>
                <w:highlight w:val="none"/>
              </w:rPr>
              <w:t>定性试验方法</w:t>
            </w:r>
          </w:p>
        </w:tc>
        <w:tc>
          <w:tcPr>
            <w:tcW w:w="1447" w:type="pct"/>
            <w:gridSpan w:val="3"/>
            <w:shd w:val="clear" w:color="auto" w:fill="auto"/>
            <w:vAlign w:val="center"/>
          </w:tcPr>
          <w:p>
            <w:pPr>
              <w:ind w:firstLine="180" w:firstLineChars="100"/>
              <w:jc w:val="center"/>
              <w:rPr>
                <w:rFonts w:ascii="宋体" w:hAnsi="宋体" w:cs="宋体"/>
                <w:sz w:val="18"/>
                <w:szCs w:val="18"/>
                <w:highlight w:val="none"/>
              </w:rPr>
            </w:pPr>
            <w:r>
              <w:rPr>
                <w:rFonts w:hint="eastAsia" w:ascii="宋体" w:hAnsi="宋体" w:cs="宋体"/>
                <w:sz w:val="18"/>
                <w:szCs w:val="18"/>
                <w:highlight w:val="none"/>
              </w:rPr>
              <w:t>定量试验方法</w:t>
            </w:r>
          </w:p>
        </w:tc>
        <w:tc>
          <w:tcPr>
            <w:tcW w:w="773" w:type="pct"/>
            <w:vMerge w:val="restart"/>
            <w:shd w:val="clear" w:color="auto" w:fill="auto"/>
            <w:vAlign w:val="center"/>
          </w:tcPr>
          <w:p>
            <w:pPr>
              <w:jc w:val="center"/>
              <w:rPr>
                <w:rFonts w:ascii="宋体" w:hAnsi="宋体" w:cs="宋体"/>
                <w:sz w:val="18"/>
                <w:szCs w:val="18"/>
                <w:highlight w:val="none"/>
              </w:rPr>
            </w:pPr>
            <w:r>
              <w:rPr>
                <w:rFonts w:hint="eastAsia" w:ascii="宋体" w:hAnsi="宋体" w:cs="宋体"/>
                <w:sz w:val="18"/>
                <w:szCs w:val="18"/>
                <w:highlight w:val="none"/>
              </w:rPr>
              <w:t>本文件对应章节号</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vMerge w:val="continue"/>
          </w:tcPr>
          <w:p>
            <w:pPr>
              <w:rPr>
                <w:rFonts w:ascii="宋体" w:hAnsi="宋体" w:cs="宋体"/>
                <w:sz w:val="18"/>
                <w:szCs w:val="18"/>
                <w:highlight w:val="none"/>
              </w:rPr>
            </w:pPr>
          </w:p>
        </w:tc>
        <w:tc>
          <w:tcPr>
            <w:tcW w:w="481"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填充</w:t>
            </w:r>
          </w:p>
          <w:p>
            <w:pPr>
              <w:ind w:firstLine="180" w:firstLineChars="100"/>
              <w:rPr>
                <w:rFonts w:ascii="宋体" w:hAnsi="宋体" w:cs="宋体"/>
                <w:sz w:val="18"/>
                <w:szCs w:val="18"/>
                <w:highlight w:val="none"/>
              </w:rPr>
            </w:pPr>
            <w:r>
              <w:rPr>
                <w:rFonts w:hint="eastAsia" w:ascii="宋体" w:hAnsi="宋体" w:cs="宋体"/>
                <w:sz w:val="18"/>
                <w:szCs w:val="18"/>
                <w:highlight w:val="none"/>
              </w:rPr>
              <w:t>方法</w:t>
            </w:r>
          </w:p>
        </w:tc>
        <w:tc>
          <w:tcPr>
            <w:tcW w:w="461"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取值</w:t>
            </w:r>
          </w:p>
          <w:p>
            <w:pPr>
              <w:ind w:firstLine="180" w:firstLineChars="100"/>
              <w:rPr>
                <w:rFonts w:ascii="宋体" w:hAnsi="宋体" w:cs="宋体"/>
                <w:sz w:val="18"/>
                <w:szCs w:val="18"/>
                <w:highlight w:val="none"/>
              </w:rPr>
            </w:pPr>
            <w:r>
              <w:rPr>
                <w:rFonts w:hint="eastAsia" w:ascii="宋体" w:hAnsi="宋体" w:cs="宋体"/>
                <w:sz w:val="18"/>
                <w:szCs w:val="18"/>
                <w:highlight w:val="none"/>
              </w:rPr>
              <w:t>范围</w:t>
            </w:r>
          </w:p>
        </w:tc>
        <w:tc>
          <w:tcPr>
            <w:tcW w:w="436" w:type="pct"/>
            <w:vAlign w:val="center"/>
          </w:tcPr>
          <w:p>
            <w:pPr>
              <w:jc w:val="center"/>
              <w:rPr>
                <w:rFonts w:ascii="宋体" w:hAnsi="宋体" w:cs="宋体"/>
                <w:sz w:val="18"/>
                <w:szCs w:val="18"/>
                <w:highlight w:val="none"/>
              </w:rPr>
            </w:pPr>
            <w:r>
              <w:rPr>
                <w:rFonts w:hint="eastAsia" w:ascii="宋体" w:hAnsi="宋体" w:cs="宋体"/>
                <w:sz w:val="18"/>
                <w:szCs w:val="18"/>
                <w:highlight w:val="none"/>
              </w:rPr>
              <w:t>填充</w:t>
            </w:r>
          </w:p>
          <w:p>
            <w:pPr>
              <w:jc w:val="center"/>
              <w:rPr>
                <w:rFonts w:ascii="宋体" w:hAnsi="宋体" w:cs="宋体"/>
                <w:sz w:val="18"/>
                <w:szCs w:val="18"/>
                <w:highlight w:val="none"/>
              </w:rPr>
            </w:pPr>
            <w:r>
              <w:rPr>
                <w:rFonts w:hint="eastAsia" w:ascii="宋体" w:hAnsi="宋体" w:cs="宋体"/>
                <w:sz w:val="18"/>
                <w:szCs w:val="18"/>
                <w:highlight w:val="none"/>
              </w:rPr>
              <w:t>要求</w:t>
            </w:r>
          </w:p>
        </w:tc>
        <w:tc>
          <w:tcPr>
            <w:tcW w:w="515" w:type="pct"/>
            <w:vAlign w:val="center"/>
          </w:tcPr>
          <w:p>
            <w:pPr>
              <w:jc w:val="center"/>
              <w:rPr>
                <w:rFonts w:ascii="宋体" w:hAnsi="宋体" w:cs="宋体"/>
                <w:sz w:val="18"/>
                <w:szCs w:val="18"/>
                <w:highlight w:val="none"/>
              </w:rPr>
            </w:pPr>
            <w:r>
              <w:rPr>
                <w:rFonts w:hint="eastAsia" w:ascii="宋体" w:hAnsi="宋体" w:cs="宋体"/>
                <w:sz w:val="18"/>
                <w:szCs w:val="18"/>
                <w:highlight w:val="none"/>
              </w:rPr>
              <w:t>精度</w:t>
            </w:r>
          </w:p>
          <w:p>
            <w:pPr>
              <w:jc w:val="center"/>
              <w:rPr>
                <w:rFonts w:ascii="宋体" w:hAnsi="宋体" w:cs="宋体"/>
                <w:sz w:val="18"/>
                <w:szCs w:val="18"/>
                <w:highlight w:val="none"/>
              </w:rPr>
            </w:pPr>
            <w:r>
              <w:rPr>
                <w:rFonts w:hint="eastAsia" w:ascii="宋体" w:hAnsi="宋体" w:cs="宋体"/>
                <w:sz w:val="18"/>
                <w:szCs w:val="18"/>
                <w:highlight w:val="none"/>
              </w:rPr>
              <w:t>要求</w:t>
            </w:r>
          </w:p>
        </w:tc>
        <w:tc>
          <w:tcPr>
            <w:tcW w:w="495" w:type="pct"/>
            <w:vAlign w:val="center"/>
          </w:tcPr>
          <w:p>
            <w:pPr>
              <w:jc w:val="center"/>
              <w:rPr>
                <w:rFonts w:ascii="宋体" w:hAnsi="宋体" w:cs="宋体"/>
                <w:sz w:val="18"/>
                <w:szCs w:val="18"/>
                <w:highlight w:val="none"/>
              </w:rPr>
            </w:pPr>
            <w:r>
              <w:rPr>
                <w:rFonts w:hint="eastAsia" w:ascii="宋体" w:hAnsi="宋体" w:cs="宋体"/>
                <w:sz w:val="18"/>
                <w:szCs w:val="18"/>
                <w:highlight w:val="none"/>
              </w:rPr>
              <w:t>无效值</w:t>
            </w:r>
          </w:p>
          <w:p>
            <w:pPr>
              <w:ind w:firstLine="180" w:firstLineChars="100"/>
              <w:rPr>
                <w:rFonts w:ascii="宋体" w:hAnsi="宋体" w:cs="宋体"/>
                <w:sz w:val="18"/>
                <w:szCs w:val="18"/>
                <w:highlight w:val="none"/>
              </w:rPr>
            </w:pPr>
            <w:r>
              <w:rPr>
                <w:rFonts w:hint="eastAsia" w:ascii="宋体" w:hAnsi="宋体" w:cs="宋体"/>
                <w:sz w:val="18"/>
                <w:szCs w:val="18"/>
                <w:highlight w:val="none"/>
              </w:rPr>
              <w:t>要求</w:t>
            </w:r>
          </w:p>
        </w:tc>
        <w:tc>
          <w:tcPr>
            <w:tcW w:w="773" w:type="pct"/>
            <w:vMerge w:val="continue"/>
            <w:shd w:val="clear" w:color="auto" w:fill="ED7D31" w:themeFill="accent2"/>
          </w:tcPr>
          <w:p>
            <w:pPr>
              <w:rPr>
                <w:rFonts w:ascii="宋体" w:hAnsi="宋体" w:cs="宋体"/>
                <w:sz w:val="18"/>
                <w:szCs w:val="18"/>
                <w:highlight w:val="none"/>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DE_MsgCount</w:t>
            </w:r>
          </w:p>
        </w:tc>
        <w:tc>
          <w:tcPr>
            <w:tcW w:w="481"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61"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36" w:type="pct"/>
            <w:vAlign w:val="center"/>
          </w:tcPr>
          <w:p>
            <w:pPr>
              <w:rPr>
                <w:rFonts w:hint="eastAsia" w:ascii="宋体" w:hAnsi="宋体" w:eastAsia="宋体" w:cs="宋体"/>
                <w:sz w:val="18"/>
                <w:szCs w:val="18"/>
                <w:highlight w:val="none"/>
                <w:lang w:eastAsia="zh-CN"/>
              </w:rPr>
            </w:pPr>
            <w:r>
              <w:rPr>
                <w:rFonts w:hint="eastAsia" w:ascii="宋体" w:hAnsi="宋体" w:cs="宋体"/>
                <w:sz w:val="18"/>
                <w:szCs w:val="18"/>
                <w:highlight w:val="none"/>
              </w:rPr>
              <w:t>表4</w:t>
            </w:r>
            <w:r>
              <w:rPr>
                <w:rFonts w:hint="eastAsia" w:ascii="宋体" w:hAnsi="宋体" w:cs="宋体"/>
                <w:sz w:val="18"/>
                <w:szCs w:val="18"/>
                <w:highlight w:val="none"/>
                <w:lang w:val="en-US" w:eastAsia="zh-CN"/>
              </w:rPr>
              <w:t>0</w:t>
            </w:r>
          </w:p>
        </w:tc>
        <w:tc>
          <w:tcPr>
            <w:tcW w:w="515" w:type="pct"/>
            <w:vAlign w:val="center"/>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495" w:type="pct"/>
            <w:vAlign w:val="center"/>
          </w:tcPr>
          <w:p>
            <w:pPr>
              <w:ind w:firstLine="180" w:firstLineChars="100"/>
              <w:rPr>
                <w:rFonts w:ascii="宋体" w:hAnsi="宋体" w:cs="宋体"/>
                <w:color w:val="000000"/>
                <w:sz w:val="18"/>
                <w:szCs w:val="18"/>
                <w:highlight w:val="none"/>
              </w:rPr>
            </w:pPr>
            <w:r>
              <w:rPr>
                <w:rFonts w:hint="eastAsia" w:ascii="宋体" w:hAnsi="宋体" w:cs="宋体"/>
                <w:sz w:val="18"/>
                <w:szCs w:val="18"/>
                <w:highlight w:val="none"/>
              </w:rPr>
              <w:t>—</w:t>
            </w:r>
          </w:p>
        </w:tc>
        <w:tc>
          <w:tcPr>
            <w:tcW w:w="773" w:type="pct"/>
          </w:tcPr>
          <w:p>
            <w:pPr>
              <w:ind w:firstLine="180" w:firstLineChars="100"/>
              <w:rPr>
                <w:rFonts w:ascii="宋体" w:hAnsi="宋体" w:cs="宋体"/>
                <w:color w:val="000000"/>
                <w:sz w:val="18"/>
                <w:szCs w:val="18"/>
                <w:highlight w:val="none"/>
              </w:rPr>
            </w:pPr>
            <w:r>
              <w:rPr>
                <w:rFonts w:hint="eastAsia" w:ascii="宋体" w:hAnsi="宋体" w:cs="宋体"/>
                <w:sz w:val="18"/>
                <w:szCs w:val="18"/>
                <w:highlight w:val="none"/>
              </w:rPr>
              <w:t>6.3.2.2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id</w:t>
            </w:r>
          </w:p>
        </w:tc>
        <w:tc>
          <w:tcPr>
            <w:tcW w:w="481"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61"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36" w:type="pct"/>
            <w:vAlign w:val="center"/>
          </w:tcPr>
          <w:p>
            <w:pPr>
              <w:rPr>
                <w:rFonts w:hint="eastAsia" w:ascii="宋体" w:hAnsi="宋体" w:eastAsia="宋体" w:cs="宋体"/>
                <w:sz w:val="18"/>
                <w:szCs w:val="18"/>
                <w:highlight w:val="none"/>
                <w:lang w:eastAsia="zh-CN"/>
              </w:rPr>
            </w:pPr>
            <w:r>
              <w:rPr>
                <w:rFonts w:hint="eastAsia" w:ascii="宋体" w:hAnsi="宋体" w:cs="宋体"/>
                <w:sz w:val="18"/>
                <w:szCs w:val="18"/>
                <w:highlight w:val="none"/>
              </w:rPr>
              <w:t>表4</w:t>
            </w:r>
            <w:r>
              <w:rPr>
                <w:rFonts w:hint="eastAsia" w:ascii="宋体" w:hAnsi="宋体" w:cs="宋体"/>
                <w:sz w:val="18"/>
                <w:szCs w:val="18"/>
                <w:highlight w:val="none"/>
                <w:lang w:val="en-US" w:eastAsia="zh-CN"/>
              </w:rPr>
              <w:t>0</w:t>
            </w:r>
          </w:p>
        </w:tc>
        <w:tc>
          <w:tcPr>
            <w:tcW w:w="515" w:type="pct"/>
            <w:vAlign w:val="center"/>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495" w:type="pct"/>
            <w:vAlign w:val="center"/>
          </w:tcPr>
          <w:p>
            <w:pPr>
              <w:ind w:firstLine="180" w:firstLineChars="100"/>
              <w:rPr>
                <w:rFonts w:ascii="宋体" w:hAnsi="宋体" w:cs="宋体"/>
                <w:color w:val="000000"/>
                <w:sz w:val="18"/>
                <w:szCs w:val="18"/>
                <w:highlight w:val="none"/>
              </w:rPr>
            </w:pPr>
            <w:r>
              <w:rPr>
                <w:rFonts w:hint="eastAsia" w:ascii="宋体" w:hAnsi="宋体" w:cs="宋体"/>
                <w:sz w:val="18"/>
                <w:szCs w:val="18"/>
                <w:highlight w:val="none"/>
              </w:rPr>
              <w:t>—</w:t>
            </w:r>
          </w:p>
        </w:tc>
        <w:tc>
          <w:tcPr>
            <w:tcW w:w="773" w:type="pct"/>
          </w:tcPr>
          <w:p>
            <w:pPr>
              <w:ind w:firstLine="180" w:firstLineChars="100"/>
              <w:rPr>
                <w:rFonts w:ascii="宋体" w:hAnsi="宋体" w:cs="宋体"/>
                <w:color w:val="000000"/>
                <w:sz w:val="18"/>
                <w:szCs w:val="18"/>
                <w:highlight w:val="none"/>
              </w:rPr>
            </w:pPr>
            <w:r>
              <w:rPr>
                <w:rFonts w:hint="eastAsia" w:ascii="宋体" w:hAnsi="宋体" w:cs="宋体"/>
                <w:sz w:val="18"/>
                <w:szCs w:val="18"/>
                <w:highlight w:val="none"/>
              </w:rPr>
              <w:t>6.3.2.3</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DE_DSecond</w:t>
            </w:r>
          </w:p>
        </w:tc>
        <w:tc>
          <w:tcPr>
            <w:tcW w:w="481"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61"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36"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515"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w:t>
            </w:r>
          </w:p>
        </w:tc>
        <w:tc>
          <w:tcPr>
            <w:tcW w:w="495"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w:t>
            </w:r>
          </w:p>
        </w:tc>
        <w:tc>
          <w:tcPr>
            <w:tcW w:w="773"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6.3.2.4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DE_TimeConfidence</w:t>
            </w:r>
          </w:p>
        </w:tc>
        <w:tc>
          <w:tcPr>
            <w:tcW w:w="481"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61"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36"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w:t>
            </w:r>
          </w:p>
        </w:tc>
        <w:tc>
          <w:tcPr>
            <w:tcW w:w="515"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w:t>
            </w:r>
          </w:p>
        </w:tc>
        <w:tc>
          <w:tcPr>
            <w:tcW w:w="495"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w:t>
            </w:r>
          </w:p>
        </w:tc>
        <w:tc>
          <w:tcPr>
            <w:tcW w:w="773"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6.3.2.5</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tcPr>
          <w:p>
            <w:pPr>
              <w:ind w:firstLine="180" w:firstLineChars="100"/>
              <w:rPr>
                <w:rFonts w:ascii="宋体" w:hAnsi="宋体" w:cs="宋体"/>
                <w:color w:val="000000"/>
                <w:kern w:val="0"/>
                <w:sz w:val="18"/>
                <w:szCs w:val="18"/>
                <w:highlight w:val="none"/>
              </w:rPr>
            </w:pPr>
            <w:r>
              <w:rPr>
                <w:rFonts w:hint="eastAsia" w:ascii="宋体" w:hAnsi="宋体" w:cs="宋体"/>
                <w:sz w:val="18"/>
                <w:szCs w:val="18"/>
                <w:highlight w:val="none"/>
              </w:rPr>
              <w:t>DF_Position3D</w:t>
            </w:r>
          </w:p>
        </w:tc>
        <w:tc>
          <w:tcPr>
            <w:tcW w:w="48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61" w:type="pct"/>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436"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w:t>
            </w:r>
          </w:p>
        </w:tc>
        <w:tc>
          <w:tcPr>
            <w:tcW w:w="515"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w:t>
            </w:r>
          </w:p>
        </w:tc>
        <w:tc>
          <w:tcPr>
            <w:tcW w:w="495"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773" w:type="pct"/>
          </w:tcPr>
          <w:p>
            <w:pPr>
              <w:ind w:firstLine="180" w:firstLineChars="100"/>
              <w:rPr>
                <w:rFonts w:ascii="宋体" w:hAnsi="宋体" w:cs="宋体"/>
                <w:color w:val="000000"/>
                <w:sz w:val="18"/>
                <w:szCs w:val="18"/>
                <w:highlight w:val="none"/>
              </w:rPr>
            </w:pPr>
            <w:r>
              <w:rPr>
                <w:rFonts w:hint="eastAsia" w:ascii="宋体" w:hAnsi="宋体" w:cs="宋体"/>
                <w:sz w:val="18"/>
                <w:szCs w:val="18"/>
                <w:highlight w:val="none"/>
              </w:rPr>
              <w:t>6.3.2.6</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tcPr>
          <w:p>
            <w:pPr>
              <w:ind w:firstLine="180" w:firstLineChars="100"/>
              <w:rPr>
                <w:rFonts w:ascii="宋体" w:hAnsi="宋体" w:cs="宋体"/>
                <w:sz w:val="18"/>
                <w:szCs w:val="18"/>
                <w:highlight w:val="none"/>
              </w:rPr>
            </w:pPr>
            <w:r>
              <w:rPr>
                <w:rFonts w:hint="eastAsia" w:ascii="宋体" w:hAnsi="宋体" w:cs="宋体"/>
                <w:color w:val="000000"/>
                <w:kern w:val="0"/>
                <w:sz w:val="18"/>
                <w:szCs w:val="18"/>
                <w:highlight w:val="none"/>
              </w:rPr>
              <w:t>&gt;</w:t>
            </w:r>
            <w:r>
              <w:rPr>
                <w:rFonts w:hint="eastAsia" w:ascii="宋体" w:hAnsi="宋体" w:cs="宋体"/>
                <w:sz w:val="18"/>
                <w:szCs w:val="18"/>
                <w:highlight w:val="none"/>
              </w:rPr>
              <w:t>DE_Latitude</w:t>
            </w:r>
          </w:p>
        </w:tc>
        <w:tc>
          <w:tcPr>
            <w:tcW w:w="48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6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36"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w:t>
            </w:r>
          </w:p>
        </w:tc>
        <w:tc>
          <w:tcPr>
            <w:tcW w:w="515"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w:t>
            </w:r>
          </w:p>
        </w:tc>
        <w:tc>
          <w:tcPr>
            <w:tcW w:w="495" w:type="pct"/>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773"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6.3.2.6</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tcPr>
          <w:p>
            <w:pPr>
              <w:ind w:firstLine="180" w:firstLineChars="100"/>
              <w:rPr>
                <w:rFonts w:ascii="宋体" w:hAnsi="宋体" w:cs="宋体"/>
                <w:sz w:val="18"/>
                <w:szCs w:val="18"/>
                <w:highlight w:val="none"/>
              </w:rPr>
            </w:pPr>
            <w:r>
              <w:rPr>
                <w:rFonts w:hint="eastAsia" w:ascii="宋体" w:hAnsi="宋体" w:cs="宋体"/>
                <w:color w:val="000000"/>
                <w:kern w:val="0"/>
                <w:sz w:val="18"/>
                <w:szCs w:val="18"/>
                <w:highlight w:val="none"/>
              </w:rPr>
              <w:t>&gt;</w:t>
            </w:r>
            <w:r>
              <w:rPr>
                <w:rFonts w:hint="eastAsia" w:ascii="宋体" w:hAnsi="宋体" w:cs="宋体"/>
                <w:sz w:val="18"/>
                <w:szCs w:val="18"/>
                <w:highlight w:val="none"/>
              </w:rPr>
              <w:t>DE_Longitude</w:t>
            </w:r>
          </w:p>
        </w:tc>
        <w:tc>
          <w:tcPr>
            <w:tcW w:w="48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6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36"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w:t>
            </w:r>
          </w:p>
        </w:tc>
        <w:tc>
          <w:tcPr>
            <w:tcW w:w="515"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w:t>
            </w:r>
          </w:p>
        </w:tc>
        <w:tc>
          <w:tcPr>
            <w:tcW w:w="495" w:type="pct"/>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773"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6.3.2.6</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tcPr>
          <w:p>
            <w:pPr>
              <w:ind w:firstLine="180" w:firstLineChars="100"/>
              <w:rPr>
                <w:rFonts w:ascii="宋体" w:hAnsi="宋体" w:cs="宋体"/>
                <w:sz w:val="18"/>
                <w:szCs w:val="18"/>
                <w:highlight w:val="none"/>
              </w:rPr>
            </w:pPr>
            <w:r>
              <w:rPr>
                <w:rFonts w:hint="eastAsia" w:ascii="宋体" w:hAnsi="宋体" w:cs="宋体"/>
                <w:color w:val="000000"/>
                <w:kern w:val="0"/>
                <w:sz w:val="18"/>
                <w:szCs w:val="18"/>
                <w:highlight w:val="none"/>
              </w:rPr>
              <w:t>&gt;</w:t>
            </w:r>
            <w:r>
              <w:rPr>
                <w:rFonts w:hint="eastAsia" w:ascii="宋体" w:hAnsi="宋体" w:cs="宋体"/>
                <w:sz w:val="18"/>
                <w:szCs w:val="18"/>
                <w:highlight w:val="none"/>
              </w:rPr>
              <w:t>DE_Elevation</w:t>
            </w:r>
          </w:p>
        </w:tc>
        <w:tc>
          <w:tcPr>
            <w:tcW w:w="481" w:type="pct"/>
          </w:tcPr>
          <w:p>
            <w:pPr>
              <w:ind w:firstLine="180" w:firstLineChars="100"/>
              <w:rPr>
                <w:rFonts w:ascii="宋体" w:hAnsi="宋体" w:cs="宋体"/>
                <w:color w:val="000000"/>
                <w:kern w:val="0"/>
                <w:sz w:val="18"/>
                <w:szCs w:val="18"/>
                <w:highlight w:val="none"/>
              </w:rPr>
            </w:pPr>
            <w:r>
              <w:rPr>
                <w:rFonts w:hint="eastAsia" w:ascii="宋体" w:hAnsi="宋体" w:cs="宋体"/>
                <w:sz w:val="18"/>
                <w:szCs w:val="18"/>
                <w:highlight w:val="none"/>
              </w:rPr>
              <w:t>A</w:t>
            </w:r>
          </w:p>
        </w:tc>
        <w:tc>
          <w:tcPr>
            <w:tcW w:w="46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36" w:type="pct"/>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515" w:type="pct"/>
          </w:tcPr>
          <w:p>
            <w:pPr>
              <w:ind w:firstLine="100"/>
              <w:rPr>
                <w:rFonts w:ascii="宋体" w:hAnsi="宋体" w:cs="宋体"/>
                <w:sz w:val="18"/>
                <w:szCs w:val="18"/>
                <w:highlight w:val="none"/>
              </w:rPr>
            </w:pPr>
            <w:r>
              <w:rPr>
                <w:rFonts w:hint="eastAsia" w:ascii="宋体" w:hAnsi="宋体" w:cs="宋体"/>
                <w:color w:val="000000"/>
                <w:sz w:val="18"/>
                <w:szCs w:val="18"/>
                <w:highlight w:val="none"/>
              </w:rPr>
              <w:t>—</w:t>
            </w:r>
          </w:p>
        </w:tc>
        <w:tc>
          <w:tcPr>
            <w:tcW w:w="495" w:type="pct"/>
          </w:tcPr>
          <w:p>
            <w:pPr>
              <w:ind w:firstLine="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773" w:type="pct"/>
          </w:tcPr>
          <w:p>
            <w:pPr>
              <w:ind w:firstLine="180" w:firstLineChars="100"/>
              <w:rPr>
                <w:rFonts w:ascii="宋体" w:hAnsi="宋体" w:cs="宋体"/>
                <w:color w:val="000000"/>
                <w:sz w:val="18"/>
                <w:szCs w:val="18"/>
                <w:highlight w:val="none"/>
              </w:rPr>
            </w:pPr>
            <w:r>
              <w:rPr>
                <w:rFonts w:hint="eastAsia" w:ascii="宋体" w:hAnsi="宋体" w:cs="宋体"/>
                <w:sz w:val="18"/>
                <w:szCs w:val="18"/>
                <w:highlight w:val="none"/>
              </w:rPr>
              <w:t>6.3.2.6</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tcPr>
          <w:p>
            <w:pPr>
              <w:ind w:firstLine="180" w:firstLineChars="100"/>
              <w:rPr>
                <w:rFonts w:ascii="宋体" w:hAnsi="宋体" w:cs="宋体"/>
                <w:kern w:val="0"/>
                <w:sz w:val="18"/>
                <w:szCs w:val="18"/>
                <w:highlight w:val="none"/>
              </w:rPr>
            </w:pPr>
            <w:r>
              <w:rPr>
                <w:rFonts w:hint="eastAsia" w:ascii="宋体" w:hAnsi="宋体" w:cs="宋体"/>
                <w:sz w:val="18"/>
                <w:szCs w:val="18"/>
                <w:highlight w:val="none"/>
              </w:rPr>
              <w:t>DF_Position</w:t>
            </w:r>
            <w:r>
              <w:rPr>
                <w:rFonts w:ascii="宋体" w:hAnsi="宋体" w:cs="宋体"/>
                <w:sz w:val="18"/>
                <w:szCs w:val="18"/>
                <w:highlight w:val="none"/>
              </w:rPr>
              <w:t>al</w:t>
            </w:r>
            <w:r>
              <w:rPr>
                <w:rFonts w:hint="eastAsia" w:ascii="宋体" w:hAnsi="宋体" w:cs="宋体"/>
                <w:sz w:val="18"/>
                <w:szCs w:val="18"/>
                <w:highlight w:val="none"/>
              </w:rPr>
              <w:t>Accuracy</w:t>
            </w:r>
          </w:p>
        </w:tc>
        <w:tc>
          <w:tcPr>
            <w:tcW w:w="48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61" w:type="pct"/>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436"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515" w:type="pct"/>
          </w:tcPr>
          <w:p>
            <w:pPr>
              <w:ind w:firstLine="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495" w:type="pct"/>
          </w:tcPr>
          <w:p>
            <w:pPr>
              <w:ind w:firstLine="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773" w:type="pct"/>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6.3.2.7</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tcPr>
          <w:p>
            <w:pPr>
              <w:ind w:firstLine="180" w:firstLineChars="100"/>
              <w:rPr>
                <w:rFonts w:ascii="宋体" w:hAnsi="宋体" w:cs="宋体"/>
                <w:sz w:val="18"/>
                <w:szCs w:val="18"/>
                <w:highlight w:val="none"/>
              </w:rPr>
            </w:pPr>
            <w:r>
              <w:rPr>
                <w:rFonts w:hint="eastAsia" w:ascii="宋体" w:hAnsi="宋体" w:cs="宋体"/>
                <w:kern w:val="0"/>
                <w:sz w:val="18"/>
                <w:szCs w:val="18"/>
                <w:highlight w:val="none"/>
              </w:rPr>
              <w:t>&gt;</w:t>
            </w:r>
            <w:r>
              <w:rPr>
                <w:rFonts w:hint="eastAsia" w:ascii="宋体" w:hAnsi="宋体" w:cs="宋体"/>
                <w:sz w:val="18"/>
                <w:szCs w:val="18"/>
                <w:highlight w:val="none"/>
              </w:rPr>
              <w:t>DE_SemiMajorAxisAccuracy</w:t>
            </w:r>
          </w:p>
        </w:tc>
        <w:tc>
          <w:tcPr>
            <w:tcW w:w="48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6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36"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w:t>
            </w:r>
          </w:p>
        </w:tc>
        <w:tc>
          <w:tcPr>
            <w:tcW w:w="515" w:type="pct"/>
          </w:tcPr>
          <w:p>
            <w:pPr>
              <w:ind w:firstLine="100"/>
              <w:rPr>
                <w:rFonts w:ascii="宋体" w:hAnsi="宋体" w:cs="宋体"/>
                <w:sz w:val="18"/>
                <w:szCs w:val="18"/>
                <w:highlight w:val="none"/>
              </w:rPr>
            </w:pPr>
            <w:r>
              <w:rPr>
                <w:rFonts w:hint="eastAsia" w:ascii="宋体" w:hAnsi="宋体" w:cs="宋体"/>
                <w:color w:val="000000"/>
                <w:sz w:val="18"/>
                <w:szCs w:val="18"/>
                <w:highlight w:val="none"/>
              </w:rPr>
              <w:t>—</w:t>
            </w:r>
          </w:p>
        </w:tc>
        <w:tc>
          <w:tcPr>
            <w:tcW w:w="495" w:type="pct"/>
          </w:tcPr>
          <w:p>
            <w:pPr>
              <w:ind w:firstLine="100"/>
              <w:rPr>
                <w:rFonts w:ascii="宋体" w:hAnsi="宋体" w:cs="宋体"/>
                <w:color w:val="000000"/>
                <w:sz w:val="18"/>
                <w:szCs w:val="18"/>
                <w:highlight w:val="none"/>
              </w:rPr>
            </w:pPr>
            <w:r>
              <w:rPr>
                <w:rFonts w:hint="eastAsia" w:ascii="宋体" w:hAnsi="宋体" w:cs="宋体"/>
                <w:sz w:val="18"/>
                <w:szCs w:val="18"/>
                <w:highlight w:val="none"/>
              </w:rPr>
              <w:t>B</w:t>
            </w:r>
          </w:p>
        </w:tc>
        <w:tc>
          <w:tcPr>
            <w:tcW w:w="773"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6.3.2.7</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vAlign w:val="center"/>
          </w:tcPr>
          <w:p>
            <w:pPr>
              <w:ind w:firstLine="180" w:firstLineChars="100"/>
              <w:rPr>
                <w:rFonts w:ascii="宋体" w:hAnsi="宋体" w:cs="宋体"/>
                <w:sz w:val="18"/>
                <w:szCs w:val="18"/>
                <w:highlight w:val="none"/>
              </w:rPr>
            </w:pPr>
            <w:r>
              <w:rPr>
                <w:rFonts w:hint="eastAsia" w:ascii="宋体" w:hAnsi="宋体" w:cs="宋体"/>
                <w:kern w:val="0"/>
                <w:sz w:val="18"/>
                <w:szCs w:val="18"/>
                <w:highlight w:val="none"/>
              </w:rPr>
              <w:t>&gt;DE_SemiMinorAxisAccuracy</w:t>
            </w:r>
          </w:p>
        </w:tc>
        <w:tc>
          <w:tcPr>
            <w:tcW w:w="48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6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36"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w:t>
            </w:r>
          </w:p>
        </w:tc>
        <w:tc>
          <w:tcPr>
            <w:tcW w:w="515" w:type="pct"/>
          </w:tcPr>
          <w:p>
            <w:pPr>
              <w:ind w:firstLine="100"/>
              <w:rPr>
                <w:rFonts w:ascii="宋体" w:hAnsi="宋体" w:cs="宋体"/>
                <w:sz w:val="18"/>
                <w:szCs w:val="18"/>
                <w:highlight w:val="none"/>
              </w:rPr>
            </w:pPr>
            <w:r>
              <w:rPr>
                <w:rFonts w:hint="eastAsia" w:ascii="宋体" w:hAnsi="宋体" w:cs="宋体"/>
                <w:color w:val="000000"/>
                <w:sz w:val="18"/>
                <w:szCs w:val="18"/>
                <w:highlight w:val="none"/>
              </w:rPr>
              <w:t>—</w:t>
            </w:r>
          </w:p>
        </w:tc>
        <w:tc>
          <w:tcPr>
            <w:tcW w:w="495" w:type="pct"/>
          </w:tcPr>
          <w:p>
            <w:pPr>
              <w:ind w:firstLine="100"/>
              <w:rPr>
                <w:rFonts w:ascii="宋体" w:hAnsi="宋体" w:cs="宋体"/>
                <w:color w:val="000000"/>
                <w:sz w:val="18"/>
                <w:szCs w:val="18"/>
                <w:highlight w:val="none"/>
              </w:rPr>
            </w:pPr>
            <w:r>
              <w:rPr>
                <w:rFonts w:hint="eastAsia" w:ascii="宋体" w:hAnsi="宋体" w:cs="宋体"/>
                <w:sz w:val="18"/>
                <w:szCs w:val="18"/>
                <w:highlight w:val="none"/>
              </w:rPr>
              <w:t>B</w:t>
            </w:r>
          </w:p>
        </w:tc>
        <w:tc>
          <w:tcPr>
            <w:tcW w:w="773"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6.3.2.7</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vAlign w:val="center"/>
          </w:tcPr>
          <w:p>
            <w:pPr>
              <w:ind w:firstLine="180" w:firstLineChars="100"/>
              <w:rPr>
                <w:rFonts w:ascii="宋体" w:hAnsi="宋体" w:cs="宋体"/>
                <w:sz w:val="18"/>
                <w:szCs w:val="18"/>
                <w:highlight w:val="none"/>
              </w:rPr>
            </w:pPr>
            <w:r>
              <w:rPr>
                <w:rFonts w:hint="eastAsia" w:ascii="宋体" w:hAnsi="宋体" w:cs="宋体"/>
                <w:kern w:val="0"/>
                <w:sz w:val="18"/>
                <w:szCs w:val="18"/>
                <w:highlight w:val="none"/>
              </w:rPr>
              <w:t>&gt;DE_SemiMajorAxisOrientation</w:t>
            </w:r>
          </w:p>
        </w:tc>
        <w:tc>
          <w:tcPr>
            <w:tcW w:w="48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6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36"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w:t>
            </w:r>
          </w:p>
        </w:tc>
        <w:tc>
          <w:tcPr>
            <w:tcW w:w="515" w:type="pct"/>
          </w:tcPr>
          <w:p>
            <w:pPr>
              <w:ind w:firstLine="100"/>
              <w:rPr>
                <w:rFonts w:ascii="宋体" w:hAnsi="宋体" w:cs="宋体"/>
                <w:sz w:val="18"/>
                <w:szCs w:val="18"/>
                <w:highlight w:val="none"/>
              </w:rPr>
            </w:pPr>
            <w:r>
              <w:rPr>
                <w:rFonts w:hint="eastAsia" w:ascii="宋体" w:hAnsi="宋体" w:cs="宋体"/>
                <w:color w:val="000000"/>
                <w:sz w:val="18"/>
                <w:szCs w:val="18"/>
                <w:highlight w:val="none"/>
              </w:rPr>
              <w:t>—</w:t>
            </w:r>
          </w:p>
        </w:tc>
        <w:tc>
          <w:tcPr>
            <w:tcW w:w="495" w:type="pct"/>
          </w:tcPr>
          <w:p>
            <w:pPr>
              <w:ind w:firstLine="100"/>
              <w:rPr>
                <w:rFonts w:ascii="宋体" w:hAnsi="宋体" w:cs="宋体"/>
                <w:color w:val="000000"/>
                <w:sz w:val="18"/>
                <w:szCs w:val="18"/>
                <w:highlight w:val="none"/>
              </w:rPr>
            </w:pPr>
            <w:r>
              <w:rPr>
                <w:rFonts w:hint="eastAsia" w:ascii="宋体" w:hAnsi="宋体" w:cs="宋体"/>
                <w:sz w:val="18"/>
                <w:szCs w:val="18"/>
                <w:highlight w:val="none"/>
              </w:rPr>
              <w:t>B</w:t>
            </w:r>
          </w:p>
        </w:tc>
        <w:tc>
          <w:tcPr>
            <w:tcW w:w="773"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6.3.2.7</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vAlign w:val="center"/>
          </w:tcPr>
          <w:p>
            <w:pPr>
              <w:ind w:firstLine="180" w:firstLineChars="100"/>
              <w:rPr>
                <w:rFonts w:ascii="宋体" w:hAnsi="宋体" w:cs="宋体"/>
                <w:kern w:val="0"/>
                <w:sz w:val="18"/>
                <w:szCs w:val="18"/>
                <w:highlight w:val="none"/>
              </w:rPr>
            </w:pPr>
            <w:r>
              <w:rPr>
                <w:rFonts w:hint="eastAsia" w:ascii="宋体" w:hAnsi="宋体" w:cs="宋体"/>
                <w:sz w:val="18"/>
                <w:szCs w:val="18"/>
                <w:highlight w:val="none"/>
              </w:rPr>
              <w:t>DF_PositionConfidenceSet</w:t>
            </w:r>
          </w:p>
        </w:tc>
        <w:tc>
          <w:tcPr>
            <w:tcW w:w="48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61" w:type="pct"/>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436" w:type="pct"/>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515" w:type="pct"/>
          </w:tcPr>
          <w:p>
            <w:pPr>
              <w:ind w:firstLine="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495" w:type="pct"/>
          </w:tcPr>
          <w:p>
            <w:pPr>
              <w:ind w:firstLine="100"/>
              <w:rPr>
                <w:rFonts w:ascii="宋体" w:hAnsi="宋体" w:cs="宋体"/>
                <w:sz w:val="18"/>
                <w:szCs w:val="18"/>
                <w:highlight w:val="none"/>
              </w:rPr>
            </w:pPr>
            <w:r>
              <w:rPr>
                <w:rFonts w:hint="eastAsia" w:ascii="宋体" w:hAnsi="宋体" w:cs="宋体"/>
                <w:color w:val="000000"/>
                <w:sz w:val="18"/>
                <w:szCs w:val="18"/>
                <w:highlight w:val="none"/>
              </w:rPr>
              <w:t>—</w:t>
            </w:r>
          </w:p>
        </w:tc>
        <w:tc>
          <w:tcPr>
            <w:tcW w:w="773"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6.3.2.8</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vAlign w:val="center"/>
          </w:tcPr>
          <w:p>
            <w:pPr>
              <w:ind w:firstLine="180" w:firstLineChars="100"/>
              <w:rPr>
                <w:rFonts w:ascii="宋体" w:hAnsi="宋体" w:cs="宋体"/>
                <w:sz w:val="18"/>
                <w:szCs w:val="18"/>
                <w:highlight w:val="none"/>
              </w:rPr>
            </w:pPr>
            <w:r>
              <w:rPr>
                <w:rFonts w:hint="eastAsia" w:ascii="宋体" w:hAnsi="宋体" w:cs="宋体"/>
                <w:color w:val="000000"/>
                <w:kern w:val="0"/>
                <w:sz w:val="18"/>
                <w:szCs w:val="18"/>
                <w:highlight w:val="none"/>
              </w:rPr>
              <w:t>&gt;DE_PositionConfidence</w:t>
            </w:r>
          </w:p>
        </w:tc>
        <w:tc>
          <w:tcPr>
            <w:tcW w:w="48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6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36"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515" w:type="pct"/>
          </w:tcPr>
          <w:p>
            <w:pPr>
              <w:ind w:firstLine="100"/>
              <w:rPr>
                <w:rFonts w:ascii="宋体" w:hAnsi="宋体" w:cs="宋体"/>
                <w:sz w:val="18"/>
                <w:szCs w:val="18"/>
                <w:highlight w:val="none"/>
              </w:rPr>
            </w:pPr>
            <w:r>
              <w:rPr>
                <w:rFonts w:hint="eastAsia" w:ascii="宋体" w:hAnsi="宋体" w:cs="宋体"/>
                <w:color w:val="000000"/>
                <w:sz w:val="18"/>
                <w:szCs w:val="18"/>
                <w:highlight w:val="none"/>
              </w:rPr>
              <w:t>—</w:t>
            </w:r>
          </w:p>
        </w:tc>
        <w:tc>
          <w:tcPr>
            <w:tcW w:w="495" w:type="pct"/>
          </w:tcPr>
          <w:p>
            <w:pPr>
              <w:ind w:firstLine="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773"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6.3.2.8</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vAlign w:val="center"/>
          </w:tcPr>
          <w:p>
            <w:pPr>
              <w:ind w:firstLine="180" w:firstLineChars="100"/>
              <w:rPr>
                <w:rFonts w:ascii="宋体" w:hAnsi="宋体" w:cs="宋体"/>
                <w:sz w:val="18"/>
                <w:szCs w:val="18"/>
                <w:highlight w:val="none"/>
              </w:rPr>
            </w:pPr>
            <w:r>
              <w:rPr>
                <w:rFonts w:hint="eastAsia" w:ascii="宋体" w:hAnsi="宋体" w:cs="宋体"/>
                <w:color w:val="000000"/>
                <w:kern w:val="0"/>
                <w:sz w:val="18"/>
                <w:szCs w:val="18"/>
                <w:highlight w:val="none"/>
              </w:rPr>
              <w:t>&gt;DE_ElevationConfidence</w:t>
            </w:r>
          </w:p>
        </w:tc>
        <w:tc>
          <w:tcPr>
            <w:tcW w:w="48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6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36"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w:t>
            </w:r>
          </w:p>
        </w:tc>
        <w:tc>
          <w:tcPr>
            <w:tcW w:w="515" w:type="pct"/>
          </w:tcPr>
          <w:p>
            <w:pPr>
              <w:ind w:firstLine="100"/>
              <w:rPr>
                <w:rFonts w:ascii="宋体" w:hAnsi="宋体" w:cs="宋体"/>
                <w:sz w:val="18"/>
                <w:szCs w:val="18"/>
                <w:highlight w:val="none"/>
              </w:rPr>
            </w:pPr>
            <w:r>
              <w:rPr>
                <w:rFonts w:hint="eastAsia" w:ascii="宋体" w:hAnsi="宋体" w:cs="宋体"/>
                <w:color w:val="000000"/>
                <w:sz w:val="18"/>
                <w:szCs w:val="18"/>
                <w:highlight w:val="none"/>
              </w:rPr>
              <w:t>—</w:t>
            </w:r>
          </w:p>
        </w:tc>
        <w:tc>
          <w:tcPr>
            <w:tcW w:w="495" w:type="pct"/>
          </w:tcPr>
          <w:p>
            <w:pPr>
              <w:ind w:firstLine="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773"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6.3.2.8</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36"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DE_TransmissionState</w:t>
            </w:r>
          </w:p>
        </w:tc>
        <w:tc>
          <w:tcPr>
            <w:tcW w:w="481"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61"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36"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515" w:type="pct"/>
            <w:vAlign w:val="center"/>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495" w:type="pct"/>
            <w:vAlign w:val="center"/>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B</w:t>
            </w:r>
          </w:p>
        </w:tc>
        <w:tc>
          <w:tcPr>
            <w:tcW w:w="773" w:type="pct"/>
          </w:tcPr>
          <w:p>
            <w:pPr>
              <w:ind w:firstLine="180" w:firstLineChars="100"/>
              <w:rPr>
                <w:rFonts w:ascii="宋体" w:hAnsi="宋体" w:cs="宋体"/>
                <w:color w:val="000000"/>
                <w:sz w:val="18"/>
                <w:szCs w:val="18"/>
                <w:highlight w:val="none"/>
              </w:rPr>
            </w:pPr>
            <w:r>
              <w:rPr>
                <w:rFonts w:hint="eastAsia" w:ascii="宋体" w:hAnsi="宋体" w:cs="宋体"/>
                <w:sz w:val="18"/>
                <w:szCs w:val="18"/>
                <w:highlight w:val="none"/>
              </w:rPr>
              <w:t>6.3.2.9</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DE_Speed</w:t>
            </w:r>
          </w:p>
        </w:tc>
        <w:tc>
          <w:tcPr>
            <w:tcW w:w="481"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61"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36"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D</w:t>
            </w:r>
          </w:p>
        </w:tc>
        <w:tc>
          <w:tcPr>
            <w:tcW w:w="515"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D</w:t>
            </w:r>
          </w:p>
        </w:tc>
        <w:tc>
          <w:tcPr>
            <w:tcW w:w="495"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w:t>
            </w:r>
          </w:p>
        </w:tc>
        <w:tc>
          <w:tcPr>
            <w:tcW w:w="773"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6.3.2.10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DE_Heading</w:t>
            </w:r>
          </w:p>
        </w:tc>
        <w:tc>
          <w:tcPr>
            <w:tcW w:w="481"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61"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36"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D</w:t>
            </w:r>
          </w:p>
        </w:tc>
        <w:tc>
          <w:tcPr>
            <w:tcW w:w="515"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D</w:t>
            </w:r>
          </w:p>
        </w:tc>
        <w:tc>
          <w:tcPr>
            <w:tcW w:w="495"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w:t>
            </w:r>
          </w:p>
        </w:tc>
        <w:tc>
          <w:tcPr>
            <w:tcW w:w="773"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6.3.2.11</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DE_SteeringWheelAngle</w:t>
            </w:r>
          </w:p>
        </w:tc>
        <w:tc>
          <w:tcPr>
            <w:tcW w:w="481"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61"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36"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515" w:type="pct"/>
            <w:vAlign w:val="center"/>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495" w:type="pct"/>
            <w:vAlign w:val="center"/>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B</w:t>
            </w:r>
          </w:p>
        </w:tc>
        <w:tc>
          <w:tcPr>
            <w:tcW w:w="773" w:type="pct"/>
          </w:tcPr>
          <w:p>
            <w:pPr>
              <w:ind w:firstLine="180" w:firstLineChars="100"/>
              <w:rPr>
                <w:rFonts w:ascii="宋体" w:hAnsi="宋体" w:cs="宋体"/>
                <w:color w:val="000000"/>
                <w:sz w:val="18"/>
                <w:szCs w:val="18"/>
                <w:highlight w:val="none"/>
              </w:rPr>
            </w:pPr>
            <w:r>
              <w:rPr>
                <w:rFonts w:hint="eastAsia" w:ascii="宋体" w:hAnsi="宋体" w:cs="宋体"/>
                <w:sz w:val="18"/>
                <w:szCs w:val="18"/>
                <w:highlight w:val="none"/>
              </w:rPr>
              <w:t>6.3.2.12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tcPr>
          <w:p>
            <w:pPr>
              <w:ind w:firstLine="180" w:firstLineChars="100"/>
              <w:rPr>
                <w:rFonts w:ascii="宋体" w:hAnsi="宋体" w:cs="宋体"/>
                <w:color w:val="000000"/>
                <w:kern w:val="0"/>
                <w:sz w:val="18"/>
                <w:szCs w:val="18"/>
                <w:highlight w:val="none"/>
              </w:rPr>
            </w:pPr>
            <w:r>
              <w:rPr>
                <w:rFonts w:hint="eastAsia" w:ascii="宋体" w:hAnsi="宋体" w:cs="宋体"/>
                <w:sz w:val="18"/>
                <w:szCs w:val="18"/>
                <w:highlight w:val="none"/>
              </w:rPr>
              <w:t>DF_MotionConfidenceSet</w:t>
            </w:r>
          </w:p>
        </w:tc>
        <w:tc>
          <w:tcPr>
            <w:tcW w:w="48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61" w:type="pct"/>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436" w:type="pct"/>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515"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495"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773" w:type="pct"/>
            <w:vAlign w:val="center"/>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6.3.2.13</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36" w:type="pct"/>
          </w:tcPr>
          <w:p>
            <w:pPr>
              <w:ind w:firstLine="180" w:firstLineChars="100"/>
              <w:rPr>
                <w:rFonts w:ascii="宋体" w:hAnsi="宋体" w:cs="宋体"/>
                <w:sz w:val="18"/>
                <w:szCs w:val="18"/>
                <w:highlight w:val="none"/>
              </w:rPr>
            </w:pPr>
            <w:r>
              <w:rPr>
                <w:rFonts w:hint="eastAsia" w:ascii="宋体" w:hAnsi="宋体" w:cs="宋体"/>
                <w:color w:val="000000"/>
                <w:kern w:val="0"/>
                <w:sz w:val="18"/>
                <w:szCs w:val="18"/>
                <w:highlight w:val="none"/>
              </w:rPr>
              <w:t>&gt;</w:t>
            </w:r>
            <w:r>
              <w:rPr>
                <w:rFonts w:hint="eastAsia" w:ascii="宋体" w:hAnsi="宋体" w:cs="宋体"/>
                <w:sz w:val="18"/>
                <w:szCs w:val="18"/>
                <w:highlight w:val="none"/>
              </w:rPr>
              <w:t>DE_SpeedConfidence</w:t>
            </w:r>
          </w:p>
        </w:tc>
        <w:tc>
          <w:tcPr>
            <w:tcW w:w="48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6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36" w:type="pct"/>
          </w:tcPr>
          <w:p>
            <w:pPr>
              <w:ind w:firstLine="180" w:firstLineChars="100"/>
              <w:rPr>
                <w:rFonts w:ascii="宋体" w:hAnsi="宋体" w:cs="宋体"/>
                <w:color w:val="FF0000"/>
                <w:sz w:val="18"/>
                <w:szCs w:val="18"/>
                <w:highlight w:val="none"/>
              </w:rPr>
            </w:pPr>
            <w:r>
              <w:rPr>
                <w:rFonts w:hint="eastAsia" w:ascii="宋体" w:hAnsi="宋体" w:cs="宋体"/>
                <w:sz w:val="18"/>
                <w:szCs w:val="18"/>
                <w:highlight w:val="none"/>
              </w:rPr>
              <w:t>×</w:t>
            </w:r>
          </w:p>
        </w:tc>
        <w:tc>
          <w:tcPr>
            <w:tcW w:w="515" w:type="pct"/>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495"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773"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6.3.2.13</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36" w:type="pct"/>
          </w:tcPr>
          <w:p>
            <w:pPr>
              <w:ind w:firstLine="180" w:firstLineChars="100"/>
              <w:rPr>
                <w:rFonts w:ascii="宋体" w:hAnsi="宋体" w:cs="宋体"/>
                <w:sz w:val="18"/>
                <w:szCs w:val="18"/>
                <w:highlight w:val="none"/>
              </w:rPr>
            </w:pPr>
            <w:r>
              <w:rPr>
                <w:rFonts w:hint="eastAsia" w:ascii="宋体" w:hAnsi="宋体" w:cs="宋体"/>
                <w:color w:val="000000"/>
                <w:kern w:val="0"/>
                <w:sz w:val="18"/>
                <w:szCs w:val="18"/>
                <w:highlight w:val="none"/>
              </w:rPr>
              <w:t>&gt;</w:t>
            </w:r>
            <w:r>
              <w:rPr>
                <w:rFonts w:hint="eastAsia" w:ascii="宋体" w:hAnsi="宋体" w:cs="宋体"/>
                <w:sz w:val="18"/>
                <w:szCs w:val="18"/>
                <w:highlight w:val="none"/>
              </w:rPr>
              <w:t>DE_HeadingConfidence</w:t>
            </w:r>
          </w:p>
        </w:tc>
        <w:tc>
          <w:tcPr>
            <w:tcW w:w="48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6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36" w:type="pct"/>
          </w:tcPr>
          <w:p>
            <w:pPr>
              <w:ind w:firstLine="180" w:firstLineChars="100"/>
              <w:rPr>
                <w:rFonts w:ascii="宋体" w:hAnsi="宋体" w:cs="宋体"/>
                <w:color w:val="FF0000"/>
                <w:sz w:val="18"/>
                <w:szCs w:val="18"/>
                <w:highlight w:val="none"/>
              </w:rPr>
            </w:pPr>
            <w:r>
              <w:rPr>
                <w:rFonts w:hint="eastAsia" w:ascii="宋体" w:hAnsi="宋体" w:cs="宋体"/>
                <w:sz w:val="18"/>
                <w:szCs w:val="18"/>
                <w:highlight w:val="none"/>
              </w:rPr>
              <w:t>×</w:t>
            </w:r>
          </w:p>
        </w:tc>
        <w:tc>
          <w:tcPr>
            <w:tcW w:w="515" w:type="pct"/>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495"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773"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6.3.2.13</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36" w:type="pct"/>
          </w:tcPr>
          <w:p>
            <w:pPr>
              <w:ind w:firstLine="180" w:firstLineChars="100"/>
              <w:rPr>
                <w:rFonts w:ascii="宋体" w:hAnsi="宋体" w:cs="宋体"/>
                <w:sz w:val="18"/>
                <w:szCs w:val="18"/>
                <w:highlight w:val="none"/>
              </w:rPr>
            </w:pPr>
            <w:r>
              <w:rPr>
                <w:rFonts w:hint="eastAsia" w:ascii="宋体" w:hAnsi="宋体" w:cs="宋体"/>
                <w:color w:val="000000"/>
                <w:kern w:val="0"/>
                <w:sz w:val="18"/>
                <w:szCs w:val="18"/>
                <w:highlight w:val="none"/>
              </w:rPr>
              <w:t>&gt;</w:t>
            </w:r>
            <w:r>
              <w:rPr>
                <w:rFonts w:hint="eastAsia" w:ascii="宋体" w:hAnsi="宋体" w:cs="宋体"/>
                <w:sz w:val="18"/>
                <w:szCs w:val="18"/>
                <w:highlight w:val="none"/>
              </w:rPr>
              <w:t>DE_SteeringWheelAngleConfidence</w:t>
            </w:r>
          </w:p>
        </w:tc>
        <w:tc>
          <w:tcPr>
            <w:tcW w:w="481" w:type="pct"/>
          </w:tcPr>
          <w:p>
            <w:pPr>
              <w:ind w:firstLine="180" w:firstLineChars="100"/>
              <w:rPr>
                <w:rFonts w:ascii="宋体" w:hAnsi="宋体" w:cs="宋体"/>
                <w:color w:val="000000"/>
                <w:kern w:val="0"/>
                <w:sz w:val="18"/>
                <w:szCs w:val="18"/>
                <w:highlight w:val="none"/>
              </w:rPr>
            </w:pPr>
            <w:r>
              <w:rPr>
                <w:rFonts w:hint="eastAsia" w:ascii="宋体" w:hAnsi="宋体" w:cs="宋体"/>
                <w:sz w:val="18"/>
                <w:szCs w:val="18"/>
                <w:highlight w:val="none"/>
              </w:rPr>
              <w:t>A</w:t>
            </w:r>
          </w:p>
        </w:tc>
        <w:tc>
          <w:tcPr>
            <w:tcW w:w="46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36" w:type="pct"/>
          </w:tcPr>
          <w:p>
            <w:pPr>
              <w:ind w:firstLine="180" w:firstLineChars="100"/>
              <w:rPr>
                <w:rFonts w:ascii="宋体" w:hAnsi="宋体" w:cs="宋体"/>
                <w:color w:val="FF0000"/>
                <w:sz w:val="18"/>
                <w:szCs w:val="18"/>
                <w:highlight w:val="none"/>
              </w:rPr>
            </w:pPr>
            <w:r>
              <w:rPr>
                <w:rFonts w:hint="eastAsia" w:ascii="宋体" w:hAnsi="宋体" w:cs="宋体"/>
                <w:sz w:val="18"/>
                <w:szCs w:val="18"/>
                <w:highlight w:val="none"/>
              </w:rPr>
              <w:t>×</w:t>
            </w:r>
          </w:p>
        </w:tc>
        <w:tc>
          <w:tcPr>
            <w:tcW w:w="515" w:type="pct"/>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495"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773"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6.3.2.13</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36"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DF_AccelerationSet4Way</w:t>
            </w:r>
            <w:r>
              <w:rPr>
                <w:rFonts w:hint="eastAsia" w:ascii="宋体" w:hAnsi="宋体" w:cs="宋体"/>
                <w:color w:val="000000"/>
                <w:kern w:val="0"/>
                <w:sz w:val="18"/>
                <w:szCs w:val="18"/>
                <w:highlight w:val="none"/>
              </w:rPr>
              <w:t xml:space="preserve"> </w:t>
            </w:r>
          </w:p>
        </w:tc>
        <w:tc>
          <w:tcPr>
            <w:tcW w:w="48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61" w:type="pct"/>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436" w:type="pct"/>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515" w:type="pct"/>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495" w:type="pct"/>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773"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6.3.2.14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&gt;DE_Acceleration（Longitudinal）</w:t>
            </w:r>
          </w:p>
        </w:tc>
        <w:tc>
          <w:tcPr>
            <w:tcW w:w="48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6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36"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D</w:t>
            </w:r>
          </w:p>
        </w:tc>
        <w:tc>
          <w:tcPr>
            <w:tcW w:w="515"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D</w:t>
            </w:r>
          </w:p>
        </w:tc>
        <w:tc>
          <w:tcPr>
            <w:tcW w:w="495"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773"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6.3.2.14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&gt;DE_Acceleration（Lateral）</w:t>
            </w:r>
          </w:p>
        </w:tc>
        <w:tc>
          <w:tcPr>
            <w:tcW w:w="48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6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 xml:space="preserve">B </w:t>
            </w:r>
          </w:p>
        </w:tc>
        <w:tc>
          <w:tcPr>
            <w:tcW w:w="436" w:type="pct"/>
            <w:vAlign w:val="top"/>
          </w:tcPr>
          <w:p>
            <w:pPr>
              <w:ind w:firstLine="180" w:firstLineChars="100"/>
              <w:rPr>
                <w:rFonts w:ascii="宋体" w:hAnsi="宋体" w:eastAsia="宋体" w:cs="宋体"/>
                <w:kern w:val="2"/>
                <w:sz w:val="18"/>
                <w:szCs w:val="18"/>
                <w:highlight w:val="none"/>
                <w:lang w:val="en-US" w:eastAsia="zh-CN" w:bidi="ar-SA"/>
              </w:rPr>
            </w:pPr>
            <w:r>
              <w:rPr>
                <w:rFonts w:hint="eastAsia" w:ascii="宋体" w:hAnsi="宋体" w:cs="宋体"/>
                <w:sz w:val="18"/>
                <w:szCs w:val="18"/>
                <w:highlight w:val="none"/>
              </w:rPr>
              <w:t>D</w:t>
            </w:r>
          </w:p>
        </w:tc>
        <w:tc>
          <w:tcPr>
            <w:tcW w:w="515" w:type="pct"/>
            <w:vAlign w:val="top"/>
          </w:tcPr>
          <w:p>
            <w:pPr>
              <w:ind w:firstLine="180" w:firstLineChars="100"/>
              <w:rPr>
                <w:rFonts w:ascii="宋体" w:hAnsi="宋体" w:eastAsia="宋体" w:cs="宋体"/>
                <w:kern w:val="2"/>
                <w:sz w:val="18"/>
                <w:szCs w:val="18"/>
                <w:highlight w:val="none"/>
                <w:lang w:val="en-US" w:eastAsia="zh-CN" w:bidi="ar-SA"/>
              </w:rPr>
            </w:pPr>
            <w:r>
              <w:rPr>
                <w:rFonts w:hint="eastAsia" w:ascii="宋体" w:hAnsi="宋体" w:cs="宋体"/>
                <w:sz w:val="18"/>
                <w:szCs w:val="18"/>
                <w:highlight w:val="none"/>
              </w:rPr>
              <w:t>D</w:t>
            </w:r>
          </w:p>
        </w:tc>
        <w:tc>
          <w:tcPr>
            <w:tcW w:w="495" w:type="pct"/>
            <w:vAlign w:val="top"/>
          </w:tcPr>
          <w:p>
            <w:pPr>
              <w:ind w:firstLine="180" w:firstLineChars="100"/>
              <w:rPr>
                <w:rFonts w:ascii="宋体" w:hAnsi="宋体" w:eastAsia="宋体" w:cs="宋体"/>
                <w:kern w:val="2"/>
                <w:sz w:val="18"/>
                <w:szCs w:val="18"/>
                <w:highlight w:val="none"/>
                <w:lang w:val="en-US" w:eastAsia="zh-CN" w:bidi="ar-SA"/>
              </w:rPr>
            </w:pPr>
            <w:r>
              <w:rPr>
                <w:rFonts w:hint="eastAsia" w:ascii="宋体" w:hAnsi="宋体" w:cs="宋体"/>
                <w:sz w:val="18"/>
                <w:szCs w:val="18"/>
                <w:highlight w:val="none"/>
              </w:rPr>
              <w:t>B</w:t>
            </w:r>
          </w:p>
        </w:tc>
        <w:tc>
          <w:tcPr>
            <w:tcW w:w="773" w:type="pct"/>
          </w:tcPr>
          <w:p>
            <w:pPr>
              <w:ind w:firstLine="180" w:firstLineChars="100"/>
              <w:rPr>
                <w:rFonts w:ascii="宋体" w:hAnsi="宋体" w:cs="宋体"/>
                <w:color w:val="FF0000"/>
                <w:sz w:val="18"/>
                <w:szCs w:val="18"/>
                <w:highlight w:val="none"/>
              </w:rPr>
            </w:pPr>
            <w:r>
              <w:rPr>
                <w:rFonts w:hint="eastAsia" w:ascii="宋体" w:hAnsi="宋体" w:cs="宋体"/>
                <w:sz w:val="18"/>
                <w:szCs w:val="18"/>
                <w:highlight w:val="none"/>
              </w:rPr>
              <w:t>6.3.2.14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tcPr>
          <w:p>
            <w:pPr>
              <w:ind w:firstLine="180" w:firstLineChars="100"/>
              <w:rPr>
                <w:rFonts w:ascii="宋体" w:hAnsi="宋体" w:cs="宋体"/>
                <w:sz w:val="18"/>
                <w:szCs w:val="18"/>
                <w:highlight w:val="none"/>
              </w:rPr>
            </w:pPr>
            <w:r>
              <w:rPr>
                <w:rFonts w:hint="eastAsia" w:ascii="宋体" w:hAnsi="宋体" w:cs="宋体"/>
                <w:color w:val="000000"/>
                <w:kern w:val="0"/>
                <w:sz w:val="18"/>
                <w:szCs w:val="18"/>
                <w:highlight w:val="none"/>
              </w:rPr>
              <w:t>&gt;</w:t>
            </w:r>
            <w:r>
              <w:rPr>
                <w:rFonts w:hint="eastAsia" w:ascii="宋体" w:hAnsi="宋体" w:cs="宋体"/>
                <w:sz w:val="18"/>
                <w:szCs w:val="18"/>
                <w:highlight w:val="none"/>
              </w:rPr>
              <w:t>DE_VerticalAcceleration</w:t>
            </w:r>
          </w:p>
        </w:tc>
        <w:tc>
          <w:tcPr>
            <w:tcW w:w="48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6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36"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w:t>
            </w:r>
          </w:p>
        </w:tc>
        <w:tc>
          <w:tcPr>
            <w:tcW w:w="515" w:type="pct"/>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495" w:type="pct"/>
          </w:tcPr>
          <w:p>
            <w:pPr>
              <w:ind w:firstLine="180" w:firstLineChars="100"/>
              <w:rPr>
                <w:rFonts w:ascii="宋体" w:hAnsi="宋体" w:cs="宋体"/>
                <w:color w:val="FF0000"/>
                <w:sz w:val="18"/>
                <w:szCs w:val="18"/>
                <w:highlight w:val="none"/>
              </w:rPr>
            </w:pPr>
            <w:r>
              <w:rPr>
                <w:rFonts w:hint="eastAsia" w:ascii="宋体" w:hAnsi="宋体" w:cs="宋体"/>
                <w:sz w:val="18"/>
                <w:szCs w:val="18"/>
                <w:highlight w:val="none"/>
              </w:rPr>
              <w:t>×</w:t>
            </w:r>
          </w:p>
        </w:tc>
        <w:tc>
          <w:tcPr>
            <w:tcW w:w="773" w:type="pct"/>
          </w:tcPr>
          <w:p>
            <w:pPr>
              <w:ind w:firstLine="180" w:firstLineChars="100"/>
              <w:rPr>
                <w:rFonts w:ascii="宋体" w:hAnsi="宋体" w:cs="宋体"/>
                <w:color w:val="FF0000"/>
                <w:sz w:val="18"/>
                <w:szCs w:val="18"/>
                <w:highlight w:val="none"/>
              </w:rPr>
            </w:pPr>
            <w:r>
              <w:rPr>
                <w:rFonts w:hint="eastAsia" w:ascii="宋体" w:hAnsi="宋体" w:cs="宋体"/>
                <w:sz w:val="18"/>
                <w:szCs w:val="18"/>
                <w:highlight w:val="none"/>
              </w:rPr>
              <w:t>6.3.2.14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tcPr>
          <w:p>
            <w:pPr>
              <w:ind w:firstLine="180" w:firstLineChars="100"/>
              <w:rPr>
                <w:rFonts w:ascii="宋体" w:hAnsi="宋体" w:cs="宋体"/>
                <w:sz w:val="18"/>
                <w:szCs w:val="18"/>
                <w:highlight w:val="none"/>
              </w:rPr>
            </w:pPr>
            <w:r>
              <w:rPr>
                <w:rFonts w:hint="eastAsia" w:ascii="宋体" w:hAnsi="宋体" w:cs="宋体"/>
                <w:kern w:val="0"/>
                <w:sz w:val="18"/>
                <w:szCs w:val="18"/>
                <w:highlight w:val="none"/>
              </w:rPr>
              <w:t>&gt;</w:t>
            </w:r>
            <w:r>
              <w:rPr>
                <w:rFonts w:hint="eastAsia" w:ascii="宋体" w:hAnsi="宋体" w:cs="宋体"/>
                <w:sz w:val="18"/>
                <w:szCs w:val="18"/>
                <w:highlight w:val="none"/>
              </w:rPr>
              <w:t>DE_YawRate</w:t>
            </w:r>
          </w:p>
        </w:tc>
        <w:tc>
          <w:tcPr>
            <w:tcW w:w="481" w:type="pct"/>
          </w:tcPr>
          <w:p>
            <w:pPr>
              <w:ind w:firstLine="180" w:firstLineChars="100"/>
              <w:rPr>
                <w:rFonts w:ascii="宋体" w:hAnsi="宋体" w:cs="宋体"/>
                <w:color w:val="000000"/>
                <w:kern w:val="0"/>
                <w:sz w:val="18"/>
                <w:szCs w:val="18"/>
                <w:highlight w:val="none"/>
              </w:rPr>
            </w:pPr>
            <w:r>
              <w:rPr>
                <w:rFonts w:hint="eastAsia" w:ascii="宋体" w:hAnsi="宋体" w:cs="宋体"/>
                <w:sz w:val="18"/>
                <w:szCs w:val="18"/>
                <w:highlight w:val="none"/>
              </w:rPr>
              <w:t>B</w:t>
            </w:r>
          </w:p>
        </w:tc>
        <w:tc>
          <w:tcPr>
            <w:tcW w:w="46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36"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D</w:t>
            </w:r>
          </w:p>
        </w:tc>
        <w:tc>
          <w:tcPr>
            <w:tcW w:w="515"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D</w:t>
            </w:r>
          </w:p>
        </w:tc>
        <w:tc>
          <w:tcPr>
            <w:tcW w:w="495" w:type="pct"/>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773"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6.3.2.14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tcPr>
          <w:p>
            <w:pPr>
              <w:ind w:firstLine="180" w:firstLineChars="100"/>
              <w:rPr>
                <w:rFonts w:ascii="宋体" w:hAnsi="宋体" w:cs="宋体"/>
                <w:color w:val="000000"/>
                <w:kern w:val="0"/>
                <w:sz w:val="18"/>
                <w:szCs w:val="18"/>
                <w:highlight w:val="none"/>
              </w:rPr>
            </w:pPr>
            <w:r>
              <w:rPr>
                <w:rFonts w:hint="eastAsia" w:ascii="宋体" w:hAnsi="宋体" w:cs="宋体"/>
                <w:sz w:val="18"/>
                <w:szCs w:val="18"/>
                <w:highlight w:val="none"/>
              </w:rPr>
              <w:t>DF_BrakeSystemStatus</w:t>
            </w:r>
          </w:p>
        </w:tc>
        <w:tc>
          <w:tcPr>
            <w:tcW w:w="48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61" w:type="pct"/>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436" w:type="pct"/>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515" w:type="pct"/>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495"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773" w:type="pct"/>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6.3.2.15</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tcPr>
          <w:p>
            <w:pPr>
              <w:ind w:firstLine="180" w:firstLineChars="100"/>
              <w:rPr>
                <w:rFonts w:ascii="宋体" w:hAnsi="宋体" w:cs="宋体"/>
                <w:sz w:val="18"/>
                <w:szCs w:val="18"/>
                <w:highlight w:val="none"/>
              </w:rPr>
            </w:pPr>
            <w:r>
              <w:rPr>
                <w:rFonts w:hint="eastAsia" w:ascii="宋体" w:hAnsi="宋体" w:cs="宋体"/>
                <w:color w:val="000000"/>
                <w:kern w:val="0"/>
                <w:sz w:val="18"/>
                <w:szCs w:val="18"/>
                <w:highlight w:val="none"/>
              </w:rPr>
              <w:t>&gt;</w:t>
            </w:r>
            <w:r>
              <w:rPr>
                <w:rFonts w:hint="eastAsia" w:ascii="宋体" w:hAnsi="宋体" w:cs="宋体"/>
                <w:sz w:val="18"/>
                <w:szCs w:val="18"/>
                <w:highlight w:val="none"/>
              </w:rPr>
              <w:t>DE_BrakePedalStatus</w:t>
            </w:r>
          </w:p>
        </w:tc>
        <w:tc>
          <w:tcPr>
            <w:tcW w:w="48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6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36" w:type="pct"/>
          </w:tcPr>
          <w:p>
            <w:pPr>
              <w:ind w:firstLine="180" w:firstLineChars="100"/>
              <w:rPr>
                <w:rFonts w:hint="eastAsia" w:ascii="宋体" w:hAnsi="宋体" w:eastAsia="宋体" w:cs="宋体"/>
                <w:sz w:val="18"/>
                <w:szCs w:val="18"/>
                <w:highlight w:val="none"/>
                <w:lang w:eastAsia="zh-CN"/>
              </w:rPr>
            </w:pPr>
            <w:r>
              <w:rPr>
                <w:rFonts w:hint="eastAsia" w:ascii="宋体" w:hAnsi="宋体" w:cs="宋体"/>
                <w:sz w:val="18"/>
                <w:szCs w:val="18"/>
                <w:highlight w:val="none"/>
                <w:lang w:val="en-US" w:eastAsia="zh-CN"/>
              </w:rPr>
              <w:t>D</w:t>
            </w:r>
          </w:p>
        </w:tc>
        <w:tc>
          <w:tcPr>
            <w:tcW w:w="515" w:type="pct"/>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495"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773"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6.3.2.15</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tcPr>
          <w:p>
            <w:pPr>
              <w:ind w:firstLine="180" w:firstLineChars="100"/>
              <w:rPr>
                <w:rFonts w:ascii="宋体" w:hAnsi="宋体" w:cs="宋体"/>
                <w:sz w:val="18"/>
                <w:szCs w:val="18"/>
                <w:highlight w:val="none"/>
              </w:rPr>
            </w:pPr>
            <w:r>
              <w:rPr>
                <w:rFonts w:hint="eastAsia" w:ascii="宋体" w:hAnsi="宋体" w:cs="宋体"/>
                <w:color w:val="000000"/>
                <w:kern w:val="0"/>
                <w:sz w:val="18"/>
                <w:szCs w:val="18"/>
                <w:highlight w:val="none"/>
              </w:rPr>
              <w:t>&gt;</w:t>
            </w:r>
            <w:r>
              <w:rPr>
                <w:rFonts w:hint="eastAsia" w:ascii="宋体" w:hAnsi="宋体" w:cs="宋体"/>
                <w:sz w:val="18"/>
                <w:szCs w:val="18"/>
                <w:highlight w:val="none"/>
              </w:rPr>
              <w:t>DE_BrakeAppliedStatus</w:t>
            </w:r>
          </w:p>
        </w:tc>
        <w:tc>
          <w:tcPr>
            <w:tcW w:w="48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6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36" w:type="pct"/>
          </w:tcPr>
          <w:p>
            <w:pPr>
              <w:ind w:firstLine="180" w:firstLineChars="100"/>
              <w:rPr>
                <w:rFonts w:hint="eastAsia" w:ascii="宋体" w:hAnsi="宋体" w:eastAsia="宋体" w:cs="宋体"/>
                <w:sz w:val="18"/>
                <w:szCs w:val="18"/>
                <w:highlight w:val="none"/>
                <w:lang w:eastAsia="zh-CN"/>
              </w:rPr>
            </w:pPr>
            <w:r>
              <w:rPr>
                <w:rFonts w:hint="eastAsia" w:ascii="宋体" w:hAnsi="宋体" w:cs="宋体"/>
                <w:sz w:val="18"/>
                <w:szCs w:val="18"/>
                <w:highlight w:val="none"/>
                <w:lang w:val="en-US" w:eastAsia="zh-CN"/>
              </w:rPr>
              <w:t>D</w:t>
            </w:r>
          </w:p>
        </w:tc>
        <w:tc>
          <w:tcPr>
            <w:tcW w:w="515" w:type="pct"/>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495"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773"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6.3.2.15</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tcPr>
          <w:p>
            <w:pPr>
              <w:ind w:firstLine="180" w:firstLineChars="100"/>
              <w:rPr>
                <w:rFonts w:ascii="宋体" w:hAnsi="宋体" w:cs="宋体"/>
                <w:sz w:val="18"/>
                <w:szCs w:val="18"/>
                <w:highlight w:val="none"/>
              </w:rPr>
            </w:pPr>
            <w:r>
              <w:rPr>
                <w:rFonts w:hint="eastAsia" w:ascii="宋体" w:hAnsi="宋体" w:cs="宋体"/>
                <w:color w:val="000000"/>
                <w:kern w:val="0"/>
                <w:sz w:val="18"/>
                <w:szCs w:val="18"/>
                <w:highlight w:val="none"/>
              </w:rPr>
              <w:t>&gt;</w:t>
            </w:r>
            <w:r>
              <w:rPr>
                <w:rFonts w:hint="eastAsia" w:ascii="宋体" w:hAnsi="宋体" w:cs="宋体"/>
                <w:sz w:val="18"/>
                <w:szCs w:val="18"/>
                <w:highlight w:val="none"/>
              </w:rPr>
              <w:t>DE_TractionControlStatus</w:t>
            </w:r>
          </w:p>
        </w:tc>
        <w:tc>
          <w:tcPr>
            <w:tcW w:w="48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C</w:t>
            </w:r>
          </w:p>
        </w:tc>
        <w:tc>
          <w:tcPr>
            <w:tcW w:w="46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C</w:t>
            </w:r>
          </w:p>
        </w:tc>
        <w:tc>
          <w:tcPr>
            <w:tcW w:w="436"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C</w:t>
            </w:r>
          </w:p>
        </w:tc>
        <w:tc>
          <w:tcPr>
            <w:tcW w:w="515" w:type="pct"/>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495"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773"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6.3.2.15</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tcPr>
          <w:p>
            <w:pPr>
              <w:ind w:firstLine="180" w:firstLineChars="100"/>
              <w:rPr>
                <w:rFonts w:ascii="宋体" w:hAnsi="宋体" w:cs="宋体"/>
                <w:sz w:val="18"/>
                <w:szCs w:val="18"/>
                <w:highlight w:val="none"/>
              </w:rPr>
            </w:pPr>
            <w:r>
              <w:rPr>
                <w:rFonts w:hint="eastAsia" w:ascii="宋体" w:hAnsi="宋体" w:cs="宋体"/>
                <w:color w:val="000000"/>
                <w:kern w:val="0"/>
                <w:sz w:val="18"/>
                <w:szCs w:val="18"/>
                <w:highlight w:val="none"/>
              </w:rPr>
              <w:t>&gt;</w:t>
            </w:r>
            <w:r>
              <w:rPr>
                <w:rFonts w:hint="eastAsia" w:ascii="宋体" w:hAnsi="宋体" w:cs="宋体"/>
                <w:sz w:val="18"/>
                <w:szCs w:val="18"/>
                <w:highlight w:val="none"/>
              </w:rPr>
              <w:t>DE_AntiLockBrakeStatus</w:t>
            </w:r>
          </w:p>
        </w:tc>
        <w:tc>
          <w:tcPr>
            <w:tcW w:w="48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6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36"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w:t>
            </w:r>
          </w:p>
        </w:tc>
        <w:tc>
          <w:tcPr>
            <w:tcW w:w="515" w:type="pct"/>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495"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773"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6.3.2.15</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tcPr>
          <w:p>
            <w:pPr>
              <w:ind w:firstLine="180" w:firstLineChars="100"/>
              <w:rPr>
                <w:rFonts w:ascii="宋体" w:hAnsi="宋体" w:cs="宋体"/>
                <w:sz w:val="18"/>
                <w:szCs w:val="18"/>
                <w:highlight w:val="none"/>
              </w:rPr>
            </w:pPr>
            <w:r>
              <w:rPr>
                <w:rFonts w:hint="eastAsia" w:ascii="宋体" w:hAnsi="宋体" w:cs="宋体"/>
                <w:color w:val="000000"/>
                <w:kern w:val="0"/>
                <w:sz w:val="18"/>
                <w:szCs w:val="18"/>
                <w:highlight w:val="none"/>
              </w:rPr>
              <w:t>&gt;</w:t>
            </w:r>
            <w:r>
              <w:rPr>
                <w:rFonts w:hint="eastAsia" w:ascii="宋体" w:hAnsi="宋体" w:cs="宋体"/>
                <w:sz w:val="18"/>
                <w:szCs w:val="18"/>
                <w:highlight w:val="none"/>
              </w:rPr>
              <w:t>DE_StabilityControlStatus</w:t>
            </w:r>
          </w:p>
        </w:tc>
        <w:tc>
          <w:tcPr>
            <w:tcW w:w="48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6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36"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w:t>
            </w:r>
          </w:p>
        </w:tc>
        <w:tc>
          <w:tcPr>
            <w:tcW w:w="515" w:type="pct"/>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495"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773"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6.3.2.15</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tcPr>
          <w:p>
            <w:pPr>
              <w:ind w:firstLine="180" w:firstLineChars="100"/>
              <w:rPr>
                <w:rFonts w:ascii="宋体" w:hAnsi="宋体" w:cs="宋体"/>
                <w:sz w:val="18"/>
                <w:szCs w:val="18"/>
                <w:highlight w:val="none"/>
              </w:rPr>
            </w:pPr>
            <w:r>
              <w:rPr>
                <w:rFonts w:hint="eastAsia" w:ascii="宋体" w:hAnsi="宋体" w:cs="宋体"/>
                <w:color w:val="000000"/>
                <w:kern w:val="0"/>
                <w:sz w:val="18"/>
                <w:szCs w:val="18"/>
                <w:highlight w:val="none"/>
              </w:rPr>
              <w:t>&gt;</w:t>
            </w:r>
            <w:r>
              <w:rPr>
                <w:rFonts w:hint="eastAsia" w:ascii="宋体" w:hAnsi="宋体" w:cs="宋体"/>
                <w:sz w:val="18"/>
                <w:szCs w:val="18"/>
                <w:highlight w:val="none"/>
              </w:rPr>
              <w:t>DE_BrakeBoostApplied</w:t>
            </w:r>
          </w:p>
        </w:tc>
        <w:tc>
          <w:tcPr>
            <w:tcW w:w="48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6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36"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w:t>
            </w:r>
          </w:p>
        </w:tc>
        <w:tc>
          <w:tcPr>
            <w:tcW w:w="515" w:type="pct"/>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495"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773"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6.3.2.15</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tcPr>
          <w:p>
            <w:pPr>
              <w:ind w:firstLine="180" w:firstLineChars="100"/>
              <w:rPr>
                <w:rFonts w:ascii="宋体" w:hAnsi="宋体" w:cs="宋体"/>
                <w:sz w:val="18"/>
                <w:szCs w:val="18"/>
                <w:highlight w:val="none"/>
              </w:rPr>
            </w:pPr>
            <w:r>
              <w:rPr>
                <w:rFonts w:hint="eastAsia" w:ascii="宋体" w:hAnsi="宋体" w:cs="宋体"/>
                <w:color w:val="000000"/>
                <w:kern w:val="0"/>
                <w:sz w:val="18"/>
                <w:szCs w:val="18"/>
                <w:highlight w:val="none"/>
              </w:rPr>
              <w:t>&gt;</w:t>
            </w:r>
            <w:r>
              <w:rPr>
                <w:rFonts w:hint="eastAsia" w:ascii="宋体" w:hAnsi="宋体" w:cs="宋体"/>
                <w:sz w:val="18"/>
                <w:szCs w:val="18"/>
                <w:highlight w:val="none"/>
              </w:rPr>
              <w:t>DE_AuxiliaryBrakeStatus</w:t>
            </w:r>
          </w:p>
        </w:tc>
        <w:tc>
          <w:tcPr>
            <w:tcW w:w="481" w:type="pct"/>
          </w:tcPr>
          <w:p>
            <w:pPr>
              <w:ind w:firstLine="180" w:firstLineChars="100"/>
              <w:rPr>
                <w:rFonts w:ascii="宋体" w:hAnsi="宋体" w:cs="宋体"/>
                <w:color w:val="000000"/>
                <w:kern w:val="0"/>
                <w:sz w:val="18"/>
                <w:szCs w:val="18"/>
                <w:highlight w:val="none"/>
              </w:rPr>
            </w:pPr>
            <w:r>
              <w:rPr>
                <w:rFonts w:hint="eastAsia" w:ascii="宋体" w:hAnsi="宋体" w:cs="宋体"/>
                <w:sz w:val="18"/>
                <w:szCs w:val="18"/>
                <w:highlight w:val="none"/>
              </w:rPr>
              <w:t>A</w:t>
            </w:r>
          </w:p>
        </w:tc>
        <w:tc>
          <w:tcPr>
            <w:tcW w:w="46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36"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w:t>
            </w:r>
          </w:p>
        </w:tc>
        <w:tc>
          <w:tcPr>
            <w:tcW w:w="515" w:type="pct"/>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495"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773"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6.3.2.15</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DF_VehicleSize</w:t>
            </w:r>
          </w:p>
        </w:tc>
        <w:tc>
          <w:tcPr>
            <w:tcW w:w="481"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61" w:type="pct"/>
            <w:vAlign w:val="center"/>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436" w:type="pct"/>
            <w:vAlign w:val="center"/>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515" w:type="pct"/>
            <w:vAlign w:val="center"/>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495" w:type="pct"/>
            <w:vAlign w:val="center"/>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773" w:type="pct"/>
          </w:tcPr>
          <w:p>
            <w:pPr>
              <w:ind w:firstLine="180" w:firstLineChars="100"/>
              <w:rPr>
                <w:rFonts w:ascii="宋体" w:hAnsi="宋体" w:cs="宋体"/>
                <w:color w:val="000000"/>
                <w:sz w:val="18"/>
                <w:szCs w:val="18"/>
                <w:highlight w:val="none"/>
              </w:rPr>
            </w:pPr>
            <w:r>
              <w:rPr>
                <w:rFonts w:hint="eastAsia" w:ascii="宋体" w:hAnsi="宋体" w:cs="宋体"/>
                <w:sz w:val="18"/>
                <w:szCs w:val="18"/>
                <w:highlight w:val="none"/>
              </w:rPr>
              <w:t>6.3.2.16</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vAlign w:val="center"/>
          </w:tcPr>
          <w:p>
            <w:pPr>
              <w:ind w:firstLine="180" w:firstLineChars="100"/>
              <w:rPr>
                <w:rFonts w:ascii="宋体" w:hAnsi="宋体" w:cs="宋体"/>
                <w:sz w:val="18"/>
                <w:szCs w:val="18"/>
                <w:highlight w:val="none"/>
              </w:rPr>
            </w:pPr>
            <w:r>
              <w:rPr>
                <w:rFonts w:hint="eastAsia" w:ascii="宋体" w:hAnsi="宋体" w:cs="宋体"/>
                <w:color w:val="000000"/>
                <w:kern w:val="0"/>
                <w:sz w:val="18"/>
                <w:szCs w:val="18"/>
                <w:highlight w:val="none"/>
              </w:rPr>
              <w:t>&gt;DE_VehicleWidth</w:t>
            </w:r>
          </w:p>
        </w:tc>
        <w:tc>
          <w:tcPr>
            <w:tcW w:w="481"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61"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36"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515"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95" w:type="pct"/>
            <w:vAlign w:val="center"/>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773"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6.3.2.16</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vAlign w:val="center"/>
          </w:tcPr>
          <w:p>
            <w:pPr>
              <w:ind w:firstLine="180" w:firstLineChars="100"/>
              <w:rPr>
                <w:rFonts w:ascii="宋体" w:hAnsi="宋体" w:cs="宋体"/>
                <w:sz w:val="18"/>
                <w:szCs w:val="18"/>
                <w:highlight w:val="none"/>
              </w:rPr>
            </w:pPr>
            <w:r>
              <w:rPr>
                <w:rFonts w:hint="eastAsia" w:ascii="宋体" w:hAnsi="宋体" w:cs="宋体"/>
                <w:color w:val="000000"/>
                <w:kern w:val="0"/>
                <w:sz w:val="18"/>
                <w:szCs w:val="18"/>
                <w:highlight w:val="none"/>
              </w:rPr>
              <w:t>&gt;DE_VehicleLength</w:t>
            </w:r>
          </w:p>
        </w:tc>
        <w:tc>
          <w:tcPr>
            <w:tcW w:w="481"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61"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36"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515"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95" w:type="pct"/>
            <w:vAlign w:val="center"/>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773"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6.3.2.16</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vAlign w:val="center"/>
          </w:tcPr>
          <w:p>
            <w:pPr>
              <w:ind w:firstLine="180" w:firstLineChars="100"/>
              <w:rPr>
                <w:rFonts w:ascii="宋体" w:hAnsi="宋体" w:cs="宋体"/>
                <w:sz w:val="18"/>
                <w:szCs w:val="18"/>
                <w:highlight w:val="none"/>
              </w:rPr>
            </w:pPr>
            <w:r>
              <w:rPr>
                <w:rFonts w:hint="eastAsia" w:ascii="宋体" w:hAnsi="宋体" w:cs="宋体"/>
                <w:color w:val="000000"/>
                <w:kern w:val="0"/>
                <w:sz w:val="18"/>
                <w:szCs w:val="18"/>
                <w:highlight w:val="none"/>
              </w:rPr>
              <w:t>&gt;DE_VehicleHeight</w:t>
            </w:r>
          </w:p>
        </w:tc>
        <w:tc>
          <w:tcPr>
            <w:tcW w:w="481"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61"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36"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515"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95" w:type="pct"/>
            <w:vAlign w:val="center"/>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773"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6.3.2.16</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vAlign w:val="center"/>
          </w:tcPr>
          <w:p>
            <w:pPr>
              <w:ind w:firstLine="180" w:firstLineChars="100"/>
              <w:rPr>
                <w:rFonts w:ascii="宋体" w:hAnsi="宋体" w:cs="宋体"/>
                <w:color w:val="000000"/>
                <w:kern w:val="0"/>
                <w:sz w:val="18"/>
                <w:szCs w:val="18"/>
                <w:highlight w:val="none"/>
              </w:rPr>
            </w:pPr>
            <w:r>
              <w:rPr>
                <w:rFonts w:hint="eastAsia" w:ascii="宋体" w:hAnsi="宋体" w:cs="宋体"/>
                <w:sz w:val="18"/>
                <w:szCs w:val="18"/>
                <w:highlight w:val="none"/>
              </w:rPr>
              <w:t>DF_VehicleClassification</w:t>
            </w:r>
          </w:p>
        </w:tc>
        <w:tc>
          <w:tcPr>
            <w:tcW w:w="48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61" w:type="pct"/>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436" w:type="pct"/>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515" w:type="pct"/>
          </w:tcPr>
          <w:p>
            <w:pPr>
              <w:ind w:firstLine="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495" w:type="pct"/>
          </w:tcPr>
          <w:p>
            <w:pPr>
              <w:ind w:firstLine="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773"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6.3.2.17</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vAlign w:val="center"/>
          </w:tcPr>
          <w:p>
            <w:pPr>
              <w:ind w:firstLine="180" w:firstLineChars="100"/>
              <w:rPr>
                <w:rFonts w:ascii="宋体" w:hAnsi="宋体" w:cs="宋体"/>
                <w:sz w:val="18"/>
                <w:szCs w:val="18"/>
                <w:highlight w:val="none"/>
              </w:rPr>
            </w:pPr>
            <w:r>
              <w:rPr>
                <w:rFonts w:hint="eastAsia" w:ascii="宋体" w:hAnsi="宋体" w:cs="宋体"/>
                <w:color w:val="000000"/>
                <w:kern w:val="0"/>
                <w:sz w:val="18"/>
                <w:szCs w:val="18"/>
                <w:highlight w:val="none"/>
              </w:rPr>
              <w:t>&gt;DE_BasicVehicleClass</w:t>
            </w:r>
          </w:p>
        </w:tc>
        <w:tc>
          <w:tcPr>
            <w:tcW w:w="48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6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36"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515" w:type="pct"/>
          </w:tcPr>
          <w:p>
            <w:pPr>
              <w:ind w:firstLine="100"/>
              <w:rPr>
                <w:rFonts w:ascii="宋体" w:hAnsi="宋体" w:cs="宋体"/>
                <w:sz w:val="18"/>
                <w:szCs w:val="18"/>
                <w:highlight w:val="none"/>
              </w:rPr>
            </w:pPr>
            <w:r>
              <w:rPr>
                <w:rFonts w:hint="eastAsia" w:ascii="宋体" w:hAnsi="宋体" w:cs="宋体"/>
                <w:color w:val="000000"/>
                <w:sz w:val="18"/>
                <w:szCs w:val="18"/>
                <w:highlight w:val="none"/>
              </w:rPr>
              <w:t>—</w:t>
            </w:r>
          </w:p>
        </w:tc>
        <w:tc>
          <w:tcPr>
            <w:tcW w:w="495" w:type="pct"/>
          </w:tcPr>
          <w:p>
            <w:pPr>
              <w:ind w:firstLine="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773"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6.3.2.17</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DF_VehicleSafetyExtensions</w:t>
            </w:r>
          </w:p>
        </w:tc>
        <w:tc>
          <w:tcPr>
            <w:tcW w:w="48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B/C</w:t>
            </w:r>
          </w:p>
        </w:tc>
        <w:tc>
          <w:tcPr>
            <w:tcW w:w="461" w:type="pct"/>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436" w:type="pct"/>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515" w:type="pct"/>
          </w:tcPr>
          <w:p>
            <w:pPr>
              <w:ind w:firstLine="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495" w:type="pct"/>
          </w:tcPr>
          <w:p>
            <w:pPr>
              <w:ind w:firstLine="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773"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6.3.2.18</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vAlign w:val="center"/>
          </w:tcPr>
          <w:p>
            <w:pPr>
              <w:ind w:firstLine="180" w:firstLineChars="100"/>
              <w:rPr>
                <w:rFonts w:ascii="宋体" w:hAnsi="宋体" w:cs="宋体"/>
                <w:color w:val="0D0D0D" w:themeColor="text1" w:themeTint="F2"/>
                <w:sz w:val="18"/>
                <w:szCs w:val="18"/>
                <w:highlight w:val="none"/>
                <w14:textFill>
                  <w14:solidFill>
                    <w14:schemeClr w14:val="tx1">
                      <w14:lumMod w14:val="95000"/>
                      <w14:lumOff w14:val="5000"/>
                    </w14:schemeClr>
                  </w14:solidFill>
                </w14:textFill>
              </w:rPr>
            </w:pPr>
            <w:r>
              <w:rPr>
                <w:rFonts w:hint="eastAsia" w:ascii="宋体" w:hAnsi="宋体" w:cs="宋体"/>
                <w:color w:val="0D0D0D" w:themeColor="text1" w:themeTint="F2"/>
                <w:sz w:val="18"/>
                <w:szCs w:val="18"/>
                <w:highlight w:val="none"/>
                <w14:textFill>
                  <w14:solidFill>
                    <w14:schemeClr w14:val="tx1">
                      <w14:lumMod w14:val="95000"/>
                      <w14:lumOff w14:val="5000"/>
                    </w14:schemeClr>
                  </w14:solidFill>
                </w14:textFill>
              </w:rPr>
              <w:t>&gt;DE_VehicleEventFlags</w:t>
            </w:r>
          </w:p>
        </w:tc>
        <w:tc>
          <w:tcPr>
            <w:tcW w:w="481"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C</w:t>
            </w:r>
          </w:p>
        </w:tc>
        <w:tc>
          <w:tcPr>
            <w:tcW w:w="461"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C</w:t>
            </w:r>
          </w:p>
        </w:tc>
        <w:tc>
          <w:tcPr>
            <w:tcW w:w="436"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C</w:t>
            </w:r>
          </w:p>
        </w:tc>
        <w:tc>
          <w:tcPr>
            <w:tcW w:w="515" w:type="pct"/>
            <w:vAlign w:val="center"/>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495" w:type="pct"/>
            <w:vAlign w:val="center"/>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773"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6.3.2.18.2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vAlign w:val="center"/>
          </w:tcPr>
          <w:p>
            <w:pPr>
              <w:ind w:firstLine="180" w:firstLineChars="100"/>
              <w:rPr>
                <w:rFonts w:ascii="宋体" w:hAnsi="宋体" w:cs="宋体"/>
                <w:color w:val="0D0D0D" w:themeColor="text1" w:themeTint="F2"/>
                <w:sz w:val="18"/>
                <w:szCs w:val="18"/>
                <w:highlight w:val="none"/>
                <w14:textFill>
                  <w14:solidFill>
                    <w14:schemeClr w14:val="tx1">
                      <w14:lumMod w14:val="95000"/>
                      <w14:lumOff w14:val="5000"/>
                    </w14:schemeClr>
                  </w14:solidFill>
                </w14:textFill>
              </w:rPr>
            </w:pPr>
            <w:r>
              <w:rPr>
                <w:rFonts w:hint="eastAsia" w:ascii="宋体" w:hAnsi="宋体" w:cs="宋体"/>
                <w:color w:val="0D0D0D" w:themeColor="text1" w:themeTint="F2"/>
                <w:sz w:val="18"/>
                <w:szCs w:val="18"/>
                <w:highlight w:val="none"/>
                <w14:textFill>
                  <w14:solidFill>
                    <w14:schemeClr w14:val="tx1">
                      <w14:lumMod w14:val="95000"/>
                      <w14:lumOff w14:val="5000"/>
                    </w14:schemeClr>
                  </w14:solidFill>
                </w14:textFill>
              </w:rPr>
              <w:t>&gt;DF_PathHistory</w:t>
            </w:r>
          </w:p>
        </w:tc>
        <w:tc>
          <w:tcPr>
            <w:tcW w:w="481"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61" w:type="pct"/>
            <w:vAlign w:val="center"/>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436" w:type="pct"/>
            <w:vAlign w:val="center"/>
          </w:tcPr>
          <w:p>
            <w:pPr>
              <w:rPr>
                <w:rFonts w:hint="eastAsia" w:ascii="宋体" w:hAnsi="宋体" w:eastAsia="宋体" w:cs="宋体"/>
                <w:sz w:val="18"/>
                <w:szCs w:val="18"/>
                <w:highlight w:val="none"/>
                <w:lang w:eastAsia="zh-CN"/>
              </w:rPr>
            </w:pPr>
            <w:r>
              <w:rPr>
                <w:rFonts w:hint="eastAsia" w:ascii="宋体" w:hAnsi="宋体" w:cs="宋体"/>
                <w:sz w:val="18"/>
                <w:szCs w:val="18"/>
                <w:highlight w:val="none"/>
              </w:rPr>
              <w:t>表4</w:t>
            </w:r>
            <w:r>
              <w:rPr>
                <w:rFonts w:hint="eastAsia" w:ascii="宋体" w:hAnsi="宋体" w:cs="宋体"/>
                <w:sz w:val="18"/>
                <w:szCs w:val="18"/>
                <w:highlight w:val="none"/>
                <w:lang w:val="en-US" w:eastAsia="zh-CN"/>
              </w:rPr>
              <w:t>0</w:t>
            </w:r>
          </w:p>
        </w:tc>
        <w:tc>
          <w:tcPr>
            <w:tcW w:w="515"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w:t>
            </w:r>
          </w:p>
        </w:tc>
        <w:tc>
          <w:tcPr>
            <w:tcW w:w="495" w:type="pct"/>
            <w:vAlign w:val="center"/>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773"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6.3.2.18.3</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vAlign w:val="center"/>
          </w:tcPr>
          <w:p>
            <w:pPr>
              <w:ind w:firstLine="180" w:firstLineChars="100"/>
              <w:rPr>
                <w:rFonts w:ascii="宋体" w:hAnsi="宋体" w:cs="宋体"/>
                <w:color w:val="0D0D0D" w:themeColor="text1" w:themeTint="F2"/>
                <w:sz w:val="18"/>
                <w:szCs w:val="18"/>
                <w:highlight w:val="none"/>
                <w14:textFill>
                  <w14:solidFill>
                    <w14:schemeClr w14:val="tx1">
                      <w14:lumMod w14:val="95000"/>
                      <w14:lumOff w14:val="5000"/>
                    </w14:schemeClr>
                  </w14:solidFill>
                </w14:textFill>
              </w:rPr>
            </w:pPr>
            <w:r>
              <w:rPr>
                <w:rFonts w:hint="eastAsia" w:ascii="宋体" w:hAnsi="宋体" w:cs="宋体"/>
                <w:color w:val="0D0D0D" w:themeColor="text1" w:themeTint="F2"/>
                <w:sz w:val="18"/>
                <w:szCs w:val="18"/>
                <w:highlight w:val="none"/>
                <w14:textFill>
                  <w14:solidFill>
                    <w14:schemeClr w14:val="tx1">
                      <w14:lumMod w14:val="95000"/>
                      <w14:lumOff w14:val="5000"/>
                    </w14:schemeClr>
                  </w14:solidFill>
                </w14:textFill>
              </w:rPr>
              <w:t>&gt;&gt;DE_GNSSstatus</w:t>
            </w:r>
          </w:p>
        </w:tc>
        <w:tc>
          <w:tcPr>
            <w:tcW w:w="481"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61"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36" w:type="pct"/>
            <w:vAlign w:val="center"/>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515" w:type="pct"/>
            <w:vAlign w:val="center"/>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495" w:type="pct"/>
            <w:vAlign w:val="center"/>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773"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6.3.2.18.3</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vAlign w:val="center"/>
          </w:tcPr>
          <w:p>
            <w:pPr>
              <w:ind w:firstLine="180" w:firstLineChars="100"/>
              <w:rPr>
                <w:rFonts w:ascii="宋体" w:hAnsi="宋体" w:cs="宋体"/>
                <w:color w:val="0D0D0D" w:themeColor="text1" w:themeTint="F2"/>
                <w:sz w:val="18"/>
                <w:szCs w:val="18"/>
                <w:highlight w:val="none"/>
                <w14:textFill>
                  <w14:solidFill>
                    <w14:schemeClr w14:val="tx1">
                      <w14:lumMod w14:val="95000"/>
                      <w14:lumOff w14:val="5000"/>
                    </w14:schemeClr>
                  </w14:solidFill>
                </w14:textFill>
              </w:rPr>
            </w:pPr>
            <w:r>
              <w:rPr>
                <w:rFonts w:hint="eastAsia" w:ascii="宋体" w:hAnsi="宋体" w:cs="宋体"/>
                <w:color w:val="0D0D0D" w:themeColor="text1" w:themeTint="F2"/>
                <w:sz w:val="18"/>
                <w:szCs w:val="18"/>
                <w:highlight w:val="none"/>
                <w14:textFill>
                  <w14:solidFill>
                    <w14:schemeClr w14:val="tx1">
                      <w14:lumMod w14:val="95000"/>
                      <w14:lumOff w14:val="5000"/>
                    </w14:schemeClr>
                  </w14:solidFill>
                </w14:textFill>
              </w:rPr>
              <w:t>&gt;&gt;DF_PathHistoryPointList</w:t>
            </w:r>
          </w:p>
        </w:tc>
        <w:tc>
          <w:tcPr>
            <w:tcW w:w="481"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61" w:type="pct"/>
            <w:vAlign w:val="center"/>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436" w:type="pct"/>
            <w:vAlign w:val="center"/>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515" w:type="pct"/>
            <w:vAlign w:val="center"/>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495" w:type="pct"/>
            <w:vAlign w:val="center"/>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773"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6.3.2.18.3</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vAlign w:val="center"/>
          </w:tcPr>
          <w:p>
            <w:pPr>
              <w:ind w:firstLine="180" w:firstLineChars="100"/>
              <w:rPr>
                <w:rFonts w:ascii="宋体" w:hAnsi="宋体" w:cs="宋体"/>
                <w:color w:val="0D0D0D" w:themeColor="text1" w:themeTint="F2"/>
                <w:sz w:val="18"/>
                <w:szCs w:val="18"/>
                <w:highlight w:val="none"/>
                <w14:textFill>
                  <w14:solidFill>
                    <w14:schemeClr w14:val="tx1">
                      <w14:lumMod w14:val="95000"/>
                      <w14:lumOff w14:val="5000"/>
                    </w14:schemeClr>
                  </w14:solidFill>
                </w14:textFill>
              </w:rPr>
            </w:pPr>
            <w:r>
              <w:rPr>
                <w:rFonts w:hint="eastAsia" w:ascii="宋体" w:hAnsi="宋体" w:cs="宋体"/>
                <w:color w:val="0D0D0D" w:themeColor="text1" w:themeTint="F2"/>
                <w:sz w:val="18"/>
                <w:szCs w:val="18"/>
                <w:highlight w:val="none"/>
                <w14:textFill>
                  <w14:solidFill>
                    <w14:schemeClr w14:val="tx1">
                      <w14:lumMod w14:val="95000"/>
                      <w14:lumOff w14:val="5000"/>
                    </w14:schemeClr>
                  </w14:solidFill>
                </w14:textFill>
              </w:rPr>
              <w:t>&gt;&gt;&gt;DF_PathHistoryPoint</w:t>
            </w:r>
          </w:p>
        </w:tc>
        <w:tc>
          <w:tcPr>
            <w:tcW w:w="481"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61" w:type="pct"/>
            <w:vAlign w:val="center"/>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436" w:type="pct"/>
            <w:vAlign w:val="center"/>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515" w:type="pct"/>
            <w:vAlign w:val="center"/>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495" w:type="pct"/>
            <w:vAlign w:val="center"/>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773"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6.3.2.18.3</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vAlign w:val="center"/>
          </w:tcPr>
          <w:p>
            <w:pPr>
              <w:ind w:firstLine="180" w:firstLineChars="100"/>
              <w:rPr>
                <w:rFonts w:ascii="宋体" w:hAnsi="宋体" w:cs="宋体"/>
                <w:color w:val="0D0D0D" w:themeColor="text1" w:themeTint="F2"/>
                <w:sz w:val="18"/>
                <w:szCs w:val="18"/>
                <w:highlight w:val="none"/>
                <w14:textFill>
                  <w14:solidFill>
                    <w14:schemeClr w14:val="tx1">
                      <w14:lumMod w14:val="95000"/>
                      <w14:lumOff w14:val="5000"/>
                    </w14:schemeClr>
                  </w14:solidFill>
                </w14:textFill>
              </w:rPr>
            </w:pPr>
            <w:r>
              <w:rPr>
                <w:rFonts w:hint="eastAsia" w:ascii="宋体" w:hAnsi="宋体" w:cs="宋体"/>
                <w:color w:val="0D0D0D" w:themeColor="text1" w:themeTint="F2"/>
                <w:sz w:val="18"/>
                <w:szCs w:val="18"/>
                <w:highlight w:val="none"/>
                <w14:textFill>
                  <w14:solidFill>
                    <w14:schemeClr w14:val="tx1">
                      <w14:lumMod w14:val="95000"/>
                      <w14:lumOff w14:val="5000"/>
                    </w14:schemeClr>
                  </w14:solidFill>
                </w14:textFill>
              </w:rPr>
              <w:t>&gt;&gt;&gt;&gt;</w:t>
            </w:r>
            <w:r>
              <w:rPr>
                <w:rFonts w:ascii="宋体" w:hAnsi="宋体" w:cs="宋体"/>
                <w:color w:val="0D0D0D" w:themeColor="text1" w:themeTint="F2"/>
                <w:sz w:val="18"/>
                <w:szCs w:val="18"/>
                <w:highlight w:val="none"/>
                <w14:textFill>
                  <w14:solidFill>
                    <w14:schemeClr w14:val="tx1">
                      <w14:lumMod w14:val="95000"/>
                      <w14:lumOff w14:val="5000"/>
                    </w14:schemeClr>
                  </w14:solidFill>
                </w14:textFill>
              </w:rPr>
              <w:t>DE_Speed</w:t>
            </w:r>
          </w:p>
        </w:tc>
        <w:tc>
          <w:tcPr>
            <w:tcW w:w="48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6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36"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515"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495" w:type="pct"/>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773"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6.3.2.18.3</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vAlign w:val="center"/>
          </w:tcPr>
          <w:p>
            <w:pPr>
              <w:ind w:firstLine="180" w:firstLineChars="100"/>
              <w:rPr>
                <w:rFonts w:ascii="宋体" w:hAnsi="宋体" w:cs="宋体"/>
                <w:color w:val="0D0D0D" w:themeColor="text1" w:themeTint="F2"/>
                <w:sz w:val="18"/>
                <w:szCs w:val="18"/>
                <w:highlight w:val="none"/>
                <w14:textFill>
                  <w14:solidFill>
                    <w14:schemeClr w14:val="tx1">
                      <w14:lumMod w14:val="95000"/>
                      <w14:lumOff w14:val="5000"/>
                    </w14:schemeClr>
                  </w14:solidFill>
                </w14:textFill>
              </w:rPr>
            </w:pPr>
            <w:r>
              <w:rPr>
                <w:rFonts w:hint="eastAsia" w:ascii="宋体" w:hAnsi="宋体" w:cs="宋体"/>
                <w:color w:val="0D0D0D" w:themeColor="text1" w:themeTint="F2"/>
                <w:sz w:val="18"/>
                <w:szCs w:val="18"/>
                <w:highlight w:val="none"/>
                <w14:textFill>
                  <w14:solidFill>
                    <w14:schemeClr w14:val="tx1">
                      <w14:lumMod w14:val="95000"/>
                      <w14:lumOff w14:val="5000"/>
                    </w14:schemeClr>
                  </w14:solidFill>
                </w14:textFill>
              </w:rPr>
              <w:t>&gt;&gt;&gt;&gt;DE_CoarseHeading</w:t>
            </w:r>
          </w:p>
        </w:tc>
        <w:tc>
          <w:tcPr>
            <w:tcW w:w="48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6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36"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515"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495" w:type="pct"/>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773"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6.3.2.18.3</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vAlign w:val="center"/>
          </w:tcPr>
          <w:p>
            <w:pPr>
              <w:ind w:firstLine="180" w:firstLineChars="100"/>
              <w:rPr>
                <w:rFonts w:ascii="宋体" w:hAnsi="宋体" w:cs="宋体"/>
                <w:color w:val="0D0D0D" w:themeColor="text1" w:themeTint="F2"/>
                <w:sz w:val="18"/>
                <w:szCs w:val="18"/>
                <w:highlight w:val="none"/>
                <w14:textFill>
                  <w14:solidFill>
                    <w14:schemeClr w14:val="tx1">
                      <w14:lumMod w14:val="95000"/>
                      <w14:lumOff w14:val="5000"/>
                    </w14:schemeClr>
                  </w14:solidFill>
                </w14:textFill>
              </w:rPr>
            </w:pPr>
            <w:r>
              <w:rPr>
                <w:rFonts w:hint="eastAsia" w:ascii="宋体" w:hAnsi="宋体" w:cs="宋体"/>
                <w:color w:val="0D0D0D" w:themeColor="text1" w:themeTint="F2"/>
                <w:sz w:val="18"/>
                <w:szCs w:val="18"/>
                <w:highlight w:val="none"/>
                <w14:textFill>
                  <w14:solidFill>
                    <w14:schemeClr w14:val="tx1">
                      <w14:lumMod w14:val="95000"/>
                      <w14:lumOff w14:val="5000"/>
                    </w14:schemeClr>
                  </w14:solidFill>
                </w14:textFill>
              </w:rPr>
              <w:t>&gt;&gt;&gt;&gt;DE_TimeOffset</w:t>
            </w:r>
          </w:p>
        </w:tc>
        <w:tc>
          <w:tcPr>
            <w:tcW w:w="481"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61"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36"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515" w:type="pct"/>
            <w:vAlign w:val="center"/>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495" w:type="pct"/>
            <w:vAlign w:val="center"/>
          </w:tcPr>
          <w:p>
            <w:pPr>
              <w:ind w:firstLine="180" w:firstLineChars="100"/>
              <w:rPr>
                <w:rFonts w:ascii="宋体" w:hAnsi="宋体" w:cs="宋体"/>
                <w:color w:val="000000"/>
                <w:sz w:val="18"/>
                <w:szCs w:val="18"/>
                <w:highlight w:val="none"/>
              </w:rPr>
            </w:pPr>
            <w:r>
              <w:rPr>
                <w:rFonts w:hint="eastAsia" w:ascii="宋体" w:hAnsi="宋体" w:cs="宋体"/>
                <w:sz w:val="18"/>
                <w:szCs w:val="18"/>
                <w:highlight w:val="none"/>
              </w:rPr>
              <w:t>B</w:t>
            </w:r>
          </w:p>
        </w:tc>
        <w:tc>
          <w:tcPr>
            <w:tcW w:w="773"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6.3.2.18.3</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vAlign w:val="center"/>
          </w:tcPr>
          <w:p>
            <w:pPr>
              <w:ind w:firstLine="180" w:firstLineChars="100"/>
              <w:rPr>
                <w:rFonts w:ascii="宋体" w:hAnsi="宋体" w:cs="宋体"/>
                <w:color w:val="0D0D0D" w:themeColor="text1" w:themeTint="F2"/>
                <w:sz w:val="18"/>
                <w:szCs w:val="18"/>
                <w:highlight w:val="none"/>
                <w14:textFill>
                  <w14:solidFill>
                    <w14:schemeClr w14:val="tx1">
                      <w14:lumMod w14:val="95000"/>
                      <w14:lumOff w14:val="5000"/>
                    </w14:schemeClr>
                  </w14:solidFill>
                </w14:textFill>
              </w:rPr>
            </w:pPr>
            <w:r>
              <w:rPr>
                <w:rFonts w:hint="eastAsia" w:ascii="宋体" w:hAnsi="宋体" w:cs="宋体"/>
                <w:color w:val="0D0D0D" w:themeColor="text1" w:themeTint="F2"/>
                <w:sz w:val="18"/>
                <w:szCs w:val="18"/>
                <w:highlight w:val="none"/>
                <w14:textFill>
                  <w14:solidFill>
                    <w14:schemeClr w14:val="tx1">
                      <w14:lumMod w14:val="95000"/>
                      <w14:lumOff w14:val="5000"/>
                    </w14:schemeClr>
                  </w14:solidFill>
                </w14:textFill>
              </w:rPr>
              <w:t>&gt;&gt;&gt;&gt;DF_PositionOffsetLLV</w:t>
            </w:r>
          </w:p>
        </w:tc>
        <w:tc>
          <w:tcPr>
            <w:tcW w:w="481"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61" w:type="pct"/>
            <w:vAlign w:val="center"/>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436" w:type="pct"/>
            <w:vAlign w:val="center"/>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515" w:type="pct"/>
            <w:vAlign w:val="center"/>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495" w:type="pct"/>
            <w:vAlign w:val="center"/>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773"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6.3.2.18.3</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1836" w:type="pct"/>
            <w:vAlign w:val="center"/>
          </w:tcPr>
          <w:p>
            <w:pPr>
              <w:ind w:firstLine="180" w:firstLineChars="100"/>
              <w:rPr>
                <w:rFonts w:ascii="宋体" w:hAnsi="宋体" w:cs="宋体"/>
                <w:color w:val="0D0D0D" w:themeColor="text1" w:themeTint="F2"/>
                <w:sz w:val="18"/>
                <w:szCs w:val="18"/>
                <w:highlight w:val="none"/>
                <w14:textFill>
                  <w14:solidFill>
                    <w14:schemeClr w14:val="tx1">
                      <w14:lumMod w14:val="95000"/>
                      <w14:lumOff w14:val="5000"/>
                    </w14:schemeClr>
                  </w14:solidFill>
                </w14:textFill>
              </w:rPr>
            </w:pPr>
            <w:r>
              <w:rPr>
                <w:rFonts w:hint="eastAsia" w:ascii="宋体" w:hAnsi="宋体" w:cs="宋体"/>
                <w:color w:val="0D0D0D" w:themeColor="text1" w:themeTint="F2"/>
                <w:sz w:val="18"/>
                <w:szCs w:val="18"/>
                <w:highlight w:val="none"/>
                <w14:textFill>
                  <w14:solidFill>
                    <w14:schemeClr w14:val="tx1">
                      <w14:lumMod w14:val="95000"/>
                      <w14:lumOff w14:val="5000"/>
                    </w14:schemeClr>
                  </w14:solidFill>
                </w14:textFill>
              </w:rPr>
              <w:t>&gt;&gt;&gt;&gt;&gt;DF_PositionOffsetLL</w:t>
            </w:r>
          </w:p>
        </w:tc>
        <w:tc>
          <w:tcPr>
            <w:tcW w:w="481"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61"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36"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515" w:type="pct"/>
            <w:vAlign w:val="center"/>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495" w:type="pct"/>
            <w:vAlign w:val="center"/>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773"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6.3.2.18.3</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vAlign w:val="center"/>
          </w:tcPr>
          <w:p>
            <w:pPr>
              <w:ind w:firstLine="180" w:firstLineChars="100"/>
              <w:rPr>
                <w:rFonts w:ascii="宋体" w:hAnsi="宋体" w:cs="宋体"/>
                <w:color w:val="0D0D0D" w:themeColor="text1" w:themeTint="F2"/>
                <w:sz w:val="18"/>
                <w:szCs w:val="18"/>
                <w:highlight w:val="none"/>
                <w14:textFill>
                  <w14:solidFill>
                    <w14:schemeClr w14:val="tx1">
                      <w14:lumMod w14:val="95000"/>
                      <w14:lumOff w14:val="5000"/>
                    </w14:schemeClr>
                  </w14:solidFill>
                </w14:textFill>
              </w:rPr>
            </w:pPr>
            <w:r>
              <w:rPr>
                <w:rFonts w:hint="eastAsia" w:ascii="宋体" w:hAnsi="宋体" w:cs="宋体"/>
                <w:color w:val="0D0D0D" w:themeColor="text1" w:themeTint="F2"/>
                <w:sz w:val="18"/>
                <w:szCs w:val="18"/>
                <w:highlight w:val="none"/>
                <w14:textFill>
                  <w14:solidFill>
                    <w14:schemeClr w14:val="tx1">
                      <w14:lumMod w14:val="95000"/>
                      <w14:lumOff w14:val="5000"/>
                    </w14:schemeClr>
                  </w14:solidFill>
                </w14:textFill>
              </w:rPr>
              <w:t>&gt;&gt;&gt;&gt;&gt;DF_VerticalOffset</w:t>
            </w:r>
          </w:p>
        </w:tc>
        <w:tc>
          <w:tcPr>
            <w:tcW w:w="481"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61" w:type="pct"/>
            <w:vAlign w:val="center"/>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436" w:type="pct"/>
            <w:vAlign w:val="center"/>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515" w:type="pct"/>
            <w:vAlign w:val="center"/>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495" w:type="pct"/>
            <w:vAlign w:val="center"/>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773"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6.3.2.18.3</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&gt;DF_PathPrediction</w:t>
            </w:r>
          </w:p>
        </w:tc>
        <w:tc>
          <w:tcPr>
            <w:tcW w:w="481"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61" w:type="pct"/>
            <w:vAlign w:val="center"/>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436" w:type="pct"/>
            <w:vAlign w:val="center"/>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515" w:type="pct"/>
            <w:vAlign w:val="center"/>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495" w:type="pct"/>
            <w:vAlign w:val="center"/>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773"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6.3.2.18.4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&gt;&gt;DE_RadiusOfCurvature</w:t>
            </w:r>
          </w:p>
        </w:tc>
        <w:tc>
          <w:tcPr>
            <w:tcW w:w="481"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61"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36"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515" w:type="pct"/>
            <w:vAlign w:val="center"/>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495" w:type="pct"/>
            <w:vAlign w:val="center"/>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773"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6.3.2.18.4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&gt;&gt;DE_Confidence</w:t>
            </w:r>
          </w:p>
        </w:tc>
        <w:tc>
          <w:tcPr>
            <w:tcW w:w="481"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61"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436"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B</w:t>
            </w:r>
          </w:p>
        </w:tc>
        <w:tc>
          <w:tcPr>
            <w:tcW w:w="515" w:type="pct"/>
            <w:vAlign w:val="center"/>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495" w:type="pct"/>
            <w:vAlign w:val="center"/>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773"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6.3.2.18.4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&gt;DE_ExteriorLights</w:t>
            </w:r>
          </w:p>
        </w:tc>
        <w:tc>
          <w:tcPr>
            <w:tcW w:w="481"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C</w:t>
            </w:r>
          </w:p>
        </w:tc>
        <w:tc>
          <w:tcPr>
            <w:tcW w:w="461"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C</w:t>
            </w:r>
          </w:p>
        </w:tc>
        <w:tc>
          <w:tcPr>
            <w:tcW w:w="436"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C</w:t>
            </w:r>
          </w:p>
        </w:tc>
        <w:tc>
          <w:tcPr>
            <w:tcW w:w="515" w:type="pct"/>
            <w:vAlign w:val="center"/>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495" w:type="pct"/>
            <w:vAlign w:val="center"/>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773"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6.3.2.18.5</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vAlign w:val="center"/>
          </w:tcPr>
          <w:p>
            <w:pPr>
              <w:ind w:firstLine="180" w:firstLineChars="100"/>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DF_VehicleEmergencyExtensions</w:t>
            </w:r>
          </w:p>
        </w:tc>
        <w:tc>
          <w:tcPr>
            <w:tcW w:w="48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C</w:t>
            </w:r>
          </w:p>
        </w:tc>
        <w:tc>
          <w:tcPr>
            <w:tcW w:w="461" w:type="pct"/>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436" w:type="pct"/>
          </w:tcPr>
          <w:p>
            <w:pPr>
              <w:ind w:firstLine="180" w:firstLineChars="100"/>
              <w:rPr>
                <w:rFonts w:ascii="宋体" w:hAnsi="宋体" w:cs="宋体"/>
                <w:sz w:val="18"/>
                <w:szCs w:val="18"/>
                <w:highlight w:val="none"/>
              </w:rPr>
            </w:pPr>
            <w:r>
              <w:rPr>
                <w:rFonts w:hint="eastAsia" w:ascii="宋体" w:hAnsi="宋体" w:cs="宋体"/>
                <w:color w:val="000000"/>
                <w:sz w:val="18"/>
                <w:szCs w:val="18"/>
                <w:highlight w:val="none"/>
              </w:rPr>
              <w:t>—</w:t>
            </w:r>
          </w:p>
        </w:tc>
        <w:tc>
          <w:tcPr>
            <w:tcW w:w="515" w:type="pct"/>
          </w:tcPr>
          <w:p>
            <w:pPr>
              <w:ind w:firstLine="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495" w:type="pct"/>
          </w:tcPr>
          <w:p>
            <w:pPr>
              <w:ind w:firstLine="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773"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6.3.2.19</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&gt;DE_ResponseType</w:t>
            </w:r>
          </w:p>
        </w:tc>
        <w:tc>
          <w:tcPr>
            <w:tcW w:w="48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C</w:t>
            </w:r>
          </w:p>
        </w:tc>
        <w:tc>
          <w:tcPr>
            <w:tcW w:w="46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C</w:t>
            </w:r>
          </w:p>
        </w:tc>
        <w:tc>
          <w:tcPr>
            <w:tcW w:w="436"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C</w:t>
            </w:r>
          </w:p>
        </w:tc>
        <w:tc>
          <w:tcPr>
            <w:tcW w:w="515" w:type="pct"/>
          </w:tcPr>
          <w:p>
            <w:pPr>
              <w:ind w:firstLine="100"/>
              <w:rPr>
                <w:rFonts w:ascii="宋体" w:hAnsi="宋体" w:cs="宋体"/>
                <w:sz w:val="18"/>
                <w:szCs w:val="18"/>
                <w:highlight w:val="none"/>
              </w:rPr>
            </w:pPr>
            <w:r>
              <w:rPr>
                <w:rFonts w:hint="eastAsia" w:ascii="宋体" w:hAnsi="宋体" w:cs="宋体"/>
                <w:color w:val="000000"/>
                <w:sz w:val="18"/>
                <w:szCs w:val="18"/>
                <w:highlight w:val="none"/>
              </w:rPr>
              <w:t>—</w:t>
            </w:r>
          </w:p>
        </w:tc>
        <w:tc>
          <w:tcPr>
            <w:tcW w:w="495" w:type="pct"/>
          </w:tcPr>
          <w:p>
            <w:pPr>
              <w:ind w:firstLine="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773"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6.3.2.19</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&gt;DE_SirenInUse</w:t>
            </w:r>
          </w:p>
        </w:tc>
        <w:tc>
          <w:tcPr>
            <w:tcW w:w="48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C</w:t>
            </w:r>
          </w:p>
        </w:tc>
        <w:tc>
          <w:tcPr>
            <w:tcW w:w="46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C</w:t>
            </w:r>
          </w:p>
        </w:tc>
        <w:tc>
          <w:tcPr>
            <w:tcW w:w="436"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C</w:t>
            </w:r>
          </w:p>
        </w:tc>
        <w:tc>
          <w:tcPr>
            <w:tcW w:w="515" w:type="pct"/>
          </w:tcPr>
          <w:p>
            <w:pPr>
              <w:ind w:firstLine="100"/>
              <w:rPr>
                <w:rFonts w:ascii="宋体" w:hAnsi="宋体" w:cs="宋体"/>
                <w:sz w:val="18"/>
                <w:szCs w:val="18"/>
                <w:highlight w:val="none"/>
              </w:rPr>
            </w:pPr>
            <w:r>
              <w:rPr>
                <w:rFonts w:hint="eastAsia" w:ascii="宋体" w:hAnsi="宋体" w:cs="宋体"/>
                <w:color w:val="000000"/>
                <w:sz w:val="18"/>
                <w:szCs w:val="18"/>
                <w:highlight w:val="none"/>
              </w:rPr>
              <w:t>—</w:t>
            </w:r>
          </w:p>
        </w:tc>
        <w:tc>
          <w:tcPr>
            <w:tcW w:w="495" w:type="pct"/>
          </w:tcPr>
          <w:p>
            <w:pPr>
              <w:ind w:firstLine="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773"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6.3.2.19</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836" w:type="pct"/>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&gt;DE_LightBarInUse</w:t>
            </w:r>
          </w:p>
        </w:tc>
        <w:tc>
          <w:tcPr>
            <w:tcW w:w="48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C</w:t>
            </w:r>
          </w:p>
        </w:tc>
        <w:tc>
          <w:tcPr>
            <w:tcW w:w="461"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C</w:t>
            </w:r>
          </w:p>
        </w:tc>
        <w:tc>
          <w:tcPr>
            <w:tcW w:w="436" w:type="pct"/>
          </w:tcPr>
          <w:p>
            <w:pPr>
              <w:ind w:firstLine="180" w:firstLineChars="100"/>
              <w:rPr>
                <w:rFonts w:ascii="宋体" w:hAnsi="宋体" w:cs="宋体"/>
                <w:sz w:val="18"/>
                <w:szCs w:val="18"/>
                <w:highlight w:val="none"/>
              </w:rPr>
            </w:pPr>
            <w:r>
              <w:rPr>
                <w:rFonts w:hint="eastAsia" w:ascii="宋体" w:hAnsi="宋体" w:cs="宋体"/>
                <w:sz w:val="18"/>
                <w:szCs w:val="18"/>
                <w:highlight w:val="none"/>
              </w:rPr>
              <w:t>C</w:t>
            </w:r>
          </w:p>
        </w:tc>
        <w:tc>
          <w:tcPr>
            <w:tcW w:w="515" w:type="pct"/>
          </w:tcPr>
          <w:p>
            <w:pPr>
              <w:ind w:firstLine="100"/>
              <w:rPr>
                <w:rFonts w:ascii="宋体" w:hAnsi="宋体" w:cs="宋体"/>
                <w:sz w:val="18"/>
                <w:szCs w:val="18"/>
                <w:highlight w:val="none"/>
              </w:rPr>
            </w:pPr>
            <w:r>
              <w:rPr>
                <w:rFonts w:hint="eastAsia" w:ascii="宋体" w:hAnsi="宋体" w:cs="宋体"/>
                <w:color w:val="000000"/>
                <w:sz w:val="18"/>
                <w:szCs w:val="18"/>
                <w:highlight w:val="none"/>
              </w:rPr>
              <w:t>—</w:t>
            </w:r>
          </w:p>
        </w:tc>
        <w:tc>
          <w:tcPr>
            <w:tcW w:w="495" w:type="pct"/>
          </w:tcPr>
          <w:p>
            <w:pPr>
              <w:ind w:firstLine="100"/>
              <w:rPr>
                <w:rFonts w:ascii="宋体" w:hAnsi="宋体" w:cs="宋体"/>
                <w:color w:val="000000"/>
                <w:sz w:val="18"/>
                <w:szCs w:val="18"/>
                <w:highlight w:val="none"/>
              </w:rPr>
            </w:pPr>
            <w:r>
              <w:rPr>
                <w:rFonts w:hint="eastAsia" w:ascii="宋体" w:hAnsi="宋体" w:cs="宋体"/>
                <w:color w:val="000000"/>
                <w:sz w:val="18"/>
                <w:szCs w:val="18"/>
                <w:highlight w:val="none"/>
              </w:rPr>
              <w:t>—</w:t>
            </w:r>
          </w:p>
        </w:tc>
        <w:tc>
          <w:tcPr>
            <w:tcW w:w="773" w:type="pct"/>
          </w:tcPr>
          <w:p>
            <w:pPr>
              <w:ind w:firstLine="180" w:firstLineChars="100"/>
              <w:rPr>
                <w:rFonts w:ascii="宋体" w:hAnsi="宋体" w:cs="宋体"/>
                <w:color w:val="000000"/>
                <w:sz w:val="18"/>
                <w:szCs w:val="18"/>
                <w:highlight w:val="none"/>
              </w:rPr>
            </w:pPr>
            <w:r>
              <w:rPr>
                <w:rFonts w:hint="eastAsia" w:ascii="宋体" w:hAnsi="宋体" w:cs="宋体"/>
                <w:color w:val="000000"/>
                <w:sz w:val="18"/>
                <w:szCs w:val="18"/>
                <w:highlight w:val="none"/>
              </w:rPr>
              <w:t>6.3.2.19</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5000" w:type="pct"/>
            <w:gridSpan w:val="7"/>
            <w:vAlign w:val="center"/>
          </w:tcPr>
          <w:p>
            <w:pPr>
              <w:pStyle w:val="252"/>
              <w:ind w:firstLine="360"/>
              <w:rPr>
                <w:sz w:val="18"/>
                <w:szCs w:val="18"/>
                <w:highlight w:val="none"/>
              </w:rPr>
            </w:pPr>
            <w:r>
              <w:rPr>
                <w:rFonts w:hint="eastAsia"/>
                <w:sz w:val="18"/>
                <w:szCs w:val="18"/>
                <w:highlight w:val="none"/>
              </w:rPr>
              <w:t>正常试验中不应出现无效值填充。未安装、可填写无效值情况除外。</w:t>
            </w:r>
          </w:p>
          <w:p>
            <w:pPr>
              <w:pStyle w:val="202"/>
              <w:numPr>
                <w:ilvl w:val="0"/>
                <w:numId w:val="61"/>
              </w:numPr>
              <w:rPr>
                <w:highlight w:val="none"/>
              </w:rPr>
            </w:pPr>
            <w:r>
              <w:rPr>
                <w:rFonts w:hint="eastAsia"/>
                <w:highlight w:val="none"/>
              </w:rPr>
              <w:t>定性试验是对6.3.2数据单元中的填充方法和取值范围进行测试。</w:t>
            </w:r>
          </w:p>
          <w:p>
            <w:pPr>
              <w:pStyle w:val="202"/>
              <w:rPr>
                <w:highlight w:val="none"/>
              </w:rPr>
            </w:pPr>
            <w:r>
              <w:rPr>
                <w:rFonts w:hint="eastAsia"/>
                <w:highlight w:val="none"/>
              </w:rPr>
              <w:t>定量试验是对6.3.2数据单元中的填充要求、数值分辨率、精度要求、无效值要求（包含是否可以设为无效值、无效值取值、无效值填充条件）进行测试。</w:t>
            </w:r>
          </w:p>
        </w:tc>
      </w:tr>
    </w:tbl>
    <w:p>
      <w:pPr>
        <w:pStyle w:val="78"/>
        <w:ind w:firstLine="420"/>
        <w:rPr>
          <w:highlight w:val="none"/>
        </w:rPr>
      </w:pPr>
    </w:p>
    <w:p>
      <w:pPr>
        <w:pStyle w:val="78"/>
        <w:ind w:firstLine="420"/>
        <w:rPr>
          <w:highlight w:val="none"/>
        </w:rPr>
      </w:pPr>
      <w:r>
        <w:rPr>
          <w:rFonts w:hint="eastAsia"/>
          <w:highlight w:val="none"/>
        </w:rPr>
        <w:t>安全</w:t>
      </w:r>
      <w:r>
        <w:rPr>
          <w:highlight w:val="none"/>
        </w:rPr>
        <w:t>层</w:t>
      </w:r>
      <w:r>
        <w:rPr>
          <w:rFonts w:hint="eastAsia"/>
          <w:highlight w:val="none"/>
        </w:rPr>
        <w:t>SPDU</w:t>
      </w:r>
      <w:r>
        <w:rPr>
          <w:highlight w:val="none"/>
        </w:rPr>
        <w:t>发送要求</w:t>
      </w:r>
      <w:r>
        <w:rPr>
          <w:rFonts w:hint="eastAsia"/>
          <w:highlight w:val="none"/>
        </w:rPr>
        <w:t>试验方法如表</w:t>
      </w:r>
      <w:r>
        <w:rPr>
          <w:rFonts w:hint="eastAsia"/>
          <w:highlight w:val="none"/>
          <w:lang w:val="en-US" w:eastAsia="zh-CN"/>
        </w:rPr>
        <w:t>39</w:t>
      </w:r>
      <w:r>
        <w:rPr>
          <w:rFonts w:hint="eastAsia"/>
          <w:highlight w:val="none"/>
        </w:rPr>
        <w:t>。</w:t>
      </w:r>
    </w:p>
    <w:p>
      <w:pPr>
        <w:pStyle w:val="134"/>
        <w:spacing w:before="156" w:after="156"/>
        <w:rPr>
          <w:highlight w:val="none"/>
        </w:rPr>
      </w:pPr>
      <w:bookmarkStart w:id="554" w:name="_Toc4036"/>
      <w:bookmarkStart w:id="555" w:name="_Toc13367"/>
      <w:bookmarkStart w:id="556" w:name="_Toc27363"/>
      <w:bookmarkStart w:id="557" w:name="_Toc4522"/>
      <w:r>
        <w:rPr>
          <w:rFonts w:hint="eastAsia"/>
          <w:highlight w:val="none"/>
        </w:rPr>
        <w:t>最小测试集-</w:t>
      </w:r>
      <w:r>
        <w:rPr>
          <w:highlight w:val="none"/>
        </w:rPr>
        <w:t>安全层</w:t>
      </w:r>
      <w:r>
        <w:rPr>
          <w:rFonts w:hint="eastAsia"/>
          <w:highlight w:val="none"/>
        </w:rPr>
        <w:t>S</w:t>
      </w:r>
      <w:r>
        <w:rPr>
          <w:highlight w:val="none"/>
        </w:rPr>
        <w:t>PDU发送要求</w:t>
      </w:r>
      <w:r>
        <w:rPr>
          <w:rFonts w:hint="eastAsia"/>
          <w:highlight w:val="none"/>
        </w:rPr>
        <w:t>试验方法</w:t>
      </w:r>
      <w:bookmarkEnd w:id="554"/>
      <w:bookmarkEnd w:id="555"/>
      <w:bookmarkEnd w:id="556"/>
      <w:bookmarkEnd w:id="557"/>
    </w:p>
    <w:tbl>
      <w:tblPr>
        <w:tblStyle w:val="46"/>
        <w:tblW w:w="4999" w:type="pct"/>
        <w:tblInd w:w="0" w:type="dxa"/>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008"/>
        <w:gridCol w:w="1317"/>
        <w:gridCol w:w="991"/>
        <w:gridCol w:w="1288"/>
        <w:gridCol w:w="920"/>
        <w:gridCol w:w="1734"/>
        <w:gridCol w:w="1200"/>
        <w:gridCol w:w="1110"/>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3792" w:type="pct"/>
            <w:gridSpan w:val="6"/>
            <w:shd w:val="clear" w:color="auto" w:fill="auto"/>
            <w:vAlign w:val="center"/>
          </w:tcPr>
          <w:p>
            <w:pPr>
              <w:ind w:firstLine="180" w:firstLineChars="100"/>
              <w:jc w:val="center"/>
              <w:rPr>
                <w:rFonts w:ascii="宋体" w:hAnsi="宋体" w:cs="宋体"/>
                <w:sz w:val="18"/>
                <w:szCs w:val="18"/>
                <w:highlight w:val="none"/>
              </w:rPr>
            </w:pPr>
            <w:r>
              <w:rPr>
                <w:rFonts w:hint="eastAsia" w:ascii="宋体" w:hAnsi="宋体" w:cs="宋体"/>
                <w:sz w:val="18"/>
                <w:szCs w:val="18"/>
                <w:highlight w:val="none"/>
              </w:rPr>
              <w:t>试验项</w:t>
            </w:r>
          </w:p>
        </w:tc>
        <w:tc>
          <w:tcPr>
            <w:tcW w:w="627" w:type="pct"/>
            <w:shd w:val="clear" w:color="auto" w:fill="auto"/>
            <w:vAlign w:val="center"/>
          </w:tcPr>
          <w:p>
            <w:pPr>
              <w:jc w:val="center"/>
              <w:rPr>
                <w:rFonts w:ascii="宋体" w:hAnsi="宋体" w:cs="宋体"/>
                <w:sz w:val="18"/>
                <w:szCs w:val="18"/>
                <w:highlight w:val="none"/>
              </w:rPr>
            </w:pPr>
            <w:r>
              <w:rPr>
                <w:rFonts w:hint="eastAsia" w:ascii="宋体" w:hAnsi="宋体" w:cs="宋体"/>
                <w:sz w:val="18"/>
                <w:szCs w:val="18"/>
                <w:highlight w:val="none"/>
              </w:rPr>
              <w:t>试验</w:t>
            </w:r>
          </w:p>
          <w:p>
            <w:pPr>
              <w:jc w:val="center"/>
              <w:rPr>
                <w:rFonts w:ascii="宋体" w:hAnsi="宋体" w:cs="宋体"/>
                <w:sz w:val="18"/>
                <w:szCs w:val="18"/>
                <w:highlight w:val="none"/>
              </w:rPr>
            </w:pPr>
            <w:r>
              <w:rPr>
                <w:rFonts w:hint="eastAsia" w:ascii="宋体" w:hAnsi="宋体" w:cs="宋体"/>
                <w:sz w:val="18"/>
                <w:szCs w:val="18"/>
                <w:highlight w:val="none"/>
              </w:rPr>
              <w:t>方法</w:t>
            </w:r>
          </w:p>
        </w:tc>
        <w:tc>
          <w:tcPr>
            <w:tcW w:w="580" w:type="pct"/>
            <w:shd w:val="clear" w:color="auto" w:fill="auto"/>
            <w:vAlign w:val="center"/>
          </w:tcPr>
          <w:p>
            <w:pPr>
              <w:jc w:val="center"/>
              <w:rPr>
                <w:rFonts w:ascii="宋体" w:hAnsi="宋体" w:cs="宋体"/>
                <w:sz w:val="18"/>
                <w:szCs w:val="18"/>
                <w:highlight w:val="none"/>
              </w:rPr>
            </w:pPr>
            <w:r>
              <w:rPr>
                <w:rFonts w:hint="eastAsia" w:ascii="宋体" w:hAnsi="宋体" w:cs="宋体"/>
                <w:sz w:val="18"/>
                <w:szCs w:val="18"/>
                <w:highlight w:val="none"/>
              </w:rPr>
              <w:t>本文件对应章节号</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3792" w:type="pct"/>
            <w:gridSpan w:val="6"/>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数据格式要求</w:t>
            </w:r>
          </w:p>
        </w:tc>
        <w:tc>
          <w:tcPr>
            <w:tcW w:w="627"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E</w:t>
            </w:r>
          </w:p>
        </w:tc>
        <w:tc>
          <w:tcPr>
            <w:tcW w:w="580" w:type="pct"/>
            <w:shd w:val="clear" w:color="auto" w:fill="auto"/>
            <w:vAlign w:val="center"/>
          </w:tcPr>
          <w:p>
            <w:pPr>
              <w:jc w:val="center"/>
              <w:rPr>
                <w:rFonts w:ascii="宋体" w:hAnsi="宋体" w:cs="宋体"/>
                <w:sz w:val="18"/>
                <w:szCs w:val="18"/>
                <w:highlight w:val="none"/>
              </w:rPr>
            </w:pPr>
            <w:r>
              <w:rPr>
                <w:rFonts w:hint="eastAsia" w:ascii="宋体" w:hAnsi="宋体" w:cs="宋体"/>
                <w:sz w:val="18"/>
                <w:szCs w:val="18"/>
                <w:highlight w:val="none"/>
              </w:rPr>
              <w:t>6.4.1.1</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3792" w:type="pct"/>
            <w:gridSpan w:val="6"/>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数据发送要求</w:t>
            </w:r>
          </w:p>
        </w:tc>
        <w:tc>
          <w:tcPr>
            <w:tcW w:w="627"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E</w:t>
            </w:r>
          </w:p>
        </w:tc>
        <w:tc>
          <w:tcPr>
            <w:tcW w:w="580" w:type="pct"/>
            <w:shd w:val="clear" w:color="auto" w:fill="auto"/>
            <w:vAlign w:val="center"/>
          </w:tcPr>
          <w:p>
            <w:pPr>
              <w:jc w:val="center"/>
              <w:rPr>
                <w:rFonts w:ascii="宋体" w:hAnsi="宋体" w:cs="宋体"/>
                <w:sz w:val="18"/>
                <w:szCs w:val="18"/>
                <w:highlight w:val="none"/>
              </w:rPr>
            </w:pPr>
            <w:r>
              <w:rPr>
                <w:rFonts w:hint="eastAsia" w:ascii="宋体" w:hAnsi="宋体" w:cs="宋体"/>
                <w:sz w:val="18"/>
                <w:szCs w:val="18"/>
                <w:highlight w:val="none"/>
              </w:rPr>
              <w:t>6.4.1.2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5000" w:type="pct"/>
            <w:gridSpan w:val="8"/>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SPDU数据单元</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3792" w:type="pct"/>
            <w:gridSpan w:val="6"/>
            <w:shd w:val="clear" w:color="auto" w:fill="auto"/>
            <w:vAlign w:val="center"/>
          </w:tcPr>
          <w:p>
            <w:pPr>
              <w:snapToGrid w:val="0"/>
              <w:ind w:firstLine="180" w:firstLineChars="100"/>
              <w:rPr>
                <w:rFonts w:ascii="宋体" w:hAnsi="宋体" w:cs="宋体"/>
                <w:sz w:val="18"/>
                <w:szCs w:val="18"/>
                <w:highlight w:val="none"/>
              </w:rPr>
            </w:pPr>
            <w:r>
              <w:rPr>
                <w:rFonts w:hint="eastAsia" w:ascii="宋体" w:hAnsi="宋体" w:cs="宋体"/>
                <w:sz w:val="18"/>
                <w:szCs w:val="18"/>
                <w:highlight w:val="none"/>
              </w:rPr>
              <w:t>protocolVersion</w:t>
            </w:r>
          </w:p>
        </w:tc>
        <w:tc>
          <w:tcPr>
            <w:tcW w:w="627" w:type="pct"/>
            <w:shd w:val="clear" w:color="auto" w:fill="auto"/>
            <w:vAlign w:val="center"/>
          </w:tcPr>
          <w:p>
            <w:pPr>
              <w:snapToGrid w:val="0"/>
              <w:ind w:firstLine="180" w:firstLineChars="100"/>
              <w:rPr>
                <w:rFonts w:ascii="宋体" w:hAnsi="宋体" w:cs="宋体"/>
                <w:sz w:val="18"/>
                <w:szCs w:val="18"/>
                <w:highlight w:val="none"/>
              </w:rPr>
            </w:pPr>
            <w:r>
              <w:rPr>
                <w:rFonts w:hint="eastAsia" w:ascii="宋体" w:hAnsi="宋体" w:cs="宋体"/>
                <w:sz w:val="18"/>
                <w:szCs w:val="18"/>
                <w:highlight w:val="none"/>
              </w:rPr>
              <w:t>E</w:t>
            </w:r>
          </w:p>
        </w:tc>
        <w:tc>
          <w:tcPr>
            <w:tcW w:w="580" w:type="pct"/>
            <w:shd w:val="clear" w:color="auto" w:fill="auto"/>
            <w:vAlign w:val="center"/>
          </w:tcPr>
          <w:p>
            <w:pPr>
              <w:snapToGrid w:val="0"/>
              <w:jc w:val="center"/>
              <w:rPr>
                <w:rFonts w:ascii="宋体" w:hAnsi="宋体" w:cs="宋体"/>
                <w:sz w:val="18"/>
                <w:szCs w:val="18"/>
                <w:highlight w:val="none"/>
              </w:rPr>
            </w:pPr>
            <w:r>
              <w:rPr>
                <w:rFonts w:hint="eastAsia" w:ascii="宋体" w:hAnsi="宋体" w:cs="宋体"/>
                <w:sz w:val="18"/>
                <w:szCs w:val="18"/>
                <w:highlight w:val="none"/>
              </w:rPr>
              <w:t>6.4.2.1</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527" w:type="pct"/>
            <w:vMerge w:val="restart"/>
            <w:shd w:val="clear" w:color="auto" w:fill="auto"/>
            <w:vAlign w:val="center"/>
          </w:tcPr>
          <w:p>
            <w:pPr>
              <w:rPr>
                <w:rFonts w:ascii="宋体" w:hAnsi="宋体" w:cs="宋体"/>
                <w:sz w:val="18"/>
                <w:szCs w:val="18"/>
                <w:highlight w:val="none"/>
              </w:rPr>
            </w:pPr>
            <w:r>
              <w:rPr>
                <w:rFonts w:hint="eastAsia" w:ascii="宋体" w:hAnsi="宋体" w:cs="宋体"/>
                <w:sz w:val="18"/>
                <w:szCs w:val="18"/>
                <w:highlight w:val="none"/>
              </w:rPr>
              <w:t>content</w:t>
            </w:r>
          </w:p>
        </w:tc>
        <w:tc>
          <w:tcPr>
            <w:tcW w:w="688" w:type="pct"/>
            <w:vMerge w:val="restart"/>
            <w:shd w:val="clear" w:color="auto" w:fill="auto"/>
            <w:vAlign w:val="center"/>
          </w:tcPr>
          <w:p>
            <w:pPr>
              <w:snapToGrid w:val="0"/>
              <w:rPr>
                <w:rFonts w:ascii="宋体" w:hAnsi="宋体" w:cs="宋体"/>
                <w:sz w:val="18"/>
                <w:szCs w:val="18"/>
                <w:highlight w:val="none"/>
              </w:rPr>
            </w:pPr>
            <w:r>
              <w:rPr>
                <w:rFonts w:hint="eastAsia" w:ascii="宋体" w:hAnsi="宋体" w:cs="宋体"/>
                <w:sz w:val="18"/>
                <w:szCs w:val="18"/>
                <w:highlight w:val="none"/>
              </w:rPr>
              <w:t>signedData</w:t>
            </w:r>
          </w:p>
        </w:tc>
        <w:tc>
          <w:tcPr>
            <w:tcW w:w="2578" w:type="pct"/>
            <w:gridSpan w:val="4"/>
            <w:shd w:val="clear" w:color="auto" w:fill="auto"/>
            <w:vAlign w:val="center"/>
          </w:tcPr>
          <w:p>
            <w:pPr>
              <w:snapToGrid w:val="0"/>
              <w:ind w:firstLine="180" w:firstLineChars="100"/>
              <w:rPr>
                <w:rFonts w:ascii="宋体" w:hAnsi="宋体" w:cs="宋体"/>
                <w:sz w:val="18"/>
                <w:szCs w:val="18"/>
                <w:highlight w:val="none"/>
              </w:rPr>
            </w:pPr>
            <w:r>
              <w:rPr>
                <w:rFonts w:hint="eastAsia" w:ascii="宋体" w:hAnsi="宋体" w:cs="宋体"/>
                <w:sz w:val="18"/>
                <w:szCs w:val="18"/>
                <w:highlight w:val="none"/>
              </w:rPr>
              <w:t>hashId</w:t>
            </w:r>
          </w:p>
        </w:tc>
        <w:tc>
          <w:tcPr>
            <w:tcW w:w="627" w:type="pct"/>
            <w:shd w:val="clear" w:color="auto" w:fill="auto"/>
            <w:vAlign w:val="center"/>
          </w:tcPr>
          <w:p>
            <w:pPr>
              <w:snapToGrid w:val="0"/>
              <w:ind w:firstLine="180" w:firstLineChars="100"/>
              <w:rPr>
                <w:rFonts w:ascii="宋体" w:hAnsi="宋体" w:cs="宋体"/>
                <w:sz w:val="18"/>
                <w:szCs w:val="18"/>
                <w:highlight w:val="none"/>
              </w:rPr>
            </w:pPr>
            <w:r>
              <w:rPr>
                <w:rFonts w:hint="eastAsia" w:ascii="宋体" w:hAnsi="宋体" w:cs="宋体"/>
                <w:sz w:val="18"/>
                <w:szCs w:val="18"/>
                <w:highlight w:val="none"/>
              </w:rPr>
              <w:t>E</w:t>
            </w:r>
          </w:p>
        </w:tc>
        <w:tc>
          <w:tcPr>
            <w:tcW w:w="580" w:type="pct"/>
            <w:shd w:val="clear" w:color="auto" w:fill="auto"/>
            <w:vAlign w:val="center"/>
          </w:tcPr>
          <w:p>
            <w:pPr>
              <w:snapToGrid w:val="0"/>
              <w:jc w:val="center"/>
              <w:rPr>
                <w:rFonts w:ascii="宋体" w:hAnsi="宋体" w:cs="宋体"/>
                <w:sz w:val="18"/>
                <w:szCs w:val="18"/>
                <w:highlight w:val="none"/>
              </w:rPr>
            </w:pPr>
            <w:r>
              <w:rPr>
                <w:rFonts w:hint="eastAsia" w:ascii="宋体" w:hAnsi="宋体" w:cs="宋体"/>
                <w:sz w:val="18"/>
                <w:szCs w:val="18"/>
                <w:highlight w:val="none"/>
              </w:rPr>
              <w:t>6.4.2.2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185" w:hRule="atLeast"/>
        </w:trPr>
        <w:tc>
          <w:tcPr>
            <w:tcW w:w="527" w:type="pct"/>
            <w:vMerge w:val="continue"/>
            <w:shd w:val="clear" w:color="auto" w:fill="auto"/>
            <w:vAlign w:val="center"/>
          </w:tcPr>
          <w:p>
            <w:pPr>
              <w:ind w:firstLine="180" w:firstLineChars="100"/>
              <w:rPr>
                <w:rFonts w:ascii="宋体" w:hAnsi="宋体" w:cs="宋体"/>
                <w:sz w:val="18"/>
                <w:szCs w:val="18"/>
                <w:highlight w:val="none"/>
              </w:rPr>
            </w:pPr>
          </w:p>
        </w:tc>
        <w:tc>
          <w:tcPr>
            <w:tcW w:w="688" w:type="pct"/>
            <w:vMerge w:val="continue"/>
            <w:shd w:val="clear" w:color="auto" w:fill="auto"/>
            <w:vAlign w:val="center"/>
          </w:tcPr>
          <w:p>
            <w:pPr>
              <w:snapToGrid w:val="0"/>
              <w:ind w:firstLine="180" w:firstLineChars="100"/>
              <w:rPr>
                <w:rFonts w:ascii="宋体" w:hAnsi="宋体" w:cs="宋体"/>
                <w:sz w:val="18"/>
                <w:szCs w:val="18"/>
                <w:highlight w:val="none"/>
              </w:rPr>
            </w:pPr>
          </w:p>
        </w:tc>
        <w:tc>
          <w:tcPr>
            <w:tcW w:w="518" w:type="pct"/>
            <w:vMerge w:val="restart"/>
            <w:shd w:val="clear" w:color="auto" w:fill="auto"/>
            <w:vAlign w:val="center"/>
          </w:tcPr>
          <w:p>
            <w:pPr>
              <w:snapToGrid w:val="0"/>
              <w:rPr>
                <w:rFonts w:ascii="宋体" w:hAnsi="宋体" w:cs="宋体"/>
                <w:sz w:val="18"/>
                <w:szCs w:val="18"/>
                <w:highlight w:val="none"/>
              </w:rPr>
            </w:pPr>
            <w:r>
              <w:rPr>
                <w:rFonts w:hint="eastAsia" w:ascii="宋体" w:hAnsi="宋体" w:cs="宋体"/>
                <w:sz w:val="18"/>
                <w:szCs w:val="18"/>
                <w:highlight w:val="none"/>
              </w:rPr>
              <w:t>tbsData</w:t>
            </w:r>
          </w:p>
        </w:tc>
        <w:tc>
          <w:tcPr>
            <w:tcW w:w="673" w:type="pct"/>
            <w:vMerge w:val="restart"/>
            <w:shd w:val="clear" w:color="auto" w:fill="auto"/>
            <w:vAlign w:val="center"/>
          </w:tcPr>
          <w:p>
            <w:pPr>
              <w:snapToGrid w:val="0"/>
              <w:ind w:firstLine="180" w:firstLineChars="100"/>
              <w:rPr>
                <w:rFonts w:ascii="宋体" w:hAnsi="宋体" w:cs="宋体"/>
                <w:sz w:val="18"/>
                <w:szCs w:val="18"/>
                <w:highlight w:val="none"/>
              </w:rPr>
            </w:pPr>
            <w:r>
              <w:rPr>
                <w:rFonts w:hint="eastAsia" w:ascii="宋体" w:hAnsi="宋体" w:cs="宋体"/>
                <w:sz w:val="18"/>
                <w:szCs w:val="18"/>
                <w:highlight w:val="none"/>
              </w:rPr>
              <w:t>payload</w:t>
            </w:r>
          </w:p>
        </w:tc>
        <w:tc>
          <w:tcPr>
            <w:tcW w:w="481" w:type="pct"/>
            <w:vMerge w:val="restart"/>
            <w:shd w:val="clear" w:color="auto" w:fill="auto"/>
            <w:vAlign w:val="center"/>
          </w:tcPr>
          <w:p>
            <w:pPr>
              <w:snapToGrid w:val="0"/>
              <w:ind w:firstLine="180" w:firstLineChars="100"/>
              <w:rPr>
                <w:rFonts w:ascii="宋体" w:hAnsi="宋体" w:cs="宋体"/>
                <w:sz w:val="18"/>
                <w:szCs w:val="18"/>
                <w:highlight w:val="none"/>
              </w:rPr>
            </w:pPr>
            <w:r>
              <w:rPr>
                <w:rFonts w:hint="eastAsia" w:ascii="宋体" w:hAnsi="宋体" w:cs="宋体"/>
                <w:sz w:val="18"/>
                <w:szCs w:val="18"/>
                <w:highlight w:val="none"/>
              </w:rPr>
              <w:t>data</w:t>
            </w:r>
          </w:p>
        </w:tc>
        <w:tc>
          <w:tcPr>
            <w:tcW w:w="905" w:type="pct"/>
            <w:shd w:val="clear" w:color="auto" w:fill="auto"/>
            <w:vAlign w:val="center"/>
          </w:tcPr>
          <w:p>
            <w:pPr>
              <w:snapToGrid w:val="0"/>
              <w:jc w:val="left"/>
              <w:rPr>
                <w:rFonts w:ascii="宋体" w:hAnsi="宋体" w:cs="宋体"/>
                <w:sz w:val="18"/>
                <w:szCs w:val="18"/>
                <w:highlight w:val="none"/>
              </w:rPr>
            </w:pPr>
            <w:r>
              <w:rPr>
                <w:rFonts w:hint="eastAsia" w:ascii="宋体" w:hAnsi="宋体" w:cs="宋体"/>
                <w:sz w:val="18"/>
                <w:szCs w:val="18"/>
                <w:highlight w:val="none"/>
              </w:rPr>
              <w:t>protocolVersion</w:t>
            </w:r>
          </w:p>
        </w:tc>
        <w:tc>
          <w:tcPr>
            <w:tcW w:w="627" w:type="pct"/>
            <w:shd w:val="clear" w:color="auto" w:fill="auto"/>
            <w:vAlign w:val="center"/>
          </w:tcPr>
          <w:p>
            <w:pPr>
              <w:snapToGrid w:val="0"/>
              <w:ind w:firstLine="180" w:firstLineChars="100"/>
              <w:rPr>
                <w:rFonts w:ascii="宋体" w:hAnsi="宋体" w:cs="宋体"/>
                <w:sz w:val="18"/>
                <w:szCs w:val="18"/>
                <w:highlight w:val="none"/>
              </w:rPr>
            </w:pPr>
            <w:r>
              <w:rPr>
                <w:rFonts w:hint="eastAsia" w:ascii="宋体" w:hAnsi="宋体" w:cs="宋体"/>
                <w:sz w:val="18"/>
                <w:szCs w:val="18"/>
                <w:highlight w:val="none"/>
              </w:rPr>
              <w:t>E</w:t>
            </w:r>
          </w:p>
        </w:tc>
        <w:tc>
          <w:tcPr>
            <w:tcW w:w="580" w:type="pct"/>
            <w:shd w:val="clear" w:color="auto" w:fill="auto"/>
            <w:vAlign w:val="center"/>
          </w:tcPr>
          <w:p>
            <w:pPr>
              <w:snapToGrid w:val="0"/>
              <w:jc w:val="center"/>
              <w:rPr>
                <w:rFonts w:ascii="宋体" w:hAnsi="宋体" w:cs="宋体"/>
                <w:b/>
                <w:sz w:val="18"/>
                <w:szCs w:val="18"/>
                <w:highlight w:val="none"/>
              </w:rPr>
            </w:pPr>
            <w:r>
              <w:rPr>
                <w:rFonts w:hint="eastAsia" w:ascii="宋体" w:hAnsi="宋体" w:cs="宋体"/>
                <w:sz w:val="18"/>
                <w:szCs w:val="18"/>
                <w:highlight w:val="none"/>
              </w:rPr>
              <w:t>6.4.2.3</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184" w:hRule="atLeast"/>
        </w:trPr>
        <w:tc>
          <w:tcPr>
            <w:tcW w:w="527" w:type="pct"/>
            <w:vMerge w:val="continue"/>
            <w:shd w:val="clear" w:color="auto" w:fill="auto"/>
            <w:vAlign w:val="center"/>
          </w:tcPr>
          <w:p>
            <w:pPr>
              <w:ind w:firstLine="180" w:firstLineChars="100"/>
              <w:rPr>
                <w:rFonts w:ascii="宋体" w:hAnsi="宋体" w:cs="宋体"/>
                <w:sz w:val="18"/>
                <w:szCs w:val="18"/>
                <w:highlight w:val="none"/>
              </w:rPr>
            </w:pPr>
          </w:p>
        </w:tc>
        <w:tc>
          <w:tcPr>
            <w:tcW w:w="688" w:type="pct"/>
            <w:vMerge w:val="continue"/>
            <w:shd w:val="clear" w:color="auto" w:fill="auto"/>
            <w:vAlign w:val="center"/>
          </w:tcPr>
          <w:p>
            <w:pPr>
              <w:snapToGrid w:val="0"/>
              <w:ind w:firstLine="180" w:firstLineChars="100"/>
              <w:rPr>
                <w:rFonts w:ascii="宋体" w:hAnsi="宋体" w:cs="宋体"/>
                <w:sz w:val="18"/>
                <w:szCs w:val="18"/>
                <w:highlight w:val="none"/>
              </w:rPr>
            </w:pPr>
          </w:p>
        </w:tc>
        <w:tc>
          <w:tcPr>
            <w:tcW w:w="518" w:type="pct"/>
            <w:vMerge w:val="continue"/>
            <w:shd w:val="clear" w:color="auto" w:fill="auto"/>
            <w:vAlign w:val="center"/>
          </w:tcPr>
          <w:p>
            <w:pPr>
              <w:snapToGrid w:val="0"/>
              <w:ind w:firstLine="180" w:firstLineChars="100"/>
              <w:rPr>
                <w:rFonts w:ascii="宋体" w:hAnsi="宋体" w:cs="宋体"/>
                <w:sz w:val="18"/>
                <w:szCs w:val="18"/>
                <w:highlight w:val="none"/>
              </w:rPr>
            </w:pPr>
          </w:p>
        </w:tc>
        <w:tc>
          <w:tcPr>
            <w:tcW w:w="673" w:type="pct"/>
            <w:vMerge w:val="continue"/>
            <w:shd w:val="clear" w:color="auto" w:fill="auto"/>
            <w:vAlign w:val="center"/>
          </w:tcPr>
          <w:p>
            <w:pPr>
              <w:snapToGrid w:val="0"/>
              <w:ind w:firstLine="180" w:firstLineChars="100"/>
              <w:rPr>
                <w:rFonts w:ascii="宋体" w:hAnsi="宋体" w:cs="宋体"/>
                <w:sz w:val="18"/>
                <w:szCs w:val="18"/>
                <w:highlight w:val="none"/>
              </w:rPr>
            </w:pPr>
          </w:p>
        </w:tc>
        <w:tc>
          <w:tcPr>
            <w:tcW w:w="481" w:type="pct"/>
            <w:vMerge w:val="continue"/>
            <w:shd w:val="clear" w:color="auto" w:fill="auto"/>
            <w:vAlign w:val="center"/>
          </w:tcPr>
          <w:p>
            <w:pPr>
              <w:snapToGrid w:val="0"/>
              <w:ind w:firstLine="180" w:firstLineChars="100"/>
              <w:rPr>
                <w:rFonts w:ascii="宋体" w:hAnsi="宋体" w:cs="宋体"/>
                <w:sz w:val="18"/>
                <w:szCs w:val="18"/>
                <w:highlight w:val="none"/>
              </w:rPr>
            </w:pPr>
          </w:p>
        </w:tc>
        <w:tc>
          <w:tcPr>
            <w:tcW w:w="905" w:type="pct"/>
            <w:shd w:val="clear" w:color="auto" w:fill="auto"/>
            <w:vAlign w:val="center"/>
          </w:tcPr>
          <w:p>
            <w:pPr>
              <w:snapToGrid w:val="0"/>
              <w:ind w:firstLine="180" w:firstLineChars="100"/>
              <w:rPr>
                <w:rFonts w:ascii="宋体" w:hAnsi="宋体" w:cs="宋体"/>
                <w:sz w:val="18"/>
                <w:szCs w:val="18"/>
                <w:highlight w:val="none"/>
              </w:rPr>
            </w:pPr>
            <w:r>
              <w:rPr>
                <w:rFonts w:hint="eastAsia" w:ascii="宋体" w:hAnsi="宋体" w:cs="宋体"/>
                <w:sz w:val="18"/>
                <w:szCs w:val="18"/>
                <w:highlight w:val="none"/>
              </w:rPr>
              <w:t>content</w:t>
            </w:r>
          </w:p>
        </w:tc>
        <w:tc>
          <w:tcPr>
            <w:tcW w:w="627" w:type="pct"/>
            <w:shd w:val="clear" w:color="auto" w:fill="auto"/>
            <w:vAlign w:val="center"/>
          </w:tcPr>
          <w:p>
            <w:pPr>
              <w:snapToGrid w:val="0"/>
              <w:ind w:firstLine="180" w:firstLineChars="100"/>
              <w:rPr>
                <w:rFonts w:ascii="宋体" w:hAnsi="宋体" w:cs="宋体"/>
                <w:sz w:val="18"/>
                <w:szCs w:val="18"/>
                <w:highlight w:val="none"/>
              </w:rPr>
            </w:pPr>
            <w:r>
              <w:rPr>
                <w:rFonts w:hint="eastAsia" w:ascii="宋体" w:hAnsi="宋体" w:cs="宋体"/>
                <w:sz w:val="18"/>
                <w:szCs w:val="18"/>
                <w:highlight w:val="none"/>
              </w:rPr>
              <w:t>E</w:t>
            </w:r>
          </w:p>
        </w:tc>
        <w:tc>
          <w:tcPr>
            <w:tcW w:w="580" w:type="pct"/>
            <w:shd w:val="clear" w:color="auto" w:fill="auto"/>
            <w:vAlign w:val="center"/>
          </w:tcPr>
          <w:p>
            <w:pPr>
              <w:snapToGrid w:val="0"/>
              <w:jc w:val="center"/>
              <w:rPr>
                <w:rFonts w:ascii="宋体" w:hAnsi="宋体" w:cs="宋体"/>
                <w:sz w:val="18"/>
                <w:szCs w:val="18"/>
                <w:highlight w:val="none"/>
              </w:rPr>
            </w:pPr>
            <w:r>
              <w:rPr>
                <w:rFonts w:hint="eastAsia" w:ascii="宋体" w:hAnsi="宋体" w:cs="宋体"/>
                <w:sz w:val="18"/>
                <w:szCs w:val="18"/>
                <w:highlight w:val="none"/>
              </w:rPr>
              <w:t>6.4.2.3</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184" w:hRule="atLeast"/>
        </w:trPr>
        <w:tc>
          <w:tcPr>
            <w:tcW w:w="527" w:type="pct"/>
            <w:vMerge w:val="continue"/>
            <w:shd w:val="clear" w:color="auto" w:fill="auto"/>
            <w:vAlign w:val="center"/>
          </w:tcPr>
          <w:p>
            <w:pPr>
              <w:ind w:firstLine="180" w:firstLineChars="100"/>
              <w:rPr>
                <w:rFonts w:ascii="宋体" w:hAnsi="宋体" w:cs="宋体"/>
                <w:sz w:val="18"/>
                <w:szCs w:val="18"/>
                <w:highlight w:val="none"/>
              </w:rPr>
            </w:pPr>
          </w:p>
        </w:tc>
        <w:tc>
          <w:tcPr>
            <w:tcW w:w="688" w:type="pct"/>
            <w:vMerge w:val="continue"/>
            <w:shd w:val="clear" w:color="auto" w:fill="auto"/>
            <w:vAlign w:val="center"/>
          </w:tcPr>
          <w:p>
            <w:pPr>
              <w:snapToGrid w:val="0"/>
              <w:ind w:firstLine="180" w:firstLineChars="100"/>
              <w:rPr>
                <w:rFonts w:ascii="宋体" w:hAnsi="宋体" w:cs="宋体"/>
                <w:sz w:val="18"/>
                <w:szCs w:val="18"/>
                <w:highlight w:val="none"/>
              </w:rPr>
            </w:pPr>
          </w:p>
        </w:tc>
        <w:tc>
          <w:tcPr>
            <w:tcW w:w="518" w:type="pct"/>
            <w:vMerge w:val="continue"/>
            <w:shd w:val="clear" w:color="auto" w:fill="auto"/>
            <w:vAlign w:val="center"/>
          </w:tcPr>
          <w:p>
            <w:pPr>
              <w:snapToGrid w:val="0"/>
              <w:ind w:firstLine="180" w:firstLineChars="100"/>
              <w:rPr>
                <w:rFonts w:ascii="宋体" w:hAnsi="宋体" w:cs="宋体"/>
                <w:sz w:val="18"/>
                <w:szCs w:val="18"/>
                <w:highlight w:val="none"/>
              </w:rPr>
            </w:pPr>
          </w:p>
        </w:tc>
        <w:tc>
          <w:tcPr>
            <w:tcW w:w="673" w:type="pct"/>
            <w:vMerge w:val="continue"/>
            <w:shd w:val="clear" w:color="auto" w:fill="auto"/>
            <w:vAlign w:val="center"/>
          </w:tcPr>
          <w:p>
            <w:pPr>
              <w:snapToGrid w:val="0"/>
              <w:ind w:firstLine="180" w:firstLineChars="100"/>
              <w:rPr>
                <w:rFonts w:ascii="宋体" w:hAnsi="宋体" w:cs="宋体"/>
                <w:sz w:val="18"/>
                <w:szCs w:val="18"/>
                <w:highlight w:val="none"/>
              </w:rPr>
            </w:pPr>
          </w:p>
        </w:tc>
        <w:tc>
          <w:tcPr>
            <w:tcW w:w="1387" w:type="pct"/>
            <w:gridSpan w:val="2"/>
            <w:shd w:val="clear" w:color="auto" w:fill="auto"/>
            <w:vAlign w:val="center"/>
          </w:tcPr>
          <w:p>
            <w:pPr>
              <w:snapToGrid w:val="0"/>
              <w:ind w:firstLine="180" w:firstLineChars="100"/>
              <w:rPr>
                <w:rFonts w:ascii="宋体" w:hAnsi="宋体" w:cs="宋体"/>
                <w:sz w:val="18"/>
                <w:szCs w:val="18"/>
                <w:highlight w:val="none"/>
              </w:rPr>
            </w:pPr>
            <w:r>
              <w:rPr>
                <w:rFonts w:hint="eastAsia" w:ascii="宋体" w:hAnsi="宋体" w:cs="宋体"/>
                <w:sz w:val="18"/>
                <w:szCs w:val="18"/>
                <w:highlight w:val="none"/>
              </w:rPr>
              <w:t>extDataHash</w:t>
            </w:r>
          </w:p>
        </w:tc>
        <w:tc>
          <w:tcPr>
            <w:tcW w:w="627" w:type="pct"/>
            <w:shd w:val="clear" w:color="auto" w:fill="auto"/>
            <w:vAlign w:val="center"/>
          </w:tcPr>
          <w:p>
            <w:pPr>
              <w:snapToGrid w:val="0"/>
              <w:ind w:firstLine="180" w:firstLineChars="100"/>
              <w:rPr>
                <w:rFonts w:ascii="宋体" w:hAnsi="宋体" w:cs="宋体"/>
                <w:sz w:val="18"/>
                <w:szCs w:val="18"/>
                <w:highlight w:val="none"/>
              </w:rPr>
            </w:pPr>
            <w:r>
              <w:rPr>
                <w:rFonts w:hint="eastAsia" w:ascii="宋体" w:hAnsi="宋体" w:cs="宋体"/>
                <w:sz w:val="18"/>
                <w:szCs w:val="18"/>
                <w:highlight w:val="none"/>
              </w:rPr>
              <w:t>E</w:t>
            </w:r>
          </w:p>
        </w:tc>
        <w:tc>
          <w:tcPr>
            <w:tcW w:w="580" w:type="pct"/>
            <w:shd w:val="clear" w:color="auto" w:fill="auto"/>
            <w:vAlign w:val="center"/>
          </w:tcPr>
          <w:p>
            <w:pPr>
              <w:snapToGrid w:val="0"/>
              <w:jc w:val="center"/>
              <w:rPr>
                <w:rFonts w:ascii="宋体" w:hAnsi="宋体" w:cs="宋体"/>
                <w:sz w:val="18"/>
                <w:szCs w:val="18"/>
                <w:highlight w:val="none"/>
              </w:rPr>
            </w:pPr>
            <w:r>
              <w:rPr>
                <w:rFonts w:hint="eastAsia" w:ascii="宋体" w:hAnsi="宋体" w:cs="宋体"/>
                <w:sz w:val="18"/>
                <w:szCs w:val="18"/>
                <w:highlight w:val="none"/>
              </w:rPr>
              <w:t>6.4.2.3</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527" w:type="pct"/>
            <w:vMerge w:val="continue"/>
            <w:shd w:val="clear" w:color="auto" w:fill="auto"/>
            <w:vAlign w:val="center"/>
          </w:tcPr>
          <w:p>
            <w:pPr>
              <w:ind w:firstLine="180" w:firstLineChars="100"/>
              <w:rPr>
                <w:rFonts w:ascii="宋体" w:hAnsi="宋体" w:cs="宋体"/>
                <w:sz w:val="18"/>
                <w:szCs w:val="18"/>
                <w:highlight w:val="none"/>
              </w:rPr>
            </w:pPr>
          </w:p>
        </w:tc>
        <w:tc>
          <w:tcPr>
            <w:tcW w:w="688" w:type="pct"/>
            <w:vMerge w:val="continue"/>
            <w:shd w:val="clear" w:color="auto" w:fill="auto"/>
            <w:vAlign w:val="center"/>
          </w:tcPr>
          <w:p>
            <w:pPr>
              <w:snapToGrid w:val="0"/>
              <w:ind w:firstLine="180" w:firstLineChars="100"/>
              <w:rPr>
                <w:rFonts w:ascii="宋体" w:hAnsi="宋体" w:cs="宋体"/>
                <w:sz w:val="18"/>
                <w:szCs w:val="18"/>
                <w:highlight w:val="none"/>
              </w:rPr>
            </w:pPr>
          </w:p>
        </w:tc>
        <w:tc>
          <w:tcPr>
            <w:tcW w:w="518" w:type="pct"/>
            <w:vMerge w:val="continue"/>
            <w:shd w:val="clear" w:color="auto" w:fill="auto"/>
            <w:vAlign w:val="center"/>
          </w:tcPr>
          <w:p>
            <w:pPr>
              <w:snapToGrid w:val="0"/>
              <w:ind w:firstLine="180" w:firstLineChars="100"/>
              <w:rPr>
                <w:rFonts w:ascii="宋体" w:hAnsi="宋体" w:cs="宋体"/>
                <w:sz w:val="18"/>
                <w:szCs w:val="18"/>
                <w:highlight w:val="none"/>
              </w:rPr>
            </w:pPr>
          </w:p>
        </w:tc>
        <w:tc>
          <w:tcPr>
            <w:tcW w:w="673" w:type="pct"/>
            <w:vMerge w:val="restart"/>
            <w:shd w:val="clear" w:color="auto" w:fill="auto"/>
            <w:vAlign w:val="center"/>
          </w:tcPr>
          <w:p>
            <w:pPr>
              <w:snapToGrid w:val="0"/>
              <w:rPr>
                <w:rFonts w:ascii="宋体" w:hAnsi="宋体" w:cs="宋体"/>
                <w:sz w:val="18"/>
                <w:szCs w:val="18"/>
                <w:highlight w:val="none"/>
              </w:rPr>
            </w:pPr>
            <w:r>
              <w:rPr>
                <w:rFonts w:hint="eastAsia" w:ascii="宋体" w:hAnsi="宋体" w:cs="宋体"/>
                <w:sz w:val="18"/>
                <w:szCs w:val="18"/>
                <w:highlight w:val="none"/>
              </w:rPr>
              <w:t>headerInfo</w:t>
            </w:r>
          </w:p>
        </w:tc>
        <w:tc>
          <w:tcPr>
            <w:tcW w:w="1387" w:type="pct"/>
            <w:gridSpan w:val="2"/>
            <w:shd w:val="clear" w:color="auto" w:fill="auto"/>
            <w:vAlign w:val="center"/>
          </w:tcPr>
          <w:p>
            <w:pPr>
              <w:snapToGrid w:val="0"/>
              <w:ind w:firstLine="180" w:firstLineChars="100"/>
              <w:rPr>
                <w:rFonts w:ascii="宋体" w:hAnsi="宋体" w:cs="宋体"/>
                <w:sz w:val="18"/>
                <w:szCs w:val="18"/>
                <w:highlight w:val="none"/>
              </w:rPr>
            </w:pPr>
            <w:r>
              <w:rPr>
                <w:rFonts w:hint="eastAsia" w:ascii="宋体" w:hAnsi="宋体" w:cs="宋体"/>
                <w:color w:val="000000"/>
                <w:kern w:val="0"/>
                <w:sz w:val="18"/>
                <w:szCs w:val="18"/>
                <w:highlight w:val="none"/>
              </w:rPr>
              <w:t>aid</w:t>
            </w:r>
          </w:p>
        </w:tc>
        <w:tc>
          <w:tcPr>
            <w:tcW w:w="627" w:type="pct"/>
            <w:shd w:val="clear" w:color="auto" w:fill="auto"/>
            <w:vAlign w:val="center"/>
          </w:tcPr>
          <w:p>
            <w:pPr>
              <w:snapToGrid w:val="0"/>
              <w:rPr>
                <w:rFonts w:ascii="宋体" w:hAnsi="宋体" w:cs="宋体"/>
                <w:sz w:val="18"/>
                <w:szCs w:val="18"/>
                <w:highlight w:val="none"/>
              </w:rPr>
            </w:pPr>
            <w:r>
              <w:rPr>
                <w:rFonts w:ascii="宋体" w:hAnsi="宋体" w:cs="宋体"/>
                <w:sz w:val="18"/>
                <w:szCs w:val="18"/>
                <w:highlight w:val="none"/>
              </w:rPr>
              <w:t>C</w:t>
            </w:r>
            <w:r>
              <w:rPr>
                <w:rFonts w:hint="eastAsia" w:ascii="宋体" w:hAnsi="宋体" w:cs="宋体"/>
                <w:sz w:val="18"/>
                <w:szCs w:val="18"/>
                <w:highlight w:val="none"/>
              </w:rPr>
              <w:t>（关键事件试验、紧急车辆试验）</w:t>
            </w:r>
          </w:p>
        </w:tc>
        <w:tc>
          <w:tcPr>
            <w:tcW w:w="580" w:type="pct"/>
            <w:shd w:val="clear" w:color="auto" w:fill="auto"/>
            <w:vAlign w:val="center"/>
          </w:tcPr>
          <w:p>
            <w:pPr>
              <w:snapToGrid w:val="0"/>
              <w:jc w:val="center"/>
              <w:rPr>
                <w:rFonts w:ascii="宋体" w:hAnsi="宋体" w:cs="宋体"/>
                <w:sz w:val="18"/>
                <w:szCs w:val="18"/>
                <w:highlight w:val="none"/>
              </w:rPr>
            </w:pPr>
            <w:r>
              <w:rPr>
                <w:rFonts w:hint="eastAsia" w:ascii="宋体" w:hAnsi="宋体" w:cs="宋体"/>
                <w:sz w:val="18"/>
                <w:szCs w:val="18"/>
                <w:highlight w:val="none"/>
              </w:rPr>
              <w:t>6.4.2.4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527" w:type="pct"/>
            <w:vMerge w:val="continue"/>
            <w:shd w:val="clear" w:color="auto" w:fill="auto"/>
            <w:vAlign w:val="center"/>
          </w:tcPr>
          <w:p>
            <w:pPr>
              <w:ind w:firstLine="180" w:firstLineChars="100"/>
              <w:rPr>
                <w:rFonts w:ascii="宋体" w:hAnsi="宋体" w:cs="宋体"/>
                <w:sz w:val="18"/>
                <w:szCs w:val="18"/>
                <w:highlight w:val="none"/>
              </w:rPr>
            </w:pPr>
          </w:p>
        </w:tc>
        <w:tc>
          <w:tcPr>
            <w:tcW w:w="688" w:type="pct"/>
            <w:vMerge w:val="continue"/>
            <w:shd w:val="clear" w:color="auto" w:fill="auto"/>
            <w:vAlign w:val="center"/>
          </w:tcPr>
          <w:p>
            <w:pPr>
              <w:snapToGrid w:val="0"/>
              <w:ind w:firstLine="180" w:firstLineChars="100"/>
              <w:rPr>
                <w:rFonts w:ascii="宋体" w:hAnsi="宋体" w:cs="宋体"/>
                <w:sz w:val="18"/>
                <w:szCs w:val="18"/>
                <w:highlight w:val="none"/>
              </w:rPr>
            </w:pPr>
          </w:p>
        </w:tc>
        <w:tc>
          <w:tcPr>
            <w:tcW w:w="518" w:type="pct"/>
            <w:vMerge w:val="continue"/>
            <w:shd w:val="clear" w:color="auto" w:fill="auto"/>
            <w:vAlign w:val="center"/>
          </w:tcPr>
          <w:p>
            <w:pPr>
              <w:snapToGrid w:val="0"/>
              <w:ind w:firstLine="180" w:firstLineChars="100"/>
              <w:rPr>
                <w:rFonts w:ascii="宋体" w:hAnsi="宋体" w:cs="宋体"/>
                <w:sz w:val="18"/>
                <w:szCs w:val="18"/>
                <w:highlight w:val="none"/>
              </w:rPr>
            </w:pPr>
          </w:p>
        </w:tc>
        <w:tc>
          <w:tcPr>
            <w:tcW w:w="673" w:type="pct"/>
            <w:vMerge w:val="continue"/>
            <w:shd w:val="clear" w:color="auto" w:fill="auto"/>
            <w:vAlign w:val="center"/>
          </w:tcPr>
          <w:p>
            <w:pPr>
              <w:snapToGrid w:val="0"/>
              <w:ind w:firstLine="180" w:firstLineChars="100"/>
              <w:rPr>
                <w:rFonts w:ascii="宋体" w:hAnsi="宋体" w:cs="宋体"/>
                <w:sz w:val="18"/>
                <w:szCs w:val="18"/>
                <w:highlight w:val="none"/>
              </w:rPr>
            </w:pPr>
          </w:p>
        </w:tc>
        <w:tc>
          <w:tcPr>
            <w:tcW w:w="1387" w:type="pct"/>
            <w:gridSpan w:val="2"/>
            <w:shd w:val="clear" w:color="auto" w:fill="auto"/>
            <w:vAlign w:val="center"/>
          </w:tcPr>
          <w:p>
            <w:pPr>
              <w:snapToGrid w:val="0"/>
              <w:ind w:firstLine="180" w:firstLineChars="100"/>
              <w:rPr>
                <w:rFonts w:ascii="宋体" w:hAnsi="宋体" w:cs="宋体"/>
                <w:sz w:val="18"/>
                <w:szCs w:val="18"/>
                <w:highlight w:val="none"/>
              </w:rPr>
            </w:pPr>
            <w:r>
              <w:rPr>
                <w:rFonts w:hint="eastAsia" w:ascii="宋体" w:hAnsi="宋体" w:cs="宋体"/>
                <w:color w:val="000000"/>
                <w:kern w:val="0"/>
                <w:sz w:val="18"/>
                <w:szCs w:val="18"/>
                <w:highlight w:val="none"/>
              </w:rPr>
              <w:t>generationTime</w:t>
            </w:r>
          </w:p>
        </w:tc>
        <w:tc>
          <w:tcPr>
            <w:tcW w:w="627" w:type="pct"/>
            <w:shd w:val="clear" w:color="auto" w:fill="auto"/>
            <w:vAlign w:val="center"/>
          </w:tcPr>
          <w:p>
            <w:pPr>
              <w:snapToGrid w:val="0"/>
              <w:ind w:firstLine="180" w:firstLineChars="100"/>
              <w:rPr>
                <w:rFonts w:ascii="宋体" w:hAnsi="宋体" w:cs="宋体"/>
                <w:sz w:val="18"/>
                <w:szCs w:val="18"/>
                <w:highlight w:val="none"/>
              </w:rPr>
            </w:pPr>
            <w:r>
              <w:rPr>
                <w:rFonts w:hint="eastAsia" w:ascii="宋体" w:hAnsi="宋体" w:cs="宋体"/>
                <w:sz w:val="18"/>
                <w:szCs w:val="18"/>
                <w:highlight w:val="none"/>
              </w:rPr>
              <w:t>E</w:t>
            </w:r>
          </w:p>
        </w:tc>
        <w:tc>
          <w:tcPr>
            <w:tcW w:w="580" w:type="pct"/>
            <w:shd w:val="clear" w:color="auto" w:fill="auto"/>
            <w:vAlign w:val="center"/>
          </w:tcPr>
          <w:p>
            <w:pPr>
              <w:snapToGrid w:val="0"/>
              <w:jc w:val="center"/>
              <w:rPr>
                <w:rFonts w:ascii="宋体" w:hAnsi="宋体" w:cs="宋体"/>
                <w:sz w:val="18"/>
                <w:szCs w:val="18"/>
                <w:highlight w:val="none"/>
              </w:rPr>
            </w:pPr>
            <w:r>
              <w:rPr>
                <w:rFonts w:hint="eastAsia" w:ascii="宋体" w:hAnsi="宋体" w:cs="宋体"/>
                <w:sz w:val="18"/>
                <w:szCs w:val="18"/>
                <w:highlight w:val="none"/>
              </w:rPr>
              <w:t>6.4.2.4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527" w:type="pct"/>
            <w:vMerge w:val="continue"/>
            <w:shd w:val="clear" w:color="auto" w:fill="auto"/>
            <w:vAlign w:val="center"/>
          </w:tcPr>
          <w:p>
            <w:pPr>
              <w:ind w:firstLine="180" w:firstLineChars="100"/>
              <w:rPr>
                <w:rFonts w:ascii="宋体" w:hAnsi="宋体" w:cs="宋体"/>
                <w:sz w:val="18"/>
                <w:szCs w:val="18"/>
                <w:highlight w:val="none"/>
              </w:rPr>
            </w:pPr>
          </w:p>
        </w:tc>
        <w:tc>
          <w:tcPr>
            <w:tcW w:w="688" w:type="pct"/>
            <w:vMerge w:val="continue"/>
            <w:shd w:val="clear" w:color="auto" w:fill="auto"/>
            <w:vAlign w:val="center"/>
          </w:tcPr>
          <w:p>
            <w:pPr>
              <w:snapToGrid w:val="0"/>
              <w:ind w:firstLine="180" w:firstLineChars="100"/>
              <w:rPr>
                <w:rFonts w:ascii="宋体" w:hAnsi="宋体" w:cs="宋体"/>
                <w:sz w:val="18"/>
                <w:szCs w:val="18"/>
                <w:highlight w:val="none"/>
              </w:rPr>
            </w:pPr>
          </w:p>
        </w:tc>
        <w:tc>
          <w:tcPr>
            <w:tcW w:w="518" w:type="pct"/>
            <w:vMerge w:val="continue"/>
            <w:shd w:val="clear" w:color="auto" w:fill="auto"/>
            <w:vAlign w:val="center"/>
          </w:tcPr>
          <w:p>
            <w:pPr>
              <w:snapToGrid w:val="0"/>
              <w:ind w:firstLine="180" w:firstLineChars="100"/>
              <w:rPr>
                <w:rFonts w:ascii="宋体" w:hAnsi="宋体" w:cs="宋体"/>
                <w:sz w:val="18"/>
                <w:szCs w:val="18"/>
                <w:highlight w:val="none"/>
              </w:rPr>
            </w:pPr>
          </w:p>
        </w:tc>
        <w:tc>
          <w:tcPr>
            <w:tcW w:w="673" w:type="pct"/>
            <w:vMerge w:val="continue"/>
            <w:shd w:val="clear" w:color="auto" w:fill="auto"/>
            <w:vAlign w:val="center"/>
          </w:tcPr>
          <w:p>
            <w:pPr>
              <w:snapToGrid w:val="0"/>
              <w:ind w:firstLine="180" w:firstLineChars="100"/>
              <w:rPr>
                <w:rFonts w:ascii="宋体" w:hAnsi="宋体" w:cs="宋体"/>
                <w:sz w:val="18"/>
                <w:szCs w:val="18"/>
                <w:highlight w:val="none"/>
              </w:rPr>
            </w:pPr>
          </w:p>
        </w:tc>
        <w:tc>
          <w:tcPr>
            <w:tcW w:w="1387" w:type="pct"/>
            <w:gridSpan w:val="2"/>
            <w:shd w:val="clear" w:color="auto" w:fill="auto"/>
            <w:vAlign w:val="center"/>
          </w:tcPr>
          <w:p>
            <w:pPr>
              <w:snapToGrid w:val="0"/>
              <w:ind w:firstLine="180" w:firstLineChars="100"/>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expiryTime</w:t>
            </w:r>
          </w:p>
        </w:tc>
        <w:tc>
          <w:tcPr>
            <w:tcW w:w="627" w:type="pct"/>
            <w:shd w:val="clear" w:color="auto" w:fill="auto"/>
            <w:vAlign w:val="center"/>
          </w:tcPr>
          <w:p>
            <w:pPr>
              <w:snapToGrid w:val="0"/>
              <w:ind w:firstLine="180" w:firstLineChars="100"/>
              <w:rPr>
                <w:rFonts w:ascii="宋体" w:hAnsi="宋体" w:cs="宋体"/>
                <w:sz w:val="18"/>
                <w:szCs w:val="18"/>
                <w:highlight w:val="none"/>
              </w:rPr>
            </w:pPr>
            <w:r>
              <w:rPr>
                <w:rFonts w:hint="eastAsia" w:ascii="宋体" w:hAnsi="宋体" w:cs="宋体"/>
                <w:sz w:val="18"/>
                <w:szCs w:val="18"/>
                <w:highlight w:val="none"/>
              </w:rPr>
              <w:t>E</w:t>
            </w:r>
          </w:p>
        </w:tc>
        <w:tc>
          <w:tcPr>
            <w:tcW w:w="580" w:type="pct"/>
            <w:shd w:val="clear" w:color="auto" w:fill="auto"/>
            <w:vAlign w:val="center"/>
          </w:tcPr>
          <w:p>
            <w:pPr>
              <w:snapToGrid w:val="0"/>
              <w:jc w:val="center"/>
              <w:rPr>
                <w:rFonts w:ascii="宋体" w:hAnsi="宋体" w:cs="宋体"/>
                <w:sz w:val="18"/>
                <w:szCs w:val="18"/>
                <w:highlight w:val="none"/>
              </w:rPr>
            </w:pPr>
            <w:r>
              <w:rPr>
                <w:rFonts w:hint="eastAsia" w:ascii="宋体" w:hAnsi="宋体" w:cs="宋体"/>
                <w:sz w:val="18"/>
                <w:szCs w:val="18"/>
                <w:highlight w:val="none"/>
              </w:rPr>
              <w:t>6.4.2.4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527" w:type="pct"/>
            <w:vMerge w:val="continue"/>
            <w:shd w:val="clear" w:color="auto" w:fill="auto"/>
            <w:vAlign w:val="center"/>
          </w:tcPr>
          <w:p>
            <w:pPr>
              <w:ind w:firstLine="180" w:firstLineChars="100"/>
              <w:rPr>
                <w:rFonts w:ascii="宋体" w:hAnsi="宋体" w:cs="宋体"/>
                <w:sz w:val="18"/>
                <w:szCs w:val="18"/>
                <w:highlight w:val="none"/>
              </w:rPr>
            </w:pPr>
          </w:p>
        </w:tc>
        <w:tc>
          <w:tcPr>
            <w:tcW w:w="688" w:type="pct"/>
            <w:vMerge w:val="continue"/>
            <w:shd w:val="clear" w:color="auto" w:fill="auto"/>
            <w:vAlign w:val="center"/>
          </w:tcPr>
          <w:p>
            <w:pPr>
              <w:snapToGrid w:val="0"/>
              <w:ind w:firstLine="180" w:firstLineChars="100"/>
              <w:rPr>
                <w:rFonts w:ascii="宋体" w:hAnsi="宋体" w:cs="宋体"/>
                <w:sz w:val="18"/>
                <w:szCs w:val="18"/>
                <w:highlight w:val="none"/>
              </w:rPr>
            </w:pPr>
          </w:p>
        </w:tc>
        <w:tc>
          <w:tcPr>
            <w:tcW w:w="518" w:type="pct"/>
            <w:vMerge w:val="continue"/>
            <w:shd w:val="clear" w:color="auto" w:fill="auto"/>
            <w:vAlign w:val="center"/>
          </w:tcPr>
          <w:p>
            <w:pPr>
              <w:snapToGrid w:val="0"/>
              <w:ind w:firstLine="180" w:firstLineChars="100"/>
              <w:rPr>
                <w:rFonts w:ascii="宋体" w:hAnsi="宋体" w:cs="宋体"/>
                <w:sz w:val="18"/>
                <w:szCs w:val="18"/>
                <w:highlight w:val="none"/>
              </w:rPr>
            </w:pPr>
          </w:p>
        </w:tc>
        <w:tc>
          <w:tcPr>
            <w:tcW w:w="673" w:type="pct"/>
            <w:vMerge w:val="continue"/>
            <w:shd w:val="clear" w:color="auto" w:fill="auto"/>
            <w:vAlign w:val="center"/>
          </w:tcPr>
          <w:p>
            <w:pPr>
              <w:snapToGrid w:val="0"/>
              <w:ind w:firstLine="180" w:firstLineChars="100"/>
              <w:rPr>
                <w:rFonts w:ascii="宋体" w:hAnsi="宋体" w:cs="宋体"/>
                <w:sz w:val="18"/>
                <w:szCs w:val="18"/>
                <w:highlight w:val="none"/>
              </w:rPr>
            </w:pPr>
          </w:p>
        </w:tc>
        <w:tc>
          <w:tcPr>
            <w:tcW w:w="1387" w:type="pct"/>
            <w:gridSpan w:val="2"/>
            <w:shd w:val="clear" w:color="auto" w:fill="auto"/>
            <w:vAlign w:val="center"/>
          </w:tcPr>
          <w:p>
            <w:pPr>
              <w:snapToGrid w:val="0"/>
              <w:ind w:firstLine="180" w:firstLineChars="100"/>
              <w:rPr>
                <w:rFonts w:ascii="宋体" w:hAnsi="宋体" w:cs="宋体"/>
                <w:color w:val="000000"/>
                <w:kern w:val="0"/>
                <w:sz w:val="18"/>
                <w:szCs w:val="18"/>
                <w:highlight w:val="none"/>
              </w:rPr>
            </w:pPr>
            <w:r>
              <w:rPr>
                <w:rFonts w:hint="eastAsia" w:ascii="宋体" w:hAnsi="宋体" w:cs="宋体"/>
                <w:color w:val="000000"/>
                <w:kern w:val="0"/>
                <w:sz w:val="18"/>
                <w:szCs w:val="18"/>
                <w:highlight w:val="none"/>
              </w:rPr>
              <w:t>generationLocation</w:t>
            </w:r>
          </w:p>
        </w:tc>
        <w:tc>
          <w:tcPr>
            <w:tcW w:w="627" w:type="pct"/>
            <w:shd w:val="clear" w:color="auto" w:fill="auto"/>
            <w:vAlign w:val="center"/>
          </w:tcPr>
          <w:p>
            <w:pPr>
              <w:snapToGrid w:val="0"/>
              <w:ind w:firstLine="180" w:firstLineChars="100"/>
              <w:rPr>
                <w:rFonts w:ascii="宋体" w:hAnsi="宋体" w:cs="宋体"/>
                <w:sz w:val="18"/>
                <w:szCs w:val="18"/>
                <w:highlight w:val="none"/>
              </w:rPr>
            </w:pPr>
            <w:r>
              <w:rPr>
                <w:rFonts w:hint="eastAsia" w:ascii="宋体" w:hAnsi="宋体" w:cs="宋体"/>
                <w:sz w:val="18"/>
                <w:szCs w:val="18"/>
                <w:highlight w:val="none"/>
              </w:rPr>
              <w:t>E</w:t>
            </w:r>
          </w:p>
        </w:tc>
        <w:tc>
          <w:tcPr>
            <w:tcW w:w="580" w:type="pct"/>
            <w:shd w:val="clear" w:color="auto" w:fill="auto"/>
            <w:vAlign w:val="center"/>
          </w:tcPr>
          <w:p>
            <w:pPr>
              <w:snapToGrid w:val="0"/>
              <w:jc w:val="center"/>
              <w:rPr>
                <w:rFonts w:ascii="宋体" w:hAnsi="宋体" w:cs="宋体"/>
                <w:sz w:val="18"/>
                <w:szCs w:val="18"/>
                <w:highlight w:val="none"/>
              </w:rPr>
            </w:pPr>
            <w:r>
              <w:rPr>
                <w:rFonts w:hint="eastAsia" w:ascii="宋体" w:hAnsi="宋体" w:cs="宋体"/>
                <w:sz w:val="18"/>
                <w:szCs w:val="18"/>
                <w:highlight w:val="none"/>
              </w:rPr>
              <w:t>6.4.2.4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527" w:type="pct"/>
            <w:vMerge w:val="continue"/>
            <w:shd w:val="clear" w:color="auto" w:fill="auto"/>
            <w:vAlign w:val="center"/>
          </w:tcPr>
          <w:p>
            <w:pPr>
              <w:ind w:firstLine="180" w:firstLineChars="100"/>
              <w:rPr>
                <w:rFonts w:ascii="宋体" w:hAnsi="宋体" w:cs="宋体"/>
                <w:sz w:val="18"/>
                <w:szCs w:val="18"/>
                <w:highlight w:val="none"/>
              </w:rPr>
            </w:pPr>
          </w:p>
        </w:tc>
        <w:tc>
          <w:tcPr>
            <w:tcW w:w="688" w:type="pct"/>
            <w:vMerge w:val="continue"/>
            <w:shd w:val="clear" w:color="auto" w:fill="auto"/>
            <w:vAlign w:val="center"/>
          </w:tcPr>
          <w:p>
            <w:pPr>
              <w:snapToGrid w:val="0"/>
              <w:ind w:firstLine="180" w:firstLineChars="100"/>
              <w:rPr>
                <w:rFonts w:ascii="宋体" w:hAnsi="宋体" w:cs="宋体"/>
                <w:sz w:val="18"/>
                <w:szCs w:val="18"/>
                <w:highlight w:val="none"/>
              </w:rPr>
            </w:pPr>
          </w:p>
        </w:tc>
        <w:tc>
          <w:tcPr>
            <w:tcW w:w="518" w:type="pct"/>
            <w:vMerge w:val="continue"/>
            <w:shd w:val="clear" w:color="auto" w:fill="auto"/>
            <w:vAlign w:val="center"/>
          </w:tcPr>
          <w:p>
            <w:pPr>
              <w:snapToGrid w:val="0"/>
              <w:ind w:firstLine="180" w:firstLineChars="100"/>
              <w:rPr>
                <w:rFonts w:ascii="宋体" w:hAnsi="宋体" w:cs="宋体"/>
                <w:sz w:val="18"/>
                <w:szCs w:val="18"/>
                <w:highlight w:val="none"/>
              </w:rPr>
            </w:pPr>
          </w:p>
        </w:tc>
        <w:tc>
          <w:tcPr>
            <w:tcW w:w="673" w:type="pct"/>
            <w:vMerge w:val="continue"/>
            <w:shd w:val="clear" w:color="auto" w:fill="auto"/>
            <w:vAlign w:val="center"/>
          </w:tcPr>
          <w:p>
            <w:pPr>
              <w:snapToGrid w:val="0"/>
              <w:ind w:firstLine="180" w:firstLineChars="100"/>
              <w:rPr>
                <w:rFonts w:ascii="宋体" w:hAnsi="宋体" w:cs="宋体"/>
                <w:sz w:val="18"/>
                <w:szCs w:val="18"/>
                <w:highlight w:val="none"/>
              </w:rPr>
            </w:pPr>
          </w:p>
        </w:tc>
        <w:tc>
          <w:tcPr>
            <w:tcW w:w="1387" w:type="pct"/>
            <w:gridSpan w:val="2"/>
            <w:shd w:val="clear" w:color="auto" w:fill="auto"/>
            <w:vAlign w:val="center"/>
          </w:tcPr>
          <w:p>
            <w:pPr>
              <w:snapToGrid w:val="0"/>
              <w:ind w:firstLine="180" w:firstLineChars="100"/>
              <w:rPr>
                <w:rFonts w:ascii="宋体" w:hAnsi="宋体" w:cs="宋体"/>
                <w:color w:val="000000"/>
                <w:kern w:val="0"/>
                <w:sz w:val="18"/>
                <w:szCs w:val="18"/>
                <w:highlight w:val="none"/>
              </w:rPr>
            </w:pPr>
            <w:r>
              <w:rPr>
                <w:rFonts w:hint="eastAsia" w:ascii="宋体" w:hAnsi="宋体" w:cs="宋体"/>
                <w:kern w:val="0"/>
                <w:sz w:val="18"/>
                <w:szCs w:val="18"/>
                <w:highlight w:val="none"/>
              </w:rPr>
              <w:t>p2pcdLearningRequest</w:t>
            </w:r>
          </w:p>
        </w:tc>
        <w:tc>
          <w:tcPr>
            <w:tcW w:w="627" w:type="pct"/>
            <w:shd w:val="clear" w:color="auto" w:fill="auto"/>
            <w:vAlign w:val="center"/>
          </w:tcPr>
          <w:p>
            <w:pPr>
              <w:snapToGrid w:val="0"/>
              <w:ind w:firstLine="180" w:firstLineChars="100"/>
              <w:rPr>
                <w:rFonts w:ascii="宋体" w:hAnsi="宋体" w:cs="宋体"/>
                <w:sz w:val="18"/>
                <w:szCs w:val="18"/>
                <w:highlight w:val="none"/>
              </w:rPr>
            </w:pPr>
            <w:r>
              <w:rPr>
                <w:rFonts w:hint="eastAsia" w:ascii="宋体" w:hAnsi="宋体" w:cs="宋体"/>
                <w:sz w:val="18"/>
                <w:szCs w:val="18"/>
                <w:highlight w:val="none"/>
              </w:rPr>
              <w:t>E</w:t>
            </w:r>
          </w:p>
        </w:tc>
        <w:tc>
          <w:tcPr>
            <w:tcW w:w="580" w:type="pct"/>
            <w:shd w:val="clear" w:color="auto" w:fill="auto"/>
            <w:vAlign w:val="center"/>
          </w:tcPr>
          <w:p>
            <w:pPr>
              <w:snapToGrid w:val="0"/>
              <w:jc w:val="center"/>
              <w:rPr>
                <w:rFonts w:ascii="宋体" w:hAnsi="宋体" w:cs="宋体"/>
                <w:sz w:val="18"/>
                <w:szCs w:val="18"/>
                <w:highlight w:val="none"/>
              </w:rPr>
            </w:pPr>
            <w:r>
              <w:rPr>
                <w:rFonts w:hint="eastAsia" w:ascii="宋体" w:hAnsi="宋体" w:cs="宋体"/>
                <w:sz w:val="18"/>
                <w:szCs w:val="18"/>
                <w:highlight w:val="none"/>
              </w:rPr>
              <w:t>6.4.2.4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527" w:type="pct"/>
            <w:vMerge w:val="continue"/>
            <w:shd w:val="clear" w:color="auto" w:fill="auto"/>
            <w:vAlign w:val="center"/>
          </w:tcPr>
          <w:p>
            <w:pPr>
              <w:ind w:firstLine="180" w:firstLineChars="100"/>
              <w:rPr>
                <w:rFonts w:ascii="宋体" w:hAnsi="宋体" w:cs="宋体"/>
                <w:sz w:val="18"/>
                <w:szCs w:val="18"/>
                <w:highlight w:val="none"/>
              </w:rPr>
            </w:pPr>
          </w:p>
        </w:tc>
        <w:tc>
          <w:tcPr>
            <w:tcW w:w="688" w:type="pct"/>
            <w:vMerge w:val="continue"/>
            <w:shd w:val="clear" w:color="auto" w:fill="auto"/>
            <w:vAlign w:val="center"/>
          </w:tcPr>
          <w:p>
            <w:pPr>
              <w:snapToGrid w:val="0"/>
              <w:ind w:firstLine="180" w:firstLineChars="100"/>
              <w:rPr>
                <w:rFonts w:ascii="宋体" w:hAnsi="宋体" w:cs="宋体"/>
                <w:sz w:val="18"/>
                <w:szCs w:val="18"/>
                <w:highlight w:val="none"/>
              </w:rPr>
            </w:pPr>
          </w:p>
        </w:tc>
        <w:tc>
          <w:tcPr>
            <w:tcW w:w="518" w:type="pct"/>
            <w:vMerge w:val="continue"/>
            <w:shd w:val="clear" w:color="auto" w:fill="auto"/>
            <w:vAlign w:val="center"/>
          </w:tcPr>
          <w:p>
            <w:pPr>
              <w:snapToGrid w:val="0"/>
              <w:ind w:firstLine="180" w:firstLineChars="100"/>
              <w:rPr>
                <w:rFonts w:ascii="宋体" w:hAnsi="宋体" w:cs="宋体"/>
                <w:sz w:val="18"/>
                <w:szCs w:val="18"/>
                <w:highlight w:val="none"/>
              </w:rPr>
            </w:pPr>
          </w:p>
        </w:tc>
        <w:tc>
          <w:tcPr>
            <w:tcW w:w="673" w:type="pct"/>
            <w:vMerge w:val="continue"/>
            <w:shd w:val="clear" w:color="auto" w:fill="auto"/>
            <w:vAlign w:val="center"/>
          </w:tcPr>
          <w:p>
            <w:pPr>
              <w:snapToGrid w:val="0"/>
              <w:ind w:firstLine="180" w:firstLineChars="100"/>
              <w:rPr>
                <w:rFonts w:ascii="宋体" w:hAnsi="宋体" w:cs="宋体"/>
                <w:sz w:val="18"/>
                <w:szCs w:val="18"/>
                <w:highlight w:val="none"/>
              </w:rPr>
            </w:pPr>
          </w:p>
        </w:tc>
        <w:tc>
          <w:tcPr>
            <w:tcW w:w="1387" w:type="pct"/>
            <w:gridSpan w:val="2"/>
            <w:shd w:val="clear" w:color="auto" w:fill="auto"/>
            <w:vAlign w:val="center"/>
          </w:tcPr>
          <w:p>
            <w:pPr>
              <w:snapToGrid w:val="0"/>
              <w:ind w:firstLine="180" w:firstLineChars="100"/>
              <w:rPr>
                <w:rFonts w:ascii="宋体" w:hAnsi="宋体" w:cs="宋体"/>
                <w:color w:val="000000"/>
                <w:kern w:val="0"/>
                <w:sz w:val="18"/>
                <w:szCs w:val="18"/>
                <w:highlight w:val="none"/>
              </w:rPr>
            </w:pPr>
            <w:r>
              <w:rPr>
                <w:rFonts w:hint="eastAsia" w:ascii="宋体" w:hAnsi="宋体" w:cs="宋体"/>
                <w:kern w:val="0"/>
                <w:sz w:val="18"/>
                <w:szCs w:val="18"/>
                <w:highlight w:val="none"/>
              </w:rPr>
              <w:t>missingCrlIdentifier</w:t>
            </w:r>
          </w:p>
        </w:tc>
        <w:tc>
          <w:tcPr>
            <w:tcW w:w="627" w:type="pct"/>
            <w:shd w:val="clear" w:color="auto" w:fill="auto"/>
            <w:vAlign w:val="center"/>
          </w:tcPr>
          <w:p>
            <w:pPr>
              <w:snapToGrid w:val="0"/>
              <w:ind w:firstLine="180" w:firstLineChars="100"/>
              <w:rPr>
                <w:rFonts w:ascii="宋体" w:hAnsi="宋体" w:cs="宋体"/>
                <w:sz w:val="18"/>
                <w:szCs w:val="18"/>
                <w:highlight w:val="none"/>
              </w:rPr>
            </w:pPr>
            <w:r>
              <w:rPr>
                <w:rFonts w:hint="eastAsia" w:ascii="宋体" w:hAnsi="宋体" w:cs="宋体"/>
                <w:sz w:val="18"/>
                <w:szCs w:val="18"/>
                <w:highlight w:val="none"/>
              </w:rPr>
              <w:t>E</w:t>
            </w:r>
          </w:p>
        </w:tc>
        <w:tc>
          <w:tcPr>
            <w:tcW w:w="580" w:type="pct"/>
            <w:shd w:val="clear" w:color="auto" w:fill="auto"/>
            <w:vAlign w:val="center"/>
          </w:tcPr>
          <w:p>
            <w:pPr>
              <w:snapToGrid w:val="0"/>
              <w:jc w:val="center"/>
              <w:rPr>
                <w:rFonts w:ascii="宋体" w:hAnsi="宋体" w:cs="宋体"/>
                <w:sz w:val="18"/>
                <w:szCs w:val="18"/>
                <w:highlight w:val="none"/>
              </w:rPr>
            </w:pPr>
            <w:r>
              <w:rPr>
                <w:rFonts w:hint="eastAsia" w:ascii="宋体" w:hAnsi="宋体" w:cs="宋体"/>
                <w:sz w:val="18"/>
                <w:szCs w:val="18"/>
                <w:highlight w:val="none"/>
              </w:rPr>
              <w:t>6.4.2.4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527" w:type="pct"/>
            <w:vMerge w:val="continue"/>
            <w:shd w:val="clear" w:color="auto" w:fill="auto"/>
            <w:vAlign w:val="center"/>
          </w:tcPr>
          <w:p>
            <w:pPr>
              <w:ind w:firstLine="180" w:firstLineChars="100"/>
              <w:rPr>
                <w:rFonts w:ascii="宋体" w:hAnsi="宋体" w:cs="宋体"/>
                <w:sz w:val="18"/>
                <w:szCs w:val="18"/>
                <w:highlight w:val="none"/>
              </w:rPr>
            </w:pPr>
          </w:p>
        </w:tc>
        <w:tc>
          <w:tcPr>
            <w:tcW w:w="688" w:type="pct"/>
            <w:vMerge w:val="continue"/>
            <w:shd w:val="clear" w:color="auto" w:fill="auto"/>
            <w:vAlign w:val="center"/>
          </w:tcPr>
          <w:p>
            <w:pPr>
              <w:snapToGrid w:val="0"/>
              <w:ind w:firstLine="180" w:firstLineChars="100"/>
              <w:rPr>
                <w:rFonts w:ascii="宋体" w:hAnsi="宋体" w:cs="宋体"/>
                <w:sz w:val="18"/>
                <w:szCs w:val="18"/>
                <w:highlight w:val="none"/>
              </w:rPr>
            </w:pPr>
          </w:p>
        </w:tc>
        <w:tc>
          <w:tcPr>
            <w:tcW w:w="518" w:type="pct"/>
            <w:vMerge w:val="continue"/>
            <w:shd w:val="clear" w:color="auto" w:fill="auto"/>
            <w:vAlign w:val="center"/>
          </w:tcPr>
          <w:p>
            <w:pPr>
              <w:snapToGrid w:val="0"/>
              <w:ind w:firstLine="180" w:firstLineChars="100"/>
              <w:rPr>
                <w:rFonts w:ascii="宋体" w:hAnsi="宋体" w:cs="宋体"/>
                <w:sz w:val="18"/>
                <w:szCs w:val="18"/>
                <w:highlight w:val="none"/>
              </w:rPr>
            </w:pPr>
          </w:p>
        </w:tc>
        <w:tc>
          <w:tcPr>
            <w:tcW w:w="673" w:type="pct"/>
            <w:vMerge w:val="continue"/>
            <w:shd w:val="clear" w:color="auto" w:fill="auto"/>
            <w:vAlign w:val="center"/>
          </w:tcPr>
          <w:p>
            <w:pPr>
              <w:snapToGrid w:val="0"/>
              <w:ind w:firstLine="180" w:firstLineChars="100"/>
              <w:rPr>
                <w:rFonts w:ascii="宋体" w:hAnsi="宋体" w:cs="宋体"/>
                <w:sz w:val="18"/>
                <w:szCs w:val="18"/>
                <w:highlight w:val="none"/>
              </w:rPr>
            </w:pPr>
          </w:p>
        </w:tc>
        <w:tc>
          <w:tcPr>
            <w:tcW w:w="1387" w:type="pct"/>
            <w:gridSpan w:val="2"/>
            <w:shd w:val="clear" w:color="auto" w:fill="auto"/>
            <w:vAlign w:val="center"/>
          </w:tcPr>
          <w:p>
            <w:pPr>
              <w:snapToGrid w:val="0"/>
              <w:ind w:firstLine="180" w:firstLineChars="100"/>
              <w:rPr>
                <w:rFonts w:ascii="宋体" w:hAnsi="宋体" w:cs="宋体"/>
                <w:color w:val="000000"/>
                <w:kern w:val="0"/>
                <w:sz w:val="18"/>
                <w:szCs w:val="18"/>
                <w:highlight w:val="none"/>
              </w:rPr>
            </w:pPr>
            <w:r>
              <w:rPr>
                <w:rFonts w:hint="eastAsia" w:ascii="宋体" w:hAnsi="宋体" w:cs="宋体"/>
                <w:kern w:val="0"/>
                <w:sz w:val="18"/>
                <w:szCs w:val="18"/>
                <w:highlight w:val="none"/>
              </w:rPr>
              <w:t>encryptionKey</w:t>
            </w:r>
          </w:p>
        </w:tc>
        <w:tc>
          <w:tcPr>
            <w:tcW w:w="627" w:type="pct"/>
            <w:shd w:val="clear" w:color="auto" w:fill="auto"/>
            <w:vAlign w:val="center"/>
          </w:tcPr>
          <w:p>
            <w:pPr>
              <w:snapToGrid w:val="0"/>
              <w:ind w:firstLine="180" w:firstLineChars="100"/>
              <w:rPr>
                <w:rFonts w:ascii="宋体" w:hAnsi="宋体" w:cs="宋体"/>
                <w:sz w:val="18"/>
                <w:szCs w:val="18"/>
                <w:highlight w:val="none"/>
              </w:rPr>
            </w:pPr>
            <w:r>
              <w:rPr>
                <w:rFonts w:hint="eastAsia" w:ascii="宋体" w:hAnsi="宋体" w:cs="宋体"/>
                <w:sz w:val="18"/>
                <w:szCs w:val="18"/>
                <w:highlight w:val="none"/>
              </w:rPr>
              <w:t>E</w:t>
            </w:r>
          </w:p>
        </w:tc>
        <w:tc>
          <w:tcPr>
            <w:tcW w:w="580" w:type="pct"/>
            <w:shd w:val="clear" w:color="auto" w:fill="auto"/>
            <w:vAlign w:val="center"/>
          </w:tcPr>
          <w:p>
            <w:pPr>
              <w:snapToGrid w:val="0"/>
              <w:jc w:val="center"/>
              <w:rPr>
                <w:rFonts w:ascii="宋体" w:hAnsi="宋体" w:cs="宋体"/>
                <w:sz w:val="18"/>
                <w:szCs w:val="18"/>
                <w:highlight w:val="none"/>
              </w:rPr>
            </w:pPr>
            <w:r>
              <w:rPr>
                <w:rFonts w:hint="eastAsia" w:ascii="宋体" w:hAnsi="宋体" w:cs="宋体"/>
                <w:sz w:val="18"/>
                <w:szCs w:val="18"/>
                <w:highlight w:val="none"/>
              </w:rPr>
              <w:t>6.4.2.4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527" w:type="pct"/>
            <w:vMerge w:val="continue"/>
            <w:shd w:val="clear" w:color="auto" w:fill="auto"/>
            <w:vAlign w:val="center"/>
          </w:tcPr>
          <w:p>
            <w:pPr>
              <w:ind w:firstLine="180" w:firstLineChars="100"/>
              <w:rPr>
                <w:rFonts w:ascii="宋体" w:hAnsi="宋体" w:cs="宋体"/>
                <w:sz w:val="18"/>
                <w:szCs w:val="18"/>
                <w:highlight w:val="none"/>
              </w:rPr>
            </w:pPr>
          </w:p>
        </w:tc>
        <w:tc>
          <w:tcPr>
            <w:tcW w:w="688" w:type="pct"/>
            <w:vMerge w:val="continue"/>
            <w:shd w:val="clear" w:color="auto" w:fill="auto"/>
            <w:vAlign w:val="center"/>
          </w:tcPr>
          <w:p>
            <w:pPr>
              <w:snapToGrid w:val="0"/>
              <w:ind w:firstLine="180" w:firstLineChars="100"/>
              <w:rPr>
                <w:rFonts w:ascii="宋体" w:hAnsi="宋体" w:cs="宋体"/>
                <w:sz w:val="18"/>
                <w:szCs w:val="18"/>
                <w:highlight w:val="none"/>
              </w:rPr>
            </w:pPr>
          </w:p>
        </w:tc>
        <w:tc>
          <w:tcPr>
            <w:tcW w:w="518" w:type="pct"/>
            <w:vMerge w:val="continue"/>
            <w:shd w:val="clear" w:color="auto" w:fill="auto"/>
            <w:vAlign w:val="center"/>
          </w:tcPr>
          <w:p>
            <w:pPr>
              <w:snapToGrid w:val="0"/>
              <w:ind w:firstLine="180" w:firstLineChars="100"/>
              <w:rPr>
                <w:rFonts w:ascii="宋体" w:hAnsi="宋体" w:cs="宋体"/>
                <w:sz w:val="18"/>
                <w:szCs w:val="18"/>
                <w:highlight w:val="none"/>
              </w:rPr>
            </w:pPr>
          </w:p>
        </w:tc>
        <w:tc>
          <w:tcPr>
            <w:tcW w:w="673" w:type="pct"/>
            <w:vMerge w:val="continue"/>
            <w:shd w:val="clear" w:color="auto" w:fill="auto"/>
            <w:vAlign w:val="center"/>
          </w:tcPr>
          <w:p>
            <w:pPr>
              <w:snapToGrid w:val="0"/>
              <w:ind w:firstLine="180" w:firstLineChars="100"/>
              <w:rPr>
                <w:rFonts w:ascii="宋体" w:hAnsi="宋体" w:cs="宋体"/>
                <w:sz w:val="18"/>
                <w:szCs w:val="18"/>
                <w:highlight w:val="none"/>
              </w:rPr>
            </w:pPr>
          </w:p>
        </w:tc>
        <w:tc>
          <w:tcPr>
            <w:tcW w:w="1387" w:type="pct"/>
            <w:gridSpan w:val="2"/>
            <w:shd w:val="clear" w:color="auto" w:fill="auto"/>
            <w:vAlign w:val="center"/>
          </w:tcPr>
          <w:p>
            <w:pPr>
              <w:snapToGrid w:val="0"/>
              <w:ind w:firstLine="180" w:firstLineChars="100"/>
              <w:rPr>
                <w:rFonts w:ascii="宋体" w:hAnsi="宋体" w:cs="宋体"/>
                <w:color w:val="000000"/>
                <w:kern w:val="0"/>
                <w:sz w:val="18"/>
                <w:szCs w:val="18"/>
                <w:highlight w:val="none"/>
              </w:rPr>
            </w:pPr>
            <w:r>
              <w:rPr>
                <w:rFonts w:hint="eastAsia" w:ascii="宋体" w:hAnsi="宋体" w:cs="宋体"/>
                <w:kern w:val="0"/>
                <w:sz w:val="18"/>
                <w:szCs w:val="18"/>
                <w:highlight w:val="none"/>
              </w:rPr>
              <w:t>inlineP2pcdRequest</w:t>
            </w:r>
          </w:p>
        </w:tc>
        <w:tc>
          <w:tcPr>
            <w:tcW w:w="627" w:type="pct"/>
            <w:shd w:val="clear" w:color="auto" w:fill="auto"/>
            <w:vAlign w:val="center"/>
          </w:tcPr>
          <w:p>
            <w:pPr>
              <w:snapToGrid w:val="0"/>
              <w:ind w:firstLine="180" w:firstLineChars="100"/>
              <w:rPr>
                <w:rFonts w:ascii="宋体" w:hAnsi="宋体" w:cs="宋体"/>
                <w:sz w:val="18"/>
                <w:szCs w:val="18"/>
                <w:highlight w:val="none"/>
              </w:rPr>
            </w:pPr>
            <w:r>
              <w:rPr>
                <w:rFonts w:hint="eastAsia" w:ascii="宋体" w:hAnsi="宋体" w:cs="宋体"/>
                <w:sz w:val="18"/>
                <w:szCs w:val="18"/>
                <w:highlight w:val="none"/>
              </w:rPr>
              <w:t>E</w:t>
            </w:r>
          </w:p>
        </w:tc>
        <w:tc>
          <w:tcPr>
            <w:tcW w:w="580" w:type="pct"/>
            <w:shd w:val="clear" w:color="auto" w:fill="auto"/>
            <w:vAlign w:val="center"/>
          </w:tcPr>
          <w:p>
            <w:pPr>
              <w:snapToGrid w:val="0"/>
              <w:jc w:val="center"/>
              <w:rPr>
                <w:rFonts w:ascii="宋体" w:hAnsi="宋体" w:cs="宋体"/>
                <w:sz w:val="18"/>
                <w:szCs w:val="18"/>
                <w:highlight w:val="none"/>
              </w:rPr>
            </w:pPr>
            <w:r>
              <w:rPr>
                <w:rFonts w:hint="eastAsia" w:ascii="宋体" w:hAnsi="宋体" w:cs="宋体"/>
                <w:sz w:val="18"/>
                <w:szCs w:val="18"/>
                <w:highlight w:val="none"/>
              </w:rPr>
              <w:t>6.4.2.4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527" w:type="pct"/>
            <w:vMerge w:val="continue"/>
            <w:shd w:val="clear" w:color="auto" w:fill="auto"/>
            <w:vAlign w:val="center"/>
          </w:tcPr>
          <w:p>
            <w:pPr>
              <w:ind w:firstLine="180" w:firstLineChars="100"/>
              <w:rPr>
                <w:rFonts w:ascii="宋体" w:hAnsi="宋体" w:cs="宋体"/>
                <w:sz w:val="18"/>
                <w:szCs w:val="18"/>
                <w:highlight w:val="none"/>
              </w:rPr>
            </w:pPr>
          </w:p>
        </w:tc>
        <w:tc>
          <w:tcPr>
            <w:tcW w:w="688" w:type="pct"/>
            <w:vMerge w:val="continue"/>
            <w:shd w:val="clear" w:color="auto" w:fill="auto"/>
            <w:vAlign w:val="center"/>
          </w:tcPr>
          <w:p>
            <w:pPr>
              <w:snapToGrid w:val="0"/>
              <w:ind w:firstLine="180" w:firstLineChars="100"/>
              <w:rPr>
                <w:rFonts w:ascii="宋体" w:hAnsi="宋体" w:cs="宋体"/>
                <w:sz w:val="18"/>
                <w:szCs w:val="18"/>
                <w:highlight w:val="none"/>
              </w:rPr>
            </w:pPr>
          </w:p>
        </w:tc>
        <w:tc>
          <w:tcPr>
            <w:tcW w:w="518" w:type="pct"/>
            <w:vMerge w:val="continue"/>
            <w:shd w:val="clear" w:color="auto" w:fill="auto"/>
            <w:vAlign w:val="center"/>
          </w:tcPr>
          <w:p>
            <w:pPr>
              <w:snapToGrid w:val="0"/>
              <w:ind w:firstLine="180" w:firstLineChars="100"/>
              <w:rPr>
                <w:rFonts w:ascii="宋体" w:hAnsi="宋体" w:cs="宋体"/>
                <w:sz w:val="18"/>
                <w:szCs w:val="18"/>
                <w:highlight w:val="none"/>
              </w:rPr>
            </w:pPr>
          </w:p>
        </w:tc>
        <w:tc>
          <w:tcPr>
            <w:tcW w:w="673" w:type="pct"/>
            <w:vMerge w:val="continue"/>
            <w:shd w:val="clear" w:color="auto" w:fill="auto"/>
            <w:vAlign w:val="center"/>
          </w:tcPr>
          <w:p>
            <w:pPr>
              <w:snapToGrid w:val="0"/>
              <w:ind w:firstLine="180" w:firstLineChars="100"/>
              <w:rPr>
                <w:rFonts w:ascii="宋体" w:hAnsi="宋体" w:cs="宋体"/>
                <w:sz w:val="18"/>
                <w:szCs w:val="18"/>
                <w:highlight w:val="none"/>
              </w:rPr>
            </w:pPr>
          </w:p>
        </w:tc>
        <w:tc>
          <w:tcPr>
            <w:tcW w:w="1387" w:type="pct"/>
            <w:gridSpan w:val="2"/>
            <w:shd w:val="clear" w:color="auto" w:fill="auto"/>
            <w:vAlign w:val="center"/>
          </w:tcPr>
          <w:p>
            <w:pPr>
              <w:snapToGrid w:val="0"/>
              <w:ind w:firstLine="180" w:firstLineChars="100"/>
              <w:rPr>
                <w:rFonts w:ascii="宋体" w:hAnsi="宋体" w:cs="宋体"/>
                <w:color w:val="000000"/>
                <w:kern w:val="0"/>
                <w:sz w:val="18"/>
                <w:szCs w:val="18"/>
                <w:highlight w:val="none"/>
              </w:rPr>
            </w:pPr>
            <w:r>
              <w:rPr>
                <w:rFonts w:hint="eastAsia" w:ascii="宋体" w:hAnsi="宋体" w:cs="宋体"/>
                <w:kern w:val="0"/>
                <w:sz w:val="18"/>
                <w:szCs w:val="18"/>
                <w:highlight w:val="none"/>
              </w:rPr>
              <w:t>requestedCertificate</w:t>
            </w:r>
          </w:p>
        </w:tc>
        <w:tc>
          <w:tcPr>
            <w:tcW w:w="627" w:type="pct"/>
            <w:shd w:val="clear" w:color="auto" w:fill="auto"/>
            <w:vAlign w:val="center"/>
          </w:tcPr>
          <w:p>
            <w:pPr>
              <w:snapToGrid w:val="0"/>
              <w:ind w:firstLine="180" w:firstLineChars="100"/>
              <w:rPr>
                <w:rFonts w:ascii="宋体" w:hAnsi="宋体" w:cs="宋体"/>
                <w:sz w:val="18"/>
                <w:szCs w:val="18"/>
                <w:highlight w:val="none"/>
              </w:rPr>
            </w:pPr>
            <w:r>
              <w:rPr>
                <w:rFonts w:hint="eastAsia" w:ascii="宋体" w:hAnsi="宋体" w:cs="宋体"/>
                <w:sz w:val="18"/>
                <w:szCs w:val="18"/>
                <w:highlight w:val="none"/>
              </w:rPr>
              <w:t>E</w:t>
            </w:r>
          </w:p>
        </w:tc>
        <w:tc>
          <w:tcPr>
            <w:tcW w:w="580" w:type="pct"/>
            <w:shd w:val="clear" w:color="auto" w:fill="auto"/>
            <w:vAlign w:val="center"/>
          </w:tcPr>
          <w:p>
            <w:pPr>
              <w:snapToGrid w:val="0"/>
              <w:jc w:val="center"/>
              <w:rPr>
                <w:rFonts w:ascii="宋体" w:hAnsi="宋体" w:cs="宋体"/>
                <w:sz w:val="18"/>
                <w:szCs w:val="18"/>
                <w:highlight w:val="none"/>
              </w:rPr>
            </w:pPr>
            <w:r>
              <w:rPr>
                <w:rFonts w:hint="eastAsia" w:ascii="宋体" w:hAnsi="宋体" w:cs="宋体"/>
                <w:sz w:val="18"/>
                <w:szCs w:val="18"/>
                <w:highlight w:val="none"/>
              </w:rPr>
              <w:t>6.4.2.4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527" w:type="pct"/>
            <w:vMerge w:val="continue"/>
            <w:shd w:val="clear" w:color="auto" w:fill="auto"/>
            <w:vAlign w:val="center"/>
          </w:tcPr>
          <w:p>
            <w:pPr>
              <w:ind w:firstLine="180" w:firstLineChars="100"/>
              <w:rPr>
                <w:rFonts w:ascii="宋体" w:hAnsi="宋体" w:cs="宋体"/>
                <w:sz w:val="18"/>
                <w:szCs w:val="18"/>
                <w:highlight w:val="none"/>
              </w:rPr>
            </w:pPr>
          </w:p>
        </w:tc>
        <w:tc>
          <w:tcPr>
            <w:tcW w:w="688" w:type="pct"/>
            <w:vMerge w:val="continue"/>
            <w:shd w:val="clear" w:color="auto" w:fill="auto"/>
            <w:vAlign w:val="center"/>
          </w:tcPr>
          <w:p>
            <w:pPr>
              <w:snapToGrid w:val="0"/>
              <w:ind w:firstLine="180" w:firstLineChars="100"/>
              <w:rPr>
                <w:rFonts w:ascii="宋体" w:hAnsi="宋体" w:cs="宋体"/>
                <w:sz w:val="18"/>
                <w:szCs w:val="18"/>
                <w:highlight w:val="none"/>
              </w:rPr>
            </w:pPr>
          </w:p>
        </w:tc>
        <w:tc>
          <w:tcPr>
            <w:tcW w:w="518" w:type="pct"/>
            <w:vMerge w:val="continue"/>
            <w:shd w:val="clear" w:color="auto" w:fill="auto"/>
            <w:vAlign w:val="center"/>
          </w:tcPr>
          <w:p>
            <w:pPr>
              <w:snapToGrid w:val="0"/>
              <w:ind w:firstLine="180" w:firstLineChars="100"/>
              <w:rPr>
                <w:rFonts w:ascii="宋体" w:hAnsi="宋体" w:cs="宋体"/>
                <w:sz w:val="18"/>
                <w:szCs w:val="18"/>
                <w:highlight w:val="none"/>
              </w:rPr>
            </w:pPr>
          </w:p>
        </w:tc>
        <w:tc>
          <w:tcPr>
            <w:tcW w:w="673" w:type="pct"/>
            <w:vMerge w:val="continue"/>
            <w:shd w:val="clear" w:color="auto" w:fill="auto"/>
            <w:vAlign w:val="center"/>
          </w:tcPr>
          <w:p>
            <w:pPr>
              <w:snapToGrid w:val="0"/>
              <w:ind w:firstLine="180" w:firstLineChars="100"/>
              <w:rPr>
                <w:rFonts w:ascii="宋体" w:hAnsi="宋体" w:cs="宋体"/>
                <w:sz w:val="18"/>
                <w:szCs w:val="18"/>
                <w:highlight w:val="none"/>
              </w:rPr>
            </w:pPr>
          </w:p>
        </w:tc>
        <w:tc>
          <w:tcPr>
            <w:tcW w:w="1387" w:type="pct"/>
            <w:gridSpan w:val="2"/>
            <w:shd w:val="clear" w:color="auto" w:fill="auto"/>
            <w:vAlign w:val="center"/>
          </w:tcPr>
          <w:p>
            <w:pPr>
              <w:snapToGrid w:val="0"/>
              <w:ind w:firstLine="180" w:firstLineChars="100"/>
              <w:rPr>
                <w:rFonts w:ascii="宋体" w:hAnsi="宋体" w:cs="宋体"/>
                <w:color w:val="000000"/>
                <w:kern w:val="0"/>
                <w:sz w:val="18"/>
                <w:szCs w:val="18"/>
                <w:highlight w:val="none"/>
              </w:rPr>
            </w:pPr>
            <w:r>
              <w:rPr>
                <w:rFonts w:hint="eastAsia" w:ascii="宋体" w:hAnsi="宋体" w:cs="宋体"/>
                <w:kern w:val="0"/>
                <w:sz w:val="18"/>
                <w:szCs w:val="18"/>
                <w:highlight w:val="none"/>
              </w:rPr>
              <w:t>pduFunctionalType</w:t>
            </w:r>
          </w:p>
        </w:tc>
        <w:tc>
          <w:tcPr>
            <w:tcW w:w="627" w:type="pct"/>
            <w:shd w:val="clear" w:color="auto" w:fill="auto"/>
            <w:vAlign w:val="center"/>
          </w:tcPr>
          <w:p>
            <w:pPr>
              <w:snapToGrid w:val="0"/>
              <w:ind w:firstLine="180" w:firstLineChars="100"/>
              <w:rPr>
                <w:rFonts w:ascii="宋体" w:hAnsi="宋体" w:cs="宋体"/>
                <w:sz w:val="18"/>
                <w:szCs w:val="18"/>
                <w:highlight w:val="none"/>
              </w:rPr>
            </w:pPr>
            <w:r>
              <w:rPr>
                <w:rFonts w:hint="eastAsia" w:ascii="宋体" w:hAnsi="宋体" w:cs="宋体"/>
                <w:sz w:val="18"/>
                <w:szCs w:val="18"/>
                <w:highlight w:val="none"/>
              </w:rPr>
              <w:t>E</w:t>
            </w:r>
          </w:p>
        </w:tc>
        <w:tc>
          <w:tcPr>
            <w:tcW w:w="580" w:type="pct"/>
            <w:shd w:val="clear" w:color="auto" w:fill="auto"/>
            <w:vAlign w:val="center"/>
          </w:tcPr>
          <w:p>
            <w:pPr>
              <w:snapToGrid w:val="0"/>
              <w:jc w:val="center"/>
              <w:rPr>
                <w:rFonts w:ascii="宋体" w:hAnsi="宋体" w:cs="宋体"/>
                <w:sz w:val="18"/>
                <w:szCs w:val="18"/>
                <w:highlight w:val="none"/>
              </w:rPr>
            </w:pPr>
            <w:r>
              <w:rPr>
                <w:rFonts w:hint="eastAsia" w:ascii="宋体" w:hAnsi="宋体" w:cs="宋体"/>
                <w:sz w:val="18"/>
                <w:szCs w:val="18"/>
                <w:highlight w:val="none"/>
              </w:rPr>
              <w:t>6.4.2.4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527" w:type="pct"/>
            <w:vMerge w:val="continue"/>
            <w:shd w:val="clear" w:color="auto" w:fill="auto"/>
            <w:vAlign w:val="center"/>
          </w:tcPr>
          <w:p>
            <w:pPr>
              <w:ind w:firstLine="180" w:firstLineChars="100"/>
              <w:rPr>
                <w:rFonts w:ascii="宋体" w:hAnsi="宋体" w:cs="宋体"/>
                <w:sz w:val="18"/>
                <w:szCs w:val="18"/>
                <w:highlight w:val="none"/>
              </w:rPr>
            </w:pPr>
          </w:p>
        </w:tc>
        <w:tc>
          <w:tcPr>
            <w:tcW w:w="688" w:type="pct"/>
            <w:vMerge w:val="continue"/>
            <w:shd w:val="clear" w:color="auto" w:fill="auto"/>
            <w:vAlign w:val="center"/>
          </w:tcPr>
          <w:p>
            <w:pPr>
              <w:snapToGrid w:val="0"/>
              <w:ind w:firstLine="180" w:firstLineChars="100"/>
              <w:rPr>
                <w:rFonts w:ascii="宋体" w:hAnsi="宋体" w:cs="宋体"/>
                <w:sz w:val="18"/>
                <w:szCs w:val="18"/>
                <w:highlight w:val="none"/>
              </w:rPr>
            </w:pPr>
          </w:p>
        </w:tc>
        <w:tc>
          <w:tcPr>
            <w:tcW w:w="518" w:type="pct"/>
            <w:vMerge w:val="restart"/>
            <w:shd w:val="clear" w:color="auto" w:fill="auto"/>
            <w:vAlign w:val="center"/>
          </w:tcPr>
          <w:p>
            <w:pPr>
              <w:snapToGrid w:val="0"/>
              <w:rPr>
                <w:rFonts w:ascii="宋体" w:hAnsi="宋体" w:cs="宋体"/>
                <w:sz w:val="18"/>
                <w:szCs w:val="18"/>
                <w:highlight w:val="none"/>
              </w:rPr>
            </w:pPr>
            <w:r>
              <w:rPr>
                <w:rFonts w:hint="eastAsia" w:ascii="宋体" w:hAnsi="宋体" w:cs="宋体"/>
                <w:sz w:val="18"/>
                <w:szCs w:val="18"/>
                <w:highlight w:val="none"/>
              </w:rPr>
              <w:t>signer</w:t>
            </w:r>
          </w:p>
        </w:tc>
        <w:tc>
          <w:tcPr>
            <w:tcW w:w="2060" w:type="pct"/>
            <w:gridSpan w:val="3"/>
            <w:shd w:val="clear" w:color="auto" w:fill="auto"/>
            <w:vAlign w:val="center"/>
          </w:tcPr>
          <w:p>
            <w:pPr>
              <w:snapToGrid w:val="0"/>
              <w:ind w:firstLine="180" w:firstLineChars="100"/>
              <w:rPr>
                <w:rFonts w:ascii="宋体" w:hAnsi="宋体" w:cs="宋体"/>
                <w:sz w:val="18"/>
                <w:szCs w:val="18"/>
                <w:highlight w:val="none"/>
              </w:rPr>
            </w:pPr>
            <w:r>
              <w:rPr>
                <w:rFonts w:hint="eastAsia" w:ascii="宋体" w:hAnsi="宋体" w:cs="宋体"/>
                <w:color w:val="000000"/>
                <w:kern w:val="0"/>
                <w:sz w:val="18"/>
                <w:szCs w:val="18"/>
                <w:highlight w:val="none"/>
              </w:rPr>
              <w:t>digest</w:t>
            </w:r>
          </w:p>
        </w:tc>
        <w:tc>
          <w:tcPr>
            <w:tcW w:w="627" w:type="pct"/>
            <w:shd w:val="clear" w:color="auto" w:fill="auto"/>
            <w:vAlign w:val="center"/>
          </w:tcPr>
          <w:p>
            <w:pPr>
              <w:snapToGrid w:val="0"/>
              <w:jc w:val="center"/>
              <w:rPr>
                <w:rFonts w:hint="eastAsia" w:ascii="宋体" w:hAnsi="宋体" w:eastAsia="宋体" w:cs="宋体"/>
                <w:sz w:val="18"/>
                <w:szCs w:val="18"/>
                <w:highlight w:val="none"/>
                <w:lang w:eastAsia="zh-CN"/>
              </w:rPr>
            </w:pPr>
            <w:r>
              <w:rPr>
                <w:rFonts w:hint="eastAsia" w:ascii="宋体" w:hAnsi="宋体" w:cs="宋体"/>
                <w:sz w:val="18"/>
                <w:szCs w:val="18"/>
                <w:highlight w:val="none"/>
              </w:rPr>
              <w:t>表4</w:t>
            </w:r>
            <w:r>
              <w:rPr>
                <w:rFonts w:hint="eastAsia" w:ascii="宋体" w:hAnsi="宋体" w:cs="宋体"/>
                <w:sz w:val="18"/>
                <w:szCs w:val="18"/>
                <w:highlight w:val="none"/>
                <w:lang w:val="en-US" w:eastAsia="zh-CN"/>
              </w:rPr>
              <w:t>0</w:t>
            </w:r>
          </w:p>
        </w:tc>
        <w:tc>
          <w:tcPr>
            <w:tcW w:w="580" w:type="pct"/>
            <w:shd w:val="clear" w:color="auto" w:fill="auto"/>
            <w:vAlign w:val="center"/>
          </w:tcPr>
          <w:p>
            <w:pPr>
              <w:snapToGrid w:val="0"/>
              <w:jc w:val="center"/>
              <w:rPr>
                <w:rFonts w:ascii="宋体" w:hAnsi="宋体" w:cs="宋体"/>
                <w:sz w:val="18"/>
                <w:szCs w:val="18"/>
                <w:highlight w:val="none"/>
              </w:rPr>
            </w:pPr>
            <w:r>
              <w:rPr>
                <w:rFonts w:hint="eastAsia" w:ascii="宋体" w:hAnsi="宋体" w:cs="宋体"/>
                <w:sz w:val="18"/>
                <w:szCs w:val="18"/>
                <w:highlight w:val="none"/>
              </w:rPr>
              <w:t>6.4.2.5</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527" w:type="pct"/>
            <w:vMerge w:val="continue"/>
            <w:shd w:val="clear" w:color="auto" w:fill="auto"/>
            <w:vAlign w:val="center"/>
          </w:tcPr>
          <w:p>
            <w:pPr>
              <w:ind w:firstLine="180" w:firstLineChars="100"/>
              <w:rPr>
                <w:rFonts w:ascii="宋体" w:hAnsi="宋体" w:cs="宋体"/>
                <w:sz w:val="18"/>
                <w:szCs w:val="18"/>
                <w:highlight w:val="none"/>
              </w:rPr>
            </w:pPr>
          </w:p>
        </w:tc>
        <w:tc>
          <w:tcPr>
            <w:tcW w:w="688" w:type="pct"/>
            <w:vMerge w:val="continue"/>
            <w:shd w:val="clear" w:color="auto" w:fill="auto"/>
            <w:vAlign w:val="center"/>
          </w:tcPr>
          <w:p>
            <w:pPr>
              <w:snapToGrid w:val="0"/>
              <w:ind w:firstLine="180" w:firstLineChars="100"/>
              <w:rPr>
                <w:rFonts w:ascii="宋体" w:hAnsi="宋体" w:cs="宋体"/>
                <w:sz w:val="18"/>
                <w:szCs w:val="18"/>
                <w:highlight w:val="none"/>
              </w:rPr>
            </w:pPr>
          </w:p>
        </w:tc>
        <w:tc>
          <w:tcPr>
            <w:tcW w:w="518" w:type="pct"/>
            <w:vMerge w:val="continue"/>
            <w:shd w:val="clear" w:color="auto" w:fill="auto"/>
            <w:vAlign w:val="center"/>
          </w:tcPr>
          <w:p>
            <w:pPr>
              <w:snapToGrid w:val="0"/>
              <w:ind w:firstLine="180" w:firstLineChars="100"/>
              <w:rPr>
                <w:rFonts w:ascii="宋体" w:hAnsi="宋体" w:cs="宋体"/>
                <w:sz w:val="18"/>
                <w:szCs w:val="18"/>
                <w:highlight w:val="none"/>
              </w:rPr>
            </w:pPr>
          </w:p>
        </w:tc>
        <w:tc>
          <w:tcPr>
            <w:tcW w:w="2060" w:type="pct"/>
            <w:gridSpan w:val="3"/>
            <w:shd w:val="clear" w:color="auto" w:fill="auto"/>
            <w:vAlign w:val="center"/>
          </w:tcPr>
          <w:p>
            <w:pPr>
              <w:snapToGrid w:val="0"/>
              <w:ind w:firstLine="180" w:firstLineChars="100"/>
              <w:rPr>
                <w:rFonts w:ascii="宋体" w:hAnsi="宋体" w:cs="宋体"/>
                <w:sz w:val="18"/>
                <w:szCs w:val="18"/>
                <w:highlight w:val="none"/>
              </w:rPr>
            </w:pPr>
            <w:r>
              <w:rPr>
                <w:rFonts w:hint="eastAsia" w:ascii="宋体" w:hAnsi="宋体" w:cs="宋体"/>
                <w:color w:val="000000"/>
                <w:kern w:val="0"/>
                <w:sz w:val="18"/>
                <w:szCs w:val="18"/>
                <w:highlight w:val="none"/>
              </w:rPr>
              <w:t>certificate</w:t>
            </w:r>
          </w:p>
        </w:tc>
        <w:tc>
          <w:tcPr>
            <w:tcW w:w="627" w:type="pct"/>
            <w:shd w:val="clear" w:color="auto" w:fill="auto"/>
            <w:vAlign w:val="center"/>
          </w:tcPr>
          <w:p>
            <w:pPr>
              <w:snapToGrid w:val="0"/>
              <w:jc w:val="center"/>
              <w:rPr>
                <w:rFonts w:hint="eastAsia" w:ascii="宋体" w:hAnsi="宋体" w:eastAsia="宋体" w:cs="宋体"/>
                <w:sz w:val="18"/>
                <w:szCs w:val="18"/>
                <w:highlight w:val="none"/>
                <w:lang w:eastAsia="zh-CN"/>
              </w:rPr>
            </w:pPr>
            <w:r>
              <w:rPr>
                <w:rFonts w:hint="eastAsia" w:ascii="宋体" w:hAnsi="宋体" w:cs="宋体"/>
                <w:sz w:val="18"/>
                <w:szCs w:val="18"/>
                <w:highlight w:val="none"/>
              </w:rPr>
              <w:t>表4</w:t>
            </w:r>
            <w:r>
              <w:rPr>
                <w:rFonts w:hint="eastAsia" w:ascii="宋体" w:hAnsi="宋体" w:cs="宋体"/>
                <w:sz w:val="18"/>
                <w:szCs w:val="18"/>
                <w:highlight w:val="none"/>
                <w:lang w:val="en-US" w:eastAsia="zh-CN"/>
              </w:rPr>
              <w:t>0</w:t>
            </w:r>
          </w:p>
        </w:tc>
        <w:tc>
          <w:tcPr>
            <w:tcW w:w="580" w:type="pct"/>
            <w:shd w:val="clear" w:color="auto" w:fill="auto"/>
            <w:vAlign w:val="center"/>
          </w:tcPr>
          <w:p>
            <w:pPr>
              <w:snapToGrid w:val="0"/>
              <w:jc w:val="center"/>
              <w:rPr>
                <w:rFonts w:ascii="宋体" w:hAnsi="宋体" w:cs="宋体"/>
                <w:sz w:val="18"/>
                <w:szCs w:val="18"/>
                <w:highlight w:val="none"/>
              </w:rPr>
            </w:pPr>
            <w:r>
              <w:rPr>
                <w:rFonts w:hint="eastAsia" w:ascii="宋体" w:hAnsi="宋体" w:cs="宋体"/>
                <w:sz w:val="18"/>
                <w:szCs w:val="18"/>
                <w:highlight w:val="none"/>
              </w:rPr>
              <w:t>6.4.2.5</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527" w:type="pct"/>
            <w:vMerge w:val="continue"/>
            <w:shd w:val="clear" w:color="auto" w:fill="auto"/>
            <w:vAlign w:val="center"/>
          </w:tcPr>
          <w:p>
            <w:pPr>
              <w:ind w:firstLine="180" w:firstLineChars="100"/>
              <w:rPr>
                <w:rFonts w:ascii="宋体" w:hAnsi="宋体" w:cs="宋体"/>
                <w:sz w:val="18"/>
                <w:szCs w:val="18"/>
                <w:highlight w:val="none"/>
              </w:rPr>
            </w:pPr>
          </w:p>
        </w:tc>
        <w:tc>
          <w:tcPr>
            <w:tcW w:w="688" w:type="pct"/>
            <w:vMerge w:val="continue"/>
            <w:shd w:val="clear" w:color="auto" w:fill="auto"/>
            <w:vAlign w:val="center"/>
          </w:tcPr>
          <w:p>
            <w:pPr>
              <w:snapToGrid w:val="0"/>
              <w:ind w:firstLine="180" w:firstLineChars="100"/>
              <w:rPr>
                <w:rFonts w:ascii="宋体" w:hAnsi="宋体" w:cs="宋体"/>
                <w:sz w:val="18"/>
                <w:szCs w:val="18"/>
                <w:highlight w:val="none"/>
              </w:rPr>
            </w:pPr>
          </w:p>
        </w:tc>
        <w:tc>
          <w:tcPr>
            <w:tcW w:w="518" w:type="pct"/>
            <w:vMerge w:val="continue"/>
            <w:shd w:val="clear" w:color="auto" w:fill="auto"/>
            <w:vAlign w:val="center"/>
          </w:tcPr>
          <w:p>
            <w:pPr>
              <w:snapToGrid w:val="0"/>
              <w:ind w:firstLine="180" w:firstLineChars="100"/>
              <w:rPr>
                <w:rFonts w:ascii="宋体" w:hAnsi="宋体" w:cs="宋体"/>
                <w:sz w:val="18"/>
                <w:szCs w:val="18"/>
                <w:highlight w:val="none"/>
              </w:rPr>
            </w:pPr>
          </w:p>
        </w:tc>
        <w:tc>
          <w:tcPr>
            <w:tcW w:w="2060" w:type="pct"/>
            <w:gridSpan w:val="3"/>
            <w:shd w:val="clear" w:color="auto" w:fill="auto"/>
            <w:vAlign w:val="center"/>
          </w:tcPr>
          <w:p>
            <w:pPr>
              <w:snapToGrid w:val="0"/>
              <w:ind w:firstLine="180" w:firstLineChars="100"/>
              <w:rPr>
                <w:rFonts w:ascii="宋体" w:hAnsi="宋体" w:cs="宋体"/>
                <w:color w:val="000000"/>
                <w:kern w:val="0"/>
                <w:sz w:val="18"/>
                <w:szCs w:val="18"/>
                <w:highlight w:val="none"/>
              </w:rPr>
            </w:pPr>
            <w:r>
              <w:rPr>
                <w:rFonts w:hint="eastAsia" w:ascii="宋体" w:hAnsi="宋体" w:cs="宋体"/>
                <w:kern w:val="0"/>
                <w:sz w:val="18"/>
                <w:szCs w:val="18"/>
                <w:highlight w:val="none"/>
              </w:rPr>
              <w:t>self</w:t>
            </w:r>
          </w:p>
        </w:tc>
        <w:tc>
          <w:tcPr>
            <w:tcW w:w="627" w:type="pct"/>
            <w:shd w:val="clear" w:color="auto" w:fill="auto"/>
            <w:vAlign w:val="center"/>
          </w:tcPr>
          <w:p>
            <w:pPr>
              <w:snapToGrid w:val="0"/>
              <w:ind w:firstLine="180" w:firstLineChars="100"/>
              <w:rPr>
                <w:rFonts w:ascii="宋体" w:hAnsi="宋体" w:cs="宋体"/>
                <w:sz w:val="18"/>
                <w:szCs w:val="18"/>
                <w:highlight w:val="none"/>
              </w:rPr>
            </w:pPr>
            <w:r>
              <w:rPr>
                <w:rFonts w:hint="eastAsia" w:ascii="宋体" w:hAnsi="宋体" w:cs="宋体"/>
                <w:sz w:val="18"/>
                <w:szCs w:val="18"/>
                <w:highlight w:val="none"/>
              </w:rPr>
              <w:t>E</w:t>
            </w:r>
          </w:p>
        </w:tc>
        <w:tc>
          <w:tcPr>
            <w:tcW w:w="580" w:type="pct"/>
            <w:shd w:val="clear" w:color="auto" w:fill="auto"/>
            <w:vAlign w:val="center"/>
          </w:tcPr>
          <w:p>
            <w:pPr>
              <w:snapToGrid w:val="0"/>
              <w:jc w:val="center"/>
              <w:rPr>
                <w:rFonts w:ascii="宋体" w:hAnsi="宋体" w:cs="宋体"/>
                <w:sz w:val="18"/>
                <w:szCs w:val="18"/>
                <w:highlight w:val="none"/>
              </w:rPr>
            </w:pPr>
            <w:r>
              <w:rPr>
                <w:rFonts w:hint="eastAsia" w:ascii="宋体" w:hAnsi="宋体" w:cs="宋体"/>
                <w:sz w:val="18"/>
                <w:szCs w:val="18"/>
                <w:highlight w:val="none"/>
              </w:rPr>
              <w:t>6.4.2.5</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527" w:type="pct"/>
            <w:vMerge w:val="continue"/>
            <w:shd w:val="clear" w:color="auto" w:fill="auto"/>
            <w:vAlign w:val="center"/>
          </w:tcPr>
          <w:p>
            <w:pPr>
              <w:ind w:firstLine="180" w:firstLineChars="100"/>
              <w:rPr>
                <w:rFonts w:ascii="宋体" w:hAnsi="宋体" w:cs="宋体"/>
                <w:sz w:val="18"/>
                <w:szCs w:val="18"/>
                <w:highlight w:val="none"/>
              </w:rPr>
            </w:pPr>
          </w:p>
        </w:tc>
        <w:tc>
          <w:tcPr>
            <w:tcW w:w="688" w:type="pct"/>
            <w:vMerge w:val="continue"/>
            <w:shd w:val="clear" w:color="auto" w:fill="auto"/>
            <w:vAlign w:val="center"/>
          </w:tcPr>
          <w:p>
            <w:pPr>
              <w:snapToGrid w:val="0"/>
              <w:ind w:firstLine="180" w:firstLineChars="100"/>
              <w:rPr>
                <w:rFonts w:ascii="宋体" w:hAnsi="宋体" w:cs="宋体"/>
                <w:sz w:val="18"/>
                <w:szCs w:val="18"/>
                <w:highlight w:val="none"/>
              </w:rPr>
            </w:pPr>
          </w:p>
        </w:tc>
        <w:tc>
          <w:tcPr>
            <w:tcW w:w="518" w:type="pct"/>
            <w:vMerge w:val="continue"/>
            <w:shd w:val="clear" w:color="auto" w:fill="auto"/>
            <w:vAlign w:val="center"/>
          </w:tcPr>
          <w:p>
            <w:pPr>
              <w:snapToGrid w:val="0"/>
              <w:ind w:firstLine="180" w:firstLineChars="100"/>
              <w:rPr>
                <w:rFonts w:ascii="宋体" w:hAnsi="宋体" w:cs="宋体"/>
                <w:sz w:val="18"/>
                <w:szCs w:val="18"/>
                <w:highlight w:val="none"/>
              </w:rPr>
            </w:pPr>
          </w:p>
        </w:tc>
        <w:tc>
          <w:tcPr>
            <w:tcW w:w="2060" w:type="pct"/>
            <w:gridSpan w:val="3"/>
            <w:shd w:val="clear" w:color="auto" w:fill="auto"/>
            <w:vAlign w:val="center"/>
          </w:tcPr>
          <w:p>
            <w:pPr>
              <w:snapToGrid w:val="0"/>
              <w:ind w:firstLine="180" w:firstLineChars="100"/>
              <w:rPr>
                <w:rFonts w:ascii="宋体" w:hAnsi="宋体" w:cs="宋体"/>
                <w:color w:val="000000"/>
                <w:kern w:val="0"/>
                <w:sz w:val="18"/>
                <w:szCs w:val="18"/>
                <w:highlight w:val="none"/>
              </w:rPr>
            </w:pPr>
            <w:r>
              <w:rPr>
                <w:rFonts w:hint="eastAsia" w:ascii="宋体" w:hAnsi="宋体" w:cs="宋体"/>
                <w:kern w:val="0"/>
                <w:sz w:val="18"/>
                <w:szCs w:val="18"/>
                <w:highlight w:val="none"/>
              </w:rPr>
              <w:t>x509</w:t>
            </w:r>
          </w:p>
        </w:tc>
        <w:tc>
          <w:tcPr>
            <w:tcW w:w="627" w:type="pct"/>
            <w:shd w:val="clear" w:color="auto" w:fill="auto"/>
            <w:vAlign w:val="center"/>
          </w:tcPr>
          <w:p>
            <w:pPr>
              <w:snapToGrid w:val="0"/>
              <w:ind w:firstLine="180" w:firstLineChars="100"/>
              <w:rPr>
                <w:rFonts w:ascii="宋体" w:hAnsi="宋体" w:cs="宋体"/>
                <w:sz w:val="18"/>
                <w:szCs w:val="18"/>
                <w:highlight w:val="none"/>
              </w:rPr>
            </w:pPr>
            <w:r>
              <w:rPr>
                <w:rFonts w:hint="eastAsia" w:ascii="宋体" w:hAnsi="宋体" w:cs="宋体"/>
                <w:sz w:val="18"/>
                <w:szCs w:val="18"/>
                <w:highlight w:val="none"/>
              </w:rPr>
              <w:t>E</w:t>
            </w:r>
          </w:p>
        </w:tc>
        <w:tc>
          <w:tcPr>
            <w:tcW w:w="580" w:type="pct"/>
            <w:shd w:val="clear" w:color="auto" w:fill="auto"/>
            <w:vAlign w:val="center"/>
          </w:tcPr>
          <w:p>
            <w:pPr>
              <w:snapToGrid w:val="0"/>
              <w:jc w:val="center"/>
              <w:rPr>
                <w:rFonts w:ascii="宋体" w:hAnsi="宋体" w:cs="宋体"/>
                <w:sz w:val="18"/>
                <w:szCs w:val="18"/>
                <w:highlight w:val="none"/>
              </w:rPr>
            </w:pPr>
            <w:r>
              <w:rPr>
                <w:rFonts w:hint="eastAsia" w:ascii="宋体" w:hAnsi="宋体" w:cs="宋体"/>
                <w:sz w:val="18"/>
                <w:szCs w:val="18"/>
                <w:highlight w:val="none"/>
              </w:rPr>
              <w:t>6.4.2.5</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527" w:type="pct"/>
            <w:vMerge w:val="continue"/>
            <w:shd w:val="clear" w:color="auto" w:fill="auto"/>
            <w:vAlign w:val="center"/>
          </w:tcPr>
          <w:p>
            <w:pPr>
              <w:ind w:firstLine="180" w:firstLineChars="100"/>
              <w:rPr>
                <w:rFonts w:ascii="宋体" w:hAnsi="宋体" w:cs="宋体"/>
                <w:sz w:val="18"/>
                <w:szCs w:val="18"/>
                <w:highlight w:val="none"/>
              </w:rPr>
            </w:pPr>
          </w:p>
        </w:tc>
        <w:tc>
          <w:tcPr>
            <w:tcW w:w="688" w:type="pct"/>
            <w:vMerge w:val="continue"/>
            <w:shd w:val="clear" w:color="auto" w:fill="auto"/>
            <w:vAlign w:val="center"/>
          </w:tcPr>
          <w:p>
            <w:pPr>
              <w:snapToGrid w:val="0"/>
              <w:ind w:firstLine="180" w:firstLineChars="100"/>
              <w:rPr>
                <w:rFonts w:ascii="宋体" w:hAnsi="宋体" w:cs="宋体"/>
                <w:sz w:val="18"/>
                <w:szCs w:val="18"/>
                <w:highlight w:val="none"/>
              </w:rPr>
            </w:pPr>
          </w:p>
        </w:tc>
        <w:tc>
          <w:tcPr>
            <w:tcW w:w="518" w:type="pct"/>
            <w:shd w:val="clear" w:color="auto" w:fill="auto"/>
            <w:vAlign w:val="center"/>
          </w:tcPr>
          <w:p>
            <w:pPr>
              <w:snapToGrid w:val="0"/>
              <w:rPr>
                <w:rFonts w:ascii="宋体" w:hAnsi="宋体" w:cs="宋体"/>
                <w:sz w:val="18"/>
                <w:szCs w:val="18"/>
                <w:highlight w:val="none"/>
              </w:rPr>
            </w:pPr>
            <w:r>
              <w:rPr>
                <w:rFonts w:hint="eastAsia" w:ascii="宋体" w:hAnsi="宋体" w:cs="宋体"/>
                <w:sz w:val="18"/>
                <w:szCs w:val="18"/>
                <w:highlight w:val="none"/>
              </w:rPr>
              <w:t>signature</w:t>
            </w:r>
          </w:p>
        </w:tc>
        <w:tc>
          <w:tcPr>
            <w:tcW w:w="2060" w:type="pct"/>
            <w:gridSpan w:val="3"/>
            <w:shd w:val="clear" w:color="auto" w:fill="auto"/>
            <w:vAlign w:val="center"/>
          </w:tcPr>
          <w:p>
            <w:pPr>
              <w:snapToGrid w:val="0"/>
              <w:ind w:firstLine="180" w:firstLineChars="100"/>
              <w:rPr>
                <w:rFonts w:ascii="宋体" w:hAnsi="宋体" w:cs="宋体"/>
                <w:sz w:val="18"/>
                <w:szCs w:val="18"/>
                <w:highlight w:val="none"/>
              </w:rPr>
            </w:pPr>
            <w:r>
              <w:rPr>
                <w:rFonts w:hint="eastAsia" w:ascii="宋体" w:hAnsi="宋体" w:cs="宋体"/>
                <w:color w:val="000000"/>
                <w:kern w:val="0"/>
                <w:sz w:val="18"/>
                <w:szCs w:val="18"/>
                <w:highlight w:val="none"/>
              </w:rPr>
              <w:t>sm2Signature</w:t>
            </w:r>
          </w:p>
        </w:tc>
        <w:tc>
          <w:tcPr>
            <w:tcW w:w="627" w:type="pct"/>
            <w:shd w:val="clear" w:color="auto" w:fill="auto"/>
            <w:vAlign w:val="center"/>
          </w:tcPr>
          <w:p>
            <w:pPr>
              <w:snapToGrid w:val="0"/>
              <w:ind w:firstLine="180" w:firstLineChars="100"/>
              <w:rPr>
                <w:rFonts w:ascii="宋体" w:hAnsi="宋体" w:cs="宋体"/>
                <w:sz w:val="18"/>
                <w:szCs w:val="18"/>
                <w:highlight w:val="none"/>
              </w:rPr>
            </w:pPr>
            <w:r>
              <w:rPr>
                <w:rFonts w:hint="eastAsia" w:ascii="宋体" w:hAnsi="宋体" w:cs="宋体"/>
                <w:sz w:val="18"/>
                <w:szCs w:val="18"/>
                <w:highlight w:val="none"/>
              </w:rPr>
              <w:t>E</w:t>
            </w:r>
          </w:p>
        </w:tc>
        <w:tc>
          <w:tcPr>
            <w:tcW w:w="580" w:type="pct"/>
            <w:shd w:val="clear" w:color="auto" w:fill="auto"/>
            <w:vAlign w:val="center"/>
          </w:tcPr>
          <w:p>
            <w:pPr>
              <w:snapToGrid w:val="0"/>
              <w:jc w:val="center"/>
              <w:rPr>
                <w:rFonts w:ascii="宋体" w:hAnsi="宋体" w:cs="宋体"/>
                <w:sz w:val="18"/>
                <w:szCs w:val="18"/>
                <w:highlight w:val="none"/>
              </w:rPr>
            </w:pPr>
            <w:r>
              <w:rPr>
                <w:rFonts w:hint="eastAsia" w:ascii="宋体" w:hAnsi="宋体" w:cs="宋体"/>
                <w:sz w:val="18"/>
                <w:szCs w:val="18"/>
                <w:highlight w:val="none"/>
              </w:rPr>
              <w:t>6.4.2.6</w:t>
            </w:r>
          </w:p>
        </w:tc>
      </w:tr>
    </w:tbl>
    <w:p>
      <w:pPr>
        <w:pStyle w:val="78"/>
        <w:ind w:firstLine="420"/>
        <w:rPr>
          <w:highlight w:val="none"/>
        </w:rPr>
      </w:pPr>
    </w:p>
    <w:p>
      <w:pPr>
        <w:pStyle w:val="78"/>
        <w:ind w:firstLine="420"/>
        <w:rPr>
          <w:highlight w:val="none"/>
        </w:rPr>
      </w:pPr>
      <w:r>
        <w:rPr>
          <w:highlight w:val="none"/>
        </w:rPr>
        <w:t>关于系统启动</w:t>
      </w:r>
      <w:r>
        <w:rPr>
          <w:rFonts w:hint="eastAsia"/>
          <w:highlight w:val="none"/>
        </w:rPr>
        <w:t>、</w:t>
      </w:r>
      <w:r>
        <w:rPr>
          <w:highlight w:val="none"/>
        </w:rPr>
        <w:t>时间相关性</w:t>
      </w:r>
      <w:r>
        <w:rPr>
          <w:rFonts w:hint="eastAsia"/>
          <w:highlight w:val="none"/>
        </w:rPr>
        <w:t>、</w:t>
      </w:r>
      <w:r>
        <w:rPr>
          <w:highlight w:val="none"/>
        </w:rPr>
        <w:t>位置改变</w:t>
      </w:r>
      <w:r>
        <w:rPr>
          <w:rFonts w:hint="eastAsia"/>
          <w:highlight w:val="none"/>
        </w:rPr>
        <w:t>、</w:t>
      </w:r>
      <w:r>
        <w:rPr>
          <w:highlight w:val="none"/>
        </w:rPr>
        <w:t>关键事件及紧急车辆相关的</w:t>
      </w:r>
      <w:r>
        <w:rPr>
          <w:rFonts w:hint="eastAsia"/>
          <w:highlight w:val="none"/>
        </w:rPr>
        <w:t>消息优先级、隐私保护等</w:t>
      </w:r>
      <w:r>
        <w:rPr>
          <w:highlight w:val="none"/>
        </w:rPr>
        <w:t>的发送要求的</w:t>
      </w:r>
      <w:r>
        <w:rPr>
          <w:rFonts w:hint="eastAsia"/>
          <w:highlight w:val="none"/>
        </w:rPr>
        <w:t>试验方法</w:t>
      </w:r>
      <w:r>
        <w:rPr>
          <w:highlight w:val="none"/>
        </w:rPr>
        <w:t>如表</w:t>
      </w:r>
      <w:r>
        <w:rPr>
          <w:rFonts w:hint="eastAsia"/>
          <w:highlight w:val="none"/>
        </w:rPr>
        <w:t>4</w:t>
      </w:r>
      <w:r>
        <w:rPr>
          <w:rFonts w:hint="eastAsia"/>
          <w:highlight w:val="none"/>
          <w:lang w:val="en-US" w:eastAsia="zh-CN"/>
        </w:rPr>
        <w:t>0</w:t>
      </w:r>
      <w:r>
        <w:rPr>
          <w:highlight w:val="none"/>
        </w:rPr>
        <w:t>所示</w:t>
      </w:r>
      <w:r>
        <w:rPr>
          <w:rFonts w:hint="eastAsia"/>
          <w:highlight w:val="none"/>
        </w:rPr>
        <w:t>。</w:t>
      </w:r>
    </w:p>
    <w:p>
      <w:pPr>
        <w:pStyle w:val="134"/>
        <w:spacing w:before="156" w:after="156"/>
        <w:rPr>
          <w:highlight w:val="none"/>
        </w:rPr>
      </w:pPr>
      <w:bookmarkStart w:id="558" w:name="_Toc17139"/>
      <w:bookmarkStart w:id="559" w:name="_Toc16796"/>
      <w:bookmarkStart w:id="560" w:name="_Toc11993"/>
      <w:bookmarkStart w:id="561" w:name="_Toc19046"/>
      <w:r>
        <w:rPr>
          <w:rFonts w:hint="eastAsia"/>
          <w:highlight w:val="none"/>
        </w:rPr>
        <w:t>最小测试集-消息优先级、隐私保护等的</w:t>
      </w:r>
      <w:r>
        <w:rPr>
          <w:highlight w:val="none"/>
        </w:rPr>
        <w:t>发送要求</w:t>
      </w:r>
      <w:r>
        <w:rPr>
          <w:rFonts w:hint="eastAsia"/>
          <w:highlight w:val="none"/>
        </w:rPr>
        <w:t>试验方法</w:t>
      </w:r>
      <w:bookmarkEnd w:id="558"/>
      <w:bookmarkEnd w:id="559"/>
      <w:bookmarkEnd w:id="560"/>
      <w:bookmarkEnd w:id="561"/>
    </w:p>
    <w:tbl>
      <w:tblPr>
        <w:tblStyle w:val="46"/>
        <w:tblW w:w="5000" w:type="pct"/>
        <w:tblInd w:w="0" w:type="dxa"/>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108" w:type="dxa"/>
          <w:bottom w:w="0" w:type="dxa"/>
          <w:right w:w="108" w:type="dxa"/>
        </w:tblCellMar>
      </w:tblPr>
      <w:tblGrid>
        <w:gridCol w:w="2396"/>
        <w:gridCol w:w="1948"/>
        <w:gridCol w:w="861"/>
        <w:gridCol w:w="953"/>
        <w:gridCol w:w="1131"/>
        <w:gridCol w:w="1132"/>
        <w:gridCol w:w="1149"/>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252" w:type="pct"/>
            <w:vMerge w:val="restart"/>
            <w:shd w:val="clear" w:color="auto" w:fill="auto"/>
            <w:vAlign w:val="center"/>
          </w:tcPr>
          <w:p>
            <w:pPr>
              <w:spacing w:line="240" w:lineRule="auto"/>
              <w:ind w:firstLine="180" w:firstLineChars="100"/>
              <w:jc w:val="center"/>
              <w:rPr>
                <w:rFonts w:ascii="宋体" w:hAnsi="宋体" w:cs="宋体"/>
                <w:sz w:val="18"/>
                <w:szCs w:val="18"/>
                <w:highlight w:val="none"/>
              </w:rPr>
            </w:pPr>
            <w:r>
              <w:rPr>
                <w:rFonts w:hint="eastAsia" w:ascii="宋体" w:hAnsi="宋体" w:cs="宋体"/>
                <w:sz w:val="18"/>
                <w:szCs w:val="18"/>
                <w:highlight w:val="none"/>
              </w:rPr>
              <w:t>策略类型</w:t>
            </w:r>
          </w:p>
        </w:tc>
        <w:tc>
          <w:tcPr>
            <w:tcW w:w="1018" w:type="pct"/>
            <w:vMerge w:val="restart"/>
            <w:shd w:val="clear" w:color="auto" w:fill="auto"/>
            <w:vAlign w:val="center"/>
          </w:tcPr>
          <w:p>
            <w:pPr>
              <w:spacing w:line="240" w:lineRule="auto"/>
              <w:ind w:firstLine="180" w:firstLineChars="100"/>
              <w:jc w:val="center"/>
              <w:rPr>
                <w:rFonts w:ascii="宋体" w:hAnsi="宋体" w:cs="宋体"/>
                <w:sz w:val="18"/>
                <w:szCs w:val="18"/>
                <w:highlight w:val="none"/>
              </w:rPr>
            </w:pPr>
            <w:r>
              <w:rPr>
                <w:rFonts w:hint="eastAsia" w:ascii="宋体" w:hAnsi="宋体" w:cs="宋体"/>
                <w:sz w:val="18"/>
                <w:szCs w:val="18"/>
                <w:highlight w:val="none"/>
              </w:rPr>
              <w:t>试验项</w:t>
            </w:r>
          </w:p>
        </w:tc>
        <w:tc>
          <w:tcPr>
            <w:tcW w:w="2730" w:type="pct"/>
            <w:gridSpan w:val="5"/>
            <w:shd w:val="clear" w:color="auto" w:fill="auto"/>
            <w:vAlign w:val="center"/>
          </w:tcPr>
          <w:p>
            <w:pPr>
              <w:spacing w:line="240" w:lineRule="auto"/>
              <w:ind w:firstLine="180" w:firstLineChars="100"/>
              <w:jc w:val="center"/>
              <w:rPr>
                <w:rFonts w:ascii="宋体" w:hAnsi="宋体" w:cs="宋体"/>
                <w:sz w:val="18"/>
                <w:szCs w:val="18"/>
                <w:highlight w:val="none"/>
              </w:rPr>
            </w:pPr>
            <w:r>
              <w:rPr>
                <w:rFonts w:hint="eastAsia" w:ascii="宋体" w:hAnsi="宋体" w:cs="宋体"/>
                <w:sz w:val="18"/>
                <w:szCs w:val="18"/>
                <w:highlight w:val="none"/>
              </w:rPr>
              <w:t>试验方法</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252" w:type="pct"/>
            <w:vMerge w:val="continue"/>
            <w:shd w:val="clear" w:color="auto" w:fill="auto"/>
            <w:vAlign w:val="center"/>
          </w:tcPr>
          <w:p>
            <w:pPr>
              <w:ind w:firstLine="180" w:firstLineChars="100"/>
              <w:rPr>
                <w:rFonts w:ascii="宋体" w:hAnsi="宋体" w:cs="宋体"/>
                <w:sz w:val="18"/>
                <w:szCs w:val="18"/>
                <w:highlight w:val="none"/>
              </w:rPr>
            </w:pPr>
          </w:p>
        </w:tc>
        <w:tc>
          <w:tcPr>
            <w:tcW w:w="1018" w:type="pct"/>
            <w:vMerge w:val="continue"/>
            <w:shd w:val="clear" w:color="auto" w:fill="auto"/>
            <w:vAlign w:val="center"/>
          </w:tcPr>
          <w:p>
            <w:pPr>
              <w:ind w:firstLine="180" w:firstLineChars="100"/>
              <w:jc w:val="center"/>
              <w:rPr>
                <w:rFonts w:ascii="宋体" w:hAnsi="宋体" w:cs="宋体"/>
                <w:sz w:val="18"/>
                <w:szCs w:val="18"/>
                <w:highlight w:val="none"/>
              </w:rPr>
            </w:pPr>
          </w:p>
        </w:tc>
        <w:tc>
          <w:tcPr>
            <w:tcW w:w="450" w:type="pct"/>
            <w:shd w:val="clear" w:color="auto" w:fill="auto"/>
            <w:vAlign w:val="center"/>
          </w:tcPr>
          <w:p>
            <w:pPr>
              <w:jc w:val="center"/>
              <w:rPr>
                <w:rFonts w:ascii="宋体" w:hAnsi="宋体" w:cs="宋体"/>
                <w:sz w:val="18"/>
                <w:szCs w:val="18"/>
                <w:highlight w:val="none"/>
              </w:rPr>
            </w:pPr>
            <w:r>
              <w:rPr>
                <w:rFonts w:hint="eastAsia" w:ascii="宋体" w:hAnsi="宋体" w:cs="宋体"/>
                <w:sz w:val="18"/>
                <w:szCs w:val="18"/>
                <w:highlight w:val="none"/>
              </w:rPr>
              <w:t>启动</w:t>
            </w:r>
          </w:p>
          <w:p>
            <w:pPr>
              <w:jc w:val="center"/>
              <w:rPr>
                <w:rFonts w:ascii="宋体" w:hAnsi="宋体" w:cs="宋体"/>
                <w:sz w:val="18"/>
                <w:szCs w:val="18"/>
                <w:highlight w:val="none"/>
              </w:rPr>
            </w:pPr>
            <w:r>
              <w:rPr>
                <w:rFonts w:hint="eastAsia" w:ascii="宋体" w:hAnsi="宋体" w:cs="宋体"/>
                <w:sz w:val="18"/>
                <w:szCs w:val="18"/>
                <w:highlight w:val="none"/>
              </w:rPr>
              <w:t>试验</w:t>
            </w:r>
          </w:p>
        </w:tc>
        <w:tc>
          <w:tcPr>
            <w:tcW w:w="498"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时间</w:t>
            </w:r>
          </w:p>
          <w:p>
            <w:pPr>
              <w:ind w:firstLine="180" w:firstLineChars="100"/>
              <w:rPr>
                <w:rFonts w:ascii="宋体" w:hAnsi="宋体" w:cs="宋体"/>
                <w:sz w:val="18"/>
                <w:szCs w:val="18"/>
                <w:highlight w:val="none"/>
              </w:rPr>
            </w:pPr>
            <w:r>
              <w:rPr>
                <w:rFonts w:hint="eastAsia" w:ascii="宋体" w:hAnsi="宋体" w:cs="宋体"/>
                <w:sz w:val="18"/>
                <w:szCs w:val="18"/>
                <w:highlight w:val="none"/>
              </w:rPr>
              <w:t>试验</w:t>
            </w:r>
          </w:p>
        </w:tc>
        <w:tc>
          <w:tcPr>
            <w:tcW w:w="591" w:type="pct"/>
            <w:shd w:val="clear" w:color="auto" w:fill="auto"/>
            <w:vAlign w:val="center"/>
          </w:tcPr>
          <w:p>
            <w:pPr>
              <w:jc w:val="center"/>
              <w:rPr>
                <w:rFonts w:ascii="宋体" w:hAnsi="宋体" w:cs="宋体"/>
                <w:sz w:val="18"/>
                <w:szCs w:val="18"/>
                <w:highlight w:val="none"/>
              </w:rPr>
            </w:pPr>
            <w:r>
              <w:rPr>
                <w:rFonts w:hint="eastAsia" w:ascii="宋体" w:hAnsi="宋体" w:cs="宋体"/>
                <w:sz w:val="18"/>
                <w:szCs w:val="18"/>
                <w:highlight w:val="none"/>
              </w:rPr>
              <w:t>位置改变试验</w:t>
            </w:r>
          </w:p>
        </w:tc>
        <w:tc>
          <w:tcPr>
            <w:tcW w:w="591" w:type="pct"/>
            <w:shd w:val="clear" w:color="auto" w:fill="auto"/>
            <w:vAlign w:val="center"/>
          </w:tcPr>
          <w:p>
            <w:pPr>
              <w:jc w:val="center"/>
              <w:rPr>
                <w:rFonts w:ascii="宋体" w:hAnsi="宋体" w:cs="宋体"/>
                <w:sz w:val="18"/>
                <w:szCs w:val="18"/>
                <w:highlight w:val="none"/>
              </w:rPr>
            </w:pPr>
            <w:r>
              <w:rPr>
                <w:rFonts w:hint="eastAsia" w:ascii="宋体" w:hAnsi="宋体" w:cs="宋体"/>
                <w:sz w:val="18"/>
                <w:szCs w:val="18"/>
                <w:highlight w:val="none"/>
              </w:rPr>
              <w:t>关键事件试验</w:t>
            </w:r>
          </w:p>
        </w:tc>
        <w:tc>
          <w:tcPr>
            <w:tcW w:w="600" w:type="pct"/>
            <w:shd w:val="clear" w:color="auto" w:fill="auto"/>
            <w:vAlign w:val="center"/>
          </w:tcPr>
          <w:p>
            <w:pPr>
              <w:jc w:val="center"/>
              <w:rPr>
                <w:rFonts w:ascii="宋体" w:hAnsi="宋体" w:cs="宋体"/>
                <w:sz w:val="18"/>
                <w:szCs w:val="18"/>
                <w:highlight w:val="none"/>
              </w:rPr>
            </w:pPr>
            <w:r>
              <w:rPr>
                <w:rFonts w:hint="eastAsia" w:ascii="宋体" w:hAnsi="宋体" w:cs="宋体"/>
                <w:sz w:val="18"/>
                <w:szCs w:val="18"/>
                <w:highlight w:val="none"/>
              </w:rPr>
              <w:t>紧急车辆试验</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252"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应用标识填充策略</w:t>
            </w:r>
          </w:p>
        </w:tc>
        <w:tc>
          <w:tcPr>
            <w:tcW w:w="1018"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AID</w:t>
            </w:r>
          </w:p>
        </w:tc>
        <w:tc>
          <w:tcPr>
            <w:tcW w:w="450"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w:t>
            </w:r>
          </w:p>
        </w:tc>
        <w:tc>
          <w:tcPr>
            <w:tcW w:w="498"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w:t>
            </w:r>
          </w:p>
        </w:tc>
        <w:tc>
          <w:tcPr>
            <w:tcW w:w="591"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w:t>
            </w:r>
          </w:p>
        </w:tc>
        <w:tc>
          <w:tcPr>
            <w:tcW w:w="591"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C</w:t>
            </w:r>
          </w:p>
        </w:tc>
        <w:tc>
          <w:tcPr>
            <w:tcW w:w="600"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C</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252"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消息优先级策略</w:t>
            </w:r>
          </w:p>
        </w:tc>
        <w:tc>
          <w:tcPr>
            <w:tcW w:w="1018"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PPPP</w:t>
            </w:r>
          </w:p>
        </w:tc>
        <w:tc>
          <w:tcPr>
            <w:tcW w:w="450"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w:t>
            </w:r>
          </w:p>
        </w:tc>
        <w:tc>
          <w:tcPr>
            <w:tcW w:w="498"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w:t>
            </w:r>
          </w:p>
        </w:tc>
        <w:tc>
          <w:tcPr>
            <w:tcW w:w="591"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w:t>
            </w:r>
          </w:p>
        </w:tc>
        <w:tc>
          <w:tcPr>
            <w:tcW w:w="591"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C</w:t>
            </w:r>
          </w:p>
        </w:tc>
        <w:tc>
          <w:tcPr>
            <w:tcW w:w="600"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252" w:type="pct"/>
            <w:vMerge w:val="restart"/>
            <w:shd w:val="clear" w:color="auto" w:fill="auto"/>
            <w:vAlign w:val="center"/>
          </w:tcPr>
          <w:p>
            <w:pPr>
              <w:rPr>
                <w:rFonts w:ascii="宋体" w:hAnsi="宋体" w:cs="宋体"/>
                <w:sz w:val="18"/>
                <w:szCs w:val="18"/>
                <w:highlight w:val="none"/>
              </w:rPr>
            </w:pPr>
            <w:r>
              <w:rPr>
                <w:rFonts w:hint="eastAsia" w:ascii="宋体" w:hAnsi="宋体" w:cs="宋体"/>
                <w:sz w:val="18"/>
                <w:szCs w:val="18"/>
                <w:highlight w:val="none"/>
              </w:rPr>
              <w:t>证书与证书摘要切换策略</w:t>
            </w:r>
          </w:p>
        </w:tc>
        <w:tc>
          <w:tcPr>
            <w:tcW w:w="1018"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digest</w:t>
            </w:r>
          </w:p>
        </w:tc>
        <w:tc>
          <w:tcPr>
            <w:tcW w:w="450"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E</w:t>
            </w:r>
          </w:p>
        </w:tc>
        <w:tc>
          <w:tcPr>
            <w:tcW w:w="498"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E</w:t>
            </w:r>
          </w:p>
        </w:tc>
        <w:tc>
          <w:tcPr>
            <w:tcW w:w="591"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F</w:t>
            </w:r>
          </w:p>
        </w:tc>
        <w:tc>
          <w:tcPr>
            <w:tcW w:w="591"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G</w:t>
            </w:r>
          </w:p>
        </w:tc>
        <w:tc>
          <w:tcPr>
            <w:tcW w:w="600"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252" w:type="pct"/>
            <w:vMerge w:val="continue"/>
            <w:shd w:val="clear" w:color="auto" w:fill="auto"/>
            <w:vAlign w:val="center"/>
          </w:tcPr>
          <w:p>
            <w:pPr>
              <w:ind w:firstLine="180" w:firstLineChars="100"/>
              <w:rPr>
                <w:rFonts w:ascii="宋体" w:hAnsi="宋体" w:cs="宋体"/>
                <w:sz w:val="18"/>
                <w:szCs w:val="18"/>
                <w:highlight w:val="none"/>
              </w:rPr>
            </w:pPr>
          </w:p>
        </w:tc>
        <w:tc>
          <w:tcPr>
            <w:tcW w:w="1018"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certificate</w:t>
            </w:r>
          </w:p>
        </w:tc>
        <w:tc>
          <w:tcPr>
            <w:tcW w:w="450"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E</w:t>
            </w:r>
          </w:p>
        </w:tc>
        <w:tc>
          <w:tcPr>
            <w:tcW w:w="498"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E</w:t>
            </w:r>
          </w:p>
        </w:tc>
        <w:tc>
          <w:tcPr>
            <w:tcW w:w="591"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F</w:t>
            </w:r>
          </w:p>
        </w:tc>
        <w:tc>
          <w:tcPr>
            <w:tcW w:w="591"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G</w:t>
            </w:r>
          </w:p>
        </w:tc>
        <w:tc>
          <w:tcPr>
            <w:tcW w:w="600"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252"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假名证书改变策略</w:t>
            </w:r>
          </w:p>
        </w:tc>
        <w:tc>
          <w:tcPr>
            <w:tcW w:w="1018"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certificate</w:t>
            </w:r>
          </w:p>
        </w:tc>
        <w:tc>
          <w:tcPr>
            <w:tcW w:w="450"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E</w:t>
            </w:r>
          </w:p>
        </w:tc>
        <w:tc>
          <w:tcPr>
            <w:tcW w:w="498"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E</w:t>
            </w:r>
          </w:p>
        </w:tc>
        <w:tc>
          <w:tcPr>
            <w:tcW w:w="591"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F</w:t>
            </w:r>
          </w:p>
        </w:tc>
        <w:tc>
          <w:tcPr>
            <w:tcW w:w="591"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G</w:t>
            </w:r>
          </w:p>
        </w:tc>
        <w:tc>
          <w:tcPr>
            <w:tcW w:w="600"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252" w:type="pct"/>
            <w:vMerge w:val="restar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标识随机化策略</w:t>
            </w:r>
          </w:p>
        </w:tc>
        <w:tc>
          <w:tcPr>
            <w:tcW w:w="1018" w:type="pct"/>
            <w:shd w:val="clear" w:color="auto" w:fill="auto"/>
            <w:vAlign w:val="center"/>
          </w:tcPr>
          <w:p>
            <w:pPr>
              <w:rPr>
                <w:rFonts w:ascii="宋体" w:hAnsi="宋体" w:cs="宋体"/>
                <w:sz w:val="18"/>
                <w:szCs w:val="18"/>
                <w:highlight w:val="none"/>
              </w:rPr>
            </w:pPr>
            <w:r>
              <w:rPr>
                <w:rFonts w:hint="eastAsia" w:ascii="宋体" w:hAnsi="宋体" w:cs="宋体"/>
                <w:sz w:val="18"/>
                <w:szCs w:val="18"/>
                <w:highlight w:val="none"/>
              </w:rPr>
              <w:t>Source_Layer-2 ID</w:t>
            </w:r>
          </w:p>
        </w:tc>
        <w:tc>
          <w:tcPr>
            <w:tcW w:w="450"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98"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E</w:t>
            </w:r>
          </w:p>
        </w:tc>
        <w:tc>
          <w:tcPr>
            <w:tcW w:w="591"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F</w:t>
            </w:r>
          </w:p>
        </w:tc>
        <w:tc>
          <w:tcPr>
            <w:tcW w:w="591"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G</w:t>
            </w:r>
          </w:p>
        </w:tc>
        <w:tc>
          <w:tcPr>
            <w:tcW w:w="600"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252" w:type="pct"/>
            <w:vMerge w:val="continue"/>
            <w:shd w:val="clear" w:color="auto" w:fill="auto"/>
            <w:vAlign w:val="center"/>
          </w:tcPr>
          <w:p>
            <w:pPr>
              <w:ind w:firstLine="180" w:firstLineChars="100"/>
              <w:rPr>
                <w:rFonts w:ascii="宋体" w:hAnsi="宋体" w:cs="宋体"/>
                <w:sz w:val="18"/>
                <w:szCs w:val="18"/>
                <w:highlight w:val="none"/>
              </w:rPr>
            </w:pPr>
          </w:p>
        </w:tc>
        <w:tc>
          <w:tcPr>
            <w:tcW w:w="1018"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DE_MsgCount</w:t>
            </w:r>
          </w:p>
        </w:tc>
        <w:tc>
          <w:tcPr>
            <w:tcW w:w="450"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98"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E</w:t>
            </w:r>
          </w:p>
        </w:tc>
        <w:tc>
          <w:tcPr>
            <w:tcW w:w="591"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F</w:t>
            </w:r>
          </w:p>
        </w:tc>
        <w:tc>
          <w:tcPr>
            <w:tcW w:w="591"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G</w:t>
            </w:r>
          </w:p>
        </w:tc>
        <w:tc>
          <w:tcPr>
            <w:tcW w:w="600"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252" w:type="pct"/>
            <w:vMerge w:val="continue"/>
            <w:shd w:val="clear" w:color="auto" w:fill="auto"/>
            <w:vAlign w:val="center"/>
          </w:tcPr>
          <w:p>
            <w:pPr>
              <w:ind w:firstLine="180" w:firstLineChars="100"/>
              <w:rPr>
                <w:rFonts w:ascii="宋体" w:hAnsi="宋体" w:cs="宋体"/>
                <w:sz w:val="18"/>
                <w:szCs w:val="18"/>
                <w:highlight w:val="none"/>
              </w:rPr>
            </w:pPr>
          </w:p>
        </w:tc>
        <w:tc>
          <w:tcPr>
            <w:tcW w:w="1018"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id</w:t>
            </w:r>
          </w:p>
        </w:tc>
        <w:tc>
          <w:tcPr>
            <w:tcW w:w="450"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A</w:t>
            </w:r>
          </w:p>
        </w:tc>
        <w:tc>
          <w:tcPr>
            <w:tcW w:w="498"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E</w:t>
            </w:r>
          </w:p>
        </w:tc>
        <w:tc>
          <w:tcPr>
            <w:tcW w:w="591"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F</w:t>
            </w:r>
          </w:p>
        </w:tc>
        <w:tc>
          <w:tcPr>
            <w:tcW w:w="591"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G</w:t>
            </w:r>
          </w:p>
        </w:tc>
        <w:tc>
          <w:tcPr>
            <w:tcW w:w="600"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252" w:type="pct"/>
            <w:shd w:val="clear" w:color="auto" w:fill="auto"/>
            <w:vAlign w:val="center"/>
          </w:tcPr>
          <w:p>
            <w:pPr>
              <w:rPr>
                <w:rFonts w:ascii="宋体" w:hAnsi="宋体" w:cs="宋体"/>
                <w:sz w:val="18"/>
                <w:szCs w:val="18"/>
                <w:highlight w:val="none"/>
              </w:rPr>
            </w:pPr>
            <w:r>
              <w:rPr>
                <w:rFonts w:hint="eastAsia" w:ascii="宋体" w:hAnsi="宋体" w:cs="宋体"/>
                <w:sz w:val="18"/>
                <w:szCs w:val="18"/>
                <w:highlight w:val="none"/>
              </w:rPr>
              <w:t>车辆历史轨迹隐私要求</w:t>
            </w:r>
          </w:p>
        </w:tc>
        <w:tc>
          <w:tcPr>
            <w:tcW w:w="1018" w:type="pct"/>
            <w:shd w:val="clear" w:color="auto" w:fill="auto"/>
            <w:vAlign w:val="center"/>
          </w:tcPr>
          <w:p>
            <w:pPr>
              <w:jc w:val="center"/>
              <w:rPr>
                <w:rFonts w:ascii="宋体" w:hAnsi="宋体" w:cs="宋体"/>
                <w:sz w:val="18"/>
                <w:szCs w:val="18"/>
                <w:highlight w:val="none"/>
              </w:rPr>
            </w:pPr>
            <w:r>
              <w:rPr>
                <w:rFonts w:hint="eastAsia" w:ascii="宋体" w:hAnsi="宋体" w:cs="宋体"/>
                <w:sz w:val="18"/>
                <w:szCs w:val="18"/>
                <w:highlight w:val="none"/>
              </w:rPr>
              <w:t>DF_PathHistory</w:t>
            </w:r>
          </w:p>
        </w:tc>
        <w:tc>
          <w:tcPr>
            <w:tcW w:w="450"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w:t>
            </w:r>
          </w:p>
        </w:tc>
        <w:tc>
          <w:tcPr>
            <w:tcW w:w="498"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E</w:t>
            </w:r>
          </w:p>
        </w:tc>
        <w:tc>
          <w:tcPr>
            <w:tcW w:w="591"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F</w:t>
            </w:r>
          </w:p>
        </w:tc>
        <w:tc>
          <w:tcPr>
            <w:tcW w:w="591"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G</w:t>
            </w:r>
          </w:p>
        </w:tc>
        <w:tc>
          <w:tcPr>
            <w:tcW w:w="600" w:type="pct"/>
            <w:shd w:val="clear" w:color="auto" w:fill="auto"/>
            <w:vAlign w:val="center"/>
          </w:tcPr>
          <w:p>
            <w:pPr>
              <w:ind w:firstLine="180" w:firstLineChars="100"/>
              <w:rPr>
                <w:rFonts w:ascii="宋体" w:hAnsi="宋体" w:cs="宋体"/>
                <w:sz w:val="18"/>
                <w:szCs w:val="18"/>
                <w:highlight w:val="none"/>
              </w:rPr>
            </w:pPr>
            <w:r>
              <w:rPr>
                <w:rFonts w:hint="eastAsia" w:ascii="宋体" w:hAnsi="宋体" w:cs="宋体"/>
                <w:sz w:val="18"/>
                <w:szCs w:val="18"/>
                <w:highlight w:val="none"/>
              </w:rPr>
              <w:t>—</w:t>
            </w:r>
          </w:p>
        </w:tc>
      </w:tr>
    </w:tbl>
    <w:p>
      <w:pPr>
        <w:pStyle w:val="78"/>
        <w:ind w:firstLine="420"/>
        <w:rPr>
          <w:highlight w:val="none"/>
        </w:rPr>
      </w:pPr>
    </w:p>
    <w:p>
      <w:pPr>
        <w:pStyle w:val="134"/>
        <w:spacing w:before="156" w:after="156"/>
        <w:rPr>
          <w:highlight w:val="none"/>
        </w:rPr>
      </w:pPr>
      <w:bookmarkStart w:id="562" w:name="_Toc31840"/>
      <w:bookmarkStart w:id="563" w:name="_Toc14649"/>
      <w:bookmarkStart w:id="564" w:name="_Toc10144"/>
      <w:bookmarkStart w:id="565" w:name="_Toc27496"/>
      <w:r>
        <w:rPr>
          <w:rFonts w:hint="eastAsia"/>
          <w:highlight w:val="none"/>
        </w:rPr>
        <w:t>最小测试集-相关字母及符号解释</w:t>
      </w:r>
      <w:bookmarkEnd w:id="562"/>
      <w:bookmarkEnd w:id="563"/>
      <w:bookmarkEnd w:id="564"/>
      <w:bookmarkEnd w:id="565"/>
    </w:p>
    <w:tbl>
      <w:tblPr>
        <w:tblStyle w:val="46"/>
        <w:tblW w:w="5000"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108" w:type="dxa"/>
          <w:bottom w:w="0" w:type="dxa"/>
          <w:right w:w="108" w:type="dxa"/>
        </w:tblCellMar>
      </w:tblPr>
      <w:tblGrid>
        <w:gridCol w:w="2370"/>
        <w:gridCol w:w="2306"/>
        <w:gridCol w:w="2368"/>
        <w:gridCol w:w="2526"/>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238" w:type="pct"/>
            <w:vMerge w:val="restart"/>
            <w:shd w:val="clear" w:color="auto" w:fill="auto"/>
            <w:vAlign w:val="center"/>
          </w:tcPr>
          <w:p>
            <w:pPr>
              <w:spacing w:line="240" w:lineRule="auto"/>
              <w:ind w:firstLine="180" w:firstLineChars="100"/>
              <w:jc w:val="center"/>
              <w:rPr>
                <w:rFonts w:ascii="宋体" w:hAnsi="宋体"/>
                <w:sz w:val="18"/>
                <w:szCs w:val="18"/>
                <w:highlight w:val="none"/>
              </w:rPr>
            </w:pPr>
            <w:r>
              <w:rPr>
                <w:rFonts w:ascii="宋体" w:hAnsi="宋体"/>
                <w:sz w:val="18"/>
                <w:szCs w:val="18"/>
                <w:highlight w:val="none"/>
              </w:rPr>
              <w:t>标号</w:t>
            </w:r>
          </w:p>
        </w:tc>
        <w:tc>
          <w:tcPr>
            <w:tcW w:w="3762" w:type="pct"/>
            <w:gridSpan w:val="3"/>
            <w:shd w:val="clear" w:color="auto" w:fill="auto"/>
            <w:vAlign w:val="center"/>
          </w:tcPr>
          <w:p>
            <w:pPr>
              <w:spacing w:line="240" w:lineRule="auto"/>
              <w:ind w:firstLine="180" w:firstLineChars="100"/>
              <w:jc w:val="center"/>
              <w:rPr>
                <w:rFonts w:ascii="宋体" w:hAnsi="宋体"/>
                <w:sz w:val="18"/>
                <w:szCs w:val="18"/>
                <w:highlight w:val="none"/>
              </w:rPr>
            </w:pPr>
            <w:r>
              <w:rPr>
                <w:rFonts w:hint="eastAsia" w:ascii="宋体" w:hAnsi="宋体"/>
                <w:sz w:val="18"/>
                <w:szCs w:val="18"/>
                <w:highlight w:val="none"/>
              </w:rPr>
              <w:t>标号说明</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238" w:type="pct"/>
            <w:vMerge w:val="continue"/>
            <w:shd w:val="clear" w:color="auto" w:fill="auto"/>
            <w:vAlign w:val="center"/>
          </w:tcPr>
          <w:p>
            <w:pPr>
              <w:ind w:firstLine="181" w:firstLineChars="100"/>
              <w:rPr>
                <w:rFonts w:ascii="宋体" w:hAnsi="宋体"/>
                <w:b/>
                <w:sz w:val="18"/>
                <w:szCs w:val="18"/>
                <w:highlight w:val="none"/>
              </w:rPr>
            </w:pPr>
          </w:p>
        </w:tc>
        <w:tc>
          <w:tcPr>
            <w:tcW w:w="1205" w:type="pct"/>
            <w:shd w:val="clear" w:color="auto" w:fill="auto"/>
            <w:vAlign w:val="center"/>
          </w:tcPr>
          <w:p>
            <w:pPr>
              <w:jc w:val="center"/>
              <w:rPr>
                <w:rFonts w:ascii="宋体" w:hAnsi="宋体"/>
                <w:sz w:val="18"/>
                <w:szCs w:val="18"/>
                <w:highlight w:val="none"/>
              </w:rPr>
            </w:pPr>
            <w:r>
              <w:rPr>
                <w:rFonts w:hint="eastAsia" w:ascii="宋体" w:hAnsi="宋体"/>
                <w:sz w:val="18"/>
                <w:szCs w:val="18"/>
                <w:highlight w:val="none"/>
              </w:rPr>
              <w:t>试验</w:t>
            </w:r>
            <w:r>
              <w:rPr>
                <w:rFonts w:ascii="宋体" w:hAnsi="宋体"/>
                <w:sz w:val="18"/>
                <w:szCs w:val="18"/>
                <w:highlight w:val="none"/>
              </w:rPr>
              <w:t>类别</w:t>
            </w:r>
          </w:p>
        </w:tc>
        <w:tc>
          <w:tcPr>
            <w:tcW w:w="1237" w:type="pct"/>
            <w:shd w:val="clear" w:color="auto" w:fill="auto"/>
            <w:vAlign w:val="center"/>
          </w:tcPr>
          <w:p>
            <w:pPr>
              <w:jc w:val="center"/>
              <w:rPr>
                <w:rFonts w:ascii="宋体" w:hAnsi="宋体"/>
                <w:sz w:val="18"/>
                <w:szCs w:val="18"/>
                <w:highlight w:val="none"/>
              </w:rPr>
            </w:pPr>
            <w:r>
              <w:rPr>
                <w:rFonts w:hint="eastAsia" w:ascii="宋体" w:hAnsi="宋体"/>
                <w:sz w:val="18"/>
                <w:szCs w:val="18"/>
                <w:highlight w:val="none"/>
              </w:rPr>
              <w:t>试验</w:t>
            </w:r>
            <w:r>
              <w:rPr>
                <w:rFonts w:ascii="宋体" w:hAnsi="宋体"/>
                <w:sz w:val="18"/>
                <w:szCs w:val="18"/>
                <w:highlight w:val="none"/>
              </w:rPr>
              <w:t>方法</w:t>
            </w:r>
          </w:p>
        </w:tc>
        <w:tc>
          <w:tcPr>
            <w:tcW w:w="1320" w:type="pct"/>
            <w:shd w:val="clear" w:color="auto" w:fill="auto"/>
            <w:vAlign w:val="center"/>
          </w:tcPr>
          <w:p>
            <w:pPr>
              <w:jc w:val="center"/>
              <w:rPr>
                <w:rFonts w:ascii="宋体" w:hAnsi="宋体"/>
                <w:sz w:val="18"/>
                <w:szCs w:val="18"/>
                <w:highlight w:val="none"/>
              </w:rPr>
            </w:pPr>
            <w:r>
              <w:rPr>
                <w:rFonts w:ascii="宋体" w:hAnsi="宋体"/>
                <w:sz w:val="18"/>
                <w:szCs w:val="18"/>
                <w:highlight w:val="none"/>
              </w:rPr>
              <w:t>章节号</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238" w:type="pct"/>
            <w:shd w:val="clear" w:color="auto" w:fill="auto"/>
            <w:vAlign w:val="center"/>
          </w:tcPr>
          <w:p>
            <w:pPr>
              <w:ind w:firstLine="180" w:firstLineChars="100"/>
              <w:jc w:val="left"/>
              <w:rPr>
                <w:rFonts w:ascii="宋体" w:hAnsi="宋体"/>
                <w:sz w:val="18"/>
                <w:szCs w:val="18"/>
                <w:highlight w:val="none"/>
              </w:rPr>
            </w:pPr>
            <w:r>
              <w:rPr>
                <w:rFonts w:hint="eastAsia" w:ascii="宋体" w:hAnsi="宋体"/>
                <w:sz w:val="18"/>
                <w:szCs w:val="18"/>
                <w:highlight w:val="none"/>
              </w:rPr>
              <w:t>A</w:t>
            </w:r>
          </w:p>
        </w:tc>
        <w:tc>
          <w:tcPr>
            <w:tcW w:w="1205" w:type="pct"/>
            <w:shd w:val="clear" w:color="auto" w:fill="auto"/>
            <w:vAlign w:val="center"/>
          </w:tcPr>
          <w:p>
            <w:pPr>
              <w:ind w:firstLine="180" w:firstLineChars="100"/>
              <w:rPr>
                <w:rFonts w:ascii="宋体" w:hAnsi="宋体"/>
                <w:sz w:val="18"/>
                <w:szCs w:val="18"/>
                <w:highlight w:val="none"/>
              </w:rPr>
            </w:pPr>
            <w:r>
              <w:rPr>
                <w:rFonts w:hint="eastAsia" w:ascii="宋体" w:hAnsi="宋体"/>
                <w:sz w:val="18"/>
                <w:szCs w:val="18"/>
                <w:highlight w:val="none"/>
              </w:rPr>
              <w:t>数据</w:t>
            </w:r>
            <w:r>
              <w:rPr>
                <w:rFonts w:ascii="宋体" w:hAnsi="宋体"/>
                <w:sz w:val="18"/>
                <w:szCs w:val="18"/>
                <w:highlight w:val="none"/>
              </w:rPr>
              <w:t>一致性</w:t>
            </w:r>
            <w:r>
              <w:rPr>
                <w:rFonts w:hint="eastAsia" w:ascii="宋体" w:hAnsi="宋体"/>
                <w:sz w:val="18"/>
                <w:szCs w:val="18"/>
                <w:highlight w:val="none"/>
              </w:rPr>
              <w:t>试验</w:t>
            </w:r>
          </w:p>
        </w:tc>
        <w:tc>
          <w:tcPr>
            <w:tcW w:w="1237" w:type="pct"/>
            <w:shd w:val="clear" w:color="auto" w:fill="auto"/>
            <w:vAlign w:val="center"/>
          </w:tcPr>
          <w:p>
            <w:pPr>
              <w:ind w:firstLine="180" w:firstLineChars="100"/>
              <w:rPr>
                <w:rFonts w:ascii="宋体" w:hAnsi="宋体"/>
                <w:sz w:val="18"/>
                <w:szCs w:val="18"/>
                <w:highlight w:val="none"/>
              </w:rPr>
            </w:pPr>
            <w:r>
              <w:rPr>
                <w:rFonts w:hint="eastAsia" w:ascii="宋体" w:hAnsi="宋体"/>
                <w:sz w:val="18"/>
                <w:szCs w:val="18"/>
                <w:highlight w:val="none"/>
              </w:rPr>
              <w:t>暗室</w:t>
            </w:r>
            <w:r>
              <w:rPr>
                <w:rFonts w:ascii="宋体" w:hAnsi="宋体"/>
                <w:sz w:val="18"/>
                <w:szCs w:val="18"/>
                <w:highlight w:val="none"/>
              </w:rPr>
              <w:t>静态试验</w:t>
            </w:r>
          </w:p>
        </w:tc>
        <w:tc>
          <w:tcPr>
            <w:tcW w:w="1320" w:type="pct"/>
            <w:shd w:val="clear" w:color="auto" w:fill="auto"/>
            <w:vAlign w:val="center"/>
          </w:tcPr>
          <w:p>
            <w:pPr>
              <w:ind w:firstLine="180" w:firstLineChars="100"/>
              <w:rPr>
                <w:rFonts w:ascii="宋体" w:hAnsi="宋体"/>
                <w:sz w:val="18"/>
                <w:szCs w:val="18"/>
                <w:highlight w:val="none"/>
              </w:rPr>
            </w:pPr>
            <w:r>
              <w:rPr>
                <w:rFonts w:hint="eastAsia" w:ascii="宋体" w:hAnsi="宋体"/>
                <w:sz w:val="18"/>
                <w:szCs w:val="18"/>
                <w:highlight w:val="none"/>
              </w:rPr>
              <w:t>9.2.</w:t>
            </w:r>
            <w:r>
              <w:rPr>
                <w:rFonts w:ascii="宋体" w:hAnsi="宋体"/>
                <w:sz w:val="18"/>
                <w:szCs w:val="18"/>
                <w:highlight w:val="none"/>
              </w:rPr>
              <w:t>3</w:t>
            </w:r>
            <w:r>
              <w:rPr>
                <w:rFonts w:hint="eastAsia" w:ascii="宋体" w:hAnsi="宋体"/>
                <w:sz w:val="18"/>
                <w:szCs w:val="18"/>
                <w:highlight w:val="none"/>
              </w:rPr>
              <w:t>.1</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238" w:type="pct"/>
            <w:shd w:val="clear" w:color="auto" w:fill="auto"/>
            <w:vAlign w:val="center"/>
          </w:tcPr>
          <w:p>
            <w:pPr>
              <w:ind w:firstLine="180" w:firstLineChars="100"/>
              <w:jc w:val="left"/>
              <w:rPr>
                <w:rFonts w:ascii="宋体" w:hAnsi="宋体"/>
                <w:sz w:val="18"/>
                <w:szCs w:val="18"/>
                <w:highlight w:val="none"/>
              </w:rPr>
            </w:pPr>
            <w:r>
              <w:rPr>
                <w:rFonts w:hint="eastAsia" w:ascii="宋体" w:hAnsi="宋体"/>
                <w:sz w:val="18"/>
                <w:szCs w:val="18"/>
                <w:highlight w:val="none"/>
              </w:rPr>
              <w:t>B</w:t>
            </w:r>
          </w:p>
        </w:tc>
        <w:tc>
          <w:tcPr>
            <w:tcW w:w="1205" w:type="pct"/>
            <w:shd w:val="clear" w:color="auto" w:fill="auto"/>
            <w:vAlign w:val="center"/>
          </w:tcPr>
          <w:p>
            <w:pPr>
              <w:ind w:firstLine="180" w:firstLineChars="100"/>
              <w:rPr>
                <w:rFonts w:ascii="宋体" w:hAnsi="宋体"/>
                <w:sz w:val="18"/>
                <w:szCs w:val="18"/>
                <w:highlight w:val="none"/>
              </w:rPr>
            </w:pPr>
            <w:r>
              <w:rPr>
                <w:rFonts w:hint="eastAsia" w:ascii="宋体" w:hAnsi="宋体"/>
                <w:sz w:val="18"/>
                <w:szCs w:val="18"/>
                <w:highlight w:val="none"/>
              </w:rPr>
              <w:t>数据</w:t>
            </w:r>
            <w:r>
              <w:rPr>
                <w:rFonts w:ascii="宋体" w:hAnsi="宋体"/>
                <w:sz w:val="18"/>
                <w:szCs w:val="18"/>
                <w:highlight w:val="none"/>
              </w:rPr>
              <w:t>一致性</w:t>
            </w:r>
            <w:r>
              <w:rPr>
                <w:rFonts w:hint="eastAsia" w:ascii="宋体" w:hAnsi="宋体"/>
                <w:sz w:val="18"/>
                <w:szCs w:val="18"/>
                <w:highlight w:val="none"/>
              </w:rPr>
              <w:t>试验</w:t>
            </w:r>
          </w:p>
        </w:tc>
        <w:tc>
          <w:tcPr>
            <w:tcW w:w="1237" w:type="pct"/>
            <w:shd w:val="clear" w:color="auto" w:fill="auto"/>
            <w:vAlign w:val="center"/>
          </w:tcPr>
          <w:p>
            <w:pPr>
              <w:ind w:firstLine="180" w:firstLineChars="100"/>
              <w:rPr>
                <w:rFonts w:ascii="宋体" w:hAnsi="宋体"/>
                <w:sz w:val="18"/>
                <w:szCs w:val="18"/>
                <w:highlight w:val="none"/>
              </w:rPr>
            </w:pPr>
            <w:r>
              <w:rPr>
                <w:rFonts w:hint="eastAsia" w:ascii="宋体" w:hAnsi="宋体"/>
                <w:sz w:val="18"/>
                <w:szCs w:val="18"/>
                <w:highlight w:val="none"/>
              </w:rPr>
              <w:t>暗室动</w:t>
            </w:r>
            <w:r>
              <w:rPr>
                <w:rFonts w:ascii="宋体" w:hAnsi="宋体"/>
                <w:sz w:val="18"/>
                <w:szCs w:val="18"/>
                <w:highlight w:val="none"/>
              </w:rPr>
              <w:t>态试验</w:t>
            </w:r>
          </w:p>
        </w:tc>
        <w:tc>
          <w:tcPr>
            <w:tcW w:w="1320" w:type="pct"/>
            <w:shd w:val="clear" w:color="auto" w:fill="auto"/>
            <w:vAlign w:val="center"/>
          </w:tcPr>
          <w:p>
            <w:pPr>
              <w:ind w:firstLine="180" w:firstLineChars="100"/>
              <w:rPr>
                <w:rFonts w:ascii="宋体" w:hAnsi="宋体"/>
                <w:sz w:val="18"/>
                <w:szCs w:val="18"/>
                <w:highlight w:val="none"/>
              </w:rPr>
            </w:pPr>
            <w:r>
              <w:rPr>
                <w:rFonts w:hint="eastAsia" w:ascii="宋体" w:hAnsi="宋体"/>
                <w:sz w:val="18"/>
                <w:szCs w:val="18"/>
                <w:highlight w:val="none"/>
              </w:rPr>
              <w:t>9.2.</w:t>
            </w:r>
            <w:r>
              <w:rPr>
                <w:rFonts w:ascii="宋体" w:hAnsi="宋体"/>
                <w:sz w:val="18"/>
                <w:szCs w:val="18"/>
                <w:highlight w:val="none"/>
              </w:rPr>
              <w:t>3</w:t>
            </w:r>
            <w:r>
              <w:rPr>
                <w:rFonts w:hint="eastAsia" w:ascii="宋体" w:hAnsi="宋体"/>
                <w:sz w:val="18"/>
                <w:szCs w:val="18"/>
                <w:highlight w:val="none"/>
              </w:rPr>
              <w:t>.</w:t>
            </w:r>
            <w:r>
              <w:rPr>
                <w:rFonts w:ascii="宋体" w:hAnsi="宋体"/>
                <w:sz w:val="18"/>
                <w:szCs w:val="18"/>
                <w:highlight w:val="none"/>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238" w:type="pct"/>
            <w:shd w:val="clear" w:color="auto" w:fill="auto"/>
            <w:vAlign w:val="center"/>
          </w:tcPr>
          <w:p>
            <w:pPr>
              <w:ind w:firstLine="180" w:firstLineChars="100"/>
              <w:jc w:val="left"/>
              <w:rPr>
                <w:rFonts w:ascii="宋体" w:hAnsi="宋体"/>
                <w:sz w:val="18"/>
                <w:szCs w:val="18"/>
                <w:highlight w:val="none"/>
              </w:rPr>
            </w:pPr>
            <w:r>
              <w:rPr>
                <w:rFonts w:hint="eastAsia" w:ascii="宋体" w:hAnsi="宋体"/>
                <w:sz w:val="18"/>
                <w:szCs w:val="18"/>
                <w:highlight w:val="none"/>
              </w:rPr>
              <w:t>C</w:t>
            </w:r>
          </w:p>
        </w:tc>
        <w:tc>
          <w:tcPr>
            <w:tcW w:w="1205" w:type="pct"/>
            <w:shd w:val="clear" w:color="auto" w:fill="auto"/>
            <w:vAlign w:val="center"/>
          </w:tcPr>
          <w:p>
            <w:pPr>
              <w:ind w:firstLine="180" w:firstLineChars="100"/>
              <w:rPr>
                <w:rFonts w:ascii="宋体" w:hAnsi="宋体"/>
                <w:sz w:val="18"/>
                <w:szCs w:val="18"/>
                <w:highlight w:val="none"/>
              </w:rPr>
            </w:pPr>
            <w:r>
              <w:rPr>
                <w:rFonts w:hint="eastAsia" w:ascii="宋体" w:hAnsi="宋体"/>
                <w:sz w:val="18"/>
                <w:szCs w:val="18"/>
                <w:highlight w:val="none"/>
              </w:rPr>
              <w:t>数据</w:t>
            </w:r>
            <w:r>
              <w:rPr>
                <w:rFonts w:ascii="宋体" w:hAnsi="宋体"/>
                <w:sz w:val="18"/>
                <w:szCs w:val="18"/>
                <w:highlight w:val="none"/>
              </w:rPr>
              <w:t>一致性</w:t>
            </w:r>
            <w:r>
              <w:rPr>
                <w:rFonts w:hint="eastAsia" w:ascii="宋体" w:hAnsi="宋体"/>
                <w:sz w:val="18"/>
                <w:szCs w:val="18"/>
                <w:highlight w:val="none"/>
              </w:rPr>
              <w:t>试验</w:t>
            </w:r>
          </w:p>
        </w:tc>
        <w:tc>
          <w:tcPr>
            <w:tcW w:w="1237" w:type="pct"/>
            <w:shd w:val="clear" w:color="auto" w:fill="auto"/>
            <w:vAlign w:val="center"/>
          </w:tcPr>
          <w:p>
            <w:pPr>
              <w:ind w:firstLine="180" w:firstLineChars="100"/>
              <w:rPr>
                <w:rFonts w:ascii="宋体" w:hAnsi="宋体"/>
                <w:sz w:val="18"/>
                <w:szCs w:val="18"/>
                <w:highlight w:val="none"/>
              </w:rPr>
            </w:pPr>
            <w:r>
              <w:rPr>
                <w:rFonts w:hint="eastAsia" w:ascii="宋体" w:hAnsi="宋体"/>
                <w:sz w:val="18"/>
                <w:szCs w:val="18"/>
                <w:highlight w:val="none"/>
              </w:rPr>
              <w:t>暗室事件触发</w:t>
            </w:r>
            <w:r>
              <w:rPr>
                <w:rFonts w:ascii="宋体" w:hAnsi="宋体"/>
                <w:sz w:val="18"/>
                <w:szCs w:val="18"/>
                <w:highlight w:val="none"/>
              </w:rPr>
              <w:t>试验</w:t>
            </w:r>
          </w:p>
        </w:tc>
        <w:tc>
          <w:tcPr>
            <w:tcW w:w="1320" w:type="pct"/>
            <w:shd w:val="clear" w:color="auto" w:fill="auto"/>
            <w:vAlign w:val="center"/>
          </w:tcPr>
          <w:p>
            <w:pPr>
              <w:ind w:firstLine="180" w:firstLineChars="100"/>
              <w:rPr>
                <w:rFonts w:ascii="宋体" w:hAnsi="宋体"/>
                <w:sz w:val="18"/>
                <w:szCs w:val="18"/>
                <w:highlight w:val="none"/>
              </w:rPr>
            </w:pPr>
            <w:r>
              <w:rPr>
                <w:rFonts w:hint="eastAsia" w:ascii="宋体" w:hAnsi="宋体"/>
                <w:sz w:val="18"/>
                <w:szCs w:val="18"/>
                <w:highlight w:val="none"/>
              </w:rPr>
              <w:t>9.2.</w:t>
            </w:r>
            <w:r>
              <w:rPr>
                <w:rFonts w:ascii="宋体" w:hAnsi="宋体"/>
                <w:sz w:val="18"/>
                <w:szCs w:val="18"/>
                <w:highlight w:val="none"/>
              </w:rPr>
              <w:t>3</w:t>
            </w:r>
            <w:r>
              <w:rPr>
                <w:rFonts w:hint="eastAsia" w:ascii="宋体" w:hAnsi="宋体"/>
                <w:sz w:val="18"/>
                <w:szCs w:val="18"/>
                <w:highlight w:val="none"/>
              </w:rPr>
              <w:t>.</w:t>
            </w:r>
            <w:r>
              <w:rPr>
                <w:rFonts w:ascii="宋体" w:hAnsi="宋体"/>
                <w:sz w:val="18"/>
                <w:szCs w:val="18"/>
                <w:highlight w:val="none"/>
              </w:rPr>
              <w:t>3</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238" w:type="pct"/>
            <w:shd w:val="clear" w:color="auto" w:fill="auto"/>
            <w:vAlign w:val="center"/>
          </w:tcPr>
          <w:p>
            <w:pPr>
              <w:ind w:firstLine="180" w:firstLineChars="100"/>
              <w:jc w:val="left"/>
              <w:rPr>
                <w:rFonts w:ascii="宋体" w:hAnsi="宋体"/>
                <w:sz w:val="18"/>
                <w:szCs w:val="18"/>
                <w:highlight w:val="none"/>
              </w:rPr>
            </w:pPr>
            <w:r>
              <w:rPr>
                <w:rFonts w:hint="eastAsia" w:ascii="宋体" w:hAnsi="宋体"/>
                <w:sz w:val="18"/>
                <w:szCs w:val="18"/>
                <w:highlight w:val="none"/>
              </w:rPr>
              <w:t>D</w:t>
            </w:r>
          </w:p>
        </w:tc>
        <w:tc>
          <w:tcPr>
            <w:tcW w:w="1205" w:type="pct"/>
            <w:shd w:val="clear" w:color="auto" w:fill="auto"/>
            <w:vAlign w:val="center"/>
          </w:tcPr>
          <w:p>
            <w:pPr>
              <w:ind w:firstLine="180" w:firstLineChars="100"/>
              <w:rPr>
                <w:rFonts w:ascii="宋体" w:hAnsi="宋体"/>
                <w:sz w:val="18"/>
                <w:szCs w:val="18"/>
                <w:highlight w:val="none"/>
              </w:rPr>
            </w:pPr>
            <w:r>
              <w:rPr>
                <w:rFonts w:hint="eastAsia" w:ascii="宋体" w:hAnsi="宋体"/>
                <w:sz w:val="18"/>
                <w:szCs w:val="18"/>
                <w:highlight w:val="none"/>
              </w:rPr>
              <w:t>数据</w:t>
            </w:r>
            <w:r>
              <w:rPr>
                <w:rFonts w:ascii="宋体" w:hAnsi="宋体"/>
                <w:sz w:val="18"/>
                <w:szCs w:val="18"/>
                <w:highlight w:val="none"/>
              </w:rPr>
              <w:t>一致性</w:t>
            </w:r>
            <w:r>
              <w:rPr>
                <w:rFonts w:hint="eastAsia" w:ascii="宋体" w:hAnsi="宋体"/>
                <w:sz w:val="18"/>
                <w:szCs w:val="18"/>
                <w:highlight w:val="none"/>
              </w:rPr>
              <w:t>试验</w:t>
            </w:r>
          </w:p>
        </w:tc>
        <w:tc>
          <w:tcPr>
            <w:tcW w:w="1237" w:type="pct"/>
            <w:shd w:val="clear" w:color="auto" w:fill="auto"/>
            <w:vAlign w:val="center"/>
          </w:tcPr>
          <w:p>
            <w:pPr>
              <w:ind w:firstLine="180" w:firstLineChars="100"/>
              <w:rPr>
                <w:rFonts w:ascii="宋体" w:hAnsi="宋体"/>
                <w:sz w:val="18"/>
                <w:szCs w:val="18"/>
                <w:highlight w:val="none"/>
              </w:rPr>
            </w:pPr>
            <w:r>
              <w:rPr>
                <w:rFonts w:hint="eastAsia" w:ascii="宋体" w:hAnsi="宋体"/>
                <w:sz w:val="18"/>
                <w:szCs w:val="18"/>
                <w:highlight w:val="none"/>
              </w:rPr>
              <w:t>道路</w:t>
            </w:r>
            <w:r>
              <w:rPr>
                <w:rFonts w:ascii="宋体" w:hAnsi="宋体"/>
                <w:sz w:val="18"/>
                <w:szCs w:val="18"/>
                <w:highlight w:val="none"/>
              </w:rPr>
              <w:t>试验</w:t>
            </w:r>
          </w:p>
        </w:tc>
        <w:tc>
          <w:tcPr>
            <w:tcW w:w="1320" w:type="pct"/>
            <w:shd w:val="clear" w:color="auto" w:fill="auto"/>
            <w:vAlign w:val="center"/>
          </w:tcPr>
          <w:p>
            <w:pPr>
              <w:ind w:firstLine="180" w:firstLineChars="100"/>
              <w:rPr>
                <w:rFonts w:ascii="宋体" w:hAnsi="宋体"/>
                <w:sz w:val="18"/>
                <w:szCs w:val="18"/>
                <w:highlight w:val="none"/>
              </w:rPr>
            </w:pPr>
            <w:r>
              <w:rPr>
                <w:rFonts w:hint="eastAsia" w:ascii="宋体" w:hAnsi="宋体"/>
                <w:sz w:val="18"/>
                <w:szCs w:val="18"/>
                <w:highlight w:val="none"/>
              </w:rPr>
              <w:t>9.2.</w:t>
            </w:r>
            <w:r>
              <w:rPr>
                <w:rFonts w:ascii="宋体" w:hAnsi="宋体"/>
                <w:sz w:val="18"/>
                <w:szCs w:val="18"/>
                <w:highlight w:val="none"/>
              </w:rPr>
              <w:t>3</w:t>
            </w:r>
            <w:r>
              <w:rPr>
                <w:rFonts w:hint="eastAsia" w:ascii="宋体" w:hAnsi="宋体"/>
                <w:sz w:val="18"/>
                <w:szCs w:val="18"/>
                <w:highlight w:val="none"/>
              </w:rPr>
              <w:t>.</w:t>
            </w:r>
            <w:r>
              <w:rPr>
                <w:rFonts w:ascii="宋体" w:hAnsi="宋体"/>
                <w:sz w:val="18"/>
                <w:szCs w:val="18"/>
                <w:highlight w:val="none"/>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238" w:type="pct"/>
            <w:shd w:val="clear" w:color="auto" w:fill="auto"/>
            <w:vAlign w:val="center"/>
          </w:tcPr>
          <w:p>
            <w:pPr>
              <w:ind w:firstLine="180" w:firstLineChars="100"/>
              <w:jc w:val="left"/>
              <w:rPr>
                <w:rFonts w:ascii="宋体" w:hAnsi="宋体"/>
                <w:sz w:val="18"/>
                <w:szCs w:val="18"/>
                <w:highlight w:val="none"/>
              </w:rPr>
            </w:pPr>
            <w:r>
              <w:rPr>
                <w:rFonts w:hint="eastAsia" w:ascii="宋体" w:hAnsi="宋体"/>
                <w:sz w:val="18"/>
                <w:szCs w:val="18"/>
                <w:highlight w:val="none"/>
              </w:rPr>
              <w:t>E</w:t>
            </w:r>
          </w:p>
        </w:tc>
        <w:tc>
          <w:tcPr>
            <w:tcW w:w="1205" w:type="pct"/>
            <w:shd w:val="clear" w:color="auto" w:fill="auto"/>
            <w:vAlign w:val="center"/>
          </w:tcPr>
          <w:p>
            <w:pPr>
              <w:ind w:firstLine="180" w:firstLineChars="100"/>
              <w:rPr>
                <w:rFonts w:ascii="宋体" w:hAnsi="宋体"/>
                <w:sz w:val="18"/>
                <w:szCs w:val="18"/>
                <w:highlight w:val="none"/>
              </w:rPr>
            </w:pPr>
            <w:r>
              <w:rPr>
                <w:rFonts w:hint="eastAsia" w:ascii="宋体" w:hAnsi="宋体"/>
                <w:sz w:val="18"/>
                <w:szCs w:val="18"/>
                <w:highlight w:val="none"/>
              </w:rPr>
              <w:t>通信安全</w:t>
            </w:r>
            <w:r>
              <w:rPr>
                <w:rFonts w:ascii="宋体" w:hAnsi="宋体"/>
                <w:sz w:val="18"/>
                <w:szCs w:val="18"/>
                <w:highlight w:val="none"/>
              </w:rPr>
              <w:t>试验</w:t>
            </w:r>
          </w:p>
        </w:tc>
        <w:tc>
          <w:tcPr>
            <w:tcW w:w="1237" w:type="pct"/>
            <w:shd w:val="clear" w:color="auto" w:fill="auto"/>
            <w:vAlign w:val="center"/>
          </w:tcPr>
          <w:p>
            <w:pPr>
              <w:ind w:firstLine="180" w:firstLineChars="100"/>
              <w:rPr>
                <w:rFonts w:ascii="宋体" w:hAnsi="宋体"/>
                <w:sz w:val="18"/>
                <w:szCs w:val="18"/>
                <w:highlight w:val="none"/>
              </w:rPr>
            </w:pPr>
            <w:r>
              <w:rPr>
                <w:rFonts w:hint="eastAsia" w:ascii="宋体" w:hAnsi="宋体"/>
                <w:sz w:val="18"/>
                <w:szCs w:val="18"/>
                <w:highlight w:val="none"/>
              </w:rPr>
              <w:t>暗室</w:t>
            </w:r>
            <w:r>
              <w:rPr>
                <w:rFonts w:ascii="宋体" w:hAnsi="宋体"/>
                <w:sz w:val="18"/>
                <w:szCs w:val="18"/>
                <w:highlight w:val="none"/>
              </w:rPr>
              <w:t>静态试验</w:t>
            </w:r>
          </w:p>
        </w:tc>
        <w:tc>
          <w:tcPr>
            <w:tcW w:w="1320" w:type="pct"/>
            <w:shd w:val="clear" w:color="auto" w:fill="auto"/>
            <w:vAlign w:val="center"/>
          </w:tcPr>
          <w:p>
            <w:pPr>
              <w:ind w:firstLine="180" w:firstLineChars="100"/>
              <w:rPr>
                <w:rFonts w:ascii="宋体" w:hAnsi="宋体"/>
                <w:sz w:val="18"/>
                <w:szCs w:val="18"/>
                <w:highlight w:val="none"/>
              </w:rPr>
            </w:pPr>
            <w:r>
              <w:rPr>
                <w:rFonts w:hint="eastAsia" w:ascii="宋体" w:hAnsi="宋体"/>
                <w:sz w:val="18"/>
                <w:szCs w:val="18"/>
                <w:highlight w:val="none"/>
              </w:rPr>
              <w:t>9.2.</w:t>
            </w:r>
            <w:r>
              <w:rPr>
                <w:rFonts w:ascii="宋体" w:hAnsi="宋体"/>
                <w:sz w:val="18"/>
                <w:szCs w:val="18"/>
                <w:highlight w:val="none"/>
              </w:rPr>
              <w:t>4</w:t>
            </w:r>
            <w:r>
              <w:rPr>
                <w:rFonts w:hint="eastAsia" w:ascii="宋体" w:hAnsi="宋体"/>
                <w:sz w:val="18"/>
                <w:szCs w:val="18"/>
                <w:highlight w:val="none"/>
              </w:rPr>
              <w:t>.1</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238" w:type="pct"/>
            <w:shd w:val="clear" w:color="auto" w:fill="auto"/>
            <w:vAlign w:val="center"/>
          </w:tcPr>
          <w:p>
            <w:pPr>
              <w:ind w:firstLine="180" w:firstLineChars="100"/>
              <w:jc w:val="left"/>
              <w:rPr>
                <w:rFonts w:ascii="宋体" w:hAnsi="宋体"/>
                <w:sz w:val="18"/>
                <w:szCs w:val="18"/>
                <w:highlight w:val="none"/>
              </w:rPr>
            </w:pPr>
            <w:r>
              <w:rPr>
                <w:rFonts w:hint="eastAsia" w:ascii="宋体" w:hAnsi="宋体"/>
                <w:sz w:val="18"/>
                <w:szCs w:val="18"/>
                <w:highlight w:val="none"/>
              </w:rPr>
              <w:t>F</w:t>
            </w:r>
          </w:p>
        </w:tc>
        <w:tc>
          <w:tcPr>
            <w:tcW w:w="1205" w:type="pct"/>
            <w:shd w:val="clear" w:color="auto" w:fill="auto"/>
            <w:vAlign w:val="center"/>
          </w:tcPr>
          <w:p>
            <w:pPr>
              <w:ind w:firstLine="180" w:firstLineChars="100"/>
              <w:rPr>
                <w:rFonts w:ascii="宋体" w:hAnsi="宋体"/>
                <w:sz w:val="18"/>
                <w:szCs w:val="18"/>
                <w:highlight w:val="none"/>
              </w:rPr>
            </w:pPr>
            <w:r>
              <w:rPr>
                <w:rFonts w:hint="eastAsia" w:ascii="宋体" w:hAnsi="宋体"/>
                <w:sz w:val="18"/>
                <w:szCs w:val="18"/>
                <w:highlight w:val="none"/>
              </w:rPr>
              <w:t>通信安全</w:t>
            </w:r>
            <w:r>
              <w:rPr>
                <w:rFonts w:ascii="宋体" w:hAnsi="宋体"/>
                <w:sz w:val="18"/>
                <w:szCs w:val="18"/>
                <w:highlight w:val="none"/>
              </w:rPr>
              <w:t>试验</w:t>
            </w:r>
          </w:p>
        </w:tc>
        <w:tc>
          <w:tcPr>
            <w:tcW w:w="1237" w:type="pct"/>
            <w:shd w:val="clear" w:color="auto" w:fill="auto"/>
            <w:vAlign w:val="center"/>
          </w:tcPr>
          <w:p>
            <w:pPr>
              <w:ind w:firstLine="180" w:firstLineChars="100"/>
              <w:rPr>
                <w:rFonts w:ascii="宋体" w:hAnsi="宋体"/>
                <w:sz w:val="18"/>
                <w:szCs w:val="18"/>
                <w:highlight w:val="none"/>
              </w:rPr>
            </w:pPr>
            <w:r>
              <w:rPr>
                <w:rFonts w:hint="eastAsia" w:ascii="宋体" w:hAnsi="宋体"/>
                <w:sz w:val="18"/>
                <w:szCs w:val="18"/>
                <w:highlight w:val="none"/>
              </w:rPr>
              <w:t>暗室动</w:t>
            </w:r>
            <w:r>
              <w:rPr>
                <w:rFonts w:ascii="宋体" w:hAnsi="宋体"/>
                <w:sz w:val="18"/>
                <w:szCs w:val="18"/>
                <w:highlight w:val="none"/>
              </w:rPr>
              <w:t>态试验</w:t>
            </w:r>
          </w:p>
        </w:tc>
        <w:tc>
          <w:tcPr>
            <w:tcW w:w="1320" w:type="pct"/>
            <w:shd w:val="clear" w:color="auto" w:fill="auto"/>
            <w:vAlign w:val="center"/>
          </w:tcPr>
          <w:p>
            <w:pPr>
              <w:ind w:firstLine="180" w:firstLineChars="100"/>
              <w:rPr>
                <w:rFonts w:ascii="宋体" w:hAnsi="宋体"/>
                <w:sz w:val="18"/>
                <w:szCs w:val="18"/>
                <w:highlight w:val="none"/>
              </w:rPr>
            </w:pPr>
            <w:r>
              <w:rPr>
                <w:rFonts w:hint="eastAsia" w:ascii="宋体" w:hAnsi="宋体"/>
                <w:sz w:val="18"/>
                <w:szCs w:val="18"/>
                <w:highlight w:val="none"/>
              </w:rPr>
              <w:t>9.2.</w:t>
            </w:r>
            <w:r>
              <w:rPr>
                <w:rFonts w:ascii="宋体" w:hAnsi="宋体"/>
                <w:sz w:val="18"/>
                <w:szCs w:val="18"/>
                <w:highlight w:val="none"/>
              </w:rPr>
              <w:t>4</w:t>
            </w:r>
            <w:r>
              <w:rPr>
                <w:rFonts w:hint="eastAsia" w:ascii="宋体" w:hAnsi="宋体"/>
                <w:sz w:val="18"/>
                <w:szCs w:val="18"/>
                <w:highlight w:val="none"/>
              </w:rPr>
              <w:t>.</w:t>
            </w:r>
            <w:r>
              <w:rPr>
                <w:rFonts w:ascii="宋体" w:hAnsi="宋体"/>
                <w:sz w:val="18"/>
                <w:szCs w:val="18"/>
                <w:highlight w:val="none"/>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238" w:type="pct"/>
            <w:shd w:val="clear" w:color="auto" w:fill="auto"/>
            <w:vAlign w:val="center"/>
          </w:tcPr>
          <w:p>
            <w:pPr>
              <w:ind w:firstLine="180" w:firstLineChars="100"/>
              <w:jc w:val="left"/>
              <w:rPr>
                <w:rFonts w:ascii="宋体" w:hAnsi="宋体"/>
                <w:sz w:val="18"/>
                <w:szCs w:val="18"/>
                <w:highlight w:val="none"/>
              </w:rPr>
            </w:pPr>
            <w:r>
              <w:rPr>
                <w:rFonts w:hint="eastAsia" w:ascii="宋体" w:hAnsi="宋体"/>
                <w:sz w:val="18"/>
                <w:szCs w:val="18"/>
                <w:highlight w:val="none"/>
              </w:rPr>
              <w:t>G</w:t>
            </w:r>
          </w:p>
        </w:tc>
        <w:tc>
          <w:tcPr>
            <w:tcW w:w="1205" w:type="pct"/>
            <w:shd w:val="clear" w:color="auto" w:fill="auto"/>
            <w:vAlign w:val="center"/>
          </w:tcPr>
          <w:p>
            <w:pPr>
              <w:ind w:firstLine="180" w:firstLineChars="100"/>
              <w:rPr>
                <w:rFonts w:ascii="宋体" w:hAnsi="宋体"/>
                <w:sz w:val="18"/>
                <w:szCs w:val="18"/>
                <w:highlight w:val="none"/>
              </w:rPr>
            </w:pPr>
            <w:r>
              <w:rPr>
                <w:rFonts w:hint="eastAsia" w:ascii="宋体" w:hAnsi="宋体"/>
                <w:sz w:val="18"/>
                <w:szCs w:val="18"/>
                <w:highlight w:val="none"/>
              </w:rPr>
              <w:t>通信安全</w:t>
            </w:r>
            <w:r>
              <w:rPr>
                <w:rFonts w:ascii="宋体" w:hAnsi="宋体"/>
                <w:sz w:val="18"/>
                <w:szCs w:val="18"/>
                <w:highlight w:val="none"/>
              </w:rPr>
              <w:t>试验</w:t>
            </w:r>
          </w:p>
        </w:tc>
        <w:tc>
          <w:tcPr>
            <w:tcW w:w="1237" w:type="pct"/>
            <w:shd w:val="clear" w:color="auto" w:fill="auto"/>
            <w:vAlign w:val="center"/>
          </w:tcPr>
          <w:p>
            <w:pPr>
              <w:ind w:firstLine="180" w:firstLineChars="100"/>
              <w:rPr>
                <w:rFonts w:ascii="宋体" w:hAnsi="宋体"/>
                <w:sz w:val="18"/>
                <w:szCs w:val="18"/>
                <w:highlight w:val="none"/>
              </w:rPr>
            </w:pPr>
            <w:r>
              <w:rPr>
                <w:rFonts w:hint="eastAsia" w:ascii="宋体" w:hAnsi="宋体"/>
                <w:sz w:val="18"/>
                <w:szCs w:val="18"/>
                <w:highlight w:val="none"/>
              </w:rPr>
              <w:t>暗室事件触发</w:t>
            </w:r>
            <w:r>
              <w:rPr>
                <w:rFonts w:ascii="宋体" w:hAnsi="宋体"/>
                <w:sz w:val="18"/>
                <w:szCs w:val="18"/>
                <w:highlight w:val="none"/>
              </w:rPr>
              <w:t>试验</w:t>
            </w:r>
          </w:p>
        </w:tc>
        <w:tc>
          <w:tcPr>
            <w:tcW w:w="1320" w:type="pct"/>
            <w:shd w:val="clear" w:color="auto" w:fill="auto"/>
            <w:vAlign w:val="center"/>
          </w:tcPr>
          <w:p>
            <w:pPr>
              <w:ind w:firstLine="180" w:firstLineChars="100"/>
              <w:rPr>
                <w:rFonts w:ascii="宋体" w:hAnsi="宋体"/>
                <w:sz w:val="18"/>
                <w:szCs w:val="18"/>
                <w:highlight w:val="none"/>
              </w:rPr>
            </w:pPr>
            <w:r>
              <w:rPr>
                <w:rFonts w:hint="eastAsia" w:ascii="宋体" w:hAnsi="宋体"/>
                <w:sz w:val="18"/>
                <w:szCs w:val="18"/>
                <w:highlight w:val="none"/>
              </w:rPr>
              <w:t>9.2.</w:t>
            </w:r>
            <w:r>
              <w:rPr>
                <w:rFonts w:ascii="宋体" w:hAnsi="宋体"/>
                <w:sz w:val="18"/>
                <w:szCs w:val="18"/>
                <w:highlight w:val="none"/>
              </w:rPr>
              <w:t>4</w:t>
            </w:r>
            <w:r>
              <w:rPr>
                <w:rFonts w:hint="eastAsia" w:ascii="宋体" w:hAnsi="宋体"/>
                <w:sz w:val="18"/>
                <w:szCs w:val="18"/>
                <w:highlight w:val="none"/>
              </w:rPr>
              <w:t>.</w:t>
            </w:r>
            <w:r>
              <w:rPr>
                <w:rFonts w:ascii="宋体" w:hAnsi="宋体"/>
                <w:sz w:val="18"/>
                <w:szCs w:val="18"/>
                <w:highlight w:val="none"/>
              </w:rPr>
              <w:t>3</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238" w:type="pct"/>
            <w:shd w:val="clear" w:color="auto" w:fill="auto"/>
            <w:vAlign w:val="center"/>
          </w:tcPr>
          <w:p>
            <w:pPr>
              <w:ind w:firstLine="180" w:firstLineChars="100"/>
              <w:jc w:val="left"/>
              <w:rPr>
                <w:rFonts w:ascii="宋体" w:hAnsi="宋体"/>
                <w:sz w:val="18"/>
                <w:szCs w:val="18"/>
                <w:highlight w:val="none"/>
              </w:rPr>
            </w:pPr>
            <w:r>
              <w:rPr>
                <w:rFonts w:hint="eastAsia" w:ascii="宋体" w:hAnsi="宋体"/>
                <w:sz w:val="18"/>
                <w:szCs w:val="18"/>
                <w:highlight w:val="none"/>
              </w:rPr>
              <w:t>×</w:t>
            </w:r>
          </w:p>
        </w:tc>
        <w:tc>
          <w:tcPr>
            <w:tcW w:w="3762" w:type="pct"/>
            <w:gridSpan w:val="3"/>
            <w:shd w:val="clear" w:color="auto" w:fill="auto"/>
            <w:vAlign w:val="center"/>
          </w:tcPr>
          <w:p>
            <w:pPr>
              <w:ind w:firstLine="180" w:firstLineChars="100"/>
              <w:rPr>
                <w:rFonts w:ascii="宋体" w:hAnsi="宋体"/>
                <w:sz w:val="18"/>
                <w:szCs w:val="18"/>
                <w:highlight w:val="none"/>
              </w:rPr>
            </w:pPr>
            <w:r>
              <w:rPr>
                <w:rFonts w:hint="eastAsia" w:ascii="宋体" w:hAnsi="宋体"/>
                <w:sz w:val="18"/>
                <w:szCs w:val="18"/>
                <w:highlight w:val="none"/>
              </w:rPr>
              <w:t>第6章中有技术要求，本章中无对应试验内容</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238" w:type="pct"/>
            <w:shd w:val="clear" w:color="auto" w:fill="auto"/>
            <w:vAlign w:val="center"/>
          </w:tcPr>
          <w:p>
            <w:pPr>
              <w:ind w:firstLine="180" w:firstLineChars="100"/>
              <w:jc w:val="left"/>
              <w:rPr>
                <w:rFonts w:ascii="宋体" w:hAnsi="宋体"/>
                <w:sz w:val="18"/>
                <w:szCs w:val="18"/>
                <w:highlight w:val="none"/>
              </w:rPr>
            </w:pPr>
            <w:r>
              <w:rPr>
                <w:rFonts w:hint="eastAsia" w:ascii="宋体" w:hAnsi="宋体"/>
                <w:sz w:val="18"/>
                <w:szCs w:val="18"/>
                <w:highlight w:val="none"/>
              </w:rPr>
              <w:t>—</w:t>
            </w:r>
          </w:p>
        </w:tc>
        <w:tc>
          <w:tcPr>
            <w:tcW w:w="3762" w:type="pct"/>
            <w:gridSpan w:val="3"/>
            <w:shd w:val="clear" w:color="auto" w:fill="auto"/>
            <w:vAlign w:val="center"/>
          </w:tcPr>
          <w:p>
            <w:pPr>
              <w:ind w:firstLine="180" w:firstLineChars="100"/>
              <w:rPr>
                <w:rFonts w:ascii="宋体" w:hAnsi="宋体"/>
                <w:sz w:val="18"/>
                <w:szCs w:val="18"/>
                <w:highlight w:val="none"/>
              </w:rPr>
            </w:pPr>
            <w:r>
              <w:rPr>
                <w:rFonts w:hint="eastAsia" w:ascii="宋体" w:hAnsi="宋体"/>
                <w:sz w:val="18"/>
                <w:szCs w:val="18"/>
                <w:highlight w:val="none"/>
              </w:rPr>
              <w:t>第6章中没有技术要求</w:t>
            </w:r>
          </w:p>
        </w:tc>
      </w:tr>
    </w:tbl>
    <w:p>
      <w:pPr>
        <w:rPr>
          <w:highlight w:val="none"/>
        </w:rPr>
      </w:pPr>
    </w:p>
    <w:p>
      <w:pPr>
        <w:pStyle w:val="87"/>
        <w:spacing w:before="156" w:after="156"/>
        <w:rPr>
          <w:highlight w:val="none"/>
        </w:rPr>
      </w:pPr>
      <w:r>
        <w:rPr>
          <w:rFonts w:hint="eastAsia"/>
          <w:highlight w:val="none"/>
        </w:rPr>
        <w:t>试验条件</w:t>
      </w:r>
    </w:p>
    <w:p>
      <w:pPr>
        <w:pStyle w:val="116"/>
        <w:spacing w:before="156" w:after="156"/>
        <w:rPr>
          <w:highlight w:val="none"/>
        </w:rPr>
      </w:pPr>
      <w:r>
        <w:rPr>
          <w:highlight w:val="none"/>
        </w:rPr>
        <w:t>试验对象</w:t>
      </w:r>
    </w:p>
    <w:p>
      <w:pPr>
        <w:pStyle w:val="78"/>
        <w:ind w:firstLine="420"/>
        <w:rPr>
          <w:highlight w:val="none"/>
        </w:rPr>
      </w:pPr>
      <w:r>
        <w:rPr>
          <w:rFonts w:hint="eastAsia"/>
          <w:highlight w:val="none"/>
        </w:rPr>
        <w:t>试验对象为具备LTE-V2X直连通信功能的车辆。</w:t>
      </w:r>
    </w:p>
    <w:p>
      <w:pPr>
        <w:pStyle w:val="116"/>
        <w:spacing w:before="156" w:after="156"/>
        <w:rPr>
          <w:highlight w:val="none"/>
        </w:rPr>
      </w:pPr>
      <w:bookmarkStart w:id="566" w:name="_Ref45466345"/>
      <w:r>
        <w:rPr>
          <w:highlight w:val="none"/>
        </w:rPr>
        <w:t>试验</w:t>
      </w:r>
      <w:bookmarkEnd w:id="566"/>
      <w:r>
        <w:rPr>
          <w:highlight w:val="none"/>
        </w:rPr>
        <w:t>环境要求</w:t>
      </w:r>
    </w:p>
    <w:p>
      <w:pPr>
        <w:pStyle w:val="120"/>
        <w:spacing w:before="156" w:after="156"/>
        <w:outlineLvl w:val="4"/>
        <w:rPr>
          <w:highlight w:val="none"/>
        </w:rPr>
      </w:pPr>
      <w:r>
        <w:rPr>
          <w:rFonts w:hint="eastAsia"/>
          <w:highlight w:val="none"/>
        </w:rPr>
        <w:t>试验室试验环境</w:t>
      </w:r>
    </w:p>
    <w:p>
      <w:pPr>
        <w:pStyle w:val="78"/>
        <w:ind w:firstLine="420"/>
        <w:rPr>
          <w:highlight w:val="none"/>
        </w:rPr>
      </w:pPr>
      <w:r>
        <w:rPr>
          <w:rFonts w:hint="eastAsia"/>
          <w:highlight w:val="none"/>
        </w:rPr>
        <w:t>试验室试验环境为配备了转毂的全电波</w:t>
      </w:r>
      <w:r>
        <w:rPr>
          <w:rFonts w:hint="eastAsia" w:hAnsi="宋体"/>
          <w:highlight w:val="none"/>
        </w:rPr>
        <w:t>暗室，具备G</w:t>
      </w:r>
      <w:r>
        <w:rPr>
          <w:rFonts w:hAnsi="宋体"/>
          <w:highlight w:val="none"/>
        </w:rPr>
        <w:t>NSS</w:t>
      </w:r>
      <w:r>
        <w:rPr>
          <w:rFonts w:hint="eastAsia" w:hAnsi="宋体"/>
          <w:highlight w:val="none"/>
        </w:rPr>
        <w:t>模拟器和V</w:t>
      </w:r>
      <w:r>
        <w:rPr>
          <w:rFonts w:hAnsi="宋体"/>
          <w:highlight w:val="none"/>
        </w:rPr>
        <w:t>2X PC5</w:t>
      </w:r>
      <w:r>
        <w:rPr>
          <w:rFonts w:hint="eastAsia" w:hAnsi="宋体"/>
          <w:highlight w:val="none"/>
        </w:rPr>
        <w:t>消息</w:t>
      </w:r>
      <w:r>
        <w:rPr>
          <w:rFonts w:hint="eastAsia"/>
          <w:highlight w:val="none"/>
        </w:rPr>
        <w:t>接收仪表。</w:t>
      </w:r>
    </w:p>
    <w:p>
      <w:pPr>
        <w:pStyle w:val="78"/>
        <w:ind w:firstLine="420"/>
        <w:rPr>
          <w:rStyle w:val="251"/>
          <w:rFonts w:cs="宋体"/>
          <w:highlight w:val="none"/>
        </w:rPr>
      </w:pPr>
      <w:r>
        <w:rPr>
          <w:rStyle w:val="251"/>
          <w:rFonts w:hint="eastAsia" w:cs="宋体"/>
          <w:highlight w:val="none"/>
        </w:rPr>
        <w:t>将V2X PC5消息接收仪表和G</w:t>
      </w:r>
      <w:r>
        <w:rPr>
          <w:rStyle w:val="251"/>
          <w:rFonts w:cs="宋体"/>
          <w:highlight w:val="none"/>
        </w:rPr>
        <w:t>NSS</w:t>
      </w:r>
      <w:r>
        <w:rPr>
          <w:rStyle w:val="251"/>
          <w:rFonts w:hint="eastAsia" w:cs="宋体"/>
          <w:highlight w:val="none"/>
        </w:rPr>
        <w:t>模拟器分别连接到暗室内的测试天线端口和G</w:t>
      </w:r>
      <w:r>
        <w:rPr>
          <w:rStyle w:val="251"/>
          <w:rFonts w:cs="宋体"/>
          <w:highlight w:val="none"/>
        </w:rPr>
        <w:t>NSS</w:t>
      </w:r>
      <w:r>
        <w:rPr>
          <w:rStyle w:val="251"/>
          <w:rFonts w:hint="eastAsia" w:cs="宋体"/>
          <w:highlight w:val="none"/>
        </w:rPr>
        <w:t>天线端口上，如图5所示。水平方向上测试天线端口中心距离被测车辆中心5</w:t>
      </w:r>
      <w:r>
        <w:rPr>
          <w:rFonts w:hint="eastAsia"/>
          <w:w w:val="50"/>
          <w:highlight w:val="none"/>
        </w:rPr>
        <w:t xml:space="preserve"> </w:t>
      </w:r>
      <w:r>
        <w:rPr>
          <w:rStyle w:val="251"/>
          <w:rFonts w:hint="eastAsia" w:cs="宋体"/>
          <w:highlight w:val="none"/>
        </w:rPr>
        <w:t>m，测试天线端口中心高度为被测车辆L</w:t>
      </w:r>
      <w:r>
        <w:rPr>
          <w:rStyle w:val="251"/>
          <w:rFonts w:cs="宋体"/>
          <w:highlight w:val="none"/>
        </w:rPr>
        <w:t>TE-</w:t>
      </w:r>
      <w:r>
        <w:rPr>
          <w:rStyle w:val="251"/>
          <w:rFonts w:hint="eastAsia" w:cs="宋体"/>
          <w:highlight w:val="none"/>
        </w:rPr>
        <w:t>V</w:t>
      </w:r>
      <w:r>
        <w:rPr>
          <w:rStyle w:val="251"/>
          <w:rFonts w:cs="宋体"/>
          <w:highlight w:val="none"/>
        </w:rPr>
        <w:t>2X</w:t>
      </w:r>
      <w:r>
        <w:rPr>
          <w:rStyle w:val="251"/>
          <w:rFonts w:hint="eastAsia" w:cs="宋体"/>
          <w:highlight w:val="none"/>
        </w:rPr>
        <w:t>天线中心高度，如图</w:t>
      </w:r>
      <w:r>
        <w:rPr>
          <w:rStyle w:val="251"/>
          <w:rFonts w:cs="宋体"/>
          <w:highlight w:val="none"/>
        </w:rPr>
        <w:t>6</w:t>
      </w:r>
      <w:r>
        <w:rPr>
          <w:rStyle w:val="251"/>
          <w:rFonts w:hint="eastAsia" w:cs="宋体"/>
          <w:highlight w:val="none"/>
        </w:rPr>
        <w:t>所示。</w:t>
      </w:r>
    </w:p>
    <w:p>
      <w:pPr>
        <w:pStyle w:val="78"/>
        <w:ind w:firstLine="420"/>
        <w:rPr>
          <w:highlight w:val="none"/>
        </w:rPr>
      </w:pPr>
      <w:r>
        <w:rPr>
          <w:rFonts w:hint="eastAsia"/>
          <w:highlight w:val="none"/>
        </w:rPr>
        <w:t>被测车辆固定于转台和转毂上。转台可带动被测车辆在0°</w:t>
      </w:r>
      <w:r>
        <w:rPr>
          <w:rFonts w:hint="eastAsia" w:cs="宋体"/>
          <w:highlight w:val="none"/>
        </w:rPr>
        <w:t>～</w:t>
      </w:r>
      <w:r>
        <w:rPr>
          <w:rFonts w:hint="eastAsia"/>
          <w:highlight w:val="none"/>
        </w:rPr>
        <w:t>360°水平范围内旋转，转毂可使被测车辆在暗室内原地运转。</w:t>
      </w:r>
    </w:p>
    <w:p>
      <w:pPr>
        <w:widowControl/>
        <w:tabs>
          <w:tab w:val="center" w:pos="4201"/>
          <w:tab w:val="right" w:leader="dot" w:pos="9298"/>
        </w:tabs>
        <w:autoSpaceDE w:val="0"/>
        <w:autoSpaceDN w:val="0"/>
        <w:jc w:val="center"/>
        <w:rPr>
          <w:kern w:val="0"/>
          <w:szCs w:val="20"/>
          <w:highlight w:val="none"/>
        </w:rPr>
      </w:pPr>
    </w:p>
    <w:p>
      <w:pPr>
        <w:pStyle w:val="260"/>
        <w:spacing w:before="152" w:after="160"/>
        <w:ind w:left="420" w:firstLine="0" w:firstLineChars="0"/>
        <w:jc w:val="center"/>
        <w:rPr>
          <w:rFonts w:ascii="Arial" w:hAnsi="Arial" w:eastAsia="黑体" w:cs="Arial"/>
          <w:kern w:val="0"/>
          <w:sz w:val="20"/>
          <w:szCs w:val="20"/>
          <w:highlight w:val="none"/>
        </w:rPr>
      </w:pPr>
      <w:bookmarkStart w:id="567" w:name="_Ref37345093"/>
      <w:r>
        <w:rPr>
          <w:highlight w:val="none"/>
        </w:rPr>
        <w:drawing>
          <wp:inline distT="0" distB="0" distL="0" distR="0">
            <wp:extent cx="3202940" cy="3427730"/>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202940" cy="3427730"/>
                    </a:xfrm>
                    <a:prstGeom prst="rect">
                      <a:avLst/>
                    </a:prstGeom>
                    <a:noFill/>
                    <a:ln>
                      <a:noFill/>
                    </a:ln>
                  </pic:spPr>
                </pic:pic>
              </a:graphicData>
            </a:graphic>
          </wp:inline>
        </w:drawing>
      </w:r>
    </w:p>
    <w:p>
      <w:pPr>
        <w:pStyle w:val="136"/>
        <w:spacing w:before="156" w:after="156"/>
        <w:rPr>
          <w:highlight w:val="none"/>
        </w:rPr>
      </w:pPr>
      <w:bookmarkStart w:id="568" w:name="_Toc17968"/>
      <w:bookmarkStart w:id="569" w:name="_Toc29299"/>
      <w:bookmarkStart w:id="570" w:name="_Toc8664"/>
      <w:bookmarkStart w:id="571" w:name="_Toc11878"/>
      <w:r>
        <w:rPr>
          <w:rFonts w:hint="eastAsia"/>
          <w:highlight w:val="none"/>
        </w:rPr>
        <w:t>功能试验测试系统连接图</w:t>
      </w:r>
      <w:bookmarkEnd w:id="567"/>
      <w:bookmarkEnd w:id="568"/>
      <w:bookmarkEnd w:id="569"/>
      <w:bookmarkEnd w:id="570"/>
      <w:bookmarkEnd w:id="571"/>
    </w:p>
    <w:p>
      <w:pPr>
        <w:pStyle w:val="78"/>
        <w:ind w:firstLine="420"/>
        <w:rPr>
          <w:highlight w:val="none"/>
        </w:rPr>
      </w:pPr>
    </w:p>
    <w:p>
      <w:pPr>
        <w:pStyle w:val="260"/>
        <w:spacing w:before="152" w:after="160"/>
        <w:ind w:left="420" w:right="100" w:firstLine="0" w:firstLineChars="0"/>
        <w:jc w:val="center"/>
        <w:rPr>
          <w:rFonts w:ascii="Arial" w:hAnsi="Arial" w:eastAsia="黑体" w:cs="Arial"/>
          <w:kern w:val="0"/>
          <w:sz w:val="20"/>
          <w:szCs w:val="20"/>
          <w:highlight w:val="none"/>
        </w:rPr>
      </w:pPr>
      <w:r>
        <w:rPr>
          <w:highlight w:val="none"/>
        </w:rPr>
        <w:drawing>
          <wp:inline distT="0" distB="0" distL="0" distR="0">
            <wp:extent cx="3163570" cy="31635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163570" cy="3163570"/>
                    </a:xfrm>
                    <a:prstGeom prst="rect">
                      <a:avLst/>
                    </a:prstGeom>
                    <a:noFill/>
                    <a:ln>
                      <a:noFill/>
                    </a:ln>
                  </pic:spPr>
                </pic:pic>
              </a:graphicData>
            </a:graphic>
          </wp:inline>
        </w:drawing>
      </w:r>
    </w:p>
    <w:p>
      <w:pPr>
        <w:pStyle w:val="136"/>
        <w:spacing w:before="156" w:after="156"/>
        <w:rPr>
          <w:highlight w:val="none"/>
        </w:rPr>
      </w:pPr>
      <w:bookmarkStart w:id="572" w:name="_Toc25920"/>
      <w:bookmarkStart w:id="573" w:name="_Toc10653"/>
      <w:bookmarkStart w:id="574" w:name="_Toc11229"/>
      <w:bookmarkStart w:id="575" w:name="_Toc15799"/>
      <w:r>
        <w:rPr>
          <w:rFonts w:hint="eastAsia"/>
          <w:highlight w:val="none"/>
        </w:rPr>
        <w:t>功能试验测试系统俯视图</w:t>
      </w:r>
      <w:bookmarkEnd w:id="572"/>
      <w:bookmarkEnd w:id="573"/>
      <w:bookmarkEnd w:id="574"/>
      <w:bookmarkEnd w:id="575"/>
    </w:p>
    <w:p>
      <w:pPr>
        <w:widowControl/>
        <w:tabs>
          <w:tab w:val="center" w:pos="4201"/>
          <w:tab w:val="right" w:leader="dot" w:pos="9298"/>
        </w:tabs>
        <w:autoSpaceDE w:val="0"/>
        <w:autoSpaceDN w:val="0"/>
        <w:ind w:firstLine="420" w:firstLineChars="200"/>
        <w:jc w:val="center"/>
        <w:rPr>
          <w:highlight w:val="none"/>
        </w:rPr>
      </w:pPr>
    </w:p>
    <w:p>
      <w:pPr>
        <w:pStyle w:val="260"/>
        <w:spacing w:before="152" w:after="160"/>
        <w:ind w:left="420" w:firstLine="0" w:firstLineChars="0"/>
        <w:jc w:val="center"/>
        <w:rPr>
          <w:rFonts w:ascii="Arial" w:hAnsi="Arial" w:eastAsia="黑体" w:cs="Arial"/>
          <w:sz w:val="20"/>
          <w:szCs w:val="20"/>
          <w:highlight w:val="none"/>
        </w:rPr>
      </w:pPr>
      <w:bookmarkStart w:id="576" w:name="_Ref37345105"/>
      <w:r>
        <w:rPr>
          <w:highlight w:val="none"/>
        </w:rPr>
        <w:drawing>
          <wp:inline distT="0" distB="0" distL="114300" distR="114300">
            <wp:extent cx="3108960" cy="3108960"/>
            <wp:effectExtent l="0" t="0" r="2540" b="2540"/>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3"/>
                    <pic:cNvPicPr>
                      <a:picLocks noChangeAspect="1"/>
                    </pic:cNvPicPr>
                  </pic:nvPicPr>
                  <pic:blipFill>
                    <a:blip r:embed="rId23"/>
                    <a:stretch>
                      <a:fillRect/>
                    </a:stretch>
                  </pic:blipFill>
                  <pic:spPr>
                    <a:xfrm>
                      <a:off x="0" y="0"/>
                      <a:ext cx="3108960" cy="3108960"/>
                    </a:xfrm>
                    <a:prstGeom prst="rect">
                      <a:avLst/>
                    </a:prstGeom>
                    <a:noFill/>
                    <a:ln>
                      <a:noFill/>
                    </a:ln>
                  </pic:spPr>
                </pic:pic>
              </a:graphicData>
            </a:graphic>
          </wp:inline>
        </w:drawing>
      </w:r>
    </w:p>
    <w:p>
      <w:pPr>
        <w:pStyle w:val="136"/>
        <w:spacing w:before="156" w:after="156"/>
        <w:rPr>
          <w:highlight w:val="none"/>
        </w:rPr>
      </w:pPr>
      <w:bookmarkStart w:id="577" w:name="_Toc23191"/>
      <w:bookmarkStart w:id="578" w:name="_Toc17743"/>
      <w:bookmarkStart w:id="579" w:name="_Toc17160"/>
      <w:bookmarkStart w:id="580" w:name="_Toc22328"/>
      <w:r>
        <w:rPr>
          <w:rFonts w:hint="eastAsia"/>
          <w:highlight w:val="none"/>
        </w:rPr>
        <w:t>功能试验测试系统侧视图</w:t>
      </w:r>
      <w:bookmarkEnd w:id="576"/>
      <w:bookmarkEnd w:id="577"/>
      <w:bookmarkEnd w:id="578"/>
      <w:bookmarkEnd w:id="579"/>
      <w:bookmarkEnd w:id="580"/>
    </w:p>
    <w:p>
      <w:pPr>
        <w:pStyle w:val="120"/>
        <w:spacing w:before="156" w:after="156"/>
        <w:outlineLvl w:val="4"/>
        <w:rPr>
          <w:rFonts w:hint="eastAsia"/>
          <w:highlight w:val="none"/>
        </w:rPr>
      </w:pPr>
      <w:r>
        <w:rPr>
          <w:rFonts w:hint="eastAsia"/>
          <w:highlight w:val="none"/>
        </w:rPr>
        <w:t>道路试验环境</w:t>
      </w:r>
    </w:p>
    <w:p>
      <w:pPr>
        <w:pStyle w:val="78"/>
        <w:ind w:firstLine="420"/>
        <w:rPr>
          <w:rFonts w:hint="default" w:eastAsia="宋体"/>
          <w:highlight w:val="none"/>
          <w:lang w:val="en-US" w:eastAsia="zh-CN"/>
        </w:rPr>
      </w:pPr>
      <w:r>
        <w:rPr>
          <w:rFonts w:hint="eastAsia"/>
          <w:highlight w:val="none"/>
        </w:rPr>
        <w:t>试验环境为开阔环境，</w:t>
      </w:r>
      <w:r>
        <w:rPr>
          <w:rFonts w:hint="eastAsia"/>
          <w:highlight w:val="none"/>
          <w:lang w:val="en-US" w:eastAsia="zh-CN"/>
        </w:rPr>
        <w:t>路面平整，满足8.1描述的</w:t>
      </w:r>
      <w:r>
        <w:rPr>
          <w:highlight w:val="none"/>
        </w:rPr>
        <w:t>Opensky</w:t>
      </w:r>
      <w:r>
        <w:rPr>
          <w:rFonts w:hint="eastAsia"/>
          <w:highlight w:val="none"/>
          <w:lang w:val="en-US" w:eastAsia="zh-CN"/>
        </w:rPr>
        <w:t>环境要求</w:t>
      </w:r>
      <w:r>
        <w:rPr>
          <w:rFonts w:hint="eastAsia"/>
          <w:highlight w:val="none"/>
          <w:lang w:eastAsia="zh-CN"/>
        </w:rPr>
        <w:t>。</w:t>
      </w:r>
      <w:r>
        <w:rPr>
          <w:rFonts w:hint="eastAsia"/>
          <w:highlight w:val="none"/>
        </w:rPr>
        <w:t>试验环境内</w:t>
      </w:r>
      <w:r>
        <w:rPr>
          <w:rFonts w:hint="eastAsia"/>
          <w:highlight w:val="none"/>
          <w:lang w:val="en-US" w:eastAsia="zh-CN"/>
        </w:rPr>
        <w:t>除了V2X PC5</w:t>
      </w:r>
      <w:r>
        <w:rPr>
          <w:rFonts w:hint="eastAsia"/>
          <w:highlight w:val="none"/>
        </w:rPr>
        <w:t>消息接收仪表无其它开启V2X功能的车辆或系统。</w:t>
      </w:r>
      <w:r>
        <w:rPr>
          <w:rFonts w:hint="eastAsia"/>
          <w:highlight w:val="none"/>
          <w:lang w:val="en-US" w:eastAsia="zh-CN"/>
        </w:rPr>
        <w:t>试验环境应能允许车辆达到100km/h的速度，并且有足够的空间允许车辆加减速。</w:t>
      </w:r>
    </w:p>
    <w:p>
      <w:pPr>
        <w:pStyle w:val="78"/>
        <w:ind w:firstLine="420"/>
        <w:rPr>
          <w:highlight w:val="none"/>
        </w:rPr>
      </w:pPr>
      <w:r>
        <w:rPr>
          <w:rFonts w:hint="eastAsia"/>
          <w:highlight w:val="none"/>
        </w:rPr>
        <w:t>在试验道路上由车辆</w:t>
      </w:r>
      <w:r>
        <w:rPr>
          <w:rFonts w:hint="eastAsia"/>
          <w:highlight w:val="none"/>
          <w:lang w:val="en-US" w:eastAsia="zh-CN"/>
        </w:rPr>
        <w:t>动态</w:t>
      </w:r>
      <w:r>
        <w:rPr>
          <w:rFonts w:hint="eastAsia"/>
          <w:highlight w:val="none"/>
        </w:rPr>
        <w:t>数据采集单元采集被测车辆真实数据时，需确保所采集的数据精度高于6.3.2中所规定的各项精度要求。</w:t>
      </w:r>
    </w:p>
    <w:p>
      <w:pPr>
        <w:pStyle w:val="78"/>
        <w:ind w:firstLine="420"/>
        <w:rPr>
          <w:highlight w:val="none"/>
        </w:rPr>
      </w:pPr>
      <w:r>
        <w:rPr>
          <w:rFonts w:hint="eastAsia"/>
          <w:highlight w:val="none"/>
        </w:rPr>
        <w:t>如</w:t>
      </w:r>
      <w:r>
        <w:rPr>
          <w:highlight w:val="none"/>
        </w:rPr>
        <w:fldChar w:fldCharType="begin"/>
      </w:r>
      <w:r>
        <w:rPr>
          <w:highlight w:val="none"/>
        </w:rPr>
        <w:instrText xml:space="preserve"> </w:instrText>
      </w:r>
      <w:r>
        <w:rPr>
          <w:rFonts w:hint="eastAsia"/>
          <w:highlight w:val="none"/>
        </w:rPr>
        <w:instrText xml:space="preserve">REF _Ref45899928 \h</w:instrText>
      </w:r>
      <w:r>
        <w:rPr>
          <w:highlight w:val="none"/>
        </w:rPr>
        <w:instrText xml:space="preserve">  \* MERGEFORMAT </w:instrText>
      </w:r>
      <w:r>
        <w:rPr>
          <w:highlight w:val="none"/>
        </w:rPr>
        <w:fldChar w:fldCharType="separate"/>
      </w:r>
      <w:r>
        <w:rPr>
          <w:rFonts w:hint="eastAsia"/>
          <w:highlight w:val="none"/>
        </w:rPr>
        <w:t>图8</w:t>
      </w:r>
      <w:r>
        <w:rPr>
          <w:highlight w:val="none"/>
        </w:rPr>
        <w:fldChar w:fldCharType="end"/>
      </w:r>
      <w:r>
        <w:rPr>
          <w:rFonts w:hint="eastAsia"/>
          <w:highlight w:val="none"/>
        </w:rPr>
        <w:t>所示，将V2X PC5消息接收仪表固定于被测车辆内，并与固定于被测车辆车体上的且可稳定接收被测车辆发送的BSM的测试天线相连接。</w:t>
      </w:r>
    </w:p>
    <w:p>
      <w:pPr>
        <w:pStyle w:val="78"/>
        <w:ind w:firstLine="420"/>
        <w:rPr>
          <w:highlight w:val="none"/>
        </w:rPr>
      </w:pPr>
    </w:p>
    <w:p>
      <w:pPr>
        <w:pStyle w:val="260"/>
        <w:spacing w:before="152" w:after="160"/>
        <w:ind w:left="420" w:firstLine="0" w:firstLineChars="0"/>
        <w:jc w:val="center"/>
        <w:rPr>
          <w:rFonts w:ascii="Arial" w:hAnsi="Arial" w:eastAsia="黑体" w:cs="Arial"/>
          <w:sz w:val="20"/>
          <w:szCs w:val="20"/>
          <w:highlight w:val="none"/>
        </w:rPr>
      </w:pPr>
      <w:r>
        <w:rPr>
          <w:rFonts w:ascii="Arial" w:hAnsi="Arial" w:eastAsia="黑体" w:cs="Arial"/>
          <w:sz w:val="20"/>
          <w:szCs w:val="20"/>
          <w:highlight w:val="none"/>
        </w:rPr>
        <w:object>
          <v:shape id="_x0000_i1028" o:spt="75" type="#_x0000_t75" style="height:100.5pt;width:275.5pt;" o:ole="t" filled="f" o:preferrelative="t" stroked="f" coordsize="21600,21600">
            <v:path/>
            <v:fill on="f" focussize="0,0"/>
            <v:stroke on="f"/>
            <v:imagedata r:id="rId25" o:title=""/>
            <o:lock v:ext="edit" aspectratio="f"/>
            <w10:wrap type="none"/>
            <w10:anchorlock/>
          </v:shape>
          <o:OLEObject Type="Embed" ProgID="Visio.Drawing.15" ShapeID="_x0000_i1028" DrawAspect="Content" ObjectID="_1468075728" r:id="rId24">
            <o:LockedField>false</o:LockedField>
          </o:OLEObject>
        </w:object>
      </w:r>
    </w:p>
    <w:p>
      <w:pPr>
        <w:pStyle w:val="136"/>
        <w:spacing w:before="156" w:after="156"/>
        <w:rPr>
          <w:highlight w:val="none"/>
        </w:rPr>
      </w:pPr>
      <w:bookmarkStart w:id="581" w:name="_Toc5574"/>
      <w:bookmarkStart w:id="582" w:name="_Toc30475"/>
      <w:bookmarkStart w:id="583" w:name="_Toc28475"/>
      <w:bookmarkStart w:id="584" w:name="_Toc11844"/>
      <w:r>
        <w:rPr>
          <w:rFonts w:hint="eastAsia"/>
          <w:highlight w:val="none"/>
        </w:rPr>
        <w:t>道路试验环境布置图</w:t>
      </w:r>
      <w:bookmarkEnd w:id="581"/>
      <w:bookmarkEnd w:id="582"/>
      <w:bookmarkEnd w:id="583"/>
      <w:bookmarkEnd w:id="584"/>
    </w:p>
    <w:p>
      <w:pPr>
        <w:pStyle w:val="87"/>
        <w:spacing w:before="156" w:after="156"/>
        <w:rPr>
          <w:rFonts w:hint="eastAsia"/>
          <w:highlight w:val="none"/>
        </w:rPr>
      </w:pPr>
      <w:bookmarkStart w:id="585" w:name="_Toc34658890"/>
      <w:r>
        <w:rPr>
          <w:rFonts w:hint="eastAsia"/>
          <w:highlight w:val="none"/>
        </w:rPr>
        <w:t>数据一致性</w:t>
      </w:r>
      <w:bookmarkEnd w:id="585"/>
      <w:r>
        <w:rPr>
          <w:rFonts w:hint="eastAsia"/>
          <w:highlight w:val="none"/>
        </w:rPr>
        <w:t>试验</w:t>
      </w:r>
    </w:p>
    <w:p>
      <w:pPr>
        <w:pStyle w:val="116"/>
        <w:spacing w:before="156" w:after="156"/>
        <w:rPr>
          <w:highlight w:val="none"/>
        </w:rPr>
      </w:pPr>
      <w:r>
        <w:rPr>
          <w:highlight w:val="none"/>
        </w:rPr>
        <w:t>暗室静态试验</w:t>
      </w:r>
    </w:p>
    <w:p>
      <w:pPr>
        <w:pStyle w:val="78"/>
        <w:ind w:firstLine="420"/>
        <w:rPr>
          <w:highlight w:val="none"/>
        </w:rPr>
      </w:pPr>
      <w:r>
        <w:rPr>
          <w:rFonts w:hint="eastAsia"/>
          <w:highlight w:val="none"/>
        </w:rPr>
        <w:t>暗室静态试验方法为：</w:t>
      </w:r>
    </w:p>
    <w:p>
      <w:pPr>
        <w:pStyle w:val="196"/>
        <w:numPr>
          <w:ilvl w:val="0"/>
          <w:numId w:val="62"/>
        </w:numPr>
        <w:rPr>
          <w:highlight w:val="none"/>
        </w:rPr>
      </w:pPr>
      <w:r>
        <w:rPr>
          <w:rFonts w:hint="eastAsia"/>
          <w:highlight w:val="none"/>
        </w:rPr>
        <w:t>被测车辆</w:t>
      </w:r>
      <w:r>
        <w:rPr>
          <w:highlight w:val="none"/>
        </w:rPr>
        <w:t>驶入暗室并驶上转台，摆正</w:t>
      </w:r>
      <w:r>
        <w:rPr>
          <w:rFonts w:hint="eastAsia"/>
          <w:highlight w:val="none"/>
        </w:rPr>
        <w:t>被测</w:t>
      </w:r>
      <w:r>
        <w:rPr>
          <w:highlight w:val="none"/>
        </w:rPr>
        <w:t>车辆位置，</w:t>
      </w:r>
      <w:r>
        <w:rPr>
          <w:rFonts w:hint="eastAsia"/>
          <w:highlight w:val="none"/>
        </w:rPr>
        <w:t>将被测车辆</w:t>
      </w:r>
      <w:r>
        <w:rPr>
          <w:highlight w:val="none"/>
        </w:rPr>
        <w:t>固定在转台</w:t>
      </w:r>
      <w:r>
        <w:rPr>
          <w:rFonts w:hint="eastAsia"/>
          <w:highlight w:val="none"/>
        </w:rPr>
        <w:t>上</w:t>
      </w:r>
      <w:r>
        <w:rPr>
          <w:highlight w:val="none"/>
        </w:rPr>
        <w:t>，熄火准备</w:t>
      </w:r>
      <w:r>
        <w:rPr>
          <w:rFonts w:hint="eastAsia"/>
          <w:highlight w:val="none"/>
        </w:rPr>
        <w:t>；</w:t>
      </w:r>
    </w:p>
    <w:p>
      <w:pPr>
        <w:pStyle w:val="196"/>
        <w:rPr>
          <w:highlight w:val="none"/>
        </w:rPr>
      </w:pPr>
      <w:r>
        <w:rPr>
          <w:highlight w:val="none"/>
        </w:rPr>
        <w:t>启动V2X PC5消息接收</w:t>
      </w:r>
      <w:r>
        <w:rPr>
          <w:rFonts w:hint="eastAsia"/>
          <w:highlight w:val="none"/>
        </w:rPr>
        <w:t>仪表</w:t>
      </w:r>
      <w:r>
        <w:rPr>
          <w:highlight w:val="none"/>
        </w:rPr>
        <w:t>，使其能够将收到的BSM转发给测试系统，并记录收到的第</w:t>
      </w:r>
      <w:r>
        <w:rPr>
          <w:rFonts w:hint="eastAsia"/>
          <w:highlight w:val="none"/>
        </w:rPr>
        <w:t>一</w:t>
      </w:r>
      <w:r>
        <w:rPr>
          <w:highlight w:val="none"/>
        </w:rPr>
        <w:t>条至最后</w:t>
      </w:r>
      <w:r>
        <w:rPr>
          <w:rFonts w:hint="eastAsia"/>
          <w:highlight w:val="none"/>
        </w:rPr>
        <w:t>一</w:t>
      </w:r>
      <w:r>
        <w:rPr>
          <w:highlight w:val="none"/>
        </w:rPr>
        <w:t>条BSM内容</w:t>
      </w:r>
      <w:r>
        <w:rPr>
          <w:rFonts w:hint="eastAsia"/>
          <w:highlight w:val="none"/>
        </w:rPr>
        <w:t>；</w:t>
      </w:r>
    </w:p>
    <w:p>
      <w:pPr>
        <w:pStyle w:val="196"/>
        <w:rPr>
          <w:highlight w:val="none"/>
        </w:rPr>
      </w:pPr>
      <w:r>
        <w:rPr>
          <w:highlight w:val="none"/>
        </w:rPr>
        <w:t>启动</w:t>
      </w:r>
      <w:r>
        <w:rPr>
          <w:rFonts w:hint="eastAsia"/>
          <w:highlight w:val="none"/>
        </w:rPr>
        <w:t>被测车辆</w:t>
      </w:r>
      <w:r>
        <w:rPr>
          <w:highlight w:val="none"/>
        </w:rPr>
        <w:t>，同时启动GNSS模拟器</w:t>
      </w:r>
      <w:r>
        <w:rPr>
          <w:rFonts w:hint="eastAsia"/>
          <w:highlight w:val="none"/>
        </w:rPr>
        <w:t>,</w:t>
      </w:r>
      <w:r>
        <w:rPr>
          <w:highlight w:val="none"/>
        </w:rPr>
        <w:t>发送预设的GNSS固定位置数据，确保</w:t>
      </w:r>
      <w:r>
        <w:rPr>
          <w:rFonts w:hint="eastAsia"/>
          <w:highlight w:val="none"/>
        </w:rPr>
        <w:t>被测</w:t>
      </w:r>
      <w:r>
        <w:rPr>
          <w:highlight w:val="none"/>
        </w:rPr>
        <w:t>车辆可正常发送BSM</w:t>
      </w:r>
      <w:r>
        <w:rPr>
          <w:rFonts w:hint="eastAsia"/>
          <w:highlight w:val="none"/>
        </w:rPr>
        <w:t>；</w:t>
      </w:r>
    </w:p>
    <w:p>
      <w:pPr>
        <w:pStyle w:val="196"/>
        <w:rPr>
          <w:highlight w:val="none"/>
        </w:rPr>
      </w:pPr>
      <w:r>
        <w:rPr>
          <w:highlight w:val="none"/>
        </w:rPr>
        <w:t>重新启动</w:t>
      </w:r>
      <w:r>
        <w:rPr>
          <w:rFonts w:hint="eastAsia"/>
          <w:highlight w:val="none"/>
        </w:rPr>
        <w:t>被测车辆</w:t>
      </w:r>
      <w:r>
        <w:rPr>
          <w:highlight w:val="none"/>
        </w:rPr>
        <w:t>，使其能够重新开始发送BSM，V2X PC5消息接收</w:t>
      </w:r>
      <w:r>
        <w:rPr>
          <w:rFonts w:hint="eastAsia"/>
          <w:highlight w:val="none"/>
        </w:rPr>
        <w:t>仪表</w:t>
      </w:r>
      <w:r>
        <w:rPr>
          <w:highlight w:val="none"/>
        </w:rPr>
        <w:t>持续记录收到的所有BSM消息内容，测试</w:t>
      </w:r>
      <w:r>
        <w:rPr>
          <w:rFonts w:hint="eastAsia"/>
          <w:highlight w:val="none"/>
        </w:rPr>
        <w:t>有效</w:t>
      </w:r>
      <w:r>
        <w:rPr>
          <w:highlight w:val="none"/>
        </w:rPr>
        <w:t>时长不小于600</w:t>
      </w:r>
      <w:r>
        <w:rPr>
          <w:rFonts w:hint="eastAsia" w:cs="宋体"/>
          <w:w w:val="50"/>
          <w:highlight w:val="none"/>
        </w:rPr>
        <w:t xml:space="preserve"> </w:t>
      </w:r>
      <w:r>
        <w:rPr>
          <w:highlight w:val="none"/>
        </w:rPr>
        <w:t>s</w:t>
      </w:r>
      <w:r>
        <w:rPr>
          <w:rFonts w:hint="eastAsia"/>
          <w:highlight w:val="none"/>
        </w:rPr>
        <w:t>；</w:t>
      </w:r>
    </w:p>
    <w:p>
      <w:pPr>
        <w:pStyle w:val="196"/>
        <w:rPr>
          <w:highlight w:val="none"/>
        </w:rPr>
      </w:pPr>
      <w:r>
        <w:rPr>
          <w:highlight w:val="none"/>
        </w:rPr>
        <w:t>重复多次（例如3次）步骤</w:t>
      </w:r>
      <w:r>
        <w:rPr>
          <w:rFonts w:hint="eastAsia"/>
          <w:highlight w:val="none"/>
        </w:rPr>
        <w:t>d</w:t>
      </w:r>
      <w:r>
        <w:rPr>
          <w:highlight w:val="none"/>
        </w:rPr>
        <w:t>)</w:t>
      </w:r>
      <w:r>
        <w:rPr>
          <w:rFonts w:hint="eastAsia"/>
          <w:highlight w:val="none"/>
        </w:rPr>
        <w:t>；</w:t>
      </w:r>
    </w:p>
    <w:p>
      <w:pPr>
        <w:pStyle w:val="196"/>
        <w:rPr>
          <w:highlight w:val="none"/>
        </w:rPr>
      </w:pPr>
      <w:r>
        <w:rPr>
          <w:highlight w:val="none"/>
        </w:rPr>
        <w:t>在以上测试过程中，直接读取并记录V2X PC5消息接收</w:t>
      </w:r>
      <w:r>
        <w:rPr>
          <w:rFonts w:hint="eastAsia"/>
          <w:highlight w:val="none"/>
        </w:rPr>
        <w:t>仪表</w:t>
      </w:r>
      <w:r>
        <w:rPr>
          <w:highlight w:val="none"/>
        </w:rPr>
        <w:t>接收的V2X消息，验证</w:t>
      </w:r>
      <w:r>
        <w:rPr>
          <w:rFonts w:hint="eastAsia"/>
          <w:highlight w:val="none"/>
        </w:rPr>
        <w:t>9</w:t>
      </w:r>
      <w:r>
        <w:rPr>
          <w:highlight w:val="none"/>
        </w:rPr>
        <w:t>.2.1</w:t>
      </w:r>
      <w:r>
        <w:rPr>
          <w:rFonts w:hint="eastAsia"/>
          <w:highlight w:val="none"/>
        </w:rPr>
        <w:t>中表3</w:t>
      </w:r>
      <w:r>
        <w:rPr>
          <w:rFonts w:hint="eastAsia"/>
          <w:highlight w:val="none"/>
          <w:lang w:val="en-US" w:eastAsia="zh-CN"/>
        </w:rPr>
        <w:t>7</w:t>
      </w:r>
      <w:r>
        <w:rPr>
          <w:rFonts w:hint="eastAsia"/>
          <w:highlight w:val="none"/>
        </w:rPr>
        <w:t>～表4</w:t>
      </w:r>
      <w:r>
        <w:rPr>
          <w:rFonts w:hint="eastAsia"/>
          <w:highlight w:val="none"/>
          <w:lang w:val="en-US" w:eastAsia="zh-CN"/>
        </w:rPr>
        <w:t>0</w:t>
      </w:r>
      <w:r>
        <w:rPr>
          <w:highlight w:val="none"/>
        </w:rPr>
        <w:t>采用试验方法A的</w:t>
      </w:r>
      <w:r>
        <w:rPr>
          <w:rFonts w:hint="eastAsia"/>
          <w:highlight w:val="none"/>
        </w:rPr>
        <w:t>试验</w:t>
      </w:r>
      <w:r>
        <w:rPr>
          <w:highlight w:val="none"/>
        </w:rPr>
        <w:t>项是否符合6</w:t>
      </w:r>
      <w:r>
        <w:rPr>
          <w:rFonts w:hint="eastAsia"/>
          <w:highlight w:val="none"/>
        </w:rPr>
        <w:t>.1、6.2、6.3</w:t>
      </w:r>
      <w:r>
        <w:rPr>
          <w:highlight w:val="none"/>
        </w:rPr>
        <w:t>对应的技术要求。</w:t>
      </w:r>
    </w:p>
    <w:p>
      <w:pPr>
        <w:pStyle w:val="116"/>
        <w:spacing w:before="156" w:after="156"/>
        <w:rPr>
          <w:highlight w:val="none"/>
        </w:rPr>
      </w:pPr>
      <w:r>
        <w:rPr>
          <w:highlight w:val="none"/>
        </w:rPr>
        <w:t>暗室动态试验</w:t>
      </w:r>
    </w:p>
    <w:p>
      <w:pPr>
        <w:pStyle w:val="78"/>
        <w:ind w:firstLine="420"/>
        <w:rPr>
          <w:highlight w:val="none"/>
        </w:rPr>
      </w:pPr>
      <w:r>
        <w:rPr>
          <w:rFonts w:hint="eastAsia"/>
          <w:highlight w:val="none"/>
        </w:rPr>
        <w:t>暗室动态试验方法为：</w:t>
      </w:r>
    </w:p>
    <w:p>
      <w:pPr>
        <w:pStyle w:val="196"/>
        <w:numPr>
          <w:ilvl w:val="0"/>
          <w:numId w:val="63"/>
        </w:numPr>
        <w:rPr>
          <w:highlight w:val="none"/>
        </w:rPr>
      </w:pPr>
      <w:r>
        <w:rPr>
          <w:rFonts w:hint="eastAsia"/>
          <w:highlight w:val="none"/>
        </w:rPr>
        <w:t>被测车辆驶入暗室并驶上转台，摆正车辆位置，使</w:t>
      </w:r>
      <w:r>
        <w:rPr>
          <w:highlight w:val="none"/>
        </w:rPr>
        <w:t>前后车轮分别停放在</w:t>
      </w:r>
      <w:r>
        <w:rPr>
          <w:rFonts w:hint="eastAsia"/>
          <w:highlight w:val="none"/>
        </w:rPr>
        <w:t>转台前后</w:t>
      </w:r>
      <w:r>
        <w:rPr>
          <w:highlight w:val="none"/>
        </w:rPr>
        <w:t>两组</w:t>
      </w:r>
      <w:r>
        <w:rPr>
          <w:rFonts w:hint="eastAsia"/>
          <w:highlight w:val="none"/>
        </w:rPr>
        <w:t>转毂上，将被测车辆固定在转台上，熄火准备；</w:t>
      </w:r>
    </w:p>
    <w:p>
      <w:pPr>
        <w:pStyle w:val="196"/>
        <w:rPr>
          <w:highlight w:val="none"/>
        </w:rPr>
      </w:pPr>
      <w:r>
        <w:rPr>
          <w:rFonts w:hint="eastAsia"/>
          <w:highlight w:val="none"/>
        </w:rPr>
        <w:t>启动</w:t>
      </w:r>
      <w:r>
        <w:rPr>
          <w:highlight w:val="none"/>
        </w:rPr>
        <w:t>V2X PC5消息接收</w:t>
      </w:r>
      <w:r>
        <w:rPr>
          <w:rFonts w:hint="eastAsia"/>
          <w:highlight w:val="none"/>
        </w:rPr>
        <w:t>仪表，使其能够将收到的BSM消息转发给测试系统，并记录收到的第一条至最后一条BSM消息内容；</w:t>
      </w:r>
    </w:p>
    <w:p>
      <w:pPr>
        <w:pStyle w:val="196"/>
        <w:rPr>
          <w:highlight w:val="none"/>
        </w:rPr>
      </w:pPr>
      <w:r>
        <w:rPr>
          <w:rFonts w:hint="eastAsia"/>
          <w:highlight w:val="none"/>
        </w:rPr>
        <w:t>启动被测车辆，同时启动GNSS模拟器发送预设的GNSS轨迹数据，确保被测车辆可正常发送BSM消息；</w:t>
      </w:r>
    </w:p>
    <w:p>
      <w:pPr>
        <w:pStyle w:val="196"/>
        <w:rPr>
          <w:highlight w:val="none"/>
        </w:rPr>
      </w:pPr>
      <w:r>
        <w:rPr>
          <w:rFonts w:hint="eastAsia"/>
          <w:highlight w:val="none"/>
        </w:rPr>
        <w:t>语音引导车辆驾驶员驾驶被测车辆</w:t>
      </w:r>
      <w:r>
        <w:rPr>
          <w:highlight w:val="none"/>
        </w:rPr>
        <w:t>，</w:t>
      </w:r>
      <w:r>
        <w:rPr>
          <w:rFonts w:hint="eastAsia"/>
          <w:highlight w:val="none"/>
        </w:rPr>
        <w:t>使转毂</w:t>
      </w:r>
      <w:r>
        <w:rPr>
          <w:highlight w:val="none"/>
        </w:rPr>
        <w:t>滚动线速度与</w:t>
      </w:r>
      <w:r>
        <w:rPr>
          <w:rFonts w:hint="eastAsia"/>
          <w:highlight w:val="none"/>
        </w:rPr>
        <w:t>GNSS轨迹</w:t>
      </w:r>
      <w:r>
        <w:rPr>
          <w:highlight w:val="none"/>
        </w:rPr>
        <w:t>中速度</w:t>
      </w:r>
      <w:r>
        <w:rPr>
          <w:rFonts w:hint="eastAsia"/>
          <w:highlight w:val="none"/>
        </w:rPr>
        <w:t>误差在±</w:t>
      </w:r>
      <w:r>
        <w:rPr>
          <w:highlight w:val="none"/>
        </w:rPr>
        <w:t>1</w:t>
      </w:r>
      <w:r>
        <w:rPr>
          <w:rFonts w:hint="eastAsia" w:cs="宋体"/>
          <w:w w:val="50"/>
          <w:highlight w:val="none"/>
        </w:rPr>
        <w:t xml:space="preserve"> </w:t>
      </w:r>
      <w:r>
        <w:rPr>
          <w:highlight w:val="none"/>
        </w:rPr>
        <w:t>k</w:t>
      </w:r>
      <w:r>
        <w:rPr>
          <w:rFonts w:hint="eastAsia"/>
          <w:highlight w:val="none"/>
        </w:rPr>
        <w:t>m/h以内，</w:t>
      </w:r>
      <w:r>
        <w:rPr>
          <w:highlight w:val="none"/>
        </w:rPr>
        <w:t>对应</w:t>
      </w:r>
      <w:r>
        <w:rPr>
          <w:rFonts w:hint="eastAsia"/>
          <w:highlight w:val="none"/>
        </w:rPr>
        <w:t>BSM中车速、</w:t>
      </w:r>
      <w:r>
        <w:rPr>
          <w:highlight w:val="none"/>
        </w:rPr>
        <w:t>轨迹</w:t>
      </w:r>
      <w:r>
        <w:rPr>
          <w:rFonts w:hint="eastAsia"/>
          <w:highlight w:val="none"/>
        </w:rPr>
        <w:t>相关</w:t>
      </w:r>
      <w:r>
        <w:rPr>
          <w:highlight w:val="none"/>
        </w:rPr>
        <w:t>参数</w:t>
      </w:r>
      <w:r>
        <w:rPr>
          <w:rFonts w:hint="eastAsia"/>
          <w:highlight w:val="none"/>
        </w:rPr>
        <w:t>值</w:t>
      </w:r>
      <w:r>
        <w:rPr>
          <w:highlight w:val="none"/>
        </w:rPr>
        <w:t>的测试</w:t>
      </w:r>
      <w:r>
        <w:rPr>
          <w:rFonts w:hint="eastAsia"/>
          <w:highlight w:val="none"/>
        </w:rPr>
        <w:t>；控制转台转动被测</w:t>
      </w:r>
      <w:r>
        <w:rPr>
          <w:highlight w:val="none"/>
        </w:rPr>
        <w:t>车辆</w:t>
      </w:r>
      <w:r>
        <w:rPr>
          <w:rFonts w:hint="eastAsia"/>
          <w:highlight w:val="none"/>
        </w:rPr>
        <w:t>航向角</w:t>
      </w:r>
      <w:r>
        <w:rPr>
          <w:highlight w:val="none"/>
        </w:rPr>
        <w:t>，</w:t>
      </w:r>
      <w:r>
        <w:rPr>
          <w:rFonts w:hint="eastAsia"/>
          <w:highlight w:val="none"/>
        </w:rPr>
        <w:t>使被测车辆航向角</w:t>
      </w:r>
      <w:r>
        <w:rPr>
          <w:highlight w:val="none"/>
        </w:rPr>
        <w:t>与</w:t>
      </w:r>
      <w:r>
        <w:rPr>
          <w:rFonts w:hint="eastAsia"/>
          <w:highlight w:val="none"/>
        </w:rPr>
        <w:t>GNSS轨迹</w:t>
      </w:r>
      <w:r>
        <w:rPr>
          <w:highlight w:val="none"/>
        </w:rPr>
        <w:t>中</w:t>
      </w:r>
      <w:r>
        <w:rPr>
          <w:rFonts w:hint="eastAsia"/>
          <w:highlight w:val="none"/>
        </w:rPr>
        <w:t>方向</w:t>
      </w:r>
      <w:r>
        <w:rPr>
          <w:highlight w:val="none"/>
        </w:rPr>
        <w:t>数据</w:t>
      </w:r>
      <w:r>
        <w:rPr>
          <w:rFonts w:hint="eastAsia"/>
          <w:highlight w:val="none"/>
        </w:rPr>
        <w:t>一致；</w:t>
      </w:r>
    </w:p>
    <w:p>
      <w:pPr>
        <w:pStyle w:val="196"/>
        <w:rPr>
          <w:highlight w:val="none"/>
        </w:rPr>
      </w:pPr>
      <w:r>
        <w:rPr>
          <w:rFonts w:hint="eastAsia"/>
          <w:highlight w:val="none"/>
        </w:rPr>
        <w:t>语音引导车辆驾驶员执行相应的驾驶动作，</w:t>
      </w:r>
      <w:r>
        <w:rPr>
          <w:highlight w:val="none"/>
        </w:rPr>
        <w:t>包括换挡、踩制动</w:t>
      </w:r>
      <w:r>
        <w:rPr>
          <w:rFonts w:hint="eastAsia"/>
          <w:highlight w:val="none"/>
        </w:rPr>
        <w:t>踏板、转动方向盘</w:t>
      </w:r>
      <w:r>
        <w:rPr>
          <w:highlight w:val="none"/>
        </w:rPr>
        <w:t>等</w:t>
      </w:r>
      <w:r>
        <w:rPr>
          <w:rFonts w:hint="eastAsia"/>
          <w:highlight w:val="none"/>
        </w:rPr>
        <w:t>，</w:t>
      </w:r>
      <w:r>
        <w:rPr>
          <w:highlight w:val="none"/>
        </w:rPr>
        <w:t>记录动作</w:t>
      </w:r>
      <w:r>
        <w:rPr>
          <w:rFonts w:hint="eastAsia"/>
          <w:highlight w:val="none"/>
        </w:rPr>
        <w:t>命令</w:t>
      </w:r>
      <w:r>
        <w:rPr>
          <w:highlight w:val="none"/>
        </w:rPr>
        <w:t>顺序、时间</w:t>
      </w:r>
      <w:r>
        <w:rPr>
          <w:rFonts w:hint="eastAsia"/>
          <w:highlight w:val="none"/>
        </w:rPr>
        <w:t>、</w:t>
      </w:r>
      <w:r>
        <w:rPr>
          <w:highlight w:val="none"/>
        </w:rPr>
        <w:t>次数等信息，</w:t>
      </w:r>
      <w:r>
        <w:rPr>
          <w:rFonts w:hint="eastAsia"/>
          <w:highlight w:val="none"/>
        </w:rPr>
        <w:t>以</w:t>
      </w:r>
      <w:r>
        <w:rPr>
          <w:highlight w:val="none"/>
        </w:rPr>
        <w:t>对应</w:t>
      </w:r>
      <w:r>
        <w:rPr>
          <w:rFonts w:hint="eastAsia"/>
          <w:highlight w:val="none"/>
        </w:rPr>
        <w:t>BSM中档位、</w:t>
      </w:r>
      <w:r>
        <w:rPr>
          <w:highlight w:val="none"/>
        </w:rPr>
        <w:t>制动系统</w:t>
      </w:r>
      <w:r>
        <w:rPr>
          <w:rFonts w:hint="eastAsia"/>
          <w:highlight w:val="none"/>
        </w:rPr>
        <w:t>、</w:t>
      </w:r>
      <w:r>
        <w:rPr>
          <w:highlight w:val="none"/>
        </w:rPr>
        <w:t>方向盘转角</w:t>
      </w:r>
      <w:r>
        <w:rPr>
          <w:rFonts w:hint="eastAsia"/>
          <w:highlight w:val="none"/>
        </w:rPr>
        <w:t>相关</w:t>
      </w:r>
      <w:r>
        <w:rPr>
          <w:highlight w:val="none"/>
        </w:rPr>
        <w:t>参数</w:t>
      </w:r>
      <w:r>
        <w:rPr>
          <w:rFonts w:hint="eastAsia"/>
          <w:highlight w:val="none"/>
        </w:rPr>
        <w:t>值</w:t>
      </w:r>
      <w:r>
        <w:rPr>
          <w:highlight w:val="none"/>
        </w:rPr>
        <w:t>的测试</w:t>
      </w:r>
      <w:r>
        <w:rPr>
          <w:rFonts w:hint="eastAsia"/>
          <w:highlight w:val="none"/>
        </w:rPr>
        <w:t>；</w:t>
      </w:r>
    </w:p>
    <w:p>
      <w:pPr>
        <w:pStyle w:val="196"/>
        <w:rPr>
          <w:highlight w:val="none"/>
        </w:rPr>
      </w:pPr>
      <w:r>
        <w:rPr>
          <w:rFonts w:hint="eastAsia"/>
          <w:highlight w:val="none"/>
        </w:rPr>
        <w:t>测试有效时长不小于</w:t>
      </w:r>
      <w:r>
        <w:rPr>
          <w:highlight w:val="none"/>
        </w:rPr>
        <w:t>6</w:t>
      </w:r>
      <w:r>
        <w:rPr>
          <w:rFonts w:hint="eastAsia"/>
          <w:highlight w:val="none"/>
        </w:rPr>
        <w:t>00</w:t>
      </w:r>
      <w:r>
        <w:rPr>
          <w:rFonts w:hint="eastAsia" w:cs="宋体"/>
          <w:w w:val="50"/>
          <w:highlight w:val="none"/>
        </w:rPr>
        <w:t xml:space="preserve"> </w:t>
      </w:r>
      <w:r>
        <w:rPr>
          <w:rFonts w:hint="eastAsia"/>
          <w:highlight w:val="none"/>
        </w:rPr>
        <w:t>s，测试轨迹包括但不限于：</w:t>
      </w:r>
    </w:p>
    <w:p>
      <w:pPr>
        <w:pStyle w:val="209"/>
        <w:rPr>
          <w:highlight w:val="none"/>
        </w:rPr>
      </w:pPr>
      <w:r>
        <w:rPr>
          <w:rFonts w:hint="eastAsia"/>
          <w:highlight w:val="none"/>
        </w:rPr>
        <w:t>某个固定地理位置；</w:t>
      </w:r>
    </w:p>
    <w:p>
      <w:pPr>
        <w:pStyle w:val="209"/>
        <w:rPr>
          <w:highlight w:val="none"/>
        </w:rPr>
      </w:pPr>
      <w:r>
        <w:rPr>
          <w:rFonts w:hint="eastAsia"/>
          <w:highlight w:val="none"/>
        </w:rPr>
        <w:t>四段“确定的直线行驶轨迹”，轨迹速度为低速（4 km/h），方向分别为正北、正东、正南、正西；</w:t>
      </w:r>
    </w:p>
    <w:p>
      <w:pPr>
        <w:pStyle w:val="209"/>
        <w:rPr>
          <w:highlight w:val="none"/>
        </w:rPr>
      </w:pPr>
      <w:r>
        <w:rPr>
          <w:rFonts w:hint="eastAsia"/>
          <w:highlight w:val="none"/>
        </w:rPr>
        <w:t>四段“确定的直线行驶轨迹”，轨迹速度为中速（45 km/h），方向分别为正北、正东、正南、正西；</w:t>
      </w:r>
    </w:p>
    <w:p>
      <w:pPr>
        <w:pStyle w:val="209"/>
        <w:rPr>
          <w:highlight w:val="none"/>
        </w:rPr>
      </w:pPr>
      <w:r>
        <w:rPr>
          <w:rFonts w:hint="eastAsia"/>
          <w:highlight w:val="none"/>
        </w:rPr>
        <w:t>四段“确定的直线行驶轨迹”，轨迹速度为高速（120 km/h），方向分别为正北、正东、正南、正西。</w:t>
      </w:r>
    </w:p>
    <w:p>
      <w:pPr>
        <w:pStyle w:val="196"/>
        <w:rPr>
          <w:highlight w:val="none"/>
        </w:rPr>
      </w:pPr>
      <w:r>
        <w:rPr>
          <w:rFonts w:hint="eastAsia"/>
          <w:highlight w:val="none"/>
        </w:rPr>
        <w:t>在以上测试过程中，直接读取并记录</w:t>
      </w:r>
      <w:r>
        <w:rPr>
          <w:highlight w:val="none"/>
        </w:rPr>
        <w:t>V2X PC5消息接收</w:t>
      </w:r>
      <w:r>
        <w:rPr>
          <w:rFonts w:hint="eastAsia"/>
          <w:highlight w:val="none"/>
        </w:rPr>
        <w:t>仪表接收的V2X消息，验证9.2.1中表3</w:t>
      </w:r>
      <w:r>
        <w:rPr>
          <w:rFonts w:hint="eastAsia"/>
          <w:highlight w:val="none"/>
          <w:lang w:val="en-US" w:eastAsia="zh-CN"/>
        </w:rPr>
        <w:t>7</w:t>
      </w:r>
      <w:r>
        <w:rPr>
          <w:rFonts w:hint="eastAsia"/>
          <w:highlight w:val="none"/>
        </w:rPr>
        <w:t>～表4</w:t>
      </w:r>
      <w:r>
        <w:rPr>
          <w:rFonts w:hint="eastAsia"/>
          <w:highlight w:val="none"/>
          <w:lang w:val="en-US" w:eastAsia="zh-CN"/>
        </w:rPr>
        <w:t>0</w:t>
      </w:r>
      <w:r>
        <w:rPr>
          <w:rFonts w:hint="eastAsia"/>
          <w:highlight w:val="none"/>
        </w:rPr>
        <w:t>采用试验方法B的试验项是否符合6.1、6.2、6.3对应的技术要求。</w:t>
      </w:r>
    </w:p>
    <w:p>
      <w:pPr>
        <w:pStyle w:val="116"/>
        <w:spacing w:before="156" w:after="156"/>
        <w:rPr>
          <w:highlight w:val="none"/>
        </w:rPr>
      </w:pPr>
      <w:r>
        <w:rPr>
          <w:highlight w:val="none"/>
        </w:rPr>
        <w:t>暗室事件触发试验</w:t>
      </w:r>
    </w:p>
    <w:p>
      <w:pPr>
        <w:pStyle w:val="78"/>
        <w:ind w:firstLine="420"/>
        <w:rPr>
          <w:highlight w:val="none"/>
        </w:rPr>
      </w:pPr>
      <w:r>
        <w:rPr>
          <w:rFonts w:hint="eastAsia"/>
          <w:highlight w:val="none"/>
        </w:rPr>
        <w:t>暗室事件触发试验方法为：</w:t>
      </w:r>
    </w:p>
    <w:p>
      <w:pPr>
        <w:pStyle w:val="196"/>
        <w:numPr>
          <w:ilvl w:val="0"/>
          <w:numId w:val="64"/>
        </w:numPr>
        <w:rPr>
          <w:highlight w:val="none"/>
        </w:rPr>
      </w:pPr>
      <w:r>
        <w:rPr>
          <w:rFonts w:hint="eastAsia"/>
          <w:highlight w:val="none"/>
        </w:rPr>
        <w:t>被测车辆驶入暗室并驶上转台，摆正被测车辆位置，使</w:t>
      </w:r>
      <w:r>
        <w:rPr>
          <w:highlight w:val="none"/>
        </w:rPr>
        <w:t>前后车轮分别停放在</w:t>
      </w:r>
      <w:r>
        <w:rPr>
          <w:rFonts w:hint="eastAsia"/>
          <w:highlight w:val="none"/>
        </w:rPr>
        <w:t>转台前后</w:t>
      </w:r>
      <w:r>
        <w:rPr>
          <w:highlight w:val="none"/>
        </w:rPr>
        <w:t>两组</w:t>
      </w:r>
      <w:r>
        <w:rPr>
          <w:rFonts w:hint="eastAsia"/>
          <w:highlight w:val="none"/>
        </w:rPr>
        <w:t>转毂上，将被测车辆固定</w:t>
      </w:r>
      <w:r>
        <w:rPr>
          <w:highlight w:val="none"/>
        </w:rPr>
        <w:t>在</w:t>
      </w:r>
      <w:r>
        <w:rPr>
          <w:rFonts w:hint="eastAsia"/>
          <w:highlight w:val="none"/>
        </w:rPr>
        <w:t>转台上，熄火准备；</w:t>
      </w:r>
    </w:p>
    <w:p>
      <w:pPr>
        <w:pStyle w:val="196"/>
        <w:rPr>
          <w:highlight w:val="none"/>
        </w:rPr>
      </w:pPr>
      <w:r>
        <w:rPr>
          <w:rFonts w:hint="eastAsia"/>
          <w:highlight w:val="none"/>
        </w:rPr>
        <w:t>启动</w:t>
      </w:r>
      <w:r>
        <w:rPr>
          <w:highlight w:val="none"/>
        </w:rPr>
        <w:t>V2X PC5消息接收</w:t>
      </w:r>
      <w:r>
        <w:rPr>
          <w:rFonts w:hint="eastAsia"/>
          <w:highlight w:val="none"/>
        </w:rPr>
        <w:t>仪表，使其能够将收到的BSM消息转发给测试系统，并记录收到的第一条至最后一条BSM消息内容；</w:t>
      </w:r>
    </w:p>
    <w:p>
      <w:pPr>
        <w:pStyle w:val="196"/>
        <w:rPr>
          <w:highlight w:val="none"/>
        </w:rPr>
      </w:pPr>
      <w:r>
        <w:rPr>
          <w:rFonts w:hint="eastAsia"/>
          <w:highlight w:val="none"/>
        </w:rPr>
        <w:t>启动被测车辆，同时启动GNSS模拟器发送预设的GNSS轨迹数据，确保被测车辆可正常发送BSM消息；</w:t>
      </w:r>
    </w:p>
    <w:p>
      <w:pPr>
        <w:pStyle w:val="196"/>
        <w:rPr>
          <w:highlight w:val="none"/>
        </w:rPr>
      </w:pPr>
      <w:r>
        <w:rPr>
          <w:rFonts w:hint="eastAsia"/>
          <w:highlight w:val="none"/>
        </w:rPr>
        <w:t>语音引导被测车辆驾驶员驾驶被测车辆</w:t>
      </w:r>
      <w:r>
        <w:rPr>
          <w:highlight w:val="none"/>
        </w:rPr>
        <w:t>，</w:t>
      </w:r>
      <w:r>
        <w:rPr>
          <w:rFonts w:hint="eastAsia"/>
          <w:highlight w:val="none"/>
        </w:rPr>
        <w:t>使转毂</w:t>
      </w:r>
      <w:r>
        <w:rPr>
          <w:highlight w:val="none"/>
        </w:rPr>
        <w:t>滚动线速度与</w:t>
      </w:r>
      <w:r>
        <w:rPr>
          <w:rFonts w:hint="eastAsia"/>
          <w:highlight w:val="none"/>
        </w:rPr>
        <w:t>GNSS轨迹</w:t>
      </w:r>
      <w:r>
        <w:rPr>
          <w:highlight w:val="none"/>
        </w:rPr>
        <w:t>中速度</w:t>
      </w:r>
      <w:r>
        <w:rPr>
          <w:rFonts w:hint="eastAsia"/>
          <w:highlight w:val="none"/>
        </w:rPr>
        <w:t>误差在±</w:t>
      </w:r>
      <w:r>
        <w:rPr>
          <w:highlight w:val="none"/>
        </w:rPr>
        <w:t>1</w:t>
      </w:r>
      <w:r>
        <w:rPr>
          <w:rFonts w:hint="eastAsia" w:cs="宋体"/>
          <w:w w:val="50"/>
          <w:highlight w:val="none"/>
        </w:rPr>
        <w:t xml:space="preserve"> </w:t>
      </w:r>
      <w:r>
        <w:rPr>
          <w:rFonts w:hint="eastAsia"/>
          <w:highlight w:val="none"/>
        </w:rPr>
        <w:t>km/h以内；控制转台转动被测</w:t>
      </w:r>
      <w:r>
        <w:rPr>
          <w:highlight w:val="none"/>
        </w:rPr>
        <w:t>车辆</w:t>
      </w:r>
      <w:r>
        <w:rPr>
          <w:rFonts w:hint="eastAsia"/>
          <w:highlight w:val="none"/>
        </w:rPr>
        <w:t>航向角</w:t>
      </w:r>
      <w:r>
        <w:rPr>
          <w:highlight w:val="none"/>
        </w:rPr>
        <w:t>，</w:t>
      </w:r>
      <w:r>
        <w:rPr>
          <w:rFonts w:hint="eastAsia"/>
          <w:highlight w:val="none"/>
        </w:rPr>
        <w:t>使被测车辆航向角</w:t>
      </w:r>
      <w:r>
        <w:rPr>
          <w:highlight w:val="none"/>
        </w:rPr>
        <w:t>与</w:t>
      </w:r>
      <w:r>
        <w:rPr>
          <w:rFonts w:hint="eastAsia"/>
          <w:highlight w:val="none"/>
        </w:rPr>
        <w:t>GNSS轨迹</w:t>
      </w:r>
      <w:r>
        <w:rPr>
          <w:highlight w:val="none"/>
        </w:rPr>
        <w:t>中</w:t>
      </w:r>
      <w:r>
        <w:rPr>
          <w:rFonts w:hint="eastAsia"/>
          <w:highlight w:val="none"/>
        </w:rPr>
        <w:t>方向</w:t>
      </w:r>
      <w:r>
        <w:rPr>
          <w:highlight w:val="none"/>
        </w:rPr>
        <w:t>数据</w:t>
      </w:r>
      <w:r>
        <w:rPr>
          <w:rFonts w:hint="eastAsia"/>
          <w:highlight w:val="none"/>
        </w:rPr>
        <w:t>一致；</w:t>
      </w:r>
    </w:p>
    <w:p>
      <w:pPr>
        <w:pStyle w:val="196"/>
        <w:rPr>
          <w:highlight w:val="none"/>
        </w:rPr>
      </w:pPr>
      <w:r>
        <w:rPr>
          <w:rFonts w:hint="eastAsia"/>
          <w:highlight w:val="none"/>
        </w:rPr>
        <w:t>语音引导被测车辆驾驶员触发相应的事件，</w:t>
      </w:r>
      <w:r>
        <w:rPr>
          <w:highlight w:val="none"/>
        </w:rPr>
        <w:t>包括</w:t>
      </w:r>
      <w:r>
        <w:rPr>
          <w:rFonts w:hint="eastAsia"/>
          <w:highlight w:val="none"/>
        </w:rPr>
        <w:t>制动系统状态触发（ABS、TCS、ESP等）</w:t>
      </w:r>
      <w:r>
        <w:rPr>
          <w:highlight w:val="none"/>
        </w:rPr>
        <w:t>、紧急车辆事件</w:t>
      </w:r>
      <w:r>
        <w:rPr>
          <w:rFonts w:hint="eastAsia"/>
          <w:highlight w:val="none"/>
        </w:rPr>
        <w:t>（紧急</w:t>
      </w:r>
      <w:r>
        <w:rPr>
          <w:highlight w:val="none"/>
        </w:rPr>
        <w:t>状态、警笛状态</w:t>
      </w:r>
      <w:r>
        <w:rPr>
          <w:rFonts w:hint="eastAsia"/>
          <w:highlight w:val="none"/>
        </w:rPr>
        <w:t>、</w:t>
      </w:r>
      <w:r>
        <w:rPr>
          <w:highlight w:val="none"/>
        </w:rPr>
        <w:t>警灯状态等</w:t>
      </w:r>
      <w:r>
        <w:rPr>
          <w:rFonts w:hint="eastAsia"/>
          <w:highlight w:val="none"/>
        </w:rPr>
        <w:t>）、车辆关键事件（危险警告信号、紧急制动、轮胎欠压、安全气囊弹出等，可以模拟触发）、车身周围</w:t>
      </w:r>
      <w:r>
        <w:rPr>
          <w:highlight w:val="none"/>
        </w:rPr>
        <w:t>的车</w:t>
      </w:r>
      <w:r>
        <w:rPr>
          <w:rFonts w:hint="eastAsia"/>
          <w:highlight w:val="none"/>
        </w:rPr>
        <w:t>灯（转向灯</w:t>
      </w:r>
      <w:r>
        <w:rPr>
          <w:highlight w:val="none"/>
        </w:rPr>
        <w:t>、近光灯</w:t>
      </w:r>
      <w:r>
        <w:rPr>
          <w:rFonts w:hint="eastAsia"/>
          <w:highlight w:val="none"/>
        </w:rPr>
        <w:t>、</w:t>
      </w:r>
      <w:r>
        <w:rPr>
          <w:highlight w:val="none"/>
        </w:rPr>
        <w:t>停车灯等</w:t>
      </w:r>
      <w:r>
        <w:rPr>
          <w:rFonts w:hint="eastAsia"/>
          <w:highlight w:val="none"/>
        </w:rPr>
        <w:t>）</w:t>
      </w:r>
      <w:r>
        <w:rPr>
          <w:highlight w:val="none"/>
        </w:rPr>
        <w:t>等</w:t>
      </w:r>
      <w:r>
        <w:rPr>
          <w:rFonts w:hint="eastAsia"/>
          <w:highlight w:val="none"/>
        </w:rPr>
        <w:t>，</w:t>
      </w:r>
      <w:r>
        <w:rPr>
          <w:highlight w:val="none"/>
        </w:rPr>
        <w:t>记录动作</w:t>
      </w:r>
      <w:r>
        <w:rPr>
          <w:rFonts w:hint="eastAsia"/>
          <w:highlight w:val="none"/>
        </w:rPr>
        <w:t>命令</w:t>
      </w:r>
      <w:r>
        <w:rPr>
          <w:highlight w:val="none"/>
        </w:rPr>
        <w:t>顺序、时间</w:t>
      </w:r>
      <w:r>
        <w:rPr>
          <w:rFonts w:hint="eastAsia"/>
          <w:highlight w:val="none"/>
        </w:rPr>
        <w:t>、</w:t>
      </w:r>
      <w:r>
        <w:rPr>
          <w:highlight w:val="none"/>
        </w:rPr>
        <w:t>次数</w:t>
      </w:r>
      <w:r>
        <w:rPr>
          <w:rFonts w:hint="eastAsia"/>
          <w:highlight w:val="none"/>
        </w:rPr>
        <w:t>、持续时长</w:t>
      </w:r>
      <w:r>
        <w:rPr>
          <w:highlight w:val="none"/>
        </w:rPr>
        <w:t>等信息，</w:t>
      </w:r>
      <w:r>
        <w:rPr>
          <w:rFonts w:hint="eastAsia"/>
          <w:highlight w:val="none"/>
        </w:rPr>
        <w:t>以完成BSM中制动系统状态</w:t>
      </w:r>
      <w:r>
        <w:rPr>
          <w:highlight w:val="none"/>
        </w:rPr>
        <w:t>、紧急车辆、</w:t>
      </w:r>
      <w:r>
        <w:rPr>
          <w:rFonts w:hint="eastAsia"/>
          <w:highlight w:val="none"/>
        </w:rPr>
        <w:t>关键</w:t>
      </w:r>
      <w:r>
        <w:rPr>
          <w:highlight w:val="none"/>
        </w:rPr>
        <w:t>事件、</w:t>
      </w:r>
      <w:r>
        <w:rPr>
          <w:rFonts w:hint="eastAsia"/>
          <w:highlight w:val="none"/>
        </w:rPr>
        <w:t>辅助</w:t>
      </w:r>
      <w:r>
        <w:rPr>
          <w:highlight w:val="none"/>
        </w:rPr>
        <w:t>车灯相关参数</w:t>
      </w:r>
      <w:r>
        <w:rPr>
          <w:rFonts w:hint="eastAsia"/>
          <w:highlight w:val="none"/>
        </w:rPr>
        <w:t>值</w:t>
      </w:r>
      <w:r>
        <w:rPr>
          <w:highlight w:val="none"/>
        </w:rPr>
        <w:t>的</w:t>
      </w:r>
      <w:r>
        <w:rPr>
          <w:rFonts w:hint="eastAsia"/>
          <w:highlight w:val="none"/>
        </w:rPr>
        <w:t>测试；</w:t>
      </w:r>
    </w:p>
    <w:p>
      <w:pPr>
        <w:pStyle w:val="196"/>
        <w:rPr>
          <w:highlight w:val="none"/>
        </w:rPr>
      </w:pPr>
      <w:r>
        <w:rPr>
          <w:rFonts w:hint="eastAsia"/>
          <w:highlight w:val="none"/>
        </w:rPr>
        <w:t>测试有效时长不小于</w:t>
      </w:r>
      <w:r>
        <w:rPr>
          <w:highlight w:val="none"/>
        </w:rPr>
        <w:t>6</w:t>
      </w:r>
      <w:r>
        <w:rPr>
          <w:rFonts w:hint="eastAsia"/>
          <w:highlight w:val="none"/>
        </w:rPr>
        <w:t>00</w:t>
      </w:r>
      <w:r>
        <w:rPr>
          <w:rFonts w:hint="eastAsia" w:cs="宋体"/>
          <w:w w:val="50"/>
          <w:highlight w:val="none"/>
        </w:rPr>
        <w:t xml:space="preserve"> </w:t>
      </w:r>
      <w:r>
        <w:rPr>
          <w:rFonts w:hint="eastAsia"/>
          <w:highlight w:val="none"/>
        </w:rPr>
        <w:t>s；</w:t>
      </w:r>
    </w:p>
    <w:p>
      <w:pPr>
        <w:pStyle w:val="196"/>
        <w:rPr>
          <w:highlight w:val="none"/>
        </w:rPr>
      </w:pPr>
      <w:r>
        <w:rPr>
          <w:rFonts w:hint="eastAsia"/>
          <w:highlight w:val="none"/>
        </w:rPr>
        <w:t>在以上测试过程中，直接读取并记录</w:t>
      </w:r>
      <w:r>
        <w:rPr>
          <w:highlight w:val="none"/>
        </w:rPr>
        <w:t>V2X PC5消息接收</w:t>
      </w:r>
      <w:r>
        <w:rPr>
          <w:rFonts w:hint="eastAsia"/>
          <w:highlight w:val="none"/>
        </w:rPr>
        <w:t>仪表接收的V2X消息，验证9</w:t>
      </w:r>
      <w:r>
        <w:rPr>
          <w:highlight w:val="none"/>
        </w:rPr>
        <w:t>.2.1</w:t>
      </w:r>
      <w:r>
        <w:rPr>
          <w:rFonts w:hint="eastAsia"/>
          <w:highlight w:val="none"/>
        </w:rPr>
        <w:t>中表3</w:t>
      </w:r>
      <w:r>
        <w:rPr>
          <w:rFonts w:hint="eastAsia"/>
          <w:highlight w:val="none"/>
          <w:lang w:val="en-US" w:eastAsia="zh-CN"/>
        </w:rPr>
        <w:t>7</w:t>
      </w:r>
      <w:r>
        <w:rPr>
          <w:rFonts w:hint="eastAsia"/>
          <w:highlight w:val="none"/>
        </w:rPr>
        <w:t>～表4</w:t>
      </w:r>
      <w:r>
        <w:rPr>
          <w:rFonts w:hint="eastAsia"/>
          <w:highlight w:val="none"/>
          <w:lang w:val="en-US" w:eastAsia="zh-CN"/>
        </w:rPr>
        <w:t>0</w:t>
      </w:r>
      <w:r>
        <w:rPr>
          <w:rFonts w:hint="eastAsia"/>
          <w:highlight w:val="none"/>
        </w:rPr>
        <w:t>采用试验方法C的试验项是否符合6.1、6.2、6.3对应的技术要求。</w:t>
      </w:r>
    </w:p>
    <w:p>
      <w:pPr>
        <w:pStyle w:val="116"/>
        <w:spacing w:before="156" w:after="156"/>
        <w:rPr>
          <w:highlight w:val="none"/>
        </w:rPr>
      </w:pPr>
      <w:r>
        <w:rPr>
          <w:highlight w:val="none"/>
        </w:rPr>
        <w:t>道路试验</w:t>
      </w:r>
    </w:p>
    <w:p>
      <w:pPr>
        <w:pStyle w:val="78"/>
        <w:ind w:firstLine="420"/>
        <w:rPr>
          <w:highlight w:val="none"/>
        </w:rPr>
      </w:pPr>
      <w:r>
        <w:rPr>
          <w:rFonts w:hint="eastAsia"/>
          <w:highlight w:val="none"/>
        </w:rPr>
        <w:t>道路试验方法为：</w:t>
      </w:r>
    </w:p>
    <w:p>
      <w:pPr>
        <w:pStyle w:val="196"/>
        <w:numPr>
          <w:ilvl w:val="0"/>
          <w:numId w:val="65"/>
        </w:numPr>
        <w:rPr>
          <w:highlight w:val="none"/>
        </w:rPr>
      </w:pPr>
      <w:r>
        <w:rPr>
          <w:rFonts w:hint="eastAsia"/>
          <w:highlight w:val="none"/>
        </w:rPr>
        <w:t>被测车辆驶入试验</w:t>
      </w:r>
      <w:r>
        <w:rPr>
          <w:highlight w:val="none"/>
        </w:rPr>
        <w:t>道路</w:t>
      </w:r>
      <w:r>
        <w:rPr>
          <w:rFonts w:hint="eastAsia"/>
          <w:highlight w:val="none"/>
        </w:rPr>
        <w:t>的准备点，</w:t>
      </w:r>
      <w:r>
        <w:rPr>
          <w:highlight w:val="none"/>
        </w:rPr>
        <w:t>停车准备</w:t>
      </w:r>
      <w:r>
        <w:rPr>
          <w:rFonts w:hint="eastAsia"/>
          <w:highlight w:val="none"/>
        </w:rPr>
        <w:t>；</w:t>
      </w:r>
    </w:p>
    <w:p>
      <w:pPr>
        <w:pStyle w:val="196"/>
        <w:rPr>
          <w:highlight w:val="none"/>
        </w:rPr>
      </w:pPr>
      <w:r>
        <w:rPr>
          <w:rFonts w:hint="eastAsia"/>
          <w:highlight w:val="none"/>
        </w:rPr>
        <w:t>启动</w:t>
      </w:r>
      <w:r>
        <w:rPr>
          <w:highlight w:val="none"/>
        </w:rPr>
        <w:t>V2X PC5消息接收</w:t>
      </w:r>
      <w:r>
        <w:rPr>
          <w:rFonts w:hint="eastAsia"/>
          <w:highlight w:val="none"/>
        </w:rPr>
        <w:t>仪表，使其能够将收到的BSM消息转发给测试系统，并记录收到的第一条至最后一条BSM消息内容；</w:t>
      </w:r>
    </w:p>
    <w:p>
      <w:pPr>
        <w:pStyle w:val="196"/>
        <w:rPr>
          <w:highlight w:val="none"/>
        </w:rPr>
      </w:pPr>
      <w:r>
        <w:rPr>
          <w:rFonts w:hint="eastAsia"/>
          <w:highlight w:val="none"/>
        </w:rPr>
        <w:t>启动被测车辆，确保被测车辆可正常发送BSM消息；</w:t>
      </w:r>
    </w:p>
    <w:p>
      <w:pPr>
        <w:pStyle w:val="196"/>
        <w:rPr>
          <w:highlight w:val="none"/>
        </w:rPr>
      </w:pPr>
      <w:r>
        <w:rPr>
          <w:rFonts w:hint="eastAsia"/>
          <w:highlight w:val="none"/>
        </w:rPr>
        <w:t>被测车辆按照一定的行驶轨迹行驶，测试有效时长不小于</w:t>
      </w:r>
      <w:r>
        <w:rPr>
          <w:highlight w:val="none"/>
        </w:rPr>
        <w:t>600</w:t>
      </w:r>
      <w:r>
        <w:rPr>
          <w:rFonts w:hint="eastAsia" w:cs="宋体"/>
          <w:w w:val="50"/>
          <w:highlight w:val="none"/>
        </w:rPr>
        <w:t xml:space="preserve"> </w:t>
      </w:r>
      <w:r>
        <w:rPr>
          <w:rFonts w:hint="eastAsia"/>
          <w:highlight w:val="none"/>
        </w:rPr>
        <w:t>s；</w:t>
      </w:r>
    </w:p>
    <w:p>
      <w:pPr>
        <w:pStyle w:val="196"/>
        <w:rPr>
          <w:highlight w:val="none"/>
        </w:rPr>
      </w:pPr>
      <w:r>
        <w:rPr>
          <w:rFonts w:hint="eastAsia"/>
          <w:highlight w:val="none"/>
        </w:rPr>
        <w:t>被测车辆测试行驶轨迹为（</w:t>
      </w:r>
      <w:r>
        <w:rPr>
          <w:highlight w:val="none"/>
        </w:rPr>
        <w:t>但不限于</w:t>
      </w:r>
      <w:r>
        <w:rPr>
          <w:rFonts w:hint="eastAsia"/>
          <w:highlight w:val="none"/>
        </w:rPr>
        <w:t>）</w:t>
      </w:r>
      <w:r>
        <w:rPr>
          <w:highlight w:val="none"/>
        </w:rPr>
        <w:t>：</w:t>
      </w:r>
      <w:r>
        <w:rPr>
          <w:rFonts w:hint="eastAsia"/>
          <w:highlight w:val="none"/>
        </w:rPr>
        <w:t>一段方向确定</w:t>
      </w:r>
      <w:r>
        <w:rPr>
          <w:highlight w:val="none"/>
        </w:rPr>
        <w:t>的路段</w:t>
      </w:r>
      <w:r>
        <w:rPr>
          <w:rFonts w:hint="eastAsia"/>
          <w:highlight w:val="none"/>
        </w:rPr>
        <w:t>。</w:t>
      </w:r>
      <w:r>
        <w:rPr>
          <w:highlight w:val="none"/>
        </w:rPr>
        <w:t>车辆加速行驶到目标车速</w:t>
      </w:r>
      <w:r>
        <w:rPr>
          <w:rFonts w:hint="eastAsia"/>
          <w:highlight w:val="none"/>
        </w:rPr>
        <w:t>（包括</w:t>
      </w:r>
      <w:r>
        <w:rPr>
          <w:highlight w:val="none"/>
        </w:rPr>
        <w:t>低速、中速、高速</w:t>
      </w:r>
      <w:r>
        <w:rPr>
          <w:rFonts w:hint="eastAsia"/>
          <w:highlight w:val="none"/>
        </w:rPr>
        <w:t>）</w:t>
      </w:r>
      <w:r>
        <w:rPr>
          <w:highlight w:val="none"/>
        </w:rPr>
        <w:t>，保持匀速</w:t>
      </w:r>
      <w:r>
        <w:rPr>
          <w:rFonts w:hint="eastAsia"/>
          <w:highlight w:val="none"/>
        </w:rPr>
        <w:t>沿</w:t>
      </w:r>
      <w:r>
        <w:rPr>
          <w:highlight w:val="none"/>
        </w:rPr>
        <w:t>车道</w:t>
      </w:r>
      <w:r>
        <w:rPr>
          <w:rFonts w:hint="eastAsia"/>
          <w:highlight w:val="none"/>
        </w:rPr>
        <w:t>线</w:t>
      </w:r>
      <w:r>
        <w:rPr>
          <w:highlight w:val="none"/>
        </w:rPr>
        <w:t>驶过起始点</w:t>
      </w:r>
      <w:r>
        <w:rPr>
          <w:rFonts w:hint="eastAsia"/>
          <w:highlight w:val="none"/>
        </w:rPr>
        <w:t>，通过终点后</w:t>
      </w:r>
      <w:r>
        <w:rPr>
          <w:highlight w:val="none"/>
        </w:rPr>
        <w:t>减速停车，</w:t>
      </w:r>
      <w:r>
        <w:rPr>
          <w:rFonts w:hint="eastAsia"/>
          <w:highlight w:val="none"/>
        </w:rPr>
        <w:t>车辆</w:t>
      </w:r>
      <w:r>
        <w:rPr>
          <w:rFonts w:hint="eastAsia"/>
          <w:highlight w:val="none"/>
          <w:lang w:val="en-US" w:eastAsia="zh-CN"/>
        </w:rPr>
        <w:t>动态</w:t>
      </w:r>
      <w:r>
        <w:rPr>
          <w:rFonts w:hint="eastAsia"/>
          <w:highlight w:val="none"/>
        </w:rPr>
        <w:t>数据采集单元采集被测车辆速度、</w:t>
      </w:r>
      <w:r>
        <w:rPr>
          <w:rFonts w:hint="eastAsia"/>
          <w:highlight w:val="none"/>
          <w:lang w:val="en-US" w:eastAsia="zh-CN"/>
        </w:rPr>
        <w:t>加速度、</w:t>
      </w:r>
      <w:r>
        <w:rPr>
          <w:rFonts w:hint="eastAsia"/>
          <w:highlight w:val="none"/>
        </w:rPr>
        <w:t>航向角</w:t>
      </w:r>
      <w:r>
        <w:rPr>
          <w:rFonts w:hint="eastAsia"/>
          <w:highlight w:val="none"/>
          <w:lang w:eastAsia="zh-CN"/>
        </w:rPr>
        <w:t>、</w:t>
      </w:r>
      <w:r>
        <w:rPr>
          <w:rFonts w:hint="eastAsia"/>
          <w:highlight w:val="none"/>
          <w:lang w:val="en-US" w:eastAsia="zh-CN"/>
        </w:rPr>
        <w:t>航向角速度</w:t>
      </w:r>
      <w:r>
        <w:rPr>
          <w:rFonts w:hint="eastAsia"/>
          <w:highlight w:val="none"/>
        </w:rPr>
        <w:t>等数据；</w:t>
      </w:r>
    </w:p>
    <w:p>
      <w:pPr>
        <w:pStyle w:val="196"/>
        <w:rPr>
          <w:highlight w:val="none"/>
        </w:rPr>
      </w:pPr>
      <w:r>
        <w:rPr>
          <w:rFonts w:hint="eastAsia"/>
          <w:highlight w:val="none"/>
        </w:rPr>
        <w:t>在以上测试过程中，直接读取并记录</w:t>
      </w:r>
      <w:r>
        <w:rPr>
          <w:highlight w:val="none"/>
        </w:rPr>
        <w:t>V2X PC5消息接收</w:t>
      </w:r>
      <w:r>
        <w:rPr>
          <w:rFonts w:hint="eastAsia"/>
          <w:highlight w:val="none"/>
        </w:rPr>
        <w:t>仪表接收的V2X消息，验证9</w:t>
      </w:r>
      <w:r>
        <w:rPr>
          <w:highlight w:val="none"/>
        </w:rPr>
        <w:t>.2.1</w:t>
      </w:r>
      <w:r>
        <w:rPr>
          <w:rFonts w:hint="eastAsia"/>
          <w:highlight w:val="none"/>
        </w:rPr>
        <w:t>中表3</w:t>
      </w:r>
      <w:r>
        <w:rPr>
          <w:rFonts w:hint="eastAsia"/>
          <w:highlight w:val="none"/>
          <w:lang w:val="en-US" w:eastAsia="zh-CN"/>
        </w:rPr>
        <w:t>7</w:t>
      </w:r>
      <w:r>
        <w:rPr>
          <w:rFonts w:hint="eastAsia"/>
          <w:highlight w:val="none"/>
        </w:rPr>
        <w:t>～表4</w:t>
      </w:r>
      <w:r>
        <w:rPr>
          <w:rFonts w:hint="eastAsia"/>
          <w:highlight w:val="none"/>
          <w:lang w:val="en-US" w:eastAsia="zh-CN"/>
        </w:rPr>
        <w:t>0</w:t>
      </w:r>
      <w:r>
        <w:rPr>
          <w:rFonts w:hint="eastAsia"/>
          <w:highlight w:val="none"/>
        </w:rPr>
        <w:t>采用试验方法D的试验项是否符合6.1、6.2、6.3对应的技术要求。</w:t>
      </w:r>
    </w:p>
    <w:p>
      <w:pPr>
        <w:pStyle w:val="87"/>
        <w:spacing w:before="156" w:after="156"/>
        <w:rPr>
          <w:rFonts w:hint="eastAsia"/>
          <w:highlight w:val="none"/>
        </w:rPr>
      </w:pPr>
      <w:r>
        <w:rPr>
          <w:rFonts w:hint="eastAsia"/>
          <w:highlight w:val="none"/>
        </w:rPr>
        <w:t>通信安全试验</w:t>
      </w:r>
    </w:p>
    <w:p>
      <w:pPr>
        <w:pStyle w:val="116"/>
        <w:spacing w:before="156" w:after="156"/>
        <w:rPr>
          <w:highlight w:val="none"/>
        </w:rPr>
      </w:pPr>
      <w:r>
        <w:rPr>
          <w:highlight w:val="none"/>
        </w:rPr>
        <w:t>暗室静态试验</w:t>
      </w:r>
    </w:p>
    <w:p>
      <w:pPr>
        <w:pStyle w:val="78"/>
        <w:ind w:firstLine="420"/>
        <w:rPr>
          <w:highlight w:val="none"/>
        </w:rPr>
      </w:pPr>
      <w:r>
        <w:rPr>
          <w:rFonts w:hint="eastAsia"/>
          <w:highlight w:val="none"/>
        </w:rPr>
        <w:t>暗室静态试验方法为：</w:t>
      </w:r>
    </w:p>
    <w:p>
      <w:pPr>
        <w:pStyle w:val="196"/>
        <w:numPr>
          <w:ilvl w:val="0"/>
          <w:numId w:val="66"/>
        </w:numPr>
        <w:rPr>
          <w:highlight w:val="none"/>
        </w:rPr>
      </w:pPr>
      <w:r>
        <w:rPr>
          <w:rFonts w:hint="eastAsia"/>
          <w:highlight w:val="none"/>
        </w:rPr>
        <w:t>被测车辆驶入暗室并驶上转台，摆正被测车辆位置，将被测车辆固定在转台上，熄火准备；</w:t>
      </w:r>
    </w:p>
    <w:p>
      <w:pPr>
        <w:pStyle w:val="196"/>
        <w:rPr>
          <w:highlight w:val="none"/>
        </w:rPr>
      </w:pPr>
      <w:r>
        <w:rPr>
          <w:rFonts w:hint="eastAsia"/>
          <w:highlight w:val="none"/>
        </w:rPr>
        <w:t>启动V2X PC5消息接收仪表，使其能够将收到的BSM消息转发给测试系统，并记录收到的第一条至最后一条BSM消息内容；</w:t>
      </w:r>
    </w:p>
    <w:p>
      <w:pPr>
        <w:pStyle w:val="196"/>
        <w:rPr>
          <w:highlight w:val="none"/>
        </w:rPr>
      </w:pPr>
      <w:r>
        <w:rPr>
          <w:rFonts w:hint="eastAsia"/>
          <w:highlight w:val="none"/>
        </w:rPr>
        <w:t>启动被测车辆，同时启动GNSS模拟器发送预设的GNSS固定位置数据，确保被测车辆可正常发送BSM消息；</w:t>
      </w:r>
    </w:p>
    <w:p>
      <w:pPr>
        <w:pStyle w:val="196"/>
        <w:rPr>
          <w:highlight w:val="none"/>
        </w:rPr>
      </w:pPr>
      <w:r>
        <w:rPr>
          <w:rFonts w:hint="eastAsia"/>
          <w:highlight w:val="none"/>
        </w:rPr>
        <w:t>启动V2X</w:t>
      </w:r>
      <w:r>
        <w:rPr>
          <w:highlight w:val="none"/>
        </w:rPr>
        <w:t xml:space="preserve"> PC5</w:t>
      </w:r>
      <w:r>
        <w:rPr>
          <w:rFonts w:hint="eastAsia"/>
          <w:highlight w:val="none"/>
        </w:rPr>
        <w:t>消息接收仪表，使其能够将收到的BSM消息转发给测试系统，并记录收到的第一条至最后一条BSM消息内容，测试有效时长不小于</w:t>
      </w:r>
      <w:r>
        <w:rPr>
          <w:highlight w:val="none"/>
        </w:rPr>
        <w:t>600</w:t>
      </w:r>
      <w:r>
        <w:rPr>
          <w:rFonts w:hint="eastAsia" w:cs="宋体"/>
          <w:w w:val="50"/>
          <w:highlight w:val="none"/>
        </w:rPr>
        <w:t xml:space="preserve"> </w:t>
      </w:r>
      <w:r>
        <w:rPr>
          <w:rFonts w:hint="eastAsia"/>
          <w:highlight w:val="none"/>
        </w:rPr>
        <w:t>s；</w:t>
      </w:r>
    </w:p>
    <w:p>
      <w:pPr>
        <w:pStyle w:val="196"/>
        <w:rPr>
          <w:highlight w:val="none"/>
        </w:rPr>
      </w:pPr>
      <w:r>
        <w:rPr>
          <w:rFonts w:hint="eastAsia"/>
          <w:highlight w:val="none"/>
        </w:rPr>
        <w:t>重复多次（例如3次）</w:t>
      </w:r>
      <w:r>
        <w:rPr>
          <w:highlight w:val="none"/>
        </w:rPr>
        <w:t>步骤</w:t>
      </w:r>
      <w:r>
        <w:rPr>
          <w:rFonts w:hint="eastAsia"/>
          <w:highlight w:val="none"/>
        </w:rPr>
        <w:t>d)；</w:t>
      </w:r>
    </w:p>
    <w:p>
      <w:pPr>
        <w:pStyle w:val="196"/>
        <w:rPr>
          <w:highlight w:val="none"/>
        </w:rPr>
      </w:pPr>
      <w:r>
        <w:rPr>
          <w:rFonts w:hint="eastAsia"/>
          <w:highlight w:val="none"/>
        </w:rPr>
        <w:t>在以上测试过程中，直接读取并记录测试系统接收的V2X消息，验证9</w:t>
      </w:r>
      <w:r>
        <w:rPr>
          <w:highlight w:val="none"/>
        </w:rPr>
        <w:t>.2.1</w:t>
      </w:r>
      <w:r>
        <w:rPr>
          <w:rFonts w:hint="eastAsia"/>
          <w:highlight w:val="none"/>
        </w:rPr>
        <w:t>中表3</w:t>
      </w:r>
      <w:r>
        <w:rPr>
          <w:rFonts w:hint="eastAsia"/>
          <w:highlight w:val="none"/>
          <w:lang w:val="en-US" w:eastAsia="zh-CN"/>
        </w:rPr>
        <w:t>7</w:t>
      </w:r>
      <w:r>
        <w:rPr>
          <w:rFonts w:hint="eastAsia"/>
          <w:highlight w:val="none"/>
        </w:rPr>
        <w:t>～表4</w:t>
      </w:r>
      <w:r>
        <w:rPr>
          <w:rFonts w:hint="eastAsia"/>
          <w:highlight w:val="none"/>
          <w:lang w:val="en-US" w:eastAsia="zh-CN"/>
        </w:rPr>
        <w:t>0</w:t>
      </w:r>
      <w:r>
        <w:rPr>
          <w:rFonts w:hint="eastAsia"/>
          <w:highlight w:val="none"/>
        </w:rPr>
        <w:t>采用试验方法E的试验项是否符合6.4对应的技术要求。</w:t>
      </w:r>
    </w:p>
    <w:p>
      <w:pPr>
        <w:pStyle w:val="116"/>
        <w:spacing w:before="156" w:after="156"/>
        <w:rPr>
          <w:highlight w:val="none"/>
        </w:rPr>
      </w:pPr>
      <w:r>
        <w:rPr>
          <w:highlight w:val="none"/>
        </w:rPr>
        <w:t>暗室动态试验</w:t>
      </w:r>
    </w:p>
    <w:p>
      <w:pPr>
        <w:pStyle w:val="78"/>
        <w:ind w:firstLine="420"/>
        <w:rPr>
          <w:highlight w:val="none"/>
        </w:rPr>
      </w:pPr>
      <w:r>
        <w:rPr>
          <w:rFonts w:hint="eastAsia"/>
          <w:highlight w:val="none"/>
        </w:rPr>
        <w:t>暗室动态试验方法为：</w:t>
      </w:r>
    </w:p>
    <w:p>
      <w:pPr>
        <w:pStyle w:val="196"/>
        <w:numPr>
          <w:ilvl w:val="0"/>
          <w:numId w:val="67"/>
        </w:numPr>
        <w:rPr>
          <w:highlight w:val="none"/>
        </w:rPr>
      </w:pPr>
      <w:r>
        <w:rPr>
          <w:rFonts w:hint="eastAsia"/>
          <w:highlight w:val="none"/>
        </w:rPr>
        <w:t>被测车辆驶入暗室并驶上转台，摆正被测车辆位置，使</w:t>
      </w:r>
      <w:r>
        <w:rPr>
          <w:highlight w:val="none"/>
        </w:rPr>
        <w:t>前后车轮分别停放在</w:t>
      </w:r>
      <w:r>
        <w:rPr>
          <w:rFonts w:hint="eastAsia"/>
          <w:highlight w:val="none"/>
        </w:rPr>
        <w:t>转台前后</w:t>
      </w:r>
      <w:r>
        <w:rPr>
          <w:highlight w:val="none"/>
        </w:rPr>
        <w:t>两组</w:t>
      </w:r>
      <w:r>
        <w:rPr>
          <w:rFonts w:hint="eastAsia"/>
          <w:highlight w:val="none"/>
        </w:rPr>
        <w:t>转毂上，将被测车辆固定在转台上，熄火准备；</w:t>
      </w:r>
    </w:p>
    <w:p>
      <w:pPr>
        <w:pStyle w:val="196"/>
        <w:rPr>
          <w:highlight w:val="none"/>
        </w:rPr>
      </w:pPr>
      <w:r>
        <w:rPr>
          <w:rFonts w:hint="eastAsia"/>
          <w:highlight w:val="none"/>
        </w:rPr>
        <w:t>启动V2X</w:t>
      </w:r>
      <w:r>
        <w:rPr>
          <w:highlight w:val="none"/>
        </w:rPr>
        <w:t xml:space="preserve"> PC5</w:t>
      </w:r>
      <w:r>
        <w:rPr>
          <w:rFonts w:hint="eastAsia"/>
          <w:highlight w:val="none"/>
        </w:rPr>
        <w:t>消息接收仪表，使其能够将收到的BSM消息转发给测试系统，并记录收到的第一条至最后一条BSM消息内容，</w:t>
      </w:r>
      <w:r>
        <w:rPr>
          <w:highlight w:val="none"/>
        </w:rPr>
        <w:t>包括</w:t>
      </w:r>
      <w:r>
        <w:rPr>
          <w:rFonts w:hint="eastAsia"/>
          <w:highlight w:val="none"/>
        </w:rPr>
        <w:t>被测车辆位置信息、假名证书信息、接收该条BSM消息的时间等；</w:t>
      </w:r>
    </w:p>
    <w:p>
      <w:pPr>
        <w:pStyle w:val="196"/>
        <w:rPr>
          <w:highlight w:val="none"/>
        </w:rPr>
      </w:pPr>
      <w:r>
        <w:rPr>
          <w:rFonts w:hint="eastAsia"/>
          <w:highlight w:val="none"/>
        </w:rPr>
        <w:t>启动被测车辆，同时启动GNSS模拟器发送预设的轨迹数据，确保被测车辆可正常发送BSM消息；</w:t>
      </w:r>
    </w:p>
    <w:p>
      <w:pPr>
        <w:pStyle w:val="196"/>
        <w:rPr>
          <w:highlight w:val="none"/>
        </w:rPr>
      </w:pPr>
      <w:r>
        <w:rPr>
          <w:rFonts w:hint="eastAsia"/>
          <w:highlight w:val="none"/>
        </w:rPr>
        <w:t>语音引导被测车辆驾驶员驾驶被测车辆，使转毂滚动线速度与GNSS轨迹中速度误差在±1</w:t>
      </w:r>
      <w:r>
        <w:rPr>
          <w:rFonts w:hint="eastAsia" w:cs="宋体"/>
          <w:w w:val="50"/>
          <w:highlight w:val="none"/>
        </w:rPr>
        <w:t xml:space="preserve"> </w:t>
      </w:r>
      <w:r>
        <w:rPr>
          <w:rFonts w:hint="eastAsia"/>
          <w:highlight w:val="none"/>
        </w:rPr>
        <w:t>km/h以内；控制转台转动被测车辆航向角，使被测车辆航向角与GNSS轨迹中方向数据一致；</w:t>
      </w:r>
    </w:p>
    <w:p>
      <w:pPr>
        <w:pStyle w:val="196"/>
        <w:rPr>
          <w:highlight w:val="none"/>
        </w:rPr>
      </w:pPr>
      <w:r>
        <w:rPr>
          <w:rFonts w:hint="eastAsia"/>
          <w:highlight w:val="none"/>
        </w:rPr>
        <w:t>测试有效时长不小于</w:t>
      </w:r>
      <w:r>
        <w:rPr>
          <w:highlight w:val="none"/>
        </w:rPr>
        <w:t>6</w:t>
      </w:r>
      <w:r>
        <w:rPr>
          <w:rFonts w:hint="eastAsia"/>
          <w:highlight w:val="none"/>
        </w:rPr>
        <w:t>00</w:t>
      </w:r>
      <w:r>
        <w:rPr>
          <w:rFonts w:hint="eastAsia" w:cs="宋体"/>
          <w:w w:val="50"/>
          <w:highlight w:val="none"/>
        </w:rPr>
        <w:t xml:space="preserve"> </w:t>
      </w:r>
      <w:r>
        <w:rPr>
          <w:rFonts w:hint="eastAsia"/>
          <w:highlight w:val="none"/>
        </w:rPr>
        <w:t>s，测试轨迹及</w:t>
      </w:r>
      <w:r>
        <w:rPr>
          <w:highlight w:val="none"/>
        </w:rPr>
        <w:t>操作包括</w:t>
      </w:r>
      <w:r>
        <w:rPr>
          <w:rFonts w:hint="eastAsia"/>
          <w:highlight w:val="none"/>
        </w:rPr>
        <w:t>但不限于</w:t>
      </w:r>
      <w:r>
        <w:rPr>
          <w:highlight w:val="none"/>
        </w:rPr>
        <w:t>：</w:t>
      </w:r>
    </w:p>
    <w:p>
      <w:pPr>
        <w:pStyle w:val="209"/>
        <w:rPr>
          <w:highlight w:val="none"/>
        </w:rPr>
      </w:pPr>
      <w:r>
        <w:rPr>
          <w:rFonts w:hint="eastAsia"/>
          <w:highlight w:val="none"/>
        </w:rPr>
        <w:t>一段确定的直线轨迹，轨迹变化速度为40</w:t>
      </w:r>
      <w:r>
        <w:rPr>
          <w:rFonts w:hint="eastAsia" w:hAnsi="宋体" w:cs="宋体"/>
          <w:w w:val="50"/>
          <w:highlight w:val="none"/>
        </w:rPr>
        <w:t xml:space="preserve"> </w:t>
      </w:r>
      <w:r>
        <w:rPr>
          <w:rFonts w:hint="eastAsia"/>
          <w:highlight w:val="none"/>
        </w:rPr>
        <w:t>km/h（约11.11</w:t>
      </w:r>
      <w:r>
        <w:rPr>
          <w:rFonts w:hint="eastAsia" w:cs="宋体"/>
          <w:w w:val="50"/>
          <w:highlight w:val="none"/>
        </w:rPr>
        <w:t xml:space="preserve"> </w:t>
      </w:r>
      <w:r>
        <w:rPr>
          <w:rFonts w:hint="eastAsia"/>
          <w:highlight w:val="none"/>
        </w:rPr>
        <w:t>m/s，300</w:t>
      </w:r>
      <w:r>
        <w:rPr>
          <w:rFonts w:hint="eastAsia" w:hAnsi="宋体" w:cs="宋体"/>
          <w:w w:val="50"/>
          <w:highlight w:val="none"/>
        </w:rPr>
        <w:t xml:space="preserve"> </w:t>
      </w:r>
      <w:r>
        <w:rPr>
          <w:rFonts w:hint="eastAsia"/>
          <w:highlight w:val="none"/>
        </w:rPr>
        <w:t>s约行驶3.3</w:t>
      </w:r>
      <w:r>
        <w:rPr>
          <w:rFonts w:hint="eastAsia" w:cs="宋体"/>
          <w:w w:val="50"/>
          <w:highlight w:val="none"/>
        </w:rPr>
        <w:t xml:space="preserve"> </w:t>
      </w:r>
      <w:r>
        <w:rPr>
          <w:rFonts w:hint="eastAsia"/>
          <w:highlight w:val="none"/>
        </w:rPr>
        <w:t>km）；</w:t>
      </w:r>
      <w:r>
        <w:rPr>
          <w:highlight w:val="none"/>
        </w:rPr>
        <w:t xml:space="preserve"> </w:t>
      </w:r>
    </w:p>
    <w:p>
      <w:pPr>
        <w:pStyle w:val="209"/>
        <w:rPr>
          <w:highlight w:val="none"/>
        </w:rPr>
      </w:pPr>
      <w:r>
        <w:rPr>
          <w:rFonts w:hint="eastAsia"/>
          <w:highlight w:val="none"/>
        </w:rPr>
        <w:t>一段确定的直线轨迹，轨迹变化速度为</w:t>
      </w:r>
      <w:r>
        <w:rPr>
          <w:highlight w:val="none"/>
        </w:rPr>
        <w:t>2</w:t>
      </w:r>
      <w:r>
        <w:rPr>
          <w:rFonts w:hint="eastAsia"/>
          <w:highlight w:val="none"/>
        </w:rPr>
        <w:t>0</w:t>
      </w:r>
      <w:r>
        <w:rPr>
          <w:rFonts w:hint="eastAsia" w:hAnsi="宋体" w:cs="宋体"/>
          <w:w w:val="50"/>
          <w:highlight w:val="none"/>
        </w:rPr>
        <w:t xml:space="preserve"> </w:t>
      </w:r>
      <w:r>
        <w:rPr>
          <w:rFonts w:hint="eastAsia"/>
          <w:highlight w:val="none"/>
        </w:rPr>
        <w:t>km/h（约</w:t>
      </w:r>
      <w:r>
        <w:rPr>
          <w:highlight w:val="none"/>
        </w:rPr>
        <w:t>5.</w:t>
      </w:r>
      <w:r>
        <w:rPr>
          <w:rFonts w:hint="eastAsia"/>
          <w:highlight w:val="none"/>
        </w:rPr>
        <w:t>6</w:t>
      </w:r>
      <w:r>
        <w:rPr>
          <w:rFonts w:hint="eastAsia" w:hAnsi="宋体" w:cs="宋体"/>
          <w:w w:val="50"/>
          <w:highlight w:val="none"/>
        </w:rPr>
        <w:t xml:space="preserve"> </w:t>
      </w:r>
      <w:r>
        <w:rPr>
          <w:rFonts w:hint="eastAsia"/>
          <w:highlight w:val="none"/>
        </w:rPr>
        <w:t>m/s，300</w:t>
      </w:r>
      <w:r>
        <w:rPr>
          <w:rFonts w:hint="eastAsia" w:hAnsi="宋体" w:cs="宋体"/>
          <w:w w:val="50"/>
          <w:highlight w:val="none"/>
        </w:rPr>
        <w:t xml:space="preserve"> </w:t>
      </w:r>
      <w:r>
        <w:rPr>
          <w:rFonts w:hint="eastAsia"/>
          <w:highlight w:val="none"/>
        </w:rPr>
        <w:t>s约行驶</w:t>
      </w:r>
      <w:r>
        <w:rPr>
          <w:highlight w:val="none"/>
        </w:rPr>
        <w:t>1.68</w:t>
      </w:r>
      <w:r>
        <w:rPr>
          <w:rFonts w:hint="eastAsia" w:hAnsi="宋体" w:cs="宋体"/>
          <w:w w:val="50"/>
          <w:highlight w:val="none"/>
        </w:rPr>
        <w:t xml:space="preserve"> </w:t>
      </w:r>
      <w:r>
        <w:rPr>
          <w:highlight w:val="none"/>
        </w:rPr>
        <w:t>km</w:t>
      </w:r>
      <w:r>
        <w:rPr>
          <w:rFonts w:hint="eastAsia"/>
          <w:highlight w:val="none"/>
        </w:rPr>
        <w:t>）。</w:t>
      </w:r>
    </w:p>
    <w:p>
      <w:pPr>
        <w:pStyle w:val="196"/>
        <w:rPr>
          <w:highlight w:val="none"/>
        </w:rPr>
      </w:pPr>
      <w:r>
        <w:rPr>
          <w:rFonts w:hint="eastAsia"/>
          <w:highlight w:val="none"/>
        </w:rPr>
        <w:t>在以上测试过程中，直接读取并记录测试系统接收的V2X消息，验证9.2.1中表3</w:t>
      </w:r>
      <w:r>
        <w:rPr>
          <w:rFonts w:hint="eastAsia"/>
          <w:highlight w:val="none"/>
          <w:lang w:val="en-US" w:eastAsia="zh-CN"/>
        </w:rPr>
        <w:t>7</w:t>
      </w:r>
      <w:r>
        <w:rPr>
          <w:rFonts w:hint="eastAsia"/>
          <w:highlight w:val="none"/>
        </w:rPr>
        <w:t>～表4</w:t>
      </w:r>
      <w:r>
        <w:rPr>
          <w:rFonts w:hint="eastAsia"/>
          <w:highlight w:val="none"/>
          <w:lang w:val="en-US" w:eastAsia="zh-CN"/>
        </w:rPr>
        <w:t>0</w:t>
      </w:r>
      <w:r>
        <w:rPr>
          <w:rFonts w:hint="eastAsia"/>
          <w:highlight w:val="none"/>
        </w:rPr>
        <w:t>采用试验方法F的试验项是否符合6.1、6.2、6.3对应的技术要求。</w:t>
      </w:r>
    </w:p>
    <w:p>
      <w:pPr>
        <w:pStyle w:val="116"/>
        <w:spacing w:before="156" w:after="156"/>
        <w:rPr>
          <w:highlight w:val="none"/>
        </w:rPr>
      </w:pPr>
      <w:r>
        <w:rPr>
          <w:highlight w:val="none"/>
        </w:rPr>
        <w:t>暗室事件触发试验</w:t>
      </w:r>
    </w:p>
    <w:p>
      <w:pPr>
        <w:pStyle w:val="78"/>
        <w:ind w:firstLine="420"/>
        <w:rPr>
          <w:highlight w:val="none"/>
        </w:rPr>
      </w:pPr>
      <w:r>
        <w:rPr>
          <w:rFonts w:hint="eastAsia"/>
          <w:highlight w:val="none"/>
        </w:rPr>
        <w:t>暗室事件触发试验方法为：</w:t>
      </w:r>
    </w:p>
    <w:p>
      <w:pPr>
        <w:pStyle w:val="196"/>
        <w:numPr>
          <w:ilvl w:val="0"/>
          <w:numId w:val="68"/>
        </w:numPr>
        <w:rPr>
          <w:highlight w:val="none"/>
        </w:rPr>
      </w:pPr>
      <w:r>
        <w:rPr>
          <w:rFonts w:hint="eastAsia"/>
          <w:highlight w:val="none"/>
        </w:rPr>
        <w:t>被测车辆驶入暗室并驶上转台，摆正被测车辆位置，使</w:t>
      </w:r>
      <w:r>
        <w:rPr>
          <w:highlight w:val="none"/>
        </w:rPr>
        <w:t>前后车轮分别停放在</w:t>
      </w:r>
      <w:r>
        <w:rPr>
          <w:rFonts w:hint="eastAsia"/>
          <w:highlight w:val="none"/>
        </w:rPr>
        <w:t>转台前后</w:t>
      </w:r>
      <w:r>
        <w:rPr>
          <w:highlight w:val="none"/>
        </w:rPr>
        <w:t>两组</w:t>
      </w:r>
      <w:r>
        <w:rPr>
          <w:rFonts w:hint="eastAsia"/>
          <w:highlight w:val="none"/>
        </w:rPr>
        <w:t>转毂上，将被测车辆固定</w:t>
      </w:r>
      <w:r>
        <w:rPr>
          <w:highlight w:val="none"/>
        </w:rPr>
        <w:t>在</w:t>
      </w:r>
      <w:r>
        <w:rPr>
          <w:rFonts w:hint="eastAsia"/>
          <w:highlight w:val="none"/>
        </w:rPr>
        <w:t>转台上，熄火准备；</w:t>
      </w:r>
    </w:p>
    <w:p>
      <w:pPr>
        <w:pStyle w:val="196"/>
        <w:rPr>
          <w:highlight w:val="none"/>
        </w:rPr>
      </w:pPr>
      <w:r>
        <w:rPr>
          <w:rFonts w:hint="eastAsia"/>
          <w:highlight w:val="none"/>
        </w:rPr>
        <w:t>启动V2X</w:t>
      </w:r>
      <w:r>
        <w:rPr>
          <w:highlight w:val="none"/>
        </w:rPr>
        <w:t xml:space="preserve"> PC5</w:t>
      </w:r>
      <w:r>
        <w:rPr>
          <w:rFonts w:hint="eastAsia"/>
          <w:highlight w:val="none"/>
        </w:rPr>
        <w:t>消息接收仪表，使其能够将收到的BSM消息转发给测试系统，并记录收到的第一条至最后一条BSM消息内容；</w:t>
      </w:r>
    </w:p>
    <w:p>
      <w:pPr>
        <w:pStyle w:val="196"/>
        <w:rPr>
          <w:highlight w:val="none"/>
        </w:rPr>
      </w:pPr>
      <w:r>
        <w:rPr>
          <w:rFonts w:hint="eastAsia"/>
          <w:highlight w:val="none"/>
        </w:rPr>
        <w:t>启动被测车辆，同时启动GNSS模拟器发送预设的轨迹数据，确保被测车辆可正常发送BSM消息；</w:t>
      </w:r>
    </w:p>
    <w:p>
      <w:pPr>
        <w:pStyle w:val="196"/>
        <w:rPr>
          <w:highlight w:val="none"/>
        </w:rPr>
      </w:pPr>
      <w:r>
        <w:rPr>
          <w:rFonts w:hint="eastAsia"/>
          <w:highlight w:val="none"/>
        </w:rPr>
        <w:t>语音引导被测车辆驾驶员驾驶被测车辆，使转毂滚动线速度与GNSS轨迹中速度误差在±1</w:t>
      </w:r>
      <w:r>
        <w:rPr>
          <w:rFonts w:hint="eastAsia" w:cs="宋体"/>
          <w:w w:val="50"/>
          <w:highlight w:val="none"/>
        </w:rPr>
        <w:t xml:space="preserve"> </w:t>
      </w:r>
      <w:r>
        <w:rPr>
          <w:rFonts w:hint="eastAsia"/>
          <w:highlight w:val="none"/>
        </w:rPr>
        <w:t>km/h以内；控制转台转动被测车辆航向角，使被测车辆航向角与GNSS轨迹中方向数据一致；</w:t>
      </w:r>
    </w:p>
    <w:p>
      <w:pPr>
        <w:pStyle w:val="196"/>
        <w:rPr>
          <w:highlight w:val="none"/>
        </w:rPr>
      </w:pPr>
      <w:r>
        <w:rPr>
          <w:rFonts w:hint="eastAsia"/>
          <w:highlight w:val="none"/>
        </w:rPr>
        <w:t>语音引导被测车辆驾驶员触发相应的被测车辆关键事件（</w:t>
      </w:r>
      <w:r>
        <w:rPr>
          <w:highlight w:val="none"/>
        </w:rPr>
        <w:t>包括</w:t>
      </w:r>
      <w:r>
        <w:rPr>
          <w:rFonts w:hint="eastAsia"/>
          <w:highlight w:val="none"/>
        </w:rPr>
        <w:t>危险警告信号、紧急制动、轮胎欠压、安全气囊弹出等，可模拟触发）。</w:t>
      </w:r>
      <w:r>
        <w:rPr>
          <w:highlight w:val="none"/>
        </w:rPr>
        <w:t>记录动作</w:t>
      </w:r>
      <w:r>
        <w:rPr>
          <w:rFonts w:hint="eastAsia"/>
          <w:highlight w:val="none"/>
        </w:rPr>
        <w:t>命令</w:t>
      </w:r>
      <w:r>
        <w:rPr>
          <w:highlight w:val="none"/>
        </w:rPr>
        <w:t>顺序、时间</w:t>
      </w:r>
      <w:r>
        <w:rPr>
          <w:rFonts w:hint="eastAsia"/>
          <w:highlight w:val="none"/>
        </w:rPr>
        <w:t>、</w:t>
      </w:r>
      <w:r>
        <w:rPr>
          <w:highlight w:val="none"/>
        </w:rPr>
        <w:t>次数</w:t>
      </w:r>
      <w:r>
        <w:rPr>
          <w:rFonts w:hint="eastAsia"/>
          <w:highlight w:val="none"/>
        </w:rPr>
        <w:t>、持续时长</w:t>
      </w:r>
      <w:r>
        <w:rPr>
          <w:highlight w:val="none"/>
        </w:rPr>
        <w:t>等信息</w:t>
      </w:r>
      <w:r>
        <w:rPr>
          <w:rFonts w:hint="eastAsia"/>
          <w:highlight w:val="none"/>
        </w:rPr>
        <w:t>；</w:t>
      </w:r>
    </w:p>
    <w:p>
      <w:pPr>
        <w:pStyle w:val="196"/>
        <w:rPr>
          <w:highlight w:val="none"/>
        </w:rPr>
      </w:pPr>
      <w:r>
        <w:rPr>
          <w:rFonts w:hint="eastAsia"/>
          <w:highlight w:val="none"/>
        </w:rPr>
        <w:t>测试有效时长不小于</w:t>
      </w:r>
      <w:r>
        <w:rPr>
          <w:highlight w:val="none"/>
        </w:rPr>
        <w:t>6</w:t>
      </w:r>
      <w:r>
        <w:rPr>
          <w:rFonts w:hint="eastAsia"/>
          <w:highlight w:val="none"/>
        </w:rPr>
        <w:t>00</w:t>
      </w:r>
      <w:r>
        <w:rPr>
          <w:rFonts w:hint="eastAsia" w:cs="宋体"/>
          <w:w w:val="50"/>
          <w:highlight w:val="none"/>
        </w:rPr>
        <w:t xml:space="preserve"> </w:t>
      </w:r>
      <w:r>
        <w:rPr>
          <w:rFonts w:hint="eastAsia"/>
          <w:highlight w:val="none"/>
        </w:rPr>
        <w:t>s，测试轨迹及</w:t>
      </w:r>
      <w:r>
        <w:rPr>
          <w:highlight w:val="none"/>
        </w:rPr>
        <w:t>操作包括</w:t>
      </w:r>
      <w:r>
        <w:rPr>
          <w:rFonts w:hint="eastAsia"/>
          <w:highlight w:val="none"/>
        </w:rPr>
        <w:t>但不限于</w:t>
      </w:r>
      <w:r>
        <w:rPr>
          <w:highlight w:val="none"/>
        </w:rPr>
        <w:t>：</w:t>
      </w:r>
    </w:p>
    <w:p>
      <w:pPr>
        <w:pStyle w:val="209"/>
        <w:rPr>
          <w:highlight w:val="none"/>
        </w:rPr>
      </w:pPr>
      <w:r>
        <w:rPr>
          <w:rFonts w:hint="eastAsia"/>
          <w:highlight w:val="none"/>
        </w:rPr>
        <w:t>一段确定的直线轨迹，轨迹变化速度为40</w:t>
      </w:r>
      <w:r>
        <w:rPr>
          <w:rFonts w:hint="eastAsia" w:hAnsi="宋体" w:cs="宋体"/>
          <w:w w:val="50"/>
          <w:highlight w:val="none"/>
        </w:rPr>
        <w:t xml:space="preserve"> </w:t>
      </w:r>
      <w:r>
        <w:rPr>
          <w:rFonts w:hint="eastAsia"/>
          <w:highlight w:val="none"/>
        </w:rPr>
        <w:t>km/h（约11.11</w:t>
      </w:r>
      <w:r>
        <w:rPr>
          <w:rFonts w:hint="eastAsia" w:hAnsi="宋体" w:cs="宋体"/>
          <w:w w:val="50"/>
          <w:highlight w:val="none"/>
        </w:rPr>
        <w:t xml:space="preserve"> </w:t>
      </w:r>
      <w:r>
        <w:rPr>
          <w:rFonts w:hint="eastAsia"/>
          <w:highlight w:val="none"/>
        </w:rPr>
        <w:t>m/s，300</w:t>
      </w:r>
      <w:r>
        <w:rPr>
          <w:rFonts w:hint="eastAsia" w:hAnsi="宋体" w:cs="宋体"/>
          <w:w w:val="50"/>
          <w:highlight w:val="none"/>
        </w:rPr>
        <w:t xml:space="preserve"> </w:t>
      </w:r>
      <w:r>
        <w:rPr>
          <w:rFonts w:hint="eastAsia"/>
          <w:highlight w:val="none"/>
        </w:rPr>
        <w:t>s约行驶3.3</w:t>
      </w:r>
      <w:r>
        <w:rPr>
          <w:rFonts w:hint="eastAsia" w:hAnsi="宋体" w:cs="宋体"/>
          <w:w w:val="50"/>
          <w:highlight w:val="none"/>
        </w:rPr>
        <w:t xml:space="preserve"> </w:t>
      </w:r>
      <w:r>
        <w:rPr>
          <w:rFonts w:hint="eastAsia"/>
          <w:highlight w:val="none"/>
        </w:rPr>
        <w:t>km），距测试系统接收到车辆发送的第一条BSM消息400</w:t>
      </w:r>
      <w:r>
        <w:rPr>
          <w:rFonts w:hint="eastAsia" w:hAnsi="宋体" w:cs="宋体"/>
          <w:w w:val="50"/>
          <w:highlight w:val="none"/>
        </w:rPr>
        <w:t xml:space="preserve"> </w:t>
      </w:r>
      <w:r>
        <w:rPr>
          <w:rFonts w:hint="eastAsia"/>
          <w:highlight w:val="none"/>
        </w:rPr>
        <w:t>s后，语音提示驾驶员取消触发关键事件；</w:t>
      </w:r>
    </w:p>
    <w:p>
      <w:pPr>
        <w:pStyle w:val="209"/>
        <w:rPr>
          <w:highlight w:val="none"/>
        </w:rPr>
      </w:pPr>
      <w:r>
        <w:rPr>
          <w:rFonts w:hint="eastAsia"/>
          <w:highlight w:val="none"/>
        </w:rPr>
        <w:t>一段确定的直线轨迹，轨迹变化速度为20</w:t>
      </w:r>
      <w:r>
        <w:rPr>
          <w:rFonts w:hint="eastAsia" w:hAnsi="宋体" w:cs="宋体"/>
          <w:w w:val="50"/>
          <w:highlight w:val="none"/>
        </w:rPr>
        <w:t xml:space="preserve"> </w:t>
      </w:r>
      <w:r>
        <w:rPr>
          <w:rFonts w:hint="eastAsia"/>
          <w:highlight w:val="none"/>
        </w:rPr>
        <w:t>km/h（约5.6 m/s，300</w:t>
      </w:r>
      <w:r>
        <w:rPr>
          <w:rFonts w:hint="eastAsia" w:hAnsi="宋体" w:cs="宋体"/>
          <w:w w:val="50"/>
          <w:highlight w:val="none"/>
        </w:rPr>
        <w:t xml:space="preserve"> </w:t>
      </w:r>
      <w:r>
        <w:rPr>
          <w:rFonts w:hint="eastAsia"/>
          <w:highlight w:val="none"/>
        </w:rPr>
        <w:t>s约行驶1.68</w:t>
      </w:r>
      <w:r>
        <w:rPr>
          <w:rFonts w:hint="eastAsia" w:hAnsi="宋体" w:cs="宋体"/>
          <w:w w:val="50"/>
          <w:highlight w:val="none"/>
        </w:rPr>
        <w:t xml:space="preserve"> </w:t>
      </w:r>
      <w:r>
        <w:rPr>
          <w:rFonts w:hint="eastAsia"/>
          <w:highlight w:val="none"/>
        </w:rPr>
        <w:t>km），距测试系统接收到被测车辆发送的第一条BSM消息400</w:t>
      </w:r>
      <w:r>
        <w:rPr>
          <w:rFonts w:hint="eastAsia" w:hAnsi="宋体" w:cs="宋体"/>
          <w:w w:val="50"/>
          <w:highlight w:val="none"/>
        </w:rPr>
        <w:t xml:space="preserve"> </w:t>
      </w:r>
      <w:r>
        <w:rPr>
          <w:rFonts w:hint="eastAsia"/>
          <w:highlight w:val="none"/>
        </w:rPr>
        <w:t>s后，语音提示驾驶员停止触发关键事件。</w:t>
      </w:r>
    </w:p>
    <w:p>
      <w:pPr>
        <w:pStyle w:val="196"/>
        <w:rPr>
          <w:highlight w:val="none"/>
        </w:rPr>
      </w:pPr>
      <w:r>
        <w:rPr>
          <w:rFonts w:hint="eastAsia"/>
          <w:highlight w:val="none"/>
        </w:rPr>
        <w:t>在以上测试过程中，直接读取并记录测试系统接收的V2X消息，验证9.2.1最小测试集采用试验方法G的试验项是否符合6.4对应的技术要求。</w:t>
      </w:r>
    </w:p>
    <w:p>
      <w:pPr>
        <w:pStyle w:val="127"/>
        <w:spacing w:before="156" w:after="156"/>
        <w:rPr>
          <w:highlight w:val="none"/>
        </w:rPr>
      </w:pPr>
      <w:bookmarkStart w:id="586" w:name="_Toc8336_WPSOffice_Level2"/>
      <w:bookmarkStart w:id="587" w:name="_Toc14388_WPSOffice_Level2"/>
      <w:bookmarkStart w:id="588" w:name="_Toc7657"/>
      <w:bookmarkStart w:id="589" w:name="_Toc32286"/>
      <w:bookmarkStart w:id="590" w:name="_Toc17508"/>
      <w:bookmarkStart w:id="591" w:name="_Toc30587"/>
      <w:r>
        <w:rPr>
          <w:rFonts w:hint="eastAsia"/>
          <w:highlight w:val="none"/>
          <w:lang w:val="en-US" w:eastAsia="zh-CN"/>
        </w:rPr>
        <w:t>通信</w:t>
      </w:r>
      <w:r>
        <w:rPr>
          <w:rFonts w:hint="eastAsia"/>
          <w:highlight w:val="none"/>
        </w:rPr>
        <w:t>性能</w:t>
      </w:r>
      <w:bookmarkEnd w:id="537"/>
      <w:bookmarkEnd w:id="538"/>
      <w:r>
        <w:rPr>
          <w:rFonts w:hint="eastAsia"/>
          <w:highlight w:val="none"/>
        </w:rPr>
        <w:t>试验</w:t>
      </w:r>
      <w:bookmarkEnd w:id="586"/>
      <w:bookmarkEnd w:id="587"/>
      <w:r>
        <w:rPr>
          <w:rFonts w:hint="eastAsia"/>
          <w:highlight w:val="none"/>
        </w:rPr>
        <w:t>方法</w:t>
      </w:r>
      <w:bookmarkEnd w:id="588"/>
      <w:bookmarkEnd w:id="589"/>
      <w:bookmarkEnd w:id="590"/>
      <w:bookmarkEnd w:id="591"/>
    </w:p>
    <w:p>
      <w:pPr>
        <w:pStyle w:val="87"/>
        <w:spacing w:before="156" w:after="156"/>
        <w:rPr>
          <w:highlight w:val="none"/>
        </w:rPr>
      </w:pPr>
      <w:bookmarkStart w:id="592" w:name="_Toc34658903"/>
      <w:r>
        <w:rPr>
          <w:rFonts w:hint="eastAsia"/>
          <w:highlight w:val="none"/>
          <w:lang w:val="en-US" w:eastAsia="zh-CN"/>
        </w:rPr>
        <w:t>发射</w:t>
      </w:r>
      <w:r>
        <w:rPr>
          <w:rFonts w:hint="eastAsia"/>
          <w:highlight w:val="none"/>
        </w:rPr>
        <w:t>性能</w:t>
      </w:r>
      <w:bookmarkEnd w:id="592"/>
      <w:r>
        <w:rPr>
          <w:rFonts w:hint="eastAsia"/>
          <w:highlight w:val="none"/>
        </w:rPr>
        <w:t>试验</w:t>
      </w:r>
    </w:p>
    <w:p>
      <w:pPr>
        <w:pStyle w:val="116"/>
        <w:spacing w:before="156" w:after="156"/>
        <w:rPr>
          <w:highlight w:val="none"/>
        </w:rPr>
      </w:pPr>
      <w:r>
        <w:rPr>
          <w:rFonts w:hint="eastAsia"/>
          <w:highlight w:val="none"/>
        </w:rPr>
        <w:t>试验对象</w:t>
      </w:r>
    </w:p>
    <w:p>
      <w:pPr>
        <w:pStyle w:val="78"/>
        <w:ind w:firstLine="420"/>
        <w:rPr>
          <w:highlight w:val="none"/>
        </w:rPr>
      </w:pPr>
      <w:r>
        <w:rPr>
          <w:rFonts w:hint="eastAsia"/>
          <w:highlight w:val="none"/>
        </w:rPr>
        <w:t>试验对象为具备LTE-V2X直连通信功能的系统。系统至少应包含无线通信子系统。</w:t>
      </w:r>
    </w:p>
    <w:p>
      <w:pPr>
        <w:pStyle w:val="116"/>
        <w:spacing w:before="156" w:after="156"/>
      </w:pPr>
      <w:r>
        <w:rPr>
          <w:rFonts w:hint="eastAsia"/>
          <w:highlight w:val="none"/>
        </w:rPr>
        <w:t>试验</w:t>
      </w:r>
      <w:r>
        <w:rPr>
          <w:rFonts w:hint="eastAsia"/>
          <w:highlight w:val="none"/>
          <w:lang w:val="en-US" w:eastAsia="zh-CN"/>
        </w:rPr>
        <w:t>方法</w:t>
      </w:r>
    </w:p>
    <w:p>
      <w:pPr>
        <w:pStyle w:val="78"/>
        <w:ind w:firstLine="420"/>
        <w:rPr>
          <w:rFonts w:hint="eastAsia"/>
          <w:highlight w:val="none"/>
        </w:rPr>
      </w:pPr>
      <w:r>
        <w:rPr>
          <w:rFonts w:hint="eastAsia"/>
          <w:highlight w:val="none"/>
        </w:rPr>
        <w:t>按照Y</w:t>
      </w:r>
      <w:r>
        <w:rPr>
          <w:highlight w:val="none"/>
        </w:rPr>
        <w:t>D/T 3848</w:t>
      </w:r>
      <w:r>
        <w:rPr>
          <w:rFonts w:hint="eastAsia"/>
          <w:highlight w:val="none"/>
        </w:rPr>
        <w:t>-</w:t>
      </w:r>
      <w:r>
        <w:rPr>
          <w:highlight w:val="none"/>
        </w:rPr>
        <w:t>2020</w:t>
      </w:r>
      <w:r>
        <w:rPr>
          <w:rFonts w:hint="eastAsia"/>
          <w:highlight w:val="none"/>
        </w:rPr>
        <w:t>中6</w:t>
      </w:r>
      <w:r>
        <w:rPr>
          <w:highlight w:val="none"/>
        </w:rPr>
        <w:t>.2</w:t>
      </w:r>
      <w:r>
        <w:rPr>
          <w:rFonts w:hint="eastAsia"/>
          <w:highlight w:val="none"/>
          <w:lang w:val="en-US" w:eastAsia="zh-CN"/>
        </w:rPr>
        <w:t>.1.1</w:t>
      </w:r>
      <w:r>
        <w:rPr>
          <w:rFonts w:hint="eastAsia"/>
          <w:highlight w:val="none"/>
        </w:rPr>
        <w:t>进行试验</w:t>
      </w:r>
      <w:r>
        <w:rPr>
          <w:rFonts w:hint="eastAsia"/>
          <w:highlight w:val="none"/>
          <w:lang w:val="en-US" w:eastAsia="zh-CN"/>
        </w:rPr>
        <w:t>,测试系统最大发射功率</w:t>
      </w:r>
      <w:r>
        <w:rPr>
          <w:rFonts w:hint="eastAsia"/>
          <w:highlight w:val="none"/>
        </w:rPr>
        <w:t>。</w:t>
      </w:r>
    </w:p>
    <w:p>
      <w:pPr>
        <w:pStyle w:val="87"/>
        <w:spacing w:before="156" w:after="156"/>
        <w:rPr>
          <w:highlight w:val="none"/>
        </w:rPr>
      </w:pPr>
      <w:r>
        <w:rPr>
          <w:rFonts w:hint="eastAsia"/>
          <w:highlight w:val="none"/>
          <w:lang w:val="en-US" w:eastAsia="zh-CN"/>
        </w:rPr>
        <w:t>接收</w:t>
      </w:r>
      <w:r>
        <w:rPr>
          <w:rFonts w:hint="eastAsia"/>
          <w:highlight w:val="none"/>
        </w:rPr>
        <w:t>性能试验</w:t>
      </w:r>
    </w:p>
    <w:p>
      <w:pPr>
        <w:pStyle w:val="116"/>
        <w:spacing w:before="156" w:after="156"/>
        <w:rPr>
          <w:highlight w:val="none"/>
        </w:rPr>
      </w:pPr>
      <w:r>
        <w:rPr>
          <w:rFonts w:hint="eastAsia"/>
          <w:highlight w:val="none"/>
        </w:rPr>
        <w:t>试验对象</w:t>
      </w:r>
    </w:p>
    <w:p>
      <w:pPr>
        <w:pStyle w:val="78"/>
        <w:ind w:firstLine="420"/>
        <w:rPr>
          <w:highlight w:val="none"/>
        </w:rPr>
      </w:pPr>
      <w:r>
        <w:rPr>
          <w:rFonts w:hint="eastAsia"/>
          <w:highlight w:val="none"/>
        </w:rPr>
        <w:t>试验对象为具备LTE-V2X直连通信功能的系统。系统至少应包含无线通信子系统。</w:t>
      </w:r>
    </w:p>
    <w:p>
      <w:pPr>
        <w:pStyle w:val="116"/>
        <w:spacing w:before="156" w:after="156"/>
      </w:pPr>
      <w:r>
        <w:rPr>
          <w:rFonts w:hint="eastAsia"/>
          <w:highlight w:val="none"/>
        </w:rPr>
        <w:t>试验</w:t>
      </w:r>
      <w:r>
        <w:rPr>
          <w:rFonts w:hint="eastAsia"/>
          <w:highlight w:val="none"/>
          <w:lang w:val="en-US" w:eastAsia="zh-CN"/>
        </w:rPr>
        <w:t>方法</w:t>
      </w:r>
    </w:p>
    <w:p>
      <w:pPr>
        <w:pStyle w:val="78"/>
        <w:ind w:firstLine="420"/>
        <w:rPr>
          <w:rFonts w:hint="eastAsia"/>
          <w:highlight w:val="none"/>
        </w:rPr>
      </w:pPr>
      <w:r>
        <w:rPr>
          <w:rFonts w:hint="eastAsia"/>
          <w:highlight w:val="none"/>
        </w:rPr>
        <w:t>按照Y</w:t>
      </w:r>
      <w:r>
        <w:rPr>
          <w:highlight w:val="none"/>
        </w:rPr>
        <w:t>D/T 3848</w:t>
      </w:r>
      <w:r>
        <w:rPr>
          <w:rFonts w:hint="eastAsia"/>
          <w:highlight w:val="none"/>
        </w:rPr>
        <w:t>-</w:t>
      </w:r>
      <w:r>
        <w:rPr>
          <w:highlight w:val="none"/>
        </w:rPr>
        <w:t>2020</w:t>
      </w:r>
      <w:r>
        <w:rPr>
          <w:rFonts w:hint="eastAsia"/>
          <w:highlight w:val="none"/>
        </w:rPr>
        <w:t>中6</w:t>
      </w:r>
      <w:r>
        <w:rPr>
          <w:highlight w:val="none"/>
        </w:rPr>
        <w:t>.</w:t>
      </w:r>
      <w:r>
        <w:rPr>
          <w:rFonts w:hint="eastAsia"/>
          <w:highlight w:val="none"/>
          <w:lang w:val="en-US" w:eastAsia="zh-CN"/>
        </w:rPr>
        <w:t>3.2</w:t>
      </w:r>
      <w:r>
        <w:rPr>
          <w:rFonts w:hint="eastAsia"/>
          <w:highlight w:val="none"/>
        </w:rPr>
        <w:t>进行试验</w:t>
      </w:r>
      <w:r>
        <w:rPr>
          <w:rFonts w:hint="eastAsia"/>
          <w:highlight w:val="none"/>
          <w:lang w:val="en-US" w:eastAsia="zh-CN"/>
        </w:rPr>
        <w:t>,测试系统接收灵敏度</w:t>
      </w:r>
      <w:r>
        <w:rPr>
          <w:rFonts w:hint="eastAsia"/>
          <w:highlight w:val="none"/>
        </w:rPr>
        <w:t>。</w:t>
      </w:r>
    </w:p>
    <w:p>
      <w:pPr>
        <w:pStyle w:val="87"/>
        <w:spacing w:before="156" w:after="156"/>
        <w:rPr>
          <w:highlight w:val="none"/>
        </w:rPr>
      </w:pPr>
      <w:r>
        <w:rPr>
          <w:rFonts w:hint="eastAsia"/>
          <w:highlight w:val="none"/>
        </w:rPr>
        <w:t>天线增益试验</w:t>
      </w:r>
    </w:p>
    <w:p>
      <w:pPr>
        <w:pStyle w:val="116"/>
        <w:spacing w:before="156" w:after="156"/>
        <w:rPr>
          <w:highlight w:val="none"/>
        </w:rPr>
      </w:pPr>
      <w:bookmarkStart w:id="593" w:name="_Toc33650011"/>
      <w:r>
        <w:rPr>
          <w:highlight w:val="none"/>
        </w:rPr>
        <w:t>试验条件</w:t>
      </w:r>
      <w:bookmarkEnd w:id="593"/>
    </w:p>
    <w:p>
      <w:pPr>
        <w:pStyle w:val="120"/>
        <w:spacing w:before="156" w:after="156"/>
        <w:outlineLvl w:val="4"/>
        <w:rPr>
          <w:rFonts w:hint="eastAsia"/>
          <w:highlight w:val="none"/>
        </w:rPr>
      </w:pPr>
      <w:r>
        <w:rPr>
          <w:rFonts w:hint="eastAsia"/>
          <w:highlight w:val="none"/>
        </w:rPr>
        <w:t>试验对象</w:t>
      </w:r>
    </w:p>
    <w:p>
      <w:pPr>
        <w:pStyle w:val="78"/>
        <w:ind w:firstLine="420"/>
        <w:rPr>
          <w:highlight w:val="none"/>
        </w:rPr>
      </w:pPr>
      <w:r>
        <w:rPr>
          <w:rFonts w:hint="eastAsia"/>
          <w:highlight w:val="none"/>
        </w:rPr>
        <w:t>试验对象为具备LTE-V2X直连通信功能的车辆。</w:t>
      </w:r>
    </w:p>
    <w:p>
      <w:pPr>
        <w:pStyle w:val="120"/>
        <w:spacing w:before="156" w:after="156"/>
        <w:outlineLvl w:val="4"/>
        <w:rPr>
          <w:rFonts w:hint="eastAsia"/>
          <w:highlight w:val="none"/>
        </w:rPr>
      </w:pPr>
      <w:r>
        <w:rPr>
          <w:rFonts w:hint="eastAsia"/>
          <w:highlight w:val="none"/>
        </w:rPr>
        <w:t>试验环境条件</w:t>
      </w:r>
    </w:p>
    <w:p>
      <w:pPr>
        <w:pStyle w:val="78"/>
        <w:ind w:firstLine="420"/>
        <w:rPr>
          <w:highlight w:val="none"/>
        </w:rPr>
      </w:pPr>
      <w:r>
        <w:rPr>
          <w:rFonts w:hint="eastAsia"/>
          <w:highlight w:val="none"/>
        </w:rPr>
        <w:t>试验场地宜采用具备</w:t>
      </w:r>
      <w:r>
        <w:rPr>
          <w:rFonts w:hint="eastAsia"/>
          <w:highlight w:val="none"/>
          <w:lang w:val="en-US" w:eastAsia="zh-CN"/>
        </w:rPr>
        <w:t>天线</w:t>
      </w:r>
      <w:r>
        <w:rPr>
          <w:rFonts w:hint="eastAsia"/>
          <w:highlight w:val="none"/>
        </w:rPr>
        <w:t>测试系统的全电波暗室。也可采用其他场地，但试验结果应排除外界因素影响。场地性能要求参见附录</w:t>
      </w:r>
      <w:r>
        <w:rPr>
          <w:rFonts w:hint="eastAsia"/>
          <w:highlight w:val="none"/>
          <w:lang w:val="en-US" w:eastAsia="zh-CN"/>
        </w:rPr>
        <w:t>I</w:t>
      </w:r>
      <w:r>
        <w:rPr>
          <w:rFonts w:hint="eastAsia"/>
          <w:highlight w:val="none"/>
        </w:rPr>
        <w:t>。</w:t>
      </w:r>
      <w:bookmarkStart w:id="594" w:name="_Toc33650014"/>
    </w:p>
    <w:p>
      <w:pPr>
        <w:pStyle w:val="78"/>
        <w:ind w:firstLine="420"/>
        <w:rPr>
          <w:highlight w:val="none"/>
        </w:rPr>
      </w:pPr>
      <w:r>
        <w:rPr>
          <w:rFonts w:hint="eastAsia"/>
          <w:highlight w:val="none"/>
        </w:rPr>
        <w:t>试验环境</w:t>
      </w:r>
      <w:r>
        <w:rPr>
          <w:highlight w:val="none"/>
        </w:rPr>
        <w:t>应</w:t>
      </w:r>
      <w:r>
        <w:rPr>
          <w:rFonts w:hint="eastAsia"/>
          <w:highlight w:val="none"/>
        </w:rPr>
        <w:t>符合如下要求</w:t>
      </w:r>
      <w:r>
        <w:rPr>
          <w:highlight w:val="none"/>
        </w:rPr>
        <w:t>：</w:t>
      </w:r>
    </w:p>
    <w:p>
      <w:pPr>
        <w:pStyle w:val="154"/>
        <w:ind w:left="846" w:leftChars="0" w:firstLineChars="0"/>
        <w:rPr>
          <w:highlight w:val="none"/>
        </w:rPr>
      </w:pPr>
      <w:r>
        <w:rPr>
          <w:rFonts w:hint="eastAsia"/>
          <w:highlight w:val="none"/>
        </w:rPr>
        <w:t>环境温度：（23±5）℃；</w:t>
      </w:r>
    </w:p>
    <w:p>
      <w:pPr>
        <w:pStyle w:val="154"/>
        <w:ind w:left="846" w:leftChars="0" w:firstLineChars="0"/>
        <w:rPr>
          <w:highlight w:val="none"/>
        </w:rPr>
      </w:pPr>
      <w:r>
        <w:rPr>
          <w:rFonts w:hint="eastAsia"/>
          <w:highlight w:val="none"/>
        </w:rPr>
        <w:t>相对湿度：20%～60%。</w:t>
      </w:r>
    </w:p>
    <w:p>
      <w:pPr>
        <w:pStyle w:val="78"/>
        <w:ind w:firstLine="420"/>
        <w:rPr>
          <w:highlight w:val="none"/>
        </w:rPr>
      </w:pPr>
      <w:r>
        <w:rPr>
          <w:rFonts w:hint="eastAsia"/>
          <w:highlight w:val="none"/>
          <w:lang w:val="en-US" w:eastAsia="zh-CN"/>
        </w:rPr>
        <w:t>天线</w:t>
      </w:r>
      <w:r>
        <w:rPr>
          <w:rFonts w:hint="eastAsia"/>
          <w:highlight w:val="none"/>
        </w:rPr>
        <w:t>测试系统应符合如下要求：</w:t>
      </w:r>
    </w:p>
    <w:p>
      <w:pPr>
        <w:pStyle w:val="154"/>
        <w:ind w:left="846" w:leftChars="0" w:firstLineChars="0"/>
        <w:rPr>
          <w:highlight w:val="none"/>
        </w:rPr>
      </w:pPr>
      <w:r>
        <w:rPr>
          <w:rFonts w:hint="eastAsia"/>
          <w:highlight w:val="none"/>
        </w:rPr>
        <w:t>方位角度范围：不小于</w:t>
      </w:r>
      <w:r>
        <w:rPr>
          <w:highlight w:val="none"/>
        </w:rPr>
        <w:t>0</w:t>
      </w:r>
      <w:r>
        <w:rPr>
          <w:rFonts w:hint="eastAsia"/>
          <w:highlight w:val="none"/>
        </w:rPr>
        <w:t>°</w:t>
      </w:r>
      <w:r>
        <w:rPr>
          <w:rFonts w:hint="eastAsia" w:hAnsi="宋体" w:cs="宋体"/>
          <w:highlight w:val="none"/>
        </w:rPr>
        <w:t>～</w:t>
      </w:r>
      <w:r>
        <w:rPr>
          <w:highlight w:val="none"/>
        </w:rPr>
        <w:t>360</w:t>
      </w:r>
      <w:r>
        <w:rPr>
          <w:rFonts w:hint="eastAsia"/>
          <w:highlight w:val="none"/>
        </w:rPr>
        <w:t>°；</w:t>
      </w:r>
    </w:p>
    <w:p>
      <w:pPr>
        <w:pStyle w:val="154"/>
        <w:ind w:left="846" w:leftChars="0" w:firstLineChars="0"/>
        <w:rPr>
          <w:highlight w:val="none"/>
        </w:rPr>
      </w:pPr>
      <w:r>
        <w:rPr>
          <w:rFonts w:hint="eastAsia"/>
          <w:highlight w:val="none"/>
        </w:rPr>
        <w:t>方位角度精度：不大于0.5°；</w:t>
      </w:r>
    </w:p>
    <w:p>
      <w:pPr>
        <w:pStyle w:val="154"/>
        <w:ind w:left="846" w:leftChars="0" w:firstLineChars="0"/>
        <w:rPr>
          <w:highlight w:val="none"/>
        </w:rPr>
      </w:pPr>
      <w:r>
        <w:rPr>
          <w:rFonts w:hint="eastAsia"/>
          <w:highlight w:val="none"/>
        </w:rPr>
        <w:t>俯仰角度范围：不小于0°～</w:t>
      </w:r>
      <w:r>
        <w:rPr>
          <w:highlight w:val="none"/>
        </w:rPr>
        <w:t>96</w:t>
      </w:r>
      <w:r>
        <w:rPr>
          <w:rFonts w:hint="eastAsia"/>
          <w:highlight w:val="none"/>
        </w:rPr>
        <w:t>°；</w:t>
      </w:r>
    </w:p>
    <w:p>
      <w:pPr>
        <w:pStyle w:val="154"/>
        <w:ind w:left="846" w:leftChars="0" w:firstLineChars="0"/>
        <w:rPr>
          <w:highlight w:val="none"/>
        </w:rPr>
      </w:pPr>
      <w:r>
        <w:rPr>
          <w:rFonts w:hint="eastAsia"/>
          <w:highlight w:val="none"/>
        </w:rPr>
        <w:t>俯仰角度误差：不大于0.5°。</w:t>
      </w:r>
    </w:p>
    <w:p>
      <w:pPr>
        <w:pStyle w:val="120"/>
        <w:spacing w:before="156" w:after="156"/>
        <w:outlineLvl w:val="4"/>
        <w:rPr>
          <w:rFonts w:hint="eastAsia"/>
          <w:highlight w:val="none"/>
        </w:rPr>
      </w:pPr>
      <w:r>
        <w:rPr>
          <w:rFonts w:hint="eastAsia"/>
          <w:highlight w:val="none"/>
        </w:rPr>
        <w:t>试验布置</w:t>
      </w:r>
    </w:p>
    <w:p>
      <w:pPr>
        <w:pStyle w:val="78"/>
        <w:ind w:firstLine="420"/>
        <w:rPr>
          <w:highlight w:val="none"/>
        </w:rPr>
      </w:pPr>
      <w:r>
        <w:rPr>
          <w:rFonts w:hint="eastAsia"/>
          <w:highlight w:val="none"/>
        </w:rPr>
        <w:t>方位角φ、俯仰角θ和</w:t>
      </w:r>
      <w:r>
        <w:rPr>
          <w:rFonts w:hint="eastAsia"/>
          <w:highlight w:val="none"/>
          <w:lang w:eastAsia="zh-CN"/>
        </w:rPr>
        <w:t>天线测试系统</w:t>
      </w:r>
      <w:r>
        <w:rPr>
          <w:rFonts w:hint="eastAsia"/>
          <w:highlight w:val="none"/>
        </w:rPr>
        <w:t>中心的定义见附录</w:t>
      </w:r>
      <w:r>
        <w:rPr>
          <w:rFonts w:hint="eastAsia"/>
          <w:highlight w:val="none"/>
          <w:lang w:val="en-US" w:eastAsia="zh-CN"/>
        </w:rPr>
        <w:t>G</w:t>
      </w:r>
      <w:r>
        <w:rPr>
          <w:rFonts w:hint="eastAsia"/>
          <w:highlight w:val="none"/>
        </w:rPr>
        <w:t>。将被测车辆置于转台上，被测车辆车头指向方向与φ=0°方位角对齐，被测车辆LTE-V2X天线几何中心宜与</w:t>
      </w:r>
      <w:r>
        <w:rPr>
          <w:rFonts w:hint="eastAsia"/>
          <w:highlight w:val="none"/>
          <w:lang w:eastAsia="zh-CN"/>
        </w:rPr>
        <w:t>天线测试系统</w:t>
      </w:r>
      <w:r>
        <w:rPr>
          <w:rFonts w:hint="eastAsia"/>
          <w:highlight w:val="none"/>
        </w:rPr>
        <w:t>中心对齐；若</w:t>
      </w:r>
      <w:r>
        <w:rPr>
          <w:rFonts w:hint="eastAsia"/>
          <w:highlight w:val="none"/>
          <w:lang w:eastAsia="zh-CN"/>
        </w:rPr>
        <w:t>天线测试系统</w:t>
      </w:r>
      <w:r>
        <w:rPr>
          <w:rFonts w:hint="eastAsia"/>
          <w:highlight w:val="none"/>
        </w:rPr>
        <w:t>包含偏心修正功能，则允许被测车辆的LTE-V2X天线几何中心偏离</w:t>
      </w:r>
      <w:r>
        <w:rPr>
          <w:rFonts w:hint="eastAsia"/>
          <w:highlight w:val="none"/>
          <w:lang w:eastAsia="zh-CN"/>
        </w:rPr>
        <w:t>天线测试系统</w:t>
      </w:r>
      <w:r>
        <w:rPr>
          <w:rFonts w:hint="eastAsia"/>
          <w:highlight w:val="none"/>
        </w:rPr>
        <w:t>中心。</w:t>
      </w:r>
    </w:p>
    <w:p>
      <w:pPr>
        <w:pStyle w:val="252"/>
        <w:rPr>
          <w:highlight w:val="none"/>
        </w:rPr>
      </w:pPr>
      <w:r>
        <w:rPr>
          <w:rFonts w:hint="eastAsia"/>
          <w:highlight w:val="none"/>
        </w:rPr>
        <w:t>在测试之前，需在D</w:t>
      </w:r>
      <w:r>
        <w:rPr>
          <w:highlight w:val="none"/>
        </w:rPr>
        <w:t>UT</w:t>
      </w:r>
      <w:r>
        <w:rPr>
          <w:rFonts w:hint="eastAsia"/>
          <w:highlight w:val="none"/>
        </w:rPr>
        <w:t>的射频端口处断开L</w:t>
      </w:r>
      <w:r>
        <w:rPr>
          <w:highlight w:val="none"/>
        </w:rPr>
        <w:t>TE-V2X</w:t>
      </w:r>
      <w:r>
        <w:rPr>
          <w:rFonts w:hint="eastAsia"/>
          <w:highlight w:val="none"/>
        </w:rPr>
        <w:t>天线的连接线束，采用同轴线缆将被测车辆连接线束与测试仪表（例如网络分析仪）连接，被测车辆L</w:t>
      </w:r>
      <w:r>
        <w:rPr>
          <w:highlight w:val="none"/>
        </w:rPr>
        <w:t>TE-V2X</w:t>
      </w:r>
      <w:r>
        <w:rPr>
          <w:rFonts w:hint="eastAsia"/>
          <w:highlight w:val="none"/>
        </w:rPr>
        <w:t>天线试验布置见图</w:t>
      </w:r>
      <w:r>
        <w:rPr>
          <w:rFonts w:hint="eastAsia"/>
          <w:highlight w:val="none"/>
          <w:lang w:val="en-US" w:eastAsia="zh-CN"/>
        </w:rPr>
        <w:t>9</w:t>
      </w:r>
      <w:r>
        <w:rPr>
          <w:rFonts w:hint="eastAsia"/>
          <w:highlight w:val="none"/>
        </w:rPr>
        <w:t>。</w:t>
      </w:r>
    </w:p>
    <w:p>
      <w:pPr>
        <w:pStyle w:val="252"/>
        <w:rPr>
          <w:highlight w:val="none"/>
        </w:rPr>
      </w:pPr>
    </w:p>
    <w:p>
      <w:pPr>
        <w:pStyle w:val="252"/>
        <w:jc w:val="center"/>
        <w:rPr>
          <w:highlight w:val="none"/>
        </w:rPr>
      </w:pPr>
      <w:r>
        <w:rPr>
          <w:highlight w:val="none"/>
        </w:rPr>
        <w:drawing>
          <wp:inline distT="0" distB="0" distL="0" distR="0">
            <wp:extent cx="4923790" cy="23812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923790" cy="2381250"/>
                    </a:xfrm>
                    <a:prstGeom prst="rect">
                      <a:avLst/>
                    </a:prstGeom>
                    <a:noFill/>
                    <a:ln>
                      <a:noFill/>
                    </a:ln>
                  </pic:spPr>
                </pic:pic>
              </a:graphicData>
            </a:graphic>
          </wp:inline>
        </w:drawing>
      </w:r>
    </w:p>
    <w:p>
      <w:pPr>
        <w:tabs>
          <w:tab w:val="center" w:pos="4201"/>
          <w:tab w:val="right" w:leader="dot" w:pos="9298"/>
        </w:tabs>
        <w:autoSpaceDE w:val="0"/>
        <w:autoSpaceDN w:val="0"/>
        <w:jc w:val="center"/>
        <w:rPr>
          <w:rFonts w:ascii="宋体" w:hAnsi="宋体" w:cs="宋体"/>
          <w:highlight w:val="none"/>
        </w:rPr>
      </w:pPr>
      <w:r>
        <w:rPr>
          <w:highlight w:val="none"/>
        </w:rPr>
        <w:drawing>
          <wp:inline distT="0" distB="0" distL="0" distR="0">
            <wp:extent cx="4923790" cy="23812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923790" cy="2381250"/>
                    </a:xfrm>
                    <a:prstGeom prst="rect">
                      <a:avLst/>
                    </a:prstGeom>
                    <a:noFill/>
                    <a:ln>
                      <a:noFill/>
                    </a:ln>
                  </pic:spPr>
                </pic:pic>
              </a:graphicData>
            </a:graphic>
          </wp:inline>
        </w:drawing>
      </w:r>
    </w:p>
    <w:p>
      <w:pPr>
        <w:pStyle w:val="136"/>
        <w:spacing w:before="156" w:after="156"/>
        <w:rPr>
          <w:highlight w:val="none"/>
        </w:rPr>
      </w:pPr>
      <w:bookmarkStart w:id="595" w:name="_Toc13627"/>
      <w:bookmarkStart w:id="596" w:name="_Toc13243"/>
      <w:bookmarkStart w:id="597" w:name="_Toc8495"/>
      <w:bookmarkStart w:id="598" w:name="_Toc4261"/>
      <w:r>
        <w:rPr>
          <w:rFonts w:hint="eastAsia"/>
          <w:highlight w:val="none"/>
        </w:rPr>
        <w:t>被测车辆L</w:t>
      </w:r>
      <w:r>
        <w:rPr>
          <w:highlight w:val="none"/>
        </w:rPr>
        <w:t>TE-V2X</w:t>
      </w:r>
      <w:r>
        <w:rPr>
          <w:rFonts w:hint="eastAsia"/>
          <w:highlight w:val="none"/>
        </w:rPr>
        <w:t>天线试验布置示意图</w:t>
      </w:r>
      <w:bookmarkEnd w:id="595"/>
      <w:bookmarkEnd w:id="596"/>
      <w:bookmarkEnd w:id="597"/>
      <w:bookmarkEnd w:id="598"/>
    </w:p>
    <w:p>
      <w:pPr>
        <w:pStyle w:val="78"/>
        <w:ind w:firstLine="420"/>
        <w:rPr>
          <w:highlight w:val="none"/>
        </w:rPr>
      </w:pPr>
      <w:r>
        <w:rPr>
          <w:rFonts w:hint="eastAsia"/>
          <w:highlight w:val="none"/>
        </w:rPr>
        <w:t>如图1</w:t>
      </w:r>
      <w:r>
        <w:rPr>
          <w:rFonts w:hint="eastAsia"/>
          <w:highlight w:val="none"/>
          <w:lang w:val="en-US" w:eastAsia="zh-CN"/>
        </w:rPr>
        <w:t>0</w:t>
      </w:r>
      <w:r>
        <w:rPr>
          <w:rFonts w:hint="eastAsia"/>
          <w:highlight w:val="none"/>
        </w:rPr>
        <w:t>中的测试点示意图所示，若L</w:t>
      </w:r>
      <w:r>
        <w:rPr>
          <w:highlight w:val="none"/>
        </w:rPr>
        <w:t>TE-V2X</w:t>
      </w:r>
      <w:r>
        <w:rPr>
          <w:rFonts w:hint="eastAsia"/>
          <w:highlight w:val="none"/>
        </w:rPr>
        <w:t>天线系统包括放大器，则需要额外增加偏置电源保证放大器正常工作。</w:t>
      </w:r>
    </w:p>
    <w:p>
      <w:pPr>
        <w:pStyle w:val="78"/>
        <w:ind w:firstLine="420"/>
        <w:rPr>
          <w:highlight w:val="none"/>
        </w:rPr>
      </w:pPr>
      <w:r>
        <w:rPr>
          <w:rFonts w:hint="eastAsia"/>
          <w:highlight w:val="none"/>
        </w:rPr>
        <w:t>如果被测车辆的L</w:t>
      </w:r>
      <w:r>
        <w:rPr>
          <w:highlight w:val="none"/>
        </w:rPr>
        <w:t>TE-V2X</w:t>
      </w:r>
      <w:r>
        <w:rPr>
          <w:rFonts w:hint="eastAsia"/>
          <w:highlight w:val="none"/>
        </w:rPr>
        <w:t>天线系统包含多个同一通信</w:t>
      </w:r>
      <w:r>
        <w:rPr>
          <w:rFonts w:hint="eastAsia"/>
          <w:szCs w:val="21"/>
          <w:highlight w:val="none"/>
        </w:rPr>
        <w:t>方式的天线</w:t>
      </w:r>
      <w:r>
        <w:rPr>
          <w:rFonts w:hint="eastAsia"/>
          <w:sz w:val="15"/>
          <w:szCs w:val="13"/>
          <w:highlight w:val="none"/>
        </w:rPr>
        <w:t>，</w:t>
      </w:r>
      <w:r>
        <w:rPr>
          <w:rFonts w:hint="eastAsia"/>
          <w:color w:val="000000" w:themeColor="text1"/>
          <w:highlight w:val="none"/>
          <w14:textFill>
            <w14:solidFill>
              <w14:schemeClr w14:val="tx1"/>
            </w14:solidFill>
          </w14:textFill>
        </w:rPr>
        <w:t>则需要分别对各个天线进行测试</w:t>
      </w:r>
      <w:r>
        <w:rPr>
          <w:rFonts w:hint="eastAsia"/>
          <w:color w:val="000000" w:themeColor="text1"/>
          <w:highlight w:val="none"/>
          <w:lang w:eastAsia="zh-CN"/>
          <w14:textFill>
            <w14:solidFill>
              <w14:schemeClr w14:val="tx1"/>
            </w14:solidFill>
          </w14:textFill>
        </w:rPr>
        <w:t>，</w:t>
      </w:r>
      <w:r>
        <w:rPr>
          <w:rFonts w:hint="eastAsia"/>
          <w:color w:val="000000" w:themeColor="text1"/>
          <w:highlight w:val="none"/>
          <w14:textFill>
            <w14:solidFill>
              <w14:schemeClr w14:val="tx1"/>
            </w14:solidFill>
          </w14:textFill>
        </w:rPr>
        <w:t>并在各角度处取最大值作为测试结果。</w:t>
      </w:r>
    </w:p>
    <w:p>
      <w:pPr>
        <w:pStyle w:val="252"/>
        <w:rPr>
          <w:highlight w:val="none"/>
        </w:rPr>
      </w:pPr>
      <w:r>
        <w:rPr>
          <w:rFonts w:hint="eastAsia"/>
          <w:highlight w:val="none"/>
        </w:rPr>
        <w:t>除被测天线系统外，其他天线终端应适当连接</w:t>
      </w:r>
      <w:r>
        <w:rPr>
          <w:rFonts w:hint="eastAsia"/>
          <w:color w:val="auto"/>
          <w:highlight w:val="none"/>
          <w:lang w:val="en-US" w:eastAsia="zh-CN"/>
        </w:rPr>
        <w:t>50Ω</w:t>
      </w:r>
      <w:r>
        <w:rPr>
          <w:rFonts w:hint="eastAsia"/>
          <w:highlight w:val="none"/>
          <w:lang w:val="en-US" w:eastAsia="zh-CN"/>
        </w:rPr>
        <w:t>的</w:t>
      </w:r>
      <w:r>
        <w:rPr>
          <w:rFonts w:hint="eastAsia"/>
          <w:highlight w:val="none"/>
        </w:rPr>
        <w:t>负载阻抗，以确保被测天线端口无射频干扰。</w:t>
      </w:r>
    </w:p>
    <w:p>
      <w:pPr>
        <w:pStyle w:val="333"/>
        <w:ind w:left="420"/>
        <w:rPr>
          <w:highlight w:val="none"/>
        </w:rPr>
      </w:pPr>
      <w:r>
        <w:rPr>
          <w:highlight w:val="none"/>
        </w:rPr>
        <w:drawing>
          <wp:inline distT="0" distB="0" distL="0" distR="0">
            <wp:extent cx="3877945" cy="101727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877945" cy="1017270"/>
                    </a:xfrm>
                    <a:prstGeom prst="rect">
                      <a:avLst/>
                    </a:prstGeom>
                    <a:noFill/>
                    <a:ln>
                      <a:noFill/>
                    </a:ln>
                  </pic:spPr>
                </pic:pic>
              </a:graphicData>
            </a:graphic>
          </wp:inline>
        </w:drawing>
      </w:r>
    </w:p>
    <w:p>
      <w:pPr>
        <w:pStyle w:val="136"/>
        <w:spacing w:before="156" w:after="156"/>
        <w:rPr>
          <w:highlight w:val="none"/>
        </w:rPr>
      </w:pPr>
      <w:bookmarkStart w:id="599" w:name="_Toc2630"/>
      <w:bookmarkStart w:id="600" w:name="_Toc31227"/>
      <w:bookmarkStart w:id="601" w:name="_Toc4284"/>
      <w:bookmarkStart w:id="602" w:name="_Toc31846"/>
      <w:r>
        <w:rPr>
          <w:highlight w:val="none"/>
        </w:rPr>
        <w:t>LTE-V2X</w:t>
      </w:r>
      <w:r>
        <w:rPr>
          <w:rFonts w:hint="eastAsia"/>
          <w:highlight w:val="none"/>
        </w:rPr>
        <w:t>天线系统测试点示意图</w:t>
      </w:r>
      <w:bookmarkEnd w:id="599"/>
      <w:bookmarkEnd w:id="600"/>
      <w:bookmarkEnd w:id="601"/>
      <w:bookmarkEnd w:id="602"/>
    </w:p>
    <w:p>
      <w:pPr>
        <w:pStyle w:val="120"/>
        <w:spacing w:before="156" w:after="156"/>
        <w:outlineLvl w:val="4"/>
        <w:rPr>
          <w:rFonts w:hint="eastAsia"/>
          <w:highlight w:val="none"/>
        </w:rPr>
      </w:pPr>
      <w:r>
        <w:rPr>
          <w:rFonts w:hint="eastAsia"/>
          <w:highlight w:val="none"/>
        </w:rPr>
        <w:t>参数配置</w:t>
      </w:r>
    </w:p>
    <w:p>
      <w:pPr>
        <w:pStyle w:val="78"/>
        <w:ind w:firstLine="420"/>
        <w:rPr>
          <w:highlight w:val="none"/>
        </w:rPr>
      </w:pPr>
      <w:r>
        <w:rPr>
          <w:rFonts w:hint="eastAsia"/>
          <w:highlight w:val="none"/>
        </w:rPr>
        <w:t>网络分析仪参数配置见表4</w:t>
      </w:r>
      <w:r>
        <w:rPr>
          <w:rFonts w:hint="eastAsia"/>
          <w:highlight w:val="none"/>
          <w:lang w:val="en-US" w:eastAsia="zh-CN"/>
        </w:rPr>
        <w:t>2</w:t>
      </w:r>
      <w:r>
        <w:rPr>
          <w:rFonts w:hint="eastAsia"/>
          <w:highlight w:val="none"/>
        </w:rPr>
        <w:t>。</w:t>
      </w:r>
    </w:p>
    <w:p>
      <w:pPr>
        <w:pStyle w:val="134"/>
        <w:spacing w:before="156" w:after="156"/>
        <w:rPr>
          <w:highlight w:val="none"/>
        </w:rPr>
      </w:pPr>
      <w:bookmarkStart w:id="603" w:name="_Toc11392"/>
      <w:bookmarkStart w:id="604" w:name="_Toc3481"/>
      <w:bookmarkStart w:id="605" w:name="_Toc21610"/>
      <w:bookmarkStart w:id="606" w:name="_Toc27118"/>
      <w:r>
        <w:rPr>
          <w:rFonts w:hint="eastAsia"/>
          <w:highlight w:val="none"/>
        </w:rPr>
        <w:t>网络分析仪</w:t>
      </w:r>
      <w:r>
        <w:rPr>
          <w:highlight w:val="none"/>
        </w:rPr>
        <w:t>配置</w:t>
      </w:r>
      <w:r>
        <w:rPr>
          <w:rFonts w:hint="eastAsia"/>
          <w:highlight w:val="none"/>
        </w:rPr>
        <w:t>参数</w:t>
      </w:r>
      <w:bookmarkEnd w:id="603"/>
      <w:bookmarkEnd w:id="604"/>
      <w:bookmarkEnd w:id="605"/>
      <w:bookmarkEnd w:id="606"/>
    </w:p>
    <w:tbl>
      <w:tblPr>
        <w:tblStyle w:val="45"/>
        <w:tblW w:w="4999"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0" w:type="dxa"/>
          <w:bottom w:w="0" w:type="dxa"/>
          <w:right w:w="0" w:type="dxa"/>
        </w:tblCellMar>
      </w:tblPr>
      <w:tblGrid>
        <w:gridCol w:w="2949"/>
        <w:gridCol w:w="6423"/>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cantSplit/>
          <w:jc w:val="center"/>
        </w:trPr>
        <w:tc>
          <w:tcPr>
            <w:tcW w:w="1573" w:type="pct"/>
            <w:tcBorders>
              <w:top w:val="single" w:color="auto" w:sz="8" w:space="0"/>
              <w:bottom w:val="single" w:color="auto" w:sz="8" w:space="0"/>
            </w:tcBorders>
            <w:shd w:val="clear" w:color="auto" w:fill="auto"/>
            <w:vAlign w:val="center"/>
          </w:tcPr>
          <w:p>
            <w:pPr>
              <w:spacing w:line="240" w:lineRule="auto"/>
              <w:ind w:firstLine="180" w:firstLineChars="100"/>
              <w:jc w:val="center"/>
              <w:rPr>
                <w:sz w:val="18"/>
                <w:szCs w:val="18"/>
                <w:highlight w:val="none"/>
              </w:rPr>
            </w:pPr>
            <w:r>
              <w:rPr>
                <w:sz w:val="18"/>
                <w:szCs w:val="18"/>
                <w:highlight w:val="none"/>
              </w:rPr>
              <w:t>输出</w:t>
            </w:r>
            <w:r>
              <w:rPr>
                <w:rFonts w:hint="eastAsia"/>
                <w:sz w:val="18"/>
                <w:szCs w:val="18"/>
                <w:highlight w:val="none"/>
              </w:rPr>
              <w:t>功率</w:t>
            </w:r>
          </w:p>
        </w:tc>
        <w:tc>
          <w:tcPr>
            <w:tcW w:w="3426" w:type="pct"/>
            <w:tcBorders>
              <w:top w:val="single" w:color="auto" w:sz="8" w:space="0"/>
              <w:bottom w:val="single" w:color="auto" w:sz="8" w:space="0"/>
            </w:tcBorders>
            <w:shd w:val="clear" w:color="auto" w:fill="auto"/>
            <w:vAlign w:val="center"/>
          </w:tcPr>
          <w:p>
            <w:pPr>
              <w:spacing w:line="240" w:lineRule="auto"/>
              <w:ind w:firstLine="180" w:firstLineChars="100"/>
              <w:jc w:val="center"/>
              <w:rPr>
                <w:rFonts w:ascii="宋体" w:hAnsi="宋体" w:cs="Batang"/>
                <w:sz w:val="18"/>
                <w:szCs w:val="18"/>
                <w:highlight w:val="none"/>
              </w:rPr>
            </w:pPr>
            <w:r>
              <w:rPr>
                <w:rFonts w:ascii="宋体" w:hAnsi="宋体" w:cs="Batang"/>
                <w:sz w:val="18"/>
                <w:szCs w:val="18"/>
                <w:highlight w:val="none"/>
              </w:rPr>
              <w:t>0</w:t>
            </w:r>
            <w:r>
              <w:rPr>
                <w:rFonts w:hint="eastAsia" w:ascii="宋体" w:hAnsi="宋体" w:cs="宋体"/>
                <w:w w:val="50"/>
                <w:kern w:val="0"/>
                <w:sz w:val="18"/>
                <w:szCs w:val="20"/>
                <w:highlight w:val="none"/>
              </w:rPr>
              <w:t xml:space="preserve"> </w:t>
            </w:r>
            <w:r>
              <w:rPr>
                <w:rFonts w:ascii="宋体" w:hAnsi="宋体" w:cs="Batang"/>
                <w:sz w:val="18"/>
                <w:szCs w:val="18"/>
                <w:highlight w:val="none"/>
              </w:rPr>
              <w:t>dBm</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cantSplit/>
          <w:jc w:val="center"/>
        </w:trPr>
        <w:tc>
          <w:tcPr>
            <w:tcW w:w="1573" w:type="pct"/>
            <w:tcBorders>
              <w:top w:val="single" w:color="auto" w:sz="8" w:space="0"/>
            </w:tcBorders>
            <w:shd w:val="clear" w:color="auto" w:fill="auto"/>
            <w:vAlign w:val="center"/>
          </w:tcPr>
          <w:p>
            <w:pPr>
              <w:spacing w:line="240" w:lineRule="auto"/>
              <w:ind w:firstLine="180" w:firstLineChars="100"/>
              <w:jc w:val="center"/>
              <w:rPr>
                <w:sz w:val="18"/>
                <w:szCs w:val="18"/>
                <w:highlight w:val="none"/>
              </w:rPr>
            </w:pPr>
            <w:r>
              <w:rPr>
                <w:sz w:val="18"/>
                <w:szCs w:val="18"/>
                <w:highlight w:val="none"/>
              </w:rPr>
              <w:t>测试频率</w:t>
            </w:r>
          </w:p>
        </w:tc>
        <w:tc>
          <w:tcPr>
            <w:tcW w:w="3426" w:type="pct"/>
            <w:tcBorders>
              <w:top w:val="single" w:color="auto" w:sz="8" w:space="0"/>
            </w:tcBorders>
            <w:shd w:val="clear" w:color="auto" w:fill="auto"/>
            <w:vAlign w:val="center"/>
          </w:tcPr>
          <w:p>
            <w:pPr>
              <w:spacing w:line="240" w:lineRule="auto"/>
              <w:ind w:firstLine="180" w:firstLineChars="100"/>
              <w:jc w:val="center"/>
              <w:rPr>
                <w:rFonts w:ascii="宋体" w:hAnsi="宋体" w:cs="Batang"/>
                <w:sz w:val="18"/>
                <w:szCs w:val="18"/>
                <w:highlight w:val="none"/>
              </w:rPr>
            </w:pPr>
            <w:r>
              <w:rPr>
                <w:rFonts w:ascii="宋体" w:hAnsi="宋体" w:cs="Batang"/>
                <w:sz w:val="18"/>
                <w:szCs w:val="18"/>
                <w:highlight w:val="none"/>
              </w:rPr>
              <w:t>5905</w:t>
            </w:r>
            <w:r>
              <w:rPr>
                <w:rFonts w:hint="eastAsia" w:ascii="宋体" w:hAnsi="宋体" w:cs="宋体"/>
                <w:w w:val="50"/>
                <w:kern w:val="0"/>
                <w:sz w:val="18"/>
                <w:szCs w:val="20"/>
                <w:highlight w:val="none"/>
              </w:rPr>
              <w:t xml:space="preserve"> </w:t>
            </w:r>
            <w:r>
              <w:rPr>
                <w:rFonts w:ascii="宋体" w:hAnsi="宋体" w:cs="Batang"/>
                <w:sz w:val="18"/>
                <w:szCs w:val="18"/>
                <w:highlight w:val="none"/>
              </w:rPr>
              <w:t>MHz，5910</w:t>
            </w:r>
            <w:r>
              <w:rPr>
                <w:rFonts w:hint="eastAsia" w:ascii="宋体" w:hAnsi="宋体" w:cs="宋体"/>
                <w:w w:val="50"/>
                <w:kern w:val="0"/>
                <w:sz w:val="18"/>
                <w:szCs w:val="20"/>
                <w:highlight w:val="none"/>
              </w:rPr>
              <w:t xml:space="preserve"> </w:t>
            </w:r>
            <w:r>
              <w:rPr>
                <w:rFonts w:ascii="宋体" w:hAnsi="宋体" w:cs="Batang"/>
                <w:sz w:val="18"/>
                <w:szCs w:val="18"/>
                <w:highlight w:val="none"/>
              </w:rPr>
              <w:t>MHz，5915</w:t>
            </w:r>
            <w:r>
              <w:rPr>
                <w:rFonts w:hint="eastAsia" w:ascii="宋体" w:hAnsi="宋体" w:cs="宋体"/>
                <w:w w:val="50"/>
                <w:kern w:val="0"/>
                <w:sz w:val="18"/>
                <w:szCs w:val="20"/>
                <w:highlight w:val="none"/>
              </w:rPr>
              <w:t xml:space="preserve"> </w:t>
            </w:r>
            <w:r>
              <w:rPr>
                <w:rFonts w:ascii="宋体" w:hAnsi="宋体" w:cs="Batang"/>
                <w:sz w:val="18"/>
                <w:szCs w:val="18"/>
                <w:highlight w:val="none"/>
              </w:rPr>
              <w:t>MHz，5920</w:t>
            </w:r>
            <w:r>
              <w:rPr>
                <w:rFonts w:hint="eastAsia" w:ascii="宋体" w:hAnsi="宋体" w:cs="宋体"/>
                <w:w w:val="50"/>
                <w:kern w:val="0"/>
                <w:sz w:val="18"/>
                <w:szCs w:val="20"/>
                <w:highlight w:val="none"/>
              </w:rPr>
              <w:t xml:space="preserve"> </w:t>
            </w:r>
            <w:r>
              <w:rPr>
                <w:rFonts w:ascii="宋体" w:hAnsi="宋体" w:cs="Batang"/>
                <w:sz w:val="18"/>
                <w:szCs w:val="18"/>
                <w:highlight w:val="none"/>
              </w:rPr>
              <w:t>MHz，5925</w:t>
            </w:r>
            <w:r>
              <w:rPr>
                <w:rFonts w:hint="eastAsia" w:ascii="宋体" w:hAnsi="宋体" w:cs="宋体"/>
                <w:w w:val="50"/>
                <w:kern w:val="0"/>
                <w:sz w:val="18"/>
                <w:szCs w:val="20"/>
                <w:highlight w:val="none"/>
              </w:rPr>
              <w:t xml:space="preserve"> </w:t>
            </w:r>
            <w:r>
              <w:rPr>
                <w:rFonts w:ascii="宋体" w:hAnsi="宋体" w:cs="Batang"/>
                <w:sz w:val="18"/>
                <w:szCs w:val="18"/>
                <w:highlight w:val="none"/>
              </w:rPr>
              <w:t>MHz</w:t>
            </w:r>
          </w:p>
        </w:tc>
      </w:tr>
    </w:tbl>
    <w:p>
      <w:pPr>
        <w:pStyle w:val="78"/>
        <w:ind w:firstLine="420"/>
        <w:rPr>
          <w:highlight w:val="none"/>
        </w:rPr>
      </w:pPr>
    </w:p>
    <w:p>
      <w:pPr>
        <w:pStyle w:val="116"/>
        <w:spacing w:before="156" w:after="156"/>
        <w:rPr>
          <w:highlight w:val="none"/>
        </w:rPr>
      </w:pPr>
      <w:r>
        <w:rPr>
          <w:highlight w:val="none"/>
        </w:rPr>
        <w:t>试验方法</w:t>
      </w:r>
    </w:p>
    <w:p>
      <w:pPr>
        <w:pStyle w:val="78"/>
        <w:ind w:firstLine="420"/>
        <w:rPr>
          <w:highlight w:val="none"/>
        </w:rPr>
      </w:pPr>
      <w:r>
        <w:rPr>
          <w:rFonts w:hint="eastAsia"/>
          <w:highlight w:val="none"/>
        </w:rPr>
        <w:t>当测试被测车辆的LTE-V2X天线时，测试天线与测试仪表（网络分析仪或信号源）连接作为发射天线；被测车辆LTE-V2X天线系统与测试仪表（网络分析仪或测量用接收机）连接作为接收天线。当测试被测车辆的L</w:t>
      </w:r>
      <w:r>
        <w:rPr>
          <w:highlight w:val="none"/>
        </w:rPr>
        <w:t>TE-V2X</w:t>
      </w:r>
      <w:r>
        <w:rPr>
          <w:rFonts w:hint="eastAsia"/>
          <w:highlight w:val="none"/>
        </w:rPr>
        <w:t>天线时，测量探头与网络分析仪连接作为接收天线；被测车辆L</w:t>
      </w:r>
      <w:r>
        <w:rPr>
          <w:highlight w:val="none"/>
        </w:rPr>
        <w:t>TE-V2X</w:t>
      </w:r>
      <w:r>
        <w:rPr>
          <w:rFonts w:hint="eastAsia"/>
          <w:highlight w:val="none"/>
        </w:rPr>
        <w:t>天线系统与网络分析仪或信号源连接作为发射天线。具体测试方法如下：</w:t>
      </w:r>
    </w:p>
    <w:p>
      <w:pPr>
        <w:pStyle w:val="196"/>
        <w:numPr>
          <w:ilvl w:val="0"/>
          <w:numId w:val="69"/>
        </w:numPr>
        <w:rPr>
          <w:highlight w:val="none"/>
        </w:rPr>
      </w:pPr>
      <w:r>
        <w:rPr>
          <w:rFonts w:hint="eastAsia"/>
          <w:highlight w:val="none"/>
        </w:rPr>
        <w:t>设置转台位置为</w:t>
      </w:r>
      <w:r>
        <w:rPr>
          <w:rFonts w:hint="eastAsia"/>
          <w:i/>
          <w:iCs/>
          <w:highlight w:val="none"/>
        </w:rPr>
        <w:t>φ</w:t>
      </w:r>
      <w:r>
        <w:rPr>
          <w:rFonts w:hint="eastAsia"/>
          <w:highlight w:val="none"/>
        </w:rPr>
        <w:t>=0°，测量天线位置为</w:t>
      </w:r>
      <w:r>
        <w:rPr>
          <w:rFonts w:hint="eastAsia"/>
          <w:i/>
          <w:iCs/>
          <w:highlight w:val="none"/>
        </w:rPr>
        <w:t>θ</w:t>
      </w:r>
      <w:r>
        <w:rPr>
          <w:rFonts w:hint="eastAsia"/>
          <w:highlight w:val="none"/>
        </w:rPr>
        <w:t>=0°；</w:t>
      </w:r>
    </w:p>
    <w:p>
      <w:pPr>
        <w:pStyle w:val="196"/>
        <w:rPr>
          <w:highlight w:val="none"/>
        </w:rPr>
      </w:pPr>
      <w:r>
        <w:rPr>
          <w:rFonts w:hint="eastAsia"/>
          <w:highlight w:val="none"/>
        </w:rPr>
        <w:t>按照不同测试频率进行测试，记录水平和垂直极化接收电平及相位；</w:t>
      </w:r>
    </w:p>
    <w:p>
      <w:pPr>
        <w:pStyle w:val="196"/>
        <w:rPr>
          <w:highlight w:val="none"/>
        </w:rPr>
      </w:pPr>
      <w:r>
        <w:rPr>
          <w:rFonts w:hint="eastAsia"/>
          <w:highlight w:val="none"/>
        </w:rPr>
        <w:t>在0°～360°方位角范围内以最大1°间隔进行不同频率测试，记录角度位置和水平、垂直极化的幅值及相位；</w:t>
      </w:r>
    </w:p>
    <w:p>
      <w:pPr>
        <w:pStyle w:val="196"/>
        <w:rPr>
          <w:highlight w:val="none"/>
        </w:rPr>
      </w:pPr>
      <w:r>
        <w:rPr>
          <w:rFonts w:hint="eastAsia"/>
          <w:highlight w:val="none"/>
        </w:rPr>
        <w:t>在0°～96°俯仰角范围内以最大1°间隔移动，在每个俯仰位置按照步骤c）进行测试；</w:t>
      </w:r>
    </w:p>
    <w:p>
      <w:pPr>
        <w:pStyle w:val="196"/>
        <w:rPr>
          <w:highlight w:val="none"/>
        </w:rPr>
      </w:pPr>
      <w:r>
        <w:rPr>
          <w:rFonts w:hint="eastAsia"/>
          <w:highlight w:val="none"/>
        </w:rPr>
        <w:t>对测试结果进行近远场变换,获得远场试验结果；</w:t>
      </w:r>
    </w:p>
    <w:p>
      <w:pPr>
        <w:pStyle w:val="196"/>
        <w:rPr>
          <w:highlight w:val="none"/>
        </w:rPr>
      </w:pPr>
      <w:r>
        <w:rPr>
          <w:rFonts w:hint="eastAsia"/>
          <w:highlight w:val="none"/>
        </w:rPr>
        <w:t>根据标准天线的场地校准数据，计算获得被测车辆L</w:t>
      </w:r>
      <w:r>
        <w:rPr>
          <w:highlight w:val="none"/>
        </w:rPr>
        <w:t>TE-V2X</w:t>
      </w:r>
      <w:r>
        <w:rPr>
          <w:rFonts w:hint="eastAsia"/>
          <w:highlight w:val="none"/>
        </w:rPr>
        <w:t>天线系统的远场增益</w:t>
      </w:r>
      <w:r>
        <w:rPr>
          <w:i/>
          <w:iCs/>
          <w:highlight w:val="none"/>
        </w:rPr>
        <w:t>G</w:t>
      </w:r>
      <w:r>
        <w:rPr>
          <w:rFonts w:hint="eastAsia"/>
          <w:highlight w:val="none"/>
        </w:rPr>
        <w:t>（dBi），并绘制相应方向图。</w:t>
      </w:r>
    </w:p>
    <w:p>
      <w:pPr>
        <w:pStyle w:val="116"/>
        <w:spacing w:before="156" w:after="156"/>
        <w:rPr>
          <w:highlight w:val="none"/>
        </w:rPr>
      </w:pPr>
      <w:r>
        <w:rPr>
          <w:highlight w:val="none"/>
        </w:rPr>
        <w:t>数据处理</w:t>
      </w:r>
    </w:p>
    <w:bookmarkEnd w:id="594"/>
    <w:p>
      <w:pPr>
        <w:pStyle w:val="120"/>
        <w:spacing w:before="156" w:after="156"/>
        <w:outlineLvl w:val="4"/>
        <w:rPr>
          <w:rFonts w:hint="eastAsia"/>
          <w:highlight w:val="none"/>
        </w:rPr>
      </w:pPr>
      <w:r>
        <w:rPr>
          <w:rFonts w:hint="eastAsia"/>
          <w:highlight w:val="none"/>
        </w:rPr>
        <w:t>线性平均增益</w:t>
      </w:r>
    </w:p>
    <w:p>
      <w:pPr>
        <w:pStyle w:val="78"/>
        <w:ind w:firstLine="420"/>
        <w:rPr>
          <w:highlight w:val="none"/>
        </w:rPr>
      </w:pPr>
      <w:r>
        <w:rPr>
          <w:rFonts w:hint="eastAsia"/>
          <w:highlight w:val="none"/>
        </w:rPr>
        <w:t>线性平均增益计算方法为：</w:t>
      </w:r>
    </w:p>
    <w:p>
      <w:pPr>
        <w:pStyle w:val="196"/>
        <w:numPr>
          <w:ilvl w:val="0"/>
          <w:numId w:val="70"/>
        </w:numPr>
        <w:rPr>
          <w:rFonts w:cs="宋体"/>
          <w:highlight w:val="none"/>
        </w:rPr>
      </w:pPr>
      <w:r>
        <w:rPr>
          <w:rFonts w:hint="eastAsia" w:cs="宋体"/>
          <w:highlight w:val="none"/>
        </w:rPr>
        <w:t>将对数表示的天线增益</w:t>
      </w:r>
      <m:oMath>
        <m:r>
          <m:rPr/>
          <w:rPr>
            <w:rFonts w:ascii="Cambria Math" w:hAnsi="Cambria Math"/>
            <w:highlight w:val="none"/>
          </w:rPr>
          <m:t>G</m:t>
        </m:r>
        <m:r>
          <m:rPr>
            <m:sty m:val="p"/>
          </m:rPr>
          <w:rPr>
            <w:rFonts w:hint="eastAsia" w:ascii="Cambria Math" w:hAnsi="Cambria Math"/>
            <w:highlight w:val="none"/>
          </w:rPr>
          <m:t>（</m:t>
        </m:r>
        <m:r>
          <m:rPr/>
          <w:rPr>
            <w:rFonts w:ascii="Cambria Math" w:hAnsi="Cambria Math"/>
            <w:highlight w:val="none"/>
          </w:rPr>
          <m:t>θ</m:t>
        </m:r>
        <m:r>
          <m:rPr>
            <m:sty m:val="p"/>
          </m:rPr>
          <w:rPr>
            <w:rFonts w:ascii="Cambria Math" w:hAnsi="Cambria Math"/>
            <w:highlight w:val="none"/>
          </w:rPr>
          <m:t>,</m:t>
        </m:r>
        <m:r>
          <m:rPr/>
          <w:rPr>
            <w:rFonts w:ascii="Cambria Math" w:hAnsi="Cambria Math"/>
            <w:highlight w:val="none"/>
          </w:rPr>
          <m:t>ϕ</m:t>
        </m:r>
        <m:r>
          <m:rPr>
            <m:sty m:val="p"/>
          </m:rPr>
          <w:rPr>
            <w:rFonts w:ascii="Cambria Math" w:hAnsi="Cambria Math"/>
            <w:highlight w:val="none"/>
          </w:rPr>
          <m:t>,</m:t>
        </m:r>
        <m:r>
          <m:rPr/>
          <w:rPr>
            <w:rFonts w:ascii="Cambria Math" w:hAnsi="Cambria Math"/>
            <w:highlight w:val="none"/>
          </w:rPr>
          <m:t>f</m:t>
        </m:r>
        <m:r>
          <m:rPr>
            <m:sty m:val="p"/>
          </m:rPr>
          <w:rPr>
            <w:rFonts w:hint="eastAsia" w:ascii="Cambria Math" w:hAnsi="Cambria Math"/>
            <w:highlight w:val="none"/>
          </w:rPr>
          <m:t>）</m:t>
        </m:r>
      </m:oMath>
      <w:r>
        <w:rPr>
          <w:rFonts w:hint="eastAsia" w:cs="宋体"/>
          <w:highlight w:val="none"/>
        </w:rPr>
        <w:t>转化成线性表示</w:t>
      </w:r>
      <m:oMath>
        <m:r>
          <m:rPr/>
          <w:rPr>
            <w:rFonts w:ascii="Cambria Math" w:hAnsi="Cambria Math"/>
            <w:highlight w:val="none"/>
          </w:rPr>
          <m:t>g</m:t>
        </m:r>
        <m:r>
          <m:rPr>
            <m:sty m:val="p"/>
          </m:rPr>
          <w:rPr>
            <w:rFonts w:ascii="Cambria Math" w:hAnsi="Cambria Math"/>
            <w:highlight w:val="none"/>
          </w:rPr>
          <m:t>（</m:t>
        </m:r>
        <m:r>
          <m:rPr/>
          <w:rPr>
            <w:rFonts w:ascii="Cambria Math" w:hAnsi="Cambria Math"/>
            <w:highlight w:val="none"/>
          </w:rPr>
          <m:t>θ</m:t>
        </m:r>
        <m:r>
          <m:rPr>
            <m:sty m:val="p"/>
          </m:rPr>
          <w:rPr>
            <w:rFonts w:ascii="Cambria Math" w:hAnsi="Cambria Math"/>
            <w:highlight w:val="none"/>
          </w:rPr>
          <m:t>,</m:t>
        </m:r>
        <m:r>
          <m:rPr/>
          <w:rPr>
            <w:rFonts w:ascii="Cambria Math" w:hAnsi="Cambria Math"/>
            <w:highlight w:val="none"/>
          </w:rPr>
          <m:t>ϕ</m:t>
        </m:r>
        <m:r>
          <m:rPr>
            <m:sty m:val="p"/>
          </m:rPr>
          <w:rPr>
            <w:rFonts w:ascii="Cambria Math" w:hAnsi="Cambria Math"/>
            <w:highlight w:val="none"/>
          </w:rPr>
          <m:t>,</m:t>
        </m:r>
        <m:r>
          <m:rPr/>
          <w:rPr>
            <w:rFonts w:ascii="Cambria Math" w:hAnsi="Cambria Math"/>
            <w:highlight w:val="none"/>
          </w:rPr>
          <m:t>f</m:t>
        </m:r>
        <m:r>
          <m:rPr>
            <m:sty m:val="p"/>
          </m:rPr>
          <w:rPr>
            <w:rFonts w:ascii="Cambria Math" w:hAnsi="Cambria Math"/>
            <w:highlight w:val="none"/>
          </w:rPr>
          <m:t>）</m:t>
        </m:r>
      </m:oMath>
      <w:r>
        <w:rPr>
          <w:rFonts w:hint="eastAsia" w:cs="宋体"/>
          <w:highlight w:val="none"/>
        </w:rPr>
        <w:t>；</w:t>
      </w:r>
    </w:p>
    <w:p>
      <w:pPr>
        <w:widowControl/>
        <w:tabs>
          <w:tab w:val="center" w:pos="4201"/>
          <w:tab w:val="right" w:pos="8295"/>
          <w:tab w:val="right" w:leader="dot" w:pos="9298"/>
        </w:tabs>
        <w:autoSpaceDE w:val="0"/>
        <w:autoSpaceDN w:val="0"/>
        <w:jc w:val="right"/>
        <w:rPr>
          <w:kern w:val="0"/>
          <w:szCs w:val="20"/>
          <w:highlight w:val="none"/>
        </w:rPr>
      </w:pPr>
      <w:r>
        <w:rPr>
          <w:rFonts w:hint="eastAsia" w:ascii="Cambria Math"/>
          <w:kern w:val="0"/>
          <w:szCs w:val="20"/>
          <w:highlight w:val="none"/>
        </w:rPr>
        <w:tab/>
      </w:r>
      <m:oMath>
        <m:r>
          <m:rPr/>
          <w:rPr>
            <w:rFonts w:ascii="Cambria Math"/>
            <w:kern w:val="0"/>
            <w:szCs w:val="20"/>
            <w:highlight w:val="none"/>
          </w:rPr>
          <m:t>g（θ,ϕ,f）=1</m:t>
        </m:r>
        <m:sSup>
          <m:sSupPr>
            <m:ctrlPr>
              <w:rPr>
                <w:rFonts w:ascii="Cambria Math" w:hAnsi="Cambria Math"/>
                <w:i/>
                <w:kern w:val="0"/>
                <w:szCs w:val="20"/>
                <w:highlight w:val="none"/>
              </w:rPr>
            </m:ctrlPr>
          </m:sSupPr>
          <m:e>
            <m:r>
              <m:rPr/>
              <w:rPr>
                <w:rFonts w:ascii="Cambria Math"/>
                <w:kern w:val="0"/>
                <w:szCs w:val="20"/>
                <w:highlight w:val="none"/>
              </w:rPr>
              <m:t>0</m:t>
            </m:r>
            <m:ctrlPr>
              <w:rPr>
                <w:rFonts w:ascii="Cambria Math" w:hAnsi="Cambria Math"/>
                <w:i/>
                <w:kern w:val="0"/>
                <w:szCs w:val="20"/>
                <w:highlight w:val="none"/>
              </w:rPr>
            </m:ctrlPr>
          </m:e>
          <m:sup>
            <m:r>
              <m:rPr/>
              <w:rPr>
                <w:rFonts w:ascii="Cambria Math"/>
                <w:kern w:val="0"/>
                <w:szCs w:val="20"/>
                <w:highlight w:val="none"/>
              </w:rPr>
              <m:t>G（θ,ϕ,f）/10</m:t>
            </m:r>
            <m:ctrlPr>
              <w:rPr>
                <w:rFonts w:ascii="Cambria Math" w:hAnsi="Cambria Math"/>
                <w:i/>
                <w:kern w:val="0"/>
                <w:szCs w:val="20"/>
                <w:highlight w:val="none"/>
              </w:rPr>
            </m:ctrlPr>
          </m:sup>
        </m:sSup>
      </m:oMath>
      <w:r>
        <w:rPr>
          <w:kern w:val="0"/>
          <w:szCs w:val="20"/>
          <w:highlight w:val="none"/>
        </w:rPr>
        <w:t xml:space="preserve">  </w:t>
      </w:r>
      <w:r>
        <w:rPr>
          <w:rFonts w:hint="eastAsia"/>
          <w:kern w:val="0"/>
          <w:szCs w:val="20"/>
          <w:highlight w:val="none"/>
        </w:rPr>
        <w:tab/>
      </w:r>
      <w:r>
        <w:rPr>
          <w:rFonts w:hint="eastAsia"/>
          <w:kern w:val="0"/>
          <w:szCs w:val="20"/>
          <w:highlight w:val="none"/>
        </w:rPr>
        <w:t>………………（</w:t>
      </w:r>
      <w:r>
        <w:rPr>
          <w:rFonts w:hint="eastAsia"/>
          <w:kern w:val="0"/>
          <w:szCs w:val="20"/>
          <w:highlight w:val="none"/>
          <w:lang w:val="en-US" w:eastAsia="zh-CN"/>
        </w:rPr>
        <w:t>1</w:t>
      </w:r>
      <w:r>
        <w:rPr>
          <w:rFonts w:hint="eastAsia"/>
          <w:kern w:val="0"/>
          <w:szCs w:val="20"/>
          <w:highlight w:val="none"/>
        </w:rPr>
        <w:t>）</w:t>
      </w:r>
    </w:p>
    <w:p>
      <w:pPr>
        <w:pStyle w:val="196"/>
        <w:rPr>
          <w:highlight w:val="none"/>
        </w:rPr>
      </w:pPr>
      <w:r>
        <w:rPr>
          <w:rFonts w:hint="eastAsia"/>
          <w:highlight w:val="none"/>
        </w:rPr>
        <w:t>按照7.</w:t>
      </w:r>
      <w:r>
        <w:rPr>
          <w:rFonts w:hint="eastAsia"/>
          <w:highlight w:val="none"/>
          <w:lang w:val="en-US" w:eastAsia="zh-CN"/>
        </w:rPr>
        <w:t>3</w:t>
      </w:r>
      <w:r>
        <w:rPr>
          <w:rFonts w:hint="eastAsia"/>
          <w:highlight w:val="none"/>
        </w:rPr>
        <w:t>的角度区域，计算规定区域的天线增益平均值</w:t>
      </w:r>
      <m:oMath>
        <m:sSub>
          <m:sSubPr>
            <m:ctrlPr>
              <w:rPr>
                <w:rFonts w:ascii="Cambria Math" w:hAnsi="Cambria Math"/>
                <w:i/>
                <w:highlight w:val="none"/>
              </w:rPr>
            </m:ctrlPr>
          </m:sSubPr>
          <m:e>
            <m:r>
              <m:rPr/>
              <w:rPr>
                <w:rFonts w:ascii="Cambria Math"/>
                <w:highlight w:val="none"/>
              </w:rPr>
              <m:t>g</m:t>
            </m:r>
            <m:ctrlPr>
              <w:rPr>
                <w:rFonts w:ascii="Cambria Math" w:hAnsi="Cambria Math"/>
                <w:i/>
                <w:highlight w:val="none"/>
              </w:rPr>
            </m:ctrlPr>
          </m:e>
          <m:sub>
            <m:r>
              <m:rPr/>
              <w:rPr>
                <w:rFonts w:ascii="Cambria Math"/>
                <w:highlight w:val="none"/>
              </w:rPr>
              <m:t>ave</m:t>
            </m:r>
            <m:ctrlPr>
              <w:rPr>
                <w:rFonts w:ascii="Cambria Math" w:hAnsi="Cambria Math"/>
                <w:i/>
                <w:highlight w:val="none"/>
              </w:rPr>
            </m:ctrlPr>
          </m:sub>
        </m:sSub>
      </m:oMath>
      <w:r>
        <w:rPr>
          <w:rFonts w:hint="eastAsia"/>
          <w:highlight w:val="none"/>
        </w:rPr>
        <w:t>；</w:t>
      </w:r>
    </w:p>
    <w:p>
      <w:pPr>
        <w:widowControl/>
        <w:tabs>
          <w:tab w:val="center" w:pos="4201"/>
          <w:tab w:val="right" w:pos="8295"/>
          <w:tab w:val="right" w:leader="dot" w:pos="9298"/>
        </w:tabs>
        <w:autoSpaceDE w:val="0"/>
        <w:autoSpaceDN w:val="0"/>
        <w:spacing w:line="240" w:lineRule="auto"/>
        <w:jc w:val="right"/>
        <w:rPr>
          <w:kern w:val="0"/>
          <w:szCs w:val="20"/>
          <w:highlight w:val="none"/>
        </w:rPr>
      </w:pPr>
      <w:r>
        <w:rPr>
          <w:rFonts w:hint="eastAsia" w:ascii="Cambria Math" w:hAnsi="Cambria Math"/>
          <w:kern w:val="0"/>
          <w:szCs w:val="20"/>
          <w:highlight w:val="none"/>
        </w:rPr>
        <w:tab/>
      </w:r>
      <m:oMath>
        <m:sSub>
          <m:sSubPr>
            <m:ctrlPr>
              <w:rPr>
                <w:rFonts w:ascii="Cambria Math" w:hAnsi="Cambria Math"/>
                <w:i/>
                <w:kern w:val="0"/>
                <w:szCs w:val="20"/>
                <w:highlight w:val="none"/>
              </w:rPr>
            </m:ctrlPr>
          </m:sSubPr>
          <m:e>
            <m:r>
              <m:rPr/>
              <w:rPr>
                <w:rFonts w:ascii="Cambria Math"/>
                <w:kern w:val="0"/>
                <w:szCs w:val="20"/>
                <w:highlight w:val="none"/>
              </w:rPr>
              <m:t>g</m:t>
            </m:r>
            <m:ctrlPr>
              <w:rPr>
                <w:rFonts w:ascii="Cambria Math" w:hAnsi="Cambria Math"/>
                <w:i/>
                <w:kern w:val="0"/>
                <w:szCs w:val="20"/>
                <w:highlight w:val="none"/>
              </w:rPr>
            </m:ctrlPr>
          </m:e>
          <m:sub>
            <m:r>
              <m:rPr/>
              <w:rPr>
                <w:rFonts w:ascii="Cambria Math"/>
                <w:kern w:val="0"/>
                <w:szCs w:val="20"/>
                <w:highlight w:val="none"/>
              </w:rPr>
              <m:t>av</m:t>
            </m:r>
            <m:r>
              <m:rPr/>
              <w:rPr>
                <w:rFonts w:hint="eastAsia" w:ascii="Cambria Math"/>
                <w:kern w:val="0"/>
                <w:szCs w:val="20"/>
                <w:highlight w:val="none"/>
              </w:rPr>
              <m:t>e</m:t>
            </m:r>
            <m:ctrlPr>
              <w:rPr>
                <w:rFonts w:ascii="Cambria Math" w:hAnsi="Cambria Math"/>
                <w:i/>
                <w:kern w:val="0"/>
                <w:szCs w:val="20"/>
                <w:highlight w:val="none"/>
              </w:rPr>
            </m:ctrlPr>
          </m:sub>
        </m:sSub>
        <m:r>
          <m:rPr/>
          <w:rPr>
            <w:rFonts w:ascii="Cambria Math"/>
            <w:kern w:val="0"/>
            <w:szCs w:val="20"/>
            <w:highlight w:val="none"/>
          </w:rPr>
          <m:t>=</m:t>
        </m:r>
        <m:f>
          <m:fPr>
            <m:ctrlPr>
              <w:rPr>
                <w:rFonts w:ascii="Cambria Math" w:hAnsi="Cambria Math"/>
                <w:i/>
                <w:kern w:val="0"/>
                <w:szCs w:val="20"/>
                <w:highlight w:val="none"/>
              </w:rPr>
            </m:ctrlPr>
          </m:fPr>
          <m:num>
            <m:r>
              <m:rPr/>
              <w:rPr>
                <w:rFonts w:ascii="Cambria Math"/>
                <w:kern w:val="0"/>
                <w:szCs w:val="20"/>
                <w:highlight w:val="none"/>
              </w:rPr>
              <m:t>1</m:t>
            </m:r>
            <m:ctrlPr>
              <w:rPr>
                <w:rFonts w:ascii="Cambria Math" w:hAnsi="Cambria Math"/>
                <w:i/>
                <w:kern w:val="0"/>
                <w:szCs w:val="20"/>
                <w:highlight w:val="none"/>
              </w:rPr>
            </m:ctrlPr>
          </m:num>
          <m:den>
            <m:r>
              <m:rPr/>
              <w:rPr>
                <w:rFonts w:ascii="Cambria Math"/>
                <w:kern w:val="0"/>
                <w:szCs w:val="20"/>
                <w:highlight w:val="none"/>
              </w:rPr>
              <m:t>m+n+5</m:t>
            </m:r>
            <m:ctrlPr>
              <w:rPr>
                <w:rFonts w:ascii="Cambria Math" w:hAnsi="Cambria Math"/>
                <w:i/>
                <w:kern w:val="0"/>
                <w:szCs w:val="20"/>
                <w:highlight w:val="none"/>
              </w:rPr>
            </m:ctrlPr>
          </m:den>
        </m:f>
        <m:nary>
          <m:naryPr>
            <m:chr m:val="∑"/>
            <m:ctrlPr>
              <w:rPr>
                <w:rFonts w:ascii="Cambria Math" w:hAnsi="Cambria Math"/>
                <w:i/>
                <w:kern w:val="0"/>
                <w:szCs w:val="20"/>
                <w:highlight w:val="none"/>
              </w:rPr>
            </m:ctrlPr>
          </m:naryPr>
          <m:sub>
            <m:r>
              <m:rPr/>
              <w:rPr>
                <w:rFonts w:ascii="Cambria Math"/>
                <w:kern w:val="0"/>
                <w:szCs w:val="20"/>
                <w:highlight w:val="none"/>
              </w:rPr>
              <m:t>i=1</m:t>
            </m:r>
            <m:ctrlPr>
              <w:rPr>
                <w:rFonts w:ascii="Cambria Math" w:hAnsi="Cambria Math"/>
                <w:i/>
                <w:kern w:val="0"/>
                <w:szCs w:val="20"/>
                <w:highlight w:val="none"/>
              </w:rPr>
            </m:ctrlPr>
          </m:sub>
          <m:sup>
            <m:r>
              <m:rPr/>
              <w:rPr>
                <w:rFonts w:ascii="Cambria Math"/>
                <w:kern w:val="0"/>
                <w:szCs w:val="20"/>
                <w:highlight w:val="none"/>
              </w:rPr>
              <m:t>m</m:t>
            </m:r>
            <m:ctrlPr>
              <w:rPr>
                <w:rFonts w:ascii="Cambria Math" w:hAnsi="Cambria Math"/>
                <w:i/>
                <w:kern w:val="0"/>
                <w:szCs w:val="20"/>
                <w:highlight w:val="none"/>
              </w:rPr>
            </m:ctrlPr>
          </m:sup>
          <m:e>
            <m:nary>
              <m:naryPr>
                <m:chr m:val="∑"/>
                <m:ctrlPr>
                  <w:rPr>
                    <w:rFonts w:ascii="Cambria Math" w:hAnsi="Cambria Math"/>
                    <w:i/>
                    <w:kern w:val="0"/>
                    <w:szCs w:val="20"/>
                    <w:highlight w:val="none"/>
                  </w:rPr>
                </m:ctrlPr>
              </m:naryPr>
              <m:sub>
                <m:r>
                  <m:rPr/>
                  <w:rPr>
                    <w:rFonts w:ascii="Cambria Math"/>
                    <w:kern w:val="0"/>
                    <w:szCs w:val="20"/>
                    <w:highlight w:val="none"/>
                  </w:rPr>
                  <m:t>j=1</m:t>
                </m:r>
                <m:ctrlPr>
                  <w:rPr>
                    <w:rFonts w:ascii="Cambria Math" w:hAnsi="Cambria Math"/>
                    <w:i/>
                    <w:kern w:val="0"/>
                    <w:szCs w:val="20"/>
                    <w:highlight w:val="none"/>
                  </w:rPr>
                </m:ctrlPr>
              </m:sub>
              <m:sup>
                <m:r>
                  <m:rPr/>
                  <w:rPr>
                    <w:rFonts w:ascii="Cambria Math"/>
                    <w:kern w:val="0"/>
                    <w:szCs w:val="20"/>
                    <w:highlight w:val="none"/>
                  </w:rPr>
                  <m:t>n</m:t>
                </m:r>
                <m:ctrlPr>
                  <w:rPr>
                    <w:rFonts w:ascii="Cambria Math" w:hAnsi="Cambria Math"/>
                    <w:i/>
                    <w:kern w:val="0"/>
                    <w:szCs w:val="20"/>
                    <w:highlight w:val="none"/>
                  </w:rPr>
                </m:ctrlPr>
              </m:sup>
              <m:e>
                <m:nary>
                  <m:naryPr>
                    <m:chr m:val="∑"/>
                    <m:ctrlPr>
                      <w:rPr>
                        <w:rFonts w:ascii="Cambria Math" w:hAnsi="Cambria Math"/>
                        <w:i/>
                        <w:kern w:val="0"/>
                        <w:szCs w:val="20"/>
                        <w:highlight w:val="none"/>
                      </w:rPr>
                    </m:ctrlPr>
                  </m:naryPr>
                  <m:sub>
                    <m:r>
                      <m:rPr/>
                      <w:rPr>
                        <w:rFonts w:ascii="Cambria Math"/>
                        <w:kern w:val="0"/>
                        <w:szCs w:val="20"/>
                        <w:highlight w:val="none"/>
                      </w:rPr>
                      <m:t>k=1</m:t>
                    </m:r>
                    <m:ctrlPr>
                      <w:rPr>
                        <w:rFonts w:ascii="Cambria Math" w:hAnsi="Cambria Math"/>
                        <w:i/>
                        <w:kern w:val="0"/>
                        <w:szCs w:val="20"/>
                        <w:highlight w:val="none"/>
                      </w:rPr>
                    </m:ctrlPr>
                  </m:sub>
                  <m:sup>
                    <m:r>
                      <m:rPr/>
                      <w:rPr>
                        <w:rFonts w:ascii="Cambria Math"/>
                        <w:kern w:val="0"/>
                        <w:szCs w:val="20"/>
                        <w:highlight w:val="none"/>
                      </w:rPr>
                      <m:t>5</m:t>
                    </m:r>
                    <m:ctrlPr>
                      <w:rPr>
                        <w:rFonts w:ascii="Cambria Math" w:hAnsi="Cambria Math"/>
                        <w:i/>
                        <w:kern w:val="0"/>
                        <w:szCs w:val="20"/>
                        <w:highlight w:val="none"/>
                      </w:rPr>
                    </m:ctrlPr>
                  </m:sup>
                  <m:e>
                    <m:r>
                      <m:rPr/>
                      <w:rPr>
                        <w:rFonts w:ascii="Cambria Math"/>
                        <w:kern w:val="0"/>
                        <w:szCs w:val="20"/>
                        <w:highlight w:val="none"/>
                      </w:rPr>
                      <m:t>g(</m:t>
                    </m:r>
                    <m:sSub>
                      <m:sSubPr>
                        <m:ctrlPr>
                          <w:rPr>
                            <w:rFonts w:ascii="Cambria Math" w:hAnsi="Cambria Math"/>
                            <w:i/>
                            <w:kern w:val="0"/>
                            <w:szCs w:val="20"/>
                            <w:highlight w:val="none"/>
                          </w:rPr>
                        </m:ctrlPr>
                      </m:sSubPr>
                      <m:e>
                        <m:r>
                          <m:rPr/>
                          <w:rPr>
                            <w:rFonts w:ascii="Cambria Math"/>
                            <w:kern w:val="0"/>
                            <w:szCs w:val="20"/>
                            <w:highlight w:val="none"/>
                          </w:rPr>
                          <m:t>θ</m:t>
                        </m:r>
                        <m:ctrlPr>
                          <w:rPr>
                            <w:rFonts w:ascii="Cambria Math" w:hAnsi="Cambria Math"/>
                            <w:i/>
                            <w:kern w:val="0"/>
                            <w:szCs w:val="20"/>
                            <w:highlight w:val="none"/>
                          </w:rPr>
                        </m:ctrlPr>
                      </m:e>
                      <m:sub>
                        <m:r>
                          <m:rPr/>
                          <w:rPr>
                            <w:rFonts w:ascii="Cambria Math"/>
                            <w:kern w:val="0"/>
                            <w:szCs w:val="20"/>
                            <w:highlight w:val="none"/>
                          </w:rPr>
                          <m:t>i</m:t>
                        </m:r>
                        <m:ctrlPr>
                          <w:rPr>
                            <w:rFonts w:ascii="Cambria Math" w:hAnsi="Cambria Math"/>
                            <w:i/>
                            <w:kern w:val="0"/>
                            <w:szCs w:val="20"/>
                            <w:highlight w:val="none"/>
                          </w:rPr>
                        </m:ctrlPr>
                      </m:sub>
                    </m:sSub>
                    <m:r>
                      <m:rPr/>
                      <w:rPr>
                        <w:rFonts w:ascii="Cambria Math"/>
                        <w:kern w:val="0"/>
                        <w:szCs w:val="20"/>
                        <w:highlight w:val="none"/>
                      </w:rPr>
                      <m:t>,</m:t>
                    </m:r>
                    <m:sSub>
                      <m:sSubPr>
                        <m:ctrlPr>
                          <w:rPr>
                            <w:rFonts w:ascii="Cambria Math" w:hAnsi="Cambria Math"/>
                            <w:i/>
                            <w:kern w:val="0"/>
                            <w:szCs w:val="20"/>
                            <w:highlight w:val="none"/>
                          </w:rPr>
                        </m:ctrlPr>
                      </m:sSubPr>
                      <m:e>
                        <m:r>
                          <m:rPr/>
                          <w:rPr>
                            <w:rFonts w:ascii="Cambria Math"/>
                            <w:kern w:val="0"/>
                            <w:szCs w:val="20"/>
                            <w:highlight w:val="none"/>
                          </w:rPr>
                          <m:t>ϕ</m:t>
                        </m:r>
                        <m:ctrlPr>
                          <w:rPr>
                            <w:rFonts w:ascii="Cambria Math" w:hAnsi="Cambria Math"/>
                            <w:i/>
                            <w:kern w:val="0"/>
                            <w:szCs w:val="20"/>
                            <w:highlight w:val="none"/>
                          </w:rPr>
                        </m:ctrlPr>
                      </m:e>
                      <m:sub>
                        <m:r>
                          <m:rPr/>
                          <w:rPr>
                            <w:rFonts w:ascii="Cambria Math"/>
                            <w:kern w:val="0"/>
                            <w:szCs w:val="20"/>
                            <w:highlight w:val="none"/>
                          </w:rPr>
                          <m:t>j</m:t>
                        </m:r>
                        <m:ctrlPr>
                          <w:rPr>
                            <w:rFonts w:ascii="Cambria Math" w:hAnsi="Cambria Math"/>
                            <w:i/>
                            <w:kern w:val="0"/>
                            <w:szCs w:val="20"/>
                            <w:highlight w:val="none"/>
                          </w:rPr>
                        </m:ctrlPr>
                      </m:sub>
                    </m:sSub>
                    <m:r>
                      <m:rPr/>
                      <w:rPr>
                        <w:rFonts w:ascii="Cambria Math"/>
                        <w:kern w:val="0"/>
                        <w:szCs w:val="20"/>
                        <w:highlight w:val="none"/>
                      </w:rPr>
                      <m:t>,</m:t>
                    </m:r>
                    <m:sSub>
                      <m:sSubPr>
                        <m:ctrlPr>
                          <w:rPr>
                            <w:rFonts w:ascii="Cambria Math" w:hAnsi="Cambria Math"/>
                            <w:i/>
                            <w:kern w:val="0"/>
                            <w:szCs w:val="20"/>
                            <w:highlight w:val="none"/>
                          </w:rPr>
                        </m:ctrlPr>
                      </m:sSubPr>
                      <m:e>
                        <m:r>
                          <m:rPr/>
                          <w:rPr>
                            <w:rFonts w:ascii="Cambria Math"/>
                            <w:kern w:val="0"/>
                            <w:szCs w:val="20"/>
                            <w:highlight w:val="none"/>
                          </w:rPr>
                          <m:t>f</m:t>
                        </m:r>
                        <m:ctrlPr>
                          <w:rPr>
                            <w:rFonts w:ascii="Cambria Math" w:hAnsi="Cambria Math"/>
                            <w:i/>
                            <w:kern w:val="0"/>
                            <w:szCs w:val="20"/>
                            <w:highlight w:val="none"/>
                          </w:rPr>
                        </m:ctrlPr>
                      </m:e>
                      <m:sub>
                        <m:r>
                          <m:rPr/>
                          <w:rPr>
                            <w:rFonts w:ascii="Cambria Math"/>
                            <w:kern w:val="0"/>
                            <w:szCs w:val="20"/>
                            <w:highlight w:val="none"/>
                          </w:rPr>
                          <m:t>k</m:t>
                        </m:r>
                        <m:ctrlPr>
                          <w:rPr>
                            <w:rFonts w:ascii="Cambria Math" w:hAnsi="Cambria Math"/>
                            <w:i/>
                            <w:kern w:val="0"/>
                            <w:szCs w:val="20"/>
                            <w:highlight w:val="none"/>
                          </w:rPr>
                        </m:ctrlPr>
                      </m:sub>
                    </m:sSub>
                    <m:r>
                      <m:rPr/>
                      <w:rPr>
                        <w:rFonts w:ascii="Cambria Math"/>
                        <w:kern w:val="0"/>
                        <w:szCs w:val="20"/>
                        <w:highlight w:val="none"/>
                      </w:rPr>
                      <m:t>)</m:t>
                    </m:r>
                    <m:ctrlPr>
                      <w:rPr>
                        <w:rFonts w:ascii="Cambria Math" w:hAnsi="Cambria Math"/>
                        <w:i/>
                        <w:kern w:val="0"/>
                        <w:szCs w:val="20"/>
                        <w:highlight w:val="none"/>
                      </w:rPr>
                    </m:ctrlPr>
                  </m:e>
                </m:nary>
                <m:ctrlPr>
                  <w:rPr>
                    <w:rFonts w:ascii="Cambria Math" w:hAnsi="Cambria Math"/>
                    <w:i/>
                    <w:kern w:val="0"/>
                    <w:szCs w:val="20"/>
                    <w:highlight w:val="none"/>
                  </w:rPr>
                </m:ctrlPr>
              </m:e>
            </m:nary>
            <m:ctrlPr>
              <w:rPr>
                <w:rFonts w:ascii="Cambria Math" w:hAnsi="Cambria Math"/>
                <w:i/>
                <w:kern w:val="0"/>
                <w:szCs w:val="20"/>
                <w:highlight w:val="none"/>
              </w:rPr>
            </m:ctrlPr>
          </m:e>
        </m:nary>
      </m:oMath>
      <w:r>
        <w:rPr>
          <w:rFonts w:hint="eastAsia" w:ascii="Cambria Math" w:hAnsi="Cambria Math"/>
          <w:kern w:val="0"/>
          <w:szCs w:val="20"/>
          <w:highlight w:val="none"/>
        </w:rPr>
        <w:tab/>
      </w:r>
      <w:r>
        <w:rPr>
          <w:rFonts w:hint="eastAsia" w:ascii="Cambria Math" w:hAnsi="Cambria Math"/>
          <w:kern w:val="0"/>
          <w:szCs w:val="20"/>
          <w:highlight w:val="none"/>
        </w:rPr>
        <w:t>…………</w:t>
      </w:r>
      <w:r>
        <w:rPr>
          <w:rFonts w:hint="eastAsia"/>
          <w:kern w:val="0"/>
          <w:szCs w:val="20"/>
          <w:highlight w:val="none"/>
        </w:rPr>
        <w:t>……（</w:t>
      </w:r>
      <w:r>
        <w:rPr>
          <w:rFonts w:hint="eastAsia"/>
          <w:kern w:val="0"/>
          <w:szCs w:val="20"/>
          <w:highlight w:val="none"/>
          <w:lang w:val="en-US" w:eastAsia="zh-CN"/>
        </w:rPr>
        <w:t>2</w:t>
      </w:r>
      <w:r>
        <w:rPr>
          <w:rFonts w:hint="eastAsia"/>
          <w:kern w:val="0"/>
          <w:szCs w:val="20"/>
          <w:highlight w:val="none"/>
        </w:rPr>
        <w:t>）</w:t>
      </w:r>
    </w:p>
    <w:p>
      <w:pPr>
        <w:pStyle w:val="78"/>
        <w:ind w:firstLine="420"/>
        <w:rPr>
          <w:highlight w:val="none"/>
        </w:rPr>
      </w:pPr>
      <w:r>
        <w:rPr>
          <w:rFonts w:hint="eastAsia"/>
          <w:highlight w:val="none"/>
        </w:rPr>
        <w:t>式中：</w:t>
      </w:r>
    </w:p>
    <w:p>
      <w:pPr>
        <w:pStyle w:val="78"/>
        <w:ind w:firstLine="420"/>
        <w:rPr>
          <w:highlight w:val="none"/>
        </w:rPr>
      </w:pPr>
      <w:r>
        <w:rPr>
          <w:rFonts w:hint="eastAsia"/>
          <w:i/>
          <w:iCs/>
          <w:highlight w:val="none"/>
        </w:rPr>
        <w:t>m</w:t>
      </w:r>
      <w:r>
        <w:rPr>
          <w:rFonts w:hint="eastAsia"/>
          <w:highlight w:val="none"/>
        </w:rPr>
        <w:t>——规定区域方位角个数；</w:t>
      </w:r>
    </w:p>
    <w:p>
      <w:pPr>
        <w:pStyle w:val="78"/>
        <w:ind w:firstLine="420"/>
        <w:rPr>
          <w:highlight w:val="none"/>
        </w:rPr>
      </w:pPr>
      <w:r>
        <w:rPr>
          <w:rFonts w:hint="eastAsia"/>
          <w:i/>
          <w:iCs/>
          <w:highlight w:val="none"/>
        </w:rPr>
        <w:t>i</w:t>
      </w:r>
      <w:r>
        <w:rPr>
          <w:rFonts w:hint="eastAsia"/>
          <w:highlight w:val="none"/>
        </w:rPr>
        <w:t>——方位角顺序；</w:t>
      </w:r>
    </w:p>
    <w:p>
      <w:pPr>
        <w:pStyle w:val="78"/>
        <w:ind w:firstLine="420"/>
        <w:rPr>
          <w:highlight w:val="none"/>
        </w:rPr>
      </w:pPr>
      <w:r>
        <w:rPr>
          <w:rFonts w:hint="eastAsia"/>
          <w:i/>
          <w:iCs/>
          <w:highlight w:val="none"/>
        </w:rPr>
        <w:t>n</w:t>
      </w:r>
      <w:r>
        <w:rPr>
          <w:rFonts w:hint="eastAsia"/>
          <w:highlight w:val="none"/>
        </w:rPr>
        <w:t>——规定区域俯仰角个数；</w:t>
      </w:r>
    </w:p>
    <w:p>
      <w:pPr>
        <w:pStyle w:val="78"/>
        <w:ind w:firstLine="420"/>
        <w:rPr>
          <w:highlight w:val="none"/>
        </w:rPr>
      </w:pPr>
      <w:r>
        <w:rPr>
          <w:rFonts w:hint="eastAsia"/>
          <w:i/>
          <w:iCs/>
          <w:highlight w:val="none"/>
        </w:rPr>
        <w:t>j</w:t>
      </w:r>
      <w:r>
        <w:rPr>
          <w:rFonts w:hint="eastAsia"/>
          <w:highlight w:val="none"/>
        </w:rPr>
        <w:t>——俯仰角顺序；</w:t>
      </w:r>
    </w:p>
    <w:p>
      <w:pPr>
        <w:pStyle w:val="78"/>
        <w:ind w:firstLine="420"/>
        <w:rPr>
          <w:highlight w:val="none"/>
        </w:rPr>
      </w:pPr>
      <w:r>
        <w:rPr>
          <w:rFonts w:hint="eastAsia"/>
          <w:i/>
          <w:iCs/>
          <w:highlight w:val="none"/>
        </w:rPr>
        <w:t>k</w:t>
      </w:r>
      <w:r>
        <w:rPr>
          <w:rFonts w:hint="eastAsia"/>
          <w:highlight w:val="none"/>
        </w:rPr>
        <w:t>——测试频率顺序。</w:t>
      </w:r>
    </w:p>
    <w:p>
      <w:pPr>
        <w:pStyle w:val="196"/>
        <w:rPr>
          <w:highlight w:val="none"/>
        </w:rPr>
      </w:pPr>
      <w:r>
        <w:rPr>
          <w:rFonts w:hint="eastAsia"/>
          <w:highlight w:val="none"/>
        </w:rPr>
        <w:t>将计算后的平均值转换为对数形式</w:t>
      </w:r>
      <m:oMath>
        <m:sSub>
          <m:sSubPr>
            <m:ctrlPr>
              <w:rPr>
                <w:rFonts w:ascii="Cambria Math" w:hAnsi="Cambria Math"/>
                <w:i/>
                <w:highlight w:val="none"/>
              </w:rPr>
            </m:ctrlPr>
          </m:sSubPr>
          <m:e>
            <m:r>
              <m:rPr/>
              <w:rPr>
                <w:rFonts w:ascii="Cambria Math"/>
                <w:highlight w:val="none"/>
              </w:rPr>
              <m:t>G</m:t>
            </m:r>
            <m:ctrlPr>
              <w:rPr>
                <w:rFonts w:ascii="Cambria Math" w:hAnsi="Cambria Math"/>
                <w:i/>
                <w:highlight w:val="none"/>
              </w:rPr>
            </m:ctrlPr>
          </m:e>
          <m:sub>
            <m:r>
              <m:rPr/>
              <w:rPr>
                <w:rFonts w:ascii="Cambria Math"/>
                <w:highlight w:val="none"/>
              </w:rPr>
              <m:t>ave</m:t>
            </m:r>
            <m:ctrlPr>
              <w:rPr>
                <w:rFonts w:ascii="Cambria Math" w:hAnsi="Cambria Math"/>
                <w:i/>
                <w:highlight w:val="none"/>
              </w:rPr>
            </m:ctrlPr>
          </m:sub>
        </m:sSub>
      </m:oMath>
      <w:r>
        <w:rPr>
          <w:rFonts w:hint="eastAsia"/>
          <w:highlight w:val="none"/>
        </w:rPr>
        <w:t>。</w:t>
      </w:r>
    </w:p>
    <w:p>
      <w:pPr>
        <w:widowControl/>
        <w:tabs>
          <w:tab w:val="center" w:pos="4201"/>
          <w:tab w:val="right" w:pos="8295"/>
          <w:tab w:val="right" w:leader="dot" w:pos="9298"/>
        </w:tabs>
        <w:autoSpaceDE w:val="0"/>
        <w:autoSpaceDN w:val="0"/>
        <w:jc w:val="right"/>
        <w:rPr>
          <w:kern w:val="0"/>
          <w:szCs w:val="20"/>
          <w:highlight w:val="none"/>
        </w:rPr>
      </w:pPr>
      <w:r>
        <w:rPr>
          <w:rFonts w:hint="eastAsia" w:ascii="Cambria Math" w:hAnsi="Cambria Math"/>
          <w:kern w:val="0"/>
          <w:szCs w:val="20"/>
          <w:highlight w:val="none"/>
        </w:rPr>
        <w:tab/>
      </w:r>
      <m:oMath>
        <m:sSub>
          <m:sSubPr>
            <m:ctrlPr>
              <w:rPr>
                <w:rFonts w:ascii="Cambria Math" w:hAnsi="Cambria Math"/>
                <w:i/>
                <w:kern w:val="0"/>
                <w:szCs w:val="20"/>
                <w:highlight w:val="none"/>
              </w:rPr>
            </m:ctrlPr>
          </m:sSubPr>
          <m:e>
            <m:r>
              <m:rPr/>
              <w:rPr>
                <w:rFonts w:ascii="Cambria Math"/>
                <w:kern w:val="0"/>
                <w:szCs w:val="20"/>
                <w:highlight w:val="none"/>
              </w:rPr>
              <m:t>G</m:t>
            </m:r>
            <m:ctrlPr>
              <w:rPr>
                <w:rFonts w:ascii="Cambria Math" w:hAnsi="Cambria Math"/>
                <w:i/>
                <w:kern w:val="0"/>
                <w:szCs w:val="20"/>
                <w:highlight w:val="none"/>
              </w:rPr>
            </m:ctrlPr>
          </m:e>
          <m:sub>
            <m:r>
              <m:rPr/>
              <w:rPr>
                <w:rFonts w:ascii="Cambria Math"/>
                <w:kern w:val="0"/>
                <w:szCs w:val="20"/>
                <w:highlight w:val="none"/>
              </w:rPr>
              <m:t>ave</m:t>
            </m:r>
            <m:ctrlPr>
              <w:rPr>
                <w:rFonts w:ascii="Cambria Math" w:hAnsi="Cambria Math"/>
                <w:i/>
                <w:kern w:val="0"/>
                <w:szCs w:val="20"/>
                <w:highlight w:val="none"/>
              </w:rPr>
            </m:ctrlPr>
          </m:sub>
        </m:sSub>
        <m:r>
          <m:rPr/>
          <w:rPr>
            <w:rFonts w:ascii="Cambria Math"/>
            <w:kern w:val="0"/>
            <w:szCs w:val="20"/>
            <w:highlight w:val="none"/>
          </w:rPr>
          <m:t>=10</m:t>
        </m:r>
        <m:func>
          <m:funcPr>
            <m:ctrlPr>
              <w:rPr>
                <w:rFonts w:ascii="Cambria Math" w:hAnsi="Cambria Math"/>
                <w:i/>
                <w:kern w:val="0"/>
                <w:szCs w:val="20"/>
                <w:highlight w:val="none"/>
              </w:rPr>
            </m:ctrlPr>
          </m:funcPr>
          <m:fName>
            <m:sSub>
              <m:sSubPr>
                <m:ctrlPr>
                  <w:rPr>
                    <w:rFonts w:ascii="Cambria Math" w:hAnsi="Cambria Math"/>
                    <w:i/>
                    <w:kern w:val="0"/>
                    <w:szCs w:val="20"/>
                    <w:highlight w:val="none"/>
                  </w:rPr>
                </m:ctrlPr>
              </m:sSubPr>
              <m:e>
                <m:r>
                  <m:rPr/>
                  <w:rPr>
                    <w:rFonts w:ascii="Cambria Math"/>
                    <w:kern w:val="0"/>
                    <w:szCs w:val="20"/>
                    <w:highlight w:val="none"/>
                  </w:rPr>
                  <m:t>log</m:t>
                </m:r>
                <m:ctrlPr>
                  <w:rPr>
                    <w:rFonts w:ascii="Cambria Math" w:hAnsi="Cambria Math"/>
                    <w:i/>
                    <w:kern w:val="0"/>
                    <w:szCs w:val="20"/>
                    <w:highlight w:val="none"/>
                  </w:rPr>
                </m:ctrlPr>
              </m:e>
              <m:sub>
                <m:r>
                  <m:rPr/>
                  <w:rPr>
                    <w:rFonts w:ascii="Cambria Math"/>
                    <w:kern w:val="0"/>
                    <w:szCs w:val="20"/>
                    <w:highlight w:val="none"/>
                  </w:rPr>
                  <m:t>10</m:t>
                </m:r>
                <m:ctrlPr>
                  <w:rPr>
                    <w:rFonts w:ascii="Cambria Math" w:hAnsi="Cambria Math"/>
                    <w:i/>
                    <w:kern w:val="0"/>
                    <w:szCs w:val="20"/>
                    <w:highlight w:val="none"/>
                  </w:rPr>
                </m:ctrlPr>
              </m:sub>
            </m:sSub>
            <m:ctrlPr>
              <w:rPr>
                <w:rFonts w:ascii="Cambria Math" w:hAnsi="Cambria Math"/>
                <w:i/>
                <w:kern w:val="0"/>
                <w:szCs w:val="20"/>
                <w:highlight w:val="none"/>
              </w:rPr>
            </m:ctrlPr>
          </m:fName>
          <m:e>
            <m:r>
              <m:rPr/>
              <w:rPr>
                <w:rFonts w:ascii="Cambria Math"/>
                <w:kern w:val="0"/>
                <w:szCs w:val="20"/>
                <w:highlight w:val="none"/>
              </w:rPr>
              <m:t>(</m:t>
            </m:r>
            <m:ctrlPr>
              <w:rPr>
                <w:rFonts w:ascii="Cambria Math" w:hAnsi="Cambria Math"/>
                <w:i/>
                <w:kern w:val="0"/>
                <w:szCs w:val="20"/>
                <w:highlight w:val="none"/>
              </w:rPr>
            </m:ctrlPr>
          </m:e>
        </m:func>
        <m:sSub>
          <m:sSubPr>
            <m:ctrlPr>
              <w:rPr>
                <w:rFonts w:ascii="Cambria Math" w:hAnsi="Cambria Math"/>
                <w:i/>
                <w:kern w:val="0"/>
                <w:szCs w:val="20"/>
                <w:highlight w:val="none"/>
              </w:rPr>
            </m:ctrlPr>
          </m:sSubPr>
          <m:e>
            <m:r>
              <m:rPr/>
              <w:rPr>
                <w:rFonts w:ascii="Cambria Math"/>
                <w:kern w:val="0"/>
                <w:szCs w:val="20"/>
                <w:highlight w:val="none"/>
              </w:rPr>
              <m:t>g</m:t>
            </m:r>
            <m:ctrlPr>
              <w:rPr>
                <w:rFonts w:ascii="Cambria Math" w:hAnsi="Cambria Math"/>
                <w:i/>
                <w:kern w:val="0"/>
                <w:szCs w:val="20"/>
                <w:highlight w:val="none"/>
              </w:rPr>
            </m:ctrlPr>
          </m:e>
          <m:sub>
            <m:r>
              <m:rPr/>
              <w:rPr>
                <w:rFonts w:ascii="Cambria Math"/>
                <w:kern w:val="0"/>
                <w:szCs w:val="20"/>
                <w:highlight w:val="none"/>
              </w:rPr>
              <m:t>ave</m:t>
            </m:r>
            <m:ctrlPr>
              <w:rPr>
                <w:rFonts w:ascii="Cambria Math" w:hAnsi="Cambria Math"/>
                <w:i/>
                <w:kern w:val="0"/>
                <w:szCs w:val="20"/>
                <w:highlight w:val="none"/>
              </w:rPr>
            </m:ctrlPr>
          </m:sub>
        </m:sSub>
        <m:r>
          <m:rPr/>
          <w:rPr>
            <w:rFonts w:ascii="Cambria Math"/>
            <w:kern w:val="0"/>
            <w:szCs w:val="20"/>
            <w:highlight w:val="none"/>
          </w:rPr>
          <m:t>)</m:t>
        </m:r>
      </m:oMath>
      <w:r>
        <w:rPr>
          <w:kern w:val="0"/>
          <w:szCs w:val="20"/>
          <w:highlight w:val="none"/>
        </w:rPr>
        <w:t xml:space="preserve"> </w:t>
      </w:r>
      <w:r>
        <w:rPr>
          <w:rFonts w:hint="eastAsia"/>
          <w:kern w:val="0"/>
          <w:szCs w:val="20"/>
          <w:highlight w:val="none"/>
        </w:rPr>
        <w:tab/>
      </w:r>
      <w:r>
        <w:rPr>
          <w:rFonts w:hint="eastAsia"/>
          <w:kern w:val="0"/>
          <w:szCs w:val="20"/>
          <w:highlight w:val="none"/>
        </w:rPr>
        <w:t>………………（</w:t>
      </w:r>
      <w:r>
        <w:rPr>
          <w:rFonts w:hint="eastAsia"/>
          <w:kern w:val="0"/>
          <w:szCs w:val="20"/>
          <w:highlight w:val="none"/>
          <w:lang w:val="en-US" w:eastAsia="zh-CN"/>
        </w:rPr>
        <w:t>3</w:t>
      </w:r>
      <w:r>
        <w:rPr>
          <w:rFonts w:hint="eastAsia"/>
          <w:kern w:val="0"/>
          <w:szCs w:val="20"/>
          <w:highlight w:val="none"/>
        </w:rPr>
        <w:t>）</w:t>
      </w:r>
    </w:p>
    <w:p>
      <w:pPr>
        <w:pStyle w:val="120"/>
        <w:spacing w:before="156" w:after="156"/>
        <w:outlineLvl w:val="4"/>
        <w:rPr>
          <w:rFonts w:hint="eastAsia"/>
          <w:highlight w:val="none"/>
        </w:rPr>
      </w:pPr>
      <w:r>
        <w:rPr>
          <w:rFonts w:hint="eastAsia"/>
          <w:highlight w:val="none"/>
        </w:rPr>
        <w:t>70%覆盖增益</w:t>
      </w:r>
    </w:p>
    <w:p>
      <w:pPr>
        <w:pStyle w:val="78"/>
        <w:ind w:firstLine="420"/>
        <w:rPr>
          <w:highlight w:val="none"/>
        </w:rPr>
      </w:pPr>
      <w:r>
        <w:rPr>
          <w:rFonts w:hint="eastAsia"/>
          <w:highlight w:val="none"/>
        </w:rPr>
        <w:t>70%覆盖率是指在规定的仰角和方位角范围内，所有角度组合的增益值有70%在该限值以上。</w:t>
      </w:r>
    </w:p>
    <w:p>
      <w:pPr>
        <w:pStyle w:val="127"/>
        <w:spacing w:before="156" w:after="156"/>
        <w:rPr>
          <w:highlight w:val="none"/>
        </w:rPr>
      </w:pPr>
      <w:bookmarkStart w:id="607" w:name="_Toc16982"/>
      <w:bookmarkStart w:id="608" w:name="_Toc32347"/>
      <w:bookmarkStart w:id="609" w:name="_Toc30704"/>
      <w:bookmarkStart w:id="610" w:name="_Toc4791"/>
      <w:r>
        <w:rPr>
          <w:rFonts w:hint="eastAsia"/>
          <w:highlight w:val="none"/>
        </w:rPr>
        <w:t>定位试验方法</w:t>
      </w:r>
      <w:bookmarkEnd w:id="607"/>
      <w:bookmarkEnd w:id="608"/>
      <w:bookmarkEnd w:id="609"/>
      <w:bookmarkEnd w:id="610"/>
    </w:p>
    <w:p>
      <w:pPr>
        <w:pStyle w:val="87"/>
        <w:spacing w:before="156" w:after="156"/>
        <w:rPr>
          <w:highlight w:val="none"/>
        </w:rPr>
      </w:pPr>
      <w:r>
        <w:rPr>
          <w:rFonts w:hint="eastAsia"/>
          <w:highlight w:val="none"/>
        </w:rPr>
        <w:t>试验条件</w:t>
      </w:r>
    </w:p>
    <w:p>
      <w:pPr>
        <w:pStyle w:val="116"/>
        <w:spacing w:before="156" w:after="156"/>
        <w:rPr>
          <w:highlight w:val="none"/>
        </w:rPr>
      </w:pPr>
      <w:r>
        <w:rPr>
          <w:highlight w:val="none"/>
        </w:rPr>
        <w:t>试验</w:t>
      </w:r>
      <w:r>
        <w:rPr>
          <w:rFonts w:hint="eastAsia"/>
          <w:highlight w:val="none"/>
          <w:lang w:val="en-US" w:eastAsia="zh-CN"/>
        </w:rPr>
        <w:t>对象</w:t>
      </w:r>
    </w:p>
    <w:p>
      <w:pPr>
        <w:pStyle w:val="78"/>
        <w:ind w:firstLine="420"/>
        <w:rPr>
          <w:highlight w:val="none"/>
        </w:rPr>
      </w:pPr>
      <w:r>
        <w:rPr>
          <w:rFonts w:hint="eastAsia"/>
          <w:highlight w:val="none"/>
        </w:rPr>
        <w:t>试验对象为具备LTE-V2X直连通信功能的车辆。</w:t>
      </w:r>
    </w:p>
    <w:p>
      <w:pPr>
        <w:pStyle w:val="116"/>
        <w:spacing w:before="156" w:after="156"/>
        <w:rPr>
          <w:highlight w:val="none"/>
        </w:rPr>
      </w:pPr>
      <w:r>
        <w:rPr>
          <w:highlight w:val="none"/>
        </w:rPr>
        <w:t>试验</w:t>
      </w:r>
      <w:r>
        <w:rPr>
          <w:rFonts w:hint="eastAsia"/>
          <w:highlight w:val="none"/>
          <w:lang w:val="en-US" w:eastAsia="zh-CN"/>
        </w:rPr>
        <w:t>环境</w:t>
      </w:r>
    </w:p>
    <w:p>
      <w:pPr>
        <w:pStyle w:val="252"/>
        <w:jc w:val="left"/>
        <w:rPr>
          <w:rFonts w:hint="default" w:eastAsia="宋体" w:cs="宋体"/>
          <w:color w:val="000000"/>
          <w:highlight w:val="none"/>
          <w:lang w:val="en-US" w:eastAsia="zh-CN"/>
        </w:rPr>
      </w:pPr>
      <w:r>
        <w:rPr>
          <w:rFonts w:hint="eastAsia" w:cs="宋体"/>
          <w:color w:val="000000"/>
          <w:highlight w:val="none"/>
        </w:rPr>
        <w:t>采用</w:t>
      </w:r>
      <w:r>
        <w:rPr>
          <w:rFonts w:hint="eastAsia" w:cs="宋体"/>
          <w:color w:val="000000"/>
          <w:highlight w:val="none"/>
          <w:lang w:val="en-US" w:eastAsia="zh-CN"/>
        </w:rPr>
        <w:t>高精定位接收机</w:t>
      </w:r>
      <w:r>
        <w:rPr>
          <w:rFonts w:hint="eastAsia" w:cs="宋体"/>
          <w:color w:val="000000"/>
          <w:highlight w:val="none"/>
        </w:rPr>
        <w:t>进行试验</w:t>
      </w:r>
      <w:r>
        <w:rPr>
          <w:rFonts w:hint="eastAsia" w:cs="宋体"/>
          <w:color w:val="000000"/>
          <w:highlight w:val="none"/>
          <w:lang w:eastAsia="zh-CN"/>
        </w:rPr>
        <w:t>。</w:t>
      </w:r>
      <w:r>
        <w:rPr>
          <w:rFonts w:hint="eastAsia" w:cs="宋体"/>
          <w:color w:val="000000"/>
          <w:highlight w:val="none"/>
          <w:lang w:val="en-US" w:eastAsia="zh-CN"/>
        </w:rPr>
        <w:t>高精定位接收机</w:t>
      </w:r>
      <w:r>
        <w:rPr>
          <w:rFonts w:hint="eastAsia" w:cs="宋体"/>
          <w:color w:val="000000"/>
          <w:highlight w:val="none"/>
        </w:rPr>
        <w:t>应能</w:t>
      </w:r>
      <w:r>
        <w:rPr>
          <w:rFonts w:hint="eastAsia" w:cs="宋体"/>
          <w:color w:val="000000"/>
          <w:highlight w:val="none"/>
          <w:lang w:val="en-US" w:eastAsia="zh-CN"/>
        </w:rPr>
        <w:t>接收多模GNSS卫星信号</w:t>
      </w:r>
      <w:r>
        <w:rPr>
          <w:rFonts w:hint="eastAsia" w:cs="宋体"/>
          <w:color w:val="000000"/>
          <w:highlight w:val="none"/>
          <w:lang w:eastAsia="zh-CN"/>
        </w:rPr>
        <w:t>。</w:t>
      </w:r>
      <w:r>
        <w:rPr>
          <w:rFonts w:hint="eastAsia" w:cs="宋体"/>
          <w:color w:val="000000"/>
          <w:highlight w:val="none"/>
          <w:lang w:val="en-US" w:eastAsia="zh-CN"/>
        </w:rPr>
        <w:t>试验环境应该为开阔试验场地。高精定位接收机观测天空中与被测车辆同制式的定位卫星数量，可用于定位的卫星</w:t>
      </w:r>
      <w:r>
        <w:rPr>
          <w:rFonts w:hint="eastAsia" w:cs="宋体"/>
          <w:color w:val="000000"/>
          <w:highlight w:val="none"/>
        </w:rPr>
        <w:t>至少</w:t>
      </w:r>
      <w:r>
        <w:rPr>
          <w:rFonts w:hint="eastAsia" w:cs="宋体"/>
          <w:color w:val="000000"/>
          <w:highlight w:val="none"/>
          <w:lang w:val="en-US" w:eastAsia="zh-CN"/>
        </w:rPr>
        <w:t>4</w:t>
      </w:r>
      <w:r>
        <w:rPr>
          <w:rFonts w:hint="eastAsia" w:cs="宋体"/>
          <w:color w:val="000000"/>
          <w:highlight w:val="none"/>
        </w:rPr>
        <w:t>颗。</w:t>
      </w:r>
      <w:r>
        <w:rPr>
          <w:rFonts w:hint="eastAsia" w:cs="宋体"/>
          <w:color w:val="000000"/>
          <w:highlight w:val="none"/>
          <w:lang w:val="en-US" w:eastAsia="zh-CN"/>
        </w:rPr>
        <w:t>试验环境其他要求同9.2.2.2.2。</w:t>
      </w:r>
    </w:p>
    <w:p>
      <w:pPr>
        <w:pStyle w:val="87"/>
        <w:spacing w:before="156" w:after="156"/>
        <w:rPr>
          <w:highlight w:val="none"/>
        </w:rPr>
      </w:pPr>
      <w:r>
        <w:rPr>
          <w:rFonts w:hint="eastAsia"/>
          <w:highlight w:val="none"/>
        </w:rPr>
        <w:t>试验方法</w:t>
      </w:r>
    </w:p>
    <w:p>
      <w:pPr>
        <w:pStyle w:val="78"/>
      </w:pPr>
    </w:p>
    <w:p>
      <w:pPr>
        <w:pStyle w:val="196"/>
        <w:numPr>
          <w:ilvl w:val="0"/>
          <w:numId w:val="71"/>
        </w:numPr>
        <w:rPr>
          <w:highlight w:val="none"/>
        </w:rPr>
      </w:pPr>
      <w:r>
        <w:rPr>
          <w:rFonts w:hint="eastAsia"/>
          <w:highlight w:val="none"/>
        </w:rPr>
        <w:t>被测车辆驶入试验</w:t>
      </w:r>
      <w:r>
        <w:rPr>
          <w:highlight w:val="none"/>
        </w:rPr>
        <w:t>道路</w:t>
      </w:r>
      <w:r>
        <w:rPr>
          <w:rFonts w:hint="eastAsia"/>
          <w:highlight w:val="none"/>
        </w:rPr>
        <w:t>的准备点，</w:t>
      </w:r>
      <w:r>
        <w:rPr>
          <w:highlight w:val="none"/>
        </w:rPr>
        <w:t>停车准备</w:t>
      </w:r>
      <w:r>
        <w:rPr>
          <w:rFonts w:hint="eastAsia"/>
          <w:highlight w:val="none"/>
        </w:rPr>
        <w:t>；</w:t>
      </w:r>
    </w:p>
    <w:p>
      <w:pPr>
        <w:pStyle w:val="196"/>
        <w:rPr>
          <w:highlight w:val="none"/>
        </w:rPr>
      </w:pPr>
      <w:r>
        <w:rPr>
          <w:rFonts w:hint="eastAsia"/>
          <w:highlight w:val="none"/>
        </w:rPr>
        <w:t>启动</w:t>
      </w:r>
      <w:r>
        <w:rPr>
          <w:highlight w:val="none"/>
        </w:rPr>
        <w:t>V2X PC5消息接收</w:t>
      </w:r>
      <w:r>
        <w:rPr>
          <w:rFonts w:hint="eastAsia"/>
          <w:highlight w:val="none"/>
        </w:rPr>
        <w:t>仪表，使其能够将收到的BSM消息转发给测试系统，并记录收到的第一条至最后一条BSM消息内容；</w:t>
      </w:r>
    </w:p>
    <w:p>
      <w:pPr>
        <w:pStyle w:val="196"/>
        <w:rPr>
          <w:highlight w:val="none"/>
        </w:rPr>
      </w:pPr>
      <w:r>
        <w:rPr>
          <w:rFonts w:hint="eastAsia"/>
          <w:highlight w:val="none"/>
        </w:rPr>
        <w:t>启动被测车辆，确保被测车辆可正常发送BSM消息；</w:t>
      </w:r>
    </w:p>
    <w:p>
      <w:pPr>
        <w:pStyle w:val="196"/>
        <w:rPr>
          <w:highlight w:val="none"/>
        </w:rPr>
      </w:pPr>
      <w:r>
        <w:rPr>
          <w:rFonts w:hint="eastAsia"/>
          <w:highlight w:val="none"/>
        </w:rPr>
        <w:t>被测车辆按照一定的行驶轨迹行驶，测试有效时长不小于</w:t>
      </w:r>
      <w:r>
        <w:rPr>
          <w:highlight w:val="none"/>
        </w:rPr>
        <w:t>600</w:t>
      </w:r>
      <w:r>
        <w:rPr>
          <w:rFonts w:hint="eastAsia" w:cs="宋体"/>
          <w:w w:val="50"/>
          <w:highlight w:val="none"/>
        </w:rPr>
        <w:t xml:space="preserve"> </w:t>
      </w:r>
      <w:r>
        <w:rPr>
          <w:rFonts w:hint="eastAsia"/>
          <w:highlight w:val="none"/>
        </w:rPr>
        <w:t>s；</w:t>
      </w:r>
    </w:p>
    <w:p>
      <w:pPr>
        <w:pStyle w:val="196"/>
        <w:rPr>
          <w:highlight w:val="none"/>
        </w:rPr>
      </w:pPr>
      <w:r>
        <w:rPr>
          <w:rFonts w:hint="eastAsia"/>
          <w:highlight w:val="none"/>
        </w:rPr>
        <w:t>被测车辆测试行驶轨迹为（</w:t>
      </w:r>
      <w:r>
        <w:rPr>
          <w:highlight w:val="none"/>
        </w:rPr>
        <w:t>但不限于</w:t>
      </w:r>
      <w:r>
        <w:rPr>
          <w:rFonts w:hint="eastAsia"/>
          <w:highlight w:val="none"/>
        </w:rPr>
        <w:t>）</w:t>
      </w:r>
      <w:r>
        <w:rPr>
          <w:highlight w:val="none"/>
        </w:rPr>
        <w:t>：</w:t>
      </w:r>
      <w:r>
        <w:rPr>
          <w:rFonts w:hint="eastAsia"/>
          <w:highlight w:val="none"/>
        </w:rPr>
        <w:t>一段方向确定</w:t>
      </w:r>
      <w:r>
        <w:rPr>
          <w:highlight w:val="none"/>
        </w:rPr>
        <w:t>的路段</w:t>
      </w:r>
      <w:r>
        <w:rPr>
          <w:rFonts w:hint="eastAsia"/>
          <w:highlight w:val="none"/>
        </w:rPr>
        <w:t>。</w:t>
      </w:r>
      <w:r>
        <w:rPr>
          <w:highlight w:val="none"/>
        </w:rPr>
        <w:t>车辆加速行驶到目标车速</w:t>
      </w:r>
      <w:r>
        <w:rPr>
          <w:rFonts w:hint="eastAsia"/>
          <w:highlight w:val="none"/>
        </w:rPr>
        <w:t>（包括</w:t>
      </w:r>
      <w:r>
        <w:rPr>
          <w:highlight w:val="none"/>
        </w:rPr>
        <w:t>低速、中速、高速</w:t>
      </w:r>
      <w:r>
        <w:rPr>
          <w:rFonts w:hint="eastAsia"/>
          <w:highlight w:val="none"/>
        </w:rPr>
        <w:t>）</w:t>
      </w:r>
      <w:r>
        <w:rPr>
          <w:highlight w:val="none"/>
        </w:rPr>
        <w:t>，保持匀速</w:t>
      </w:r>
      <w:r>
        <w:rPr>
          <w:rFonts w:hint="eastAsia"/>
          <w:highlight w:val="none"/>
        </w:rPr>
        <w:t>沿</w:t>
      </w:r>
      <w:r>
        <w:rPr>
          <w:highlight w:val="none"/>
        </w:rPr>
        <w:t>车道</w:t>
      </w:r>
      <w:r>
        <w:rPr>
          <w:rFonts w:hint="eastAsia"/>
          <w:highlight w:val="none"/>
        </w:rPr>
        <w:t>线</w:t>
      </w:r>
      <w:r>
        <w:rPr>
          <w:highlight w:val="none"/>
        </w:rPr>
        <w:t>驶过起始点</w:t>
      </w:r>
      <w:r>
        <w:rPr>
          <w:rFonts w:hint="eastAsia"/>
          <w:highlight w:val="none"/>
        </w:rPr>
        <w:t>，通过终点后</w:t>
      </w:r>
      <w:r>
        <w:rPr>
          <w:highlight w:val="none"/>
        </w:rPr>
        <w:t>减速停车</w:t>
      </w:r>
      <w:r>
        <w:rPr>
          <w:rFonts w:hint="eastAsia"/>
          <w:highlight w:val="none"/>
        </w:rPr>
        <w:t>；</w:t>
      </w:r>
    </w:p>
    <w:p>
      <w:pPr>
        <w:pStyle w:val="196"/>
        <w:rPr>
          <w:highlight w:val="none"/>
        </w:rPr>
      </w:pPr>
      <w:r>
        <w:rPr>
          <w:rFonts w:hint="eastAsia"/>
          <w:highlight w:val="none"/>
        </w:rPr>
        <w:t>在以上测试过程中，直接读取并记录</w:t>
      </w:r>
      <w:r>
        <w:rPr>
          <w:highlight w:val="none"/>
        </w:rPr>
        <w:t>V2X PC5消息接收</w:t>
      </w:r>
      <w:r>
        <w:rPr>
          <w:rFonts w:hint="eastAsia"/>
          <w:highlight w:val="none"/>
        </w:rPr>
        <w:t>仪表接收的V2X消息，</w:t>
      </w:r>
      <w:r>
        <w:rPr>
          <w:rFonts w:hint="eastAsia"/>
          <w:highlight w:val="none"/>
          <w:lang w:val="en-US" w:eastAsia="zh-CN"/>
        </w:rPr>
        <w:t>解析出经度、纬度信息，查看车辆实时定位能力</w:t>
      </w:r>
      <w:r>
        <w:rPr>
          <w:rFonts w:hint="eastAsia"/>
          <w:highlight w:val="none"/>
        </w:rPr>
        <w:t>。</w:t>
      </w:r>
    </w:p>
    <w:p>
      <w:pPr>
        <w:pStyle w:val="14"/>
        <w:jc w:val="left"/>
        <w:rPr>
          <w:highlight w:val="none"/>
        </w:rPr>
      </w:pPr>
    </w:p>
    <w:p>
      <w:pPr>
        <w:pStyle w:val="14"/>
        <w:jc w:val="center"/>
        <w:rPr>
          <w:highlight w:val="none"/>
        </w:rPr>
      </w:pPr>
    </w:p>
    <w:bookmarkEnd w:id="539"/>
    <w:bookmarkEnd w:id="540"/>
    <w:bookmarkEnd w:id="541"/>
    <w:p>
      <w:pPr>
        <w:pStyle w:val="78"/>
        <w:ind w:firstLine="420"/>
        <w:rPr>
          <w:highlight w:val="none"/>
        </w:rPr>
      </w:pPr>
    </w:p>
    <w:p>
      <w:pPr>
        <w:pStyle w:val="252"/>
        <w:rPr>
          <w:highlight w:val="none"/>
        </w:rPr>
      </w:pPr>
    </w:p>
    <w:p>
      <w:pPr>
        <w:pStyle w:val="78"/>
        <w:ind w:firstLine="420"/>
        <w:rPr>
          <w:highlight w:val="none"/>
        </w:rPr>
        <w:sectPr>
          <w:pgSz w:w="11906" w:h="16838"/>
          <w:pgMar w:top="567" w:right="1134" w:bottom="1134" w:left="1134" w:header="1418" w:footer="1134" w:gutter="284"/>
          <w:pgNumType w:start="1"/>
          <w:cols w:space="425" w:num="1"/>
          <w:formProt w:val="0"/>
          <w:docGrid w:type="lines" w:linePitch="312" w:charSpace="0"/>
        </w:sectPr>
      </w:pPr>
    </w:p>
    <w:bookmarkEnd w:id="18"/>
    <w:p>
      <w:pPr>
        <w:pStyle w:val="220"/>
        <w:rPr>
          <w:vanish w:val="0"/>
          <w:highlight w:val="none"/>
        </w:rPr>
      </w:pPr>
      <w:bookmarkStart w:id="611" w:name="BookMark5"/>
    </w:p>
    <w:p>
      <w:pPr>
        <w:pStyle w:val="221"/>
        <w:rPr>
          <w:vanish w:val="0"/>
          <w:highlight w:val="none"/>
        </w:rPr>
      </w:pPr>
    </w:p>
    <w:p>
      <w:pPr>
        <w:pStyle w:val="98"/>
        <w:spacing w:before="78" w:after="156"/>
        <w:rPr>
          <w:highlight w:val="none"/>
        </w:rPr>
      </w:pPr>
      <w:bookmarkStart w:id="612" w:name="_Toc26299"/>
      <w:r>
        <w:rPr>
          <w:highlight w:val="none"/>
        </w:rPr>
        <w:br w:type="textWrapping"/>
      </w:r>
      <w:r>
        <w:rPr>
          <w:rFonts w:hint="eastAsia"/>
          <w:highlight w:val="none"/>
        </w:rPr>
        <w:t>（规范性）</w:t>
      </w:r>
      <w:r>
        <w:rPr>
          <w:highlight w:val="none"/>
        </w:rPr>
        <w:br w:type="textWrapping"/>
      </w:r>
      <w:r>
        <w:rPr>
          <w:rFonts w:hint="eastAsia"/>
          <w:highlight w:val="none"/>
        </w:rPr>
        <w:t>业务优先级与PPPP值之间的映射规则</w:t>
      </w:r>
      <w:bookmarkEnd w:id="612"/>
    </w:p>
    <w:p>
      <w:pPr>
        <w:pStyle w:val="233"/>
        <w:rPr>
          <w:highlight w:val="none"/>
        </w:rPr>
      </w:pPr>
      <w:r>
        <w:rPr>
          <w:rFonts w:hint="eastAsia"/>
          <w:highlight w:val="none"/>
        </w:rPr>
        <w:t>发送链路业务优先级与PPPP值之间的映射规则如表A.1所示。</w:t>
      </w:r>
    </w:p>
    <w:p>
      <w:pPr>
        <w:pStyle w:val="99"/>
        <w:spacing w:before="156" w:after="156"/>
        <w:rPr>
          <w:highlight w:val="none"/>
        </w:rPr>
      </w:pPr>
      <w:bookmarkStart w:id="613" w:name="_Toc16429"/>
      <w:r>
        <w:rPr>
          <w:rFonts w:hint="eastAsia"/>
          <w:highlight w:val="none"/>
        </w:rPr>
        <w:t>发送链路业务优先级与PPPP值之间的映射规则</w:t>
      </w:r>
      <w:bookmarkEnd w:id="613"/>
    </w:p>
    <w:tbl>
      <w:tblPr>
        <w:tblStyle w:val="45"/>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0" w:type="dxa"/>
          <w:bottom w:w="0" w:type="dxa"/>
          <w:right w:w="0" w:type="dxa"/>
        </w:tblCellMar>
      </w:tblPr>
      <w:tblGrid>
        <w:gridCol w:w="3129"/>
        <w:gridCol w:w="62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 w:hRule="atLeast"/>
        </w:trPr>
        <w:tc>
          <w:tcPr>
            <w:tcW w:w="1669" w:type="pct"/>
            <w:tcBorders>
              <w:top w:val="single" w:color="000000" w:sz="8" w:space="0"/>
              <w:left w:val="single" w:color="000000" w:sz="8" w:space="0"/>
              <w:bottom w:val="single" w:color="000000" w:sz="8" w:space="0"/>
            </w:tcBorders>
            <w:shd w:val="clear" w:color="auto" w:fill="auto"/>
            <w:vAlign w:val="center"/>
          </w:tcPr>
          <w:p>
            <w:pPr>
              <w:keepNext/>
              <w:spacing w:before="120" w:after="120" w:line="240" w:lineRule="auto"/>
              <w:jc w:val="center"/>
              <w:rPr>
                <w:rFonts w:ascii="宋体" w:hAnsi="宋体"/>
                <w:b/>
                <w:sz w:val="18"/>
                <w:szCs w:val="18"/>
                <w:highlight w:val="none"/>
              </w:rPr>
            </w:pPr>
            <w:r>
              <w:rPr>
                <w:rFonts w:hint="eastAsia" w:ascii="宋体" w:hAnsi="宋体"/>
                <w:b/>
                <w:sz w:val="18"/>
                <w:szCs w:val="18"/>
                <w:highlight w:val="none"/>
              </w:rPr>
              <w:t>业务优先级</w:t>
            </w:r>
          </w:p>
        </w:tc>
        <w:tc>
          <w:tcPr>
            <w:tcW w:w="3331" w:type="pct"/>
            <w:tcBorders>
              <w:top w:val="single" w:color="000000" w:sz="8" w:space="0"/>
              <w:bottom w:val="single" w:color="000000" w:sz="8" w:space="0"/>
              <w:right w:val="single" w:color="000000" w:sz="8" w:space="0"/>
            </w:tcBorders>
            <w:shd w:val="clear" w:color="auto" w:fill="auto"/>
            <w:vAlign w:val="center"/>
          </w:tcPr>
          <w:p>
            <w:pPr>
              <w:keepNext/>
              <w:spacing w:before="120" w:after="120" w:line="240" w:lineRule="auto"/>
              <w:jc w:val="center"/>
              <w:rPr>
                <w:rFonts w:ascii="宋体" w:hAnsi="宋体"/>
                <w:b/>
                <w:sz w:val="18"/>
                <w:szCs w:val="18"/>
                <w:highlight w:val="none"/>
              </w:rPr>
            </w:pPr>
            <w:r>
              <w:rPr>
                <w:rFonts w:ascii="宋体" w:hAnsi="宋体"/>
                <w:b/>
                <w:sz w:val="18"/>
                <w:szCs w:val="18"/>
                <w:highlight w:val="none"/>
              </w:rPr>
              <w:t>PPPP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2" w:hRule="atLeast"/>
        </w:trPr>
        <w:tc>
          <w:tcPr>
            <w:tcW w:w="1669" w:type="pct"/>
            <w:tcBorders>
              <w:top w:val="single" w:color="000000" w:sz="8" w:space="0"/>
              <w:left w:val="single" w:color="000000" w:sz="8" w:space="0"/>
            </w:tcBorders>
            <w:shd w:val="clear" w:color="auto" w:fill="auto"/>
            <w:vAlign w:val="center"/>
          </w:tcPr>
          <w:p>
            <w:pPr>
              <w:keepNext/>
              <w:spacing w:before="120" w:after="120" w:line="240" w:lineRule="auto"/>
              <w:jc w:val="center"/>
              <w:rPr>
                <w:rFonts w:ascii="宋体" w:hAnsi="宋体"/>
                <w:sz w:val="18"/>
                <w:szCs w:val="18"/>
                <w:highlight w:val="none"/>
              </w:rPr>
            </w:pPr>
            <w:r>
              <w:rPr>
                <w:rFonts w:ascii="宋体" w:hAnsi="宋体"/>
                <w:sz w:val="18"/>
                <w:szCs w:val="18"/>
                <w:highlight w:val="none"/>
              </w:rPr>
              <w:t>-</w:t>
            </w:r>
          </w:p>
        </w:tc>
        <w:tc>
          <w:tcPr>
            <w:tcW w:w="3331" w:type="pct"/>
            <w:tcBorders>
              <w:top w:val="single" w:color="000000" w:sz="8" w:space="0"/>
              <w:right w:val="single" w:color="000000" w:sz="8" w:space="0"/>
            </w:tcBorders>
            <w:shd w:val="clear" w:color="auto" w:fill="auto"/>
            <w:vAlign w:val="center"/>
          </w:tcPr>
          <w:p>
            <w:pPr>
              <w:spacing w:before="120" w:after="120" w:line="240" w:lineRule="auto"/>
              <w:jc w:val="center"/>
              <w:rPr>
                <w:rFonts w:ascii="宋体" w:hAnsi="宋体"/>
                <w:sz w:val="18"/>
                <w:szCs w:val="18"/>
                <w:highlight w:val="none"/>
              </w:rPr>
            </w:pPr>
            <w:r>
              <w:rPr>
                <w:rFonts w:ascii="宋体" w:hAnsi="宋体"/>
                <w:sz w:val="18"/>
                <w:szCs w:val="18"/>
                <w:highlight w:val="none"/>
              </w:rPr>
              <w:t>0 (</w:t>
            </w:r>
            <w:r>
              <w:rPr>
                <w:rFonts w:hint="eastAsia" w:ascii="宋体" w:hAnsi="宋体"/>
                <w:sz w:val="18"/>
                <w:szCs w:val="18"/>
                <w:highlight w:val="none"/>
              </w:rPr>
              <w:t>未使用</w:t>
            </w:r>
            <w:r>
              <w:rPr>
                <w:rFonts w:ascii="宋体" w:hAnsi="宋体"/>
                <w:sz w:val="18"/>
                <w:szCs w:val="18"/>
                <w:highlight w:val="none"/>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 w:hRule="atLeast"/>
        </w:trPr>
        <w:tc>
          <w:tcPr>
            <w:tcW w:w="1669" w:type="pct"/>
            <w:tcBorders>
              <w:left w:val="single" w:color="000000" w:sz="8" w:space="0"/>
            </w:tcBorders>
            <w:shd w:val="clear" w:color="auto" w:fill="auto"/>
            <w:vAlign w:val="center"/>
          </w:tcPr>
          <w:p>
            <w:pPr>
              <w:keepNext/>
              <w:spacing w:before="120" w:after="120" w:line="240" w:lineRule="auto"/>
              <w:jc w:val="center"/>
              <w:rPr>
                <w:rFonts w:ascii="宋体" w:hAnsi="宋体"/>
                <w:sz w:val="18"/>
                <w:szCs w:val="18"/>
                <w:highlight w:val="none"/>
              </w:rPr>
            </w:pPr>
            <w:r>
              <w:rPr>
                <w:rFonts w:ascii="宋体" w:hAnsi="宋体"/>
                <w:sz w:val="18"/>
                <w:szCs w:val="18"/>
                <w:highlight w:val="none"/>
              </w:rPr>
              <w:t>255 - 224</w:t>
            </w:r>
          </w:p>
        </w:tc>
        <w:tc>
          <w:tcPr>
            <w:tcW w:w="3331" w:type="pct"/>
            <w:tcBorders>
              <w:right w:val="single" w:color="000000" w:sz="8" w:space="0"/>
            </w:tcBorders>
            <w:shd w:val="clear" w:color="auto" w:fill="auto"/>
            <w:vAlign w:val="center"/>
          </w:tcPr>
          <w:p>
            <w:pPr>
              <w:keepNext/>
              <w:spacing w:before="120" w:after="120" w:line="240" w:lineRule="auto"/>
              <w:jc w:val="center"/>
              <w:rPr>
                <w:rFonts w:ascii="宋体" w:hAnsi="宋体"/>
                <w:sz w:val="18"/>
                <w:szCs w:val="18"/>
                <w:highlight w:val="none"/>
              </w:rPr>
            </w:pPr>
            <w:r>
              <w:rPr>
                <w:rFonts w:ascii="宋体" w:hAnsi="宋体"/>
                <w:sz w:val="18"/>
                <w:szCs w:val="18"/>
                <w:highlight w:val="none"/>
              </w:rPr>
              <w:t>1  (</w:t>
            </w:r>
            <w:r>
              <w:rPr>
                <w:rFonts w:hint="eastAsia" w:ascii="宋体" w:hAnsi="宋体"/>
                <w:sz w:val="18"/>
                <w:szCs w:val="18"/>
                <w:highlight w:val="none"/>
              </w:rPr>
              <w:t>最高优先级</w:t>
            </w:r>
            <w:r>
              <w:rPr>
                <w:rFonts w:ascii="宋体" w:hAnsi="宋体"/>
                <w:sz w:val="18"/>
                <w:szCs w:val="18"/>
                <w:highlight w:val="none"/>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 w:hRule="atLeast"/>
        </w:trPr>
        <w:tc>
          <w:tcPr>
            <w:tcW w:w="1669" w:type="pct"/>
            <w:tcBorders>
              <w:left w:val="single" w:color="000000" w:sz="8" w:space="0"/>
            </w:tcBorders>
            <w:shd w:val="clear" w:color="auto" w:fill="auto"/>
            <w:vAlign w:val="center"/>
          </w:tcPr>
          <w:p>
            <w:pPr>
              <w:spacing w:before="120" w:after="120" w:line="240" w:lineRule="auto"/>
              <w:jc w:val="center"/>
              <w:rPr>
                <w:rFonts w:ascii="宋体" w:hAnsi="宋体"/>
                <w:sz w:val="18"/>
                <w:szCs w:val="18"/>
                <w:highlight w:val="none"/>
              </w:rPr>
            </w:pPr>
            <w:r>
              <w:rPr>
                <w:rFonts w:ascii="宋体" w:hAnsi="宋体"/>
                <w:sz w:val="18"/>
                <w:szCs w:val="18"/>
                <w:highlight w:val="none"/>
              </w:rPr>
              <w:t>223 - 192</w:t>
            </w:r>
          </w:p>
        </w:tc>
        <w:tc>
          <w:tcPr>
            <w:tcW w:w="3331" w:type="pct"/>
            <w:tcBorders>
              <w:right w:val="single" w:color="000000" w:sz="8" w:space="0"/>
            </w:tcBorders>
            <w:shd w:val="clear" w:color="auto" w:fill="auto"/>
            <w:vAlign w:val="center"/>
          </w:tcPr>
          <w:p>
            <w:pPr>
              <w:spacing w:before="120" w:after="120" w:line="240" w:lineRule="auto"/>
              <w:jc w:val="center"/>
              <w:rPr>
                <w:rFonts w:ascii="宋体" w:hAnsi="宋体"/>
                <w:sz w:val="18"/>
                <w:szCs w:val="18"/>
                <w:highlight w:val="none"/>
              </w:rPr>
            </w:pPr>
            <w:r>
              <w:rPr>
                <w:rFonts w:ascii="宋体" w:hAnsi="宋体"/>
                <w:sz w:val="18"/>
                <w:szCs w:val="18"/>
                <w:highlight w:val="none"/>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 w:hRule="atLeast"/>
        </w:trPr>
        <w:tc>
          <w:tcPr>
            <w:tcW w:w="1669" w:type="pct"/>
            <w:tcBorders>
              <w:left w:val="single" w:color="000000" w:sz="8" w:space="0"/>
            </w:tcBorders>
            <w:shd w:val="clear" w:color="auto" w:fill="auto"/>
            <w:vAlign w:val="center"/>
          </w:tcPr>
          <w:p>
            <w:pPr>
              <w:spacing w:before="120" w:after="120" w:line="240" w:lineRule="auto"/>
              <w:jc w:val="center"/>
              <w:rPr>
                <w:rFonts w:ascii="宋体" w:hAnsi="宋体"/>
                <w:sz w:val="18"/>
                <w:szCs w:val="18"/>
                <w:highlight w:val="none"/>
              </w:rPr>
            </w:pPr>
            <w:r>
              <w:rPr>
                <w:rFonts w:ascii="宋体" w:hAnsi="宋体"/>
                <w:sz w:val="18"/>
                <w:szCs w:val="18"/>
                <w:highlight w:val="none"/>
              </w:rPr>
              <w:t>191 - 160</w:t>
            </w:r>
          </w:p>
        </w:tc>
        <w:tc>
          <w:tcPr>
            <w:tcW w:w="3331" w:type="pct"/>
            <w:tcBorders>
              <w:right w:val="single" w:color="000000" w:sz="8" w:space="0"/>
            </w:tcBorders>
            <w:shd w:val="clear" w:color="auto" w:fill="auto"/>
            <w:vAlign w:val="center"/>
          </w:tcPr>
          <w:p>
            <w:pPr>
              <w:spacing w:before="120" w:after="120" w:line="240" w:lineRule="auto"/>
              <w:jc w:val="center"/>
              <w:rPr>
                <w:rFonts w:ascii="宋体" w:hAnsi="宋体"/>
                <w:sz w:val="18"/>
                <w:szCs w:val="18"/>
                <w:highlight w:val="none"/>
              </w:rPr>
            </w:pPr>
            <w:r>
              <w:rPr>
                <w:rFonts w:ascii="宋体" w:hAnsi="宋体"/>
                <w:sz w:val="18"/>
                <w:szCs w:val="18"/>
                <w:highlight w:val="none"/>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 w:hRule="atLeast"/>
        </w:trPr>
        <w:tc>
          <w:tcPr>
            <w:tcW w:w="1669" w:type="pct"/>
            <w:tcBorders>
              <w:left w:val="single" w:color="000000" w:sz="8" w:space="0"/>
            </w:tcBorders>
            <w:shd w:val="clear" w:color="auto" w:fill="auto"/>
            <w:vAlign w:val="center"/>
          </w:tcPr>
          <w:p>
            <w:pPr>
              <w:spacing w:before="120" w:after="120" w:line="240" w:lineRule="auto"/>
              <w:jc w:val="center"/>
              <w:rPr>
                <w:rFonts w:ascii="宋体" w:hAnsi="宋体"/>
                <w:sz w:val="18"/>
                <w:szCs w:val="18"/>
                <w:highlight w:val="none"/>
              </w:rPr>
            </w:pPr>
            <w:r>
              <w:rPr>
                <w:rFonts w:ascii="宋体" w:hAnsi="宋体"/>
                <w:sz w:val="18"/>
                <w:szCs w:val="18"/>
                <w:highlight w:val="none"/>
              </w:rPr>
              <w:t>159 - 128</w:t>
            </w:r>
          </w:p>
        </w:tc>
        <w:tc>
          <w:tcPr>
            <w:tcW w:w="3331" w:type="pct"/>
            <w:tcBorders>
              <w:right w:val="single" w:color="000000" w:sz="8" w:space="0"/>
            </w:tcBorders>
            <w:shd w:val="clear" w:color="auto" w:fill="auto"/>
            <w:vAlign w:val="center"/>
          </w:tcPr>
          <w:p>
            <w:pPr>
              <w:spacing w:before="120" w:after="120" w:line="240" w:lineRule="auto"/>
              <w:jc w:val="center"/>
              <w:rPr>
                <w:rFonts w:ascii="宋体" w:hAnsi="宋体"/>
                <w:sz w:val="18"/>
                <w:szCs w:val="18"/>
                <w:highlight w:val="none"/>
              </w:rPr>
            </w:pPr>
            <w:r>
              <w:rPr>
                <w:rFonts w:ascii="宋体" w:hAnsi="宋体"/>
                <w:sz w:val="18"/>
                <w:szCs w:val="18"/>
                <w:highlight w:val="none"/>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 w:hRule="atLeast"/>
        </w:trPr>
        <w:tc>
          <w:tcPr>
            <w:tcW w:w="1669" w:type="pct"/>
            <w:tcBorders>
              <w:left w:val="single" w:color="000000" w:sz="8" w:space="0"/>
            </w:tcBorders>
            <w:shd w:val="clear" w:color="auto" w:fill="auto"/>
            <w:vAlign w:val="center"/>
          </w:tcPr>
          <w:p>
            <w:pPr>
              <w:spacing w:before="120" w:after="120" w:line="240" w:lineRule="auto"/>
              <w:jc w:val="center"/>
              <w:rPr>
                <w:rFonts w:ascii="宋体" w:hAnsi="宋体"/>
                <w:sz w:val="18"/>
                <w:szCs w:val="18"/>
                <w:highlight w:val="none"/>
              </w:rPr>
            </w:pPr>
            <w:r>
              <w:rPr>
                <w:rFonts w:ascii="宋体" w:hAnsi="宋体"/>
                <w:sz w:val="18"/>
                <w:szCs w:val="18"/>
                <w:highlight w:val="none"/>
              </w:rPr>
              <w:t>127 - 96</w:t>
            </w:r>
          </w:p>
        </w:tc>
        <w:tc>
          <w:tcPr>
            <w:tcW w:w="3331" w:type="pct"/>
            <w:tcBorders>
              <w:right w:val="single" w:color="000000" w:sz="8" w:space="0"/>
            </w:tcBorders>
            <w:shd w:val="clear" w:color="auto" w:fill="auto"/>
            <w:vAlign w:val="center"/>
          </w:tcPr>
          <w:p>
            <w:pPr>
              <w:spacing w:before="120" w:after="120" w:line="240" w:lineRule="auto"/>
              <w:jc w:val="center"/>
              <w:rPr>
                <w:rFonts w:ascii="宋体" w:hAnsi="宋体"/>
                <w:sz w:val="18"/>
                <w:szCs w:val="18"/>
                <w:highlight w:val="none"/>
              </w:rPr>
            </w:pPr>
            <w:r>
              <w:rPr>
                <w:rFonts w:ascii="宋体" w:hAnsi="宋体"/>
                <w:sz w:val="18"/>
                <w:szCs w:val="18"/>
                <w:highlight w:val="none"/>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 w:hRule="atLeast"/>
        </w:trPr>
        <w:tc>
          <w:tcPr>
            <w:tcW w:w="1669" w:type="pct"/>
            <w:tcBorders>
              <w:left w:val="single" w:color="000000" w:sz="8" w:space="0"/>
            </w:tcBorders>
            <w:shd w:val="clear" w:color="auto" w:fill="auto"/>
            <w:vAlign w:val="center"/>
          </w:tcPr>
          <w:p>
            <w:pPr>
              <w:spacing w:before="120" w:after="120" w:line="240" w:lineRule="auto"/>
              <w:jc w:val="center"/>
              <w:rPr>
                <w:rFonts w:ascii="宋体" w:hAnsi="宋体"/>
                <w:sz w:val="18"/>
                <w:szCs w:val="18"/>
                <w:highlight w:val="none"/>
              </w:rPr>
            </w:pPr>
            <w:r>
              <w:rPr>
                <w:rFonts w:ascii="宋体" w:hAnsi="宋体"/>
                <w:sz w:val="18"/>
                <w:szCs w:val="18"/>
                <w:highlight w:val="none"/>
              </w:rPr>
              <w:t>95 - 64</w:t>
            </w:r>
          </w:p>
        </w:tc>
        <w:tc>
          <w:tcPr>
            <w:tcW w:w="3331" w:type="pct"/>
            <w:tcBorders>
              <w:right w:val="single" w:color="000000" w:sz="8" w:space="0"/>
            </w:tcBorders>
            <w:shd w:val="clear" w:color="auto" w:fill="auto"/>
            <w:vAlign w:val="center"/>
          </w:tcPr>
          <w:p>
            <w:pPr>
              <w:spacing w:before="120" w:after="120" w:line="240" w:lineRule="auto"/>
              <w:jc w:val="center"/>
              <w:rPr>
                <w:rFonts w:ascii="宋体" w:hAnsi="宋体"/>
                <w:sz w:val="18"/>
                <w:szCs w:val="18"/>
                <w:highlight w:val="none"/>
              </w:rPr>
            </w:pPr>
            <w:r>
              <w:rPr>
                <w:rFonts w:ascii="宋体" w:hAnsi="宋体"/>
                <w:sz w:val="18"/>
                <w:szCs w:val="18"/>
                <w:highlight w:val="none"/>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 w:hRule="atLeast"/>
        </w:trPr>
        <w:tc>
          <w:tcPr>
            <w:tcW w:w="1669" w:type="pct"/>
            <w:tcBorders>
              <w:left w:val="single" w:color="000000" w:sz="8" w:space="0"/>
            </w:tcBorders>
            <w:shd w:val="clear" w:color="auto" w:fill="auto"/>
            <w:vAlign w:val="center"/>
          </w:tcPr>
          <w:p>
            <w:pPr>
              <w:spacing w:before="120" w:after="120" w:line="240" w:lineRule="auto"/>
              <w:jc w:val="center"/>
              <w:rPr>
                <w:rFonts w:ascii="宋体" w:hAnsi="宋体"/>
                <w:sz w:val="18"/>
                <w:szCs w:val="18"/>
                <w:highlight w:val="none"/>
              </w:rPr>
            </w:pPr>
            <w:r>
              <w:rPr>
                <w:rFonts w:ascii="宋体" w:hAnsi="宋体"/>
                <w:sz w:val="18"/>
                <w:szCs w:val="18"/>
                <w:highlight w:val="none"/>
              </w:rPr>
              <w:t>63 - 32</w:t>
            </w:r>
          </w:p>
        </w:tc>
        <w:tc>
          <w:tcPr>
            <w:tcW w:w="3331" w:type="pct"/>
            <w:tcBorders>
              <w:bottom w:val="single" w:color="auto" w:sz="4" w:space="0"/>
              <w:right w:val="single" w:color="000000" w:sz="8" w:space="0"/>
            </w:tcBorders>
            <w:shd w:val="clear" w:color="auto" w:fill="auto"/>
            <w:vAlign w:val="center"/>
          </w:tcPr>
          <w:p>
            <w:pPr>
              <w:spacing w:before="120" w:after="120" w:line="240" w:lineRule="auto"/>
              <w:jc w:val="center"/>
              <w:rPr>
                <w:rFonts w:ascii="宋体" w:hAnsi="宋体"/>
                <w:sz w:val="18"/>
                <w:szCs w:val="18"/>
                <w:highlight w:val="none"/>
              </w:rPr>
            </w:pPr>
            <w:r>
              <w:rPr>
                <w:rFonts w:ascii="宋体" w:hAnsi="宋体"/>
                <w:sz w:val="18"/>
                <w:szCs w:val="18"/>
                <w:highlight w:val="none"/>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 w:hRule="atLeast"/>
        </w:trPr>
        <w:tc>
          <w:tcPr>
            <w:tcW w:w="1669" w:type="pct"/>
            <w:tcBorders>
              <w:left w:val="single" w:color="000000" w:sz="8" w:space="0"/>
            </w:tcBorders>
            <w:shd w:val="clear" w:color="auto" w:fill="auto"/>
            <w:vAlign w:val="center"/>
          </w:tcPr>
          <w:p>
            <w:pPr>
              <w:spacing w:before="120" w:after="120" w:line="240" w:lineRule="auto"/>
              <w:jc w:val="center"/>
              <w:rPr>
                <w:rFonts w:ascii="宋体" w:hAnsi="宋体"/>
                <w:sz w:val="18"/>
                <w:szCs w:val="18"/>
                <w:highlight w:val="none"/>
              </w:rPr>
            </w:pPr>
            <w:r>
              <w:rPr>
                <w:rFonts w:ascii="宋体" w:hAnsi="宋体"/>
                <w:sz w:val="18"/>
                <w:szCs w:val="18"/>
                <w:highlight w:val="none"/>
              </w:rPr>
              <w:t>31 - 0</w:t>
            </w:r>
          </w:p>
        </w:tc>
        <w:tc>
          <w:tcPr>
            <w:tcW w:w="3331" w:type="pct"/>
            <w:tcBorders>
              <w:right w:val="single" w:color="000000" w:sz="8" w:space="0"/>
            </w:tcBorders>
            <w:shd w:val="clear" w:color="auto" w:fill="auto"/>
            <w:vAlign w:val="center"/>
          </w:tcPr>
          <w:p>
            <w:pPr>
              <w:spacing w:before="120" w:after="120" w:line="240" w:lineRule="auto"/>
              <w:jc w:val="center"/>
              <w:rPr>
                <w:rFonts w:ascii="宋体" w:hAnsi="宋体"/>
                <w:sz w:val="18"/>
                <w:szCs w:val="18"/>
                <w:highlight w:val="none"/>
              </w:rPr>
            </w:pPr>
            <w:r>
              <w:rPr>
                <w:rFonts w:ascii="宋体" w:hAnsi="宋体"/>
                <w:sz w:val="18"/>
                <w:szCs w:val="18"/>
                <w:highlight w:val="none"/>
              </w:rPr>
              <w:t>8 (</w:t>
            </w:r>
            <w:r>
              <w:rPr>
                <w:rFonts w:hint="eastAsia" w:ascii="宋体" w:hAnsi="宋体"/>
                <w:sz w:val="18"/>
                <w:szCs w:val="18"/>
                <w:highlight w:val="none"/>
              </w:rPr>
              <w:t>最低优先级</w:t>
            </w:r>
            <w:r>
              <w:rPr>
                <w:rFonts w:ascii="宋体" w:hAnsi="宋体"/>
                <w:sz w:val="18"/>
                <w:szCs w:val="18"/>
                <w:highlight w:val="none"/>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 w:hRule="atLeast"/>
        </w:trPr>
        <w:tc>
          <w:tcPr>
            <w:tcW w:w="1669" w:type="pct"/>
            <w:tcBorders>
              <w:left w:val="single" w:color="000000" w:sz="8" w:space="0"/>
              <w:bottom w:val="single" w:color="000000" w:sz="8" w:space="0"/>
            </w:tcBorders>
            <w:shd w:val="clear" w:color="auto" w:fill="auto"/>
            <w:vAlign w:val="center"/>
          </w:tcPr>
          <w:p>
            <w:pPr>
              <w:spacing w:before="120" w:after="120" w:line="240" w:lineRule="auto"/>
              <w:jc w:val="center"/>
              <w:rPr>
                <w:rFonts w:ascii="宋体" w:hAnsi="宋体"/>
                <w:sz w:val="18"/>
                <w:szCs w:val="18"/>
                <w:highlight w:val="none"/>
              </w:rPr>
            </w:pPr>
            <w:r>
              <w:rPr>
                <w:rFonts w:ascii="宋体" w:hAnsi="宋体"/>
                <w:sz w:val="18"/>
                <w:szCs w:val="18"/>
                <w:highlight w:val="none"/>
              </w:rPr>
              <w:t>-</w:t>
            </w:r>
          </w:p>
        </w:tc>
        <w:tc>
          <w:tcPr>
            <w:tcW w:w="3331" w:type="pct"/>
            <w:tcBorders>
              <w:bottom w:val="single" w:color="000000" w:sz="8" w:space="0"/>
              <w:right w:val="single" w:color="000000" w:sz="8" w:space="0"/>
            </w:tcBorders>
            <w:shd w:val="clear" w:color="auto" w:fill="auto"/>
            <w:vAlign w:val="center"/>
          </w:tcPr>
          <w:p>
            <w:pPr>
              <w:spacing w:before="120" w:after="120" w:line="240" w:lineRule="auto"/>
              <w:jc w:val="center"/>
              <w:rPr>
                <w:rFonts w:ascii="宋体" w:hAnsi="宋体"/>
                <w:sz w:val="18"/>
                <w:szCs w:val="18"/>
                <w:highlight w:val="none"/>
              </w:rPr>
            </w:pPr>
            <w:r>
              <w:rPr>
                <w:rFonts w:ascii="宋体" w:hAnsi="宋体"/>
                <w:sz w:val="18"/>
                <w:szCs w:val="18"/>
                <w:highlight w:val="none"/>
              </w:rPr>
              <w:t>9 - 255 (</w:t>
            </w:r>
            <w:r>
              <w:rPr>
                <w:rFonts w:hint="eastAsia" w:ascii="宋体" w:hAnsi="宋体"/>
                <w:sz w:val="18"/>
                <w:szCs w:val="18"/>
                <w:highlight w:val="none"/>
              </w:rPr>
              <w:t>未使用</w:t>
            </w:r>
            <w:r>
              <w:rPr>
                <w:rFonts w:ascii="宋体" w:hAnsi="宋体"/>
                <w:sz w:val="18"/>
                <w:szCs w:val="18"/>
                <w:highlight w:val="none"/>
              </w:rPr>
              <w:t>)</w:t>
            </w:r>
          </w:p>
        </w:tc>
      </w:tr>
    </w:tbl>
    <w:p>
      <w:pPr>
        <w:pStyle w:val="233"/>
        <w:numPr>
          <w:ilvl w:val="0"/>
          <w:numId w:val="0"/>
        </w:numPr>
        <w:rPr>
          <w:highlight w:val="none"/>
        </w:rPr>
      </w:pPr>
    </w:p>
    <w:p>
      <w:pPr>
        <w:pStyle w:val="233"/>
        <w:rPr>
          <w:highlight w:val="none"/>
        </w:rPr>
      </w:pPr>
      <w:r>
        <w:rPr>
          <w:rFonts w:hint="eastAsia"/>
          <w:highlight w:val="none"/>
        </w:rPr>
        <w:t>接收链路业务优先级与PPPP值之间的映射规则如表A.2所示。</w:t>
      </w:r>
    </w:p>
    <w:p>
      <w:pPr>
        <w:pStyle w:val="99"/>
        <w:spacing w:before="156" w:after="156"/>
        <w:rPr>
          <w:highlight w:val="none"/>
        </w:rPr>
      </w:pPr>
      <w:bookmarkStart w:id="614" w:name="_Toc9393"/>
      <w:r>
        <w:rPr>
          <w:rFonts w:hint="eastAsia"/>
          <w:highlight w:val="none"/>
        </w:rPr>
        <w:t>接收链路业务优先级与PPPP值之间的映射规则</w:t>
      </w:r>
      <w:bookmarkEnd w:id="614"/>
    </w:p>
    <w:tbl>
      <w:tblPr>
        <w:tblStyle w:val="45"/>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0" w:type="dxa"/>
          <w:bottom w:w="0" w:type="dxa"/>
          <w:right w:w="0" w:type="dxa"/>
        </w:tblCellMar>
      </w:tblPr>
      <w:tblGrid>
        <w:gridCol w:w="4691"/>
        <w:gridCol w:w="468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c>
          <w:tcPr>
            <w:tcW w:w="2502" w:type="pct"/>
            <w:tcBorders>
              <w:top w:val="single" w:color="000000" w:sz="8" w:space="0"/>
              <w:left w:val="single" w:color="000000" w:sz="8" w:space="0"/>
              <w:bottom w:val="single" w:color="000000" w:sz="8" w:space="0"/>
            </w:tcBorders>
            <w:shd w:val="clear" w:color="auto" w:fill="auto"/>
            <w:vAlign w:val="center"/>
          </w:tcPr>
          <w:p>
            <w:pPr>
              <w:spacing w:line="240" w:lineRule="auto"/>
              <w:ind w:firstLine="360" w:firstLineChars="200"/>
              <w:jc w:val="center"/>
              <w:rPr>
                <w:sz w:val="18"/>
                <w:highlight w:val="none"/>
              </w:rPr>
            </w:pPr>
            <w:r>
              <w:rPr>
                <w:sz w:val="18"/>
                <w:highlight w:val="none"/>
              </w:rPr>
              <w:t xml:space="preserve">PPPP  </w:t>
            </w:r>
          </w:p>
        </w:tc>
        <w:tc>
          <w:tcPr>
            <w:tcW w:w="2498" w:type="pct"/>
            <w:tcBorders>
              <w:top w:val="single" w:color="000000" w:sz="8" w:space="0"/>
              <w:bottom w:val="single" w:color="000000" w:sz="8" w:space="0"/>
              <w:right w:val="single" w:color="000000" w:sz="8" w:space="0"/>
            </w:tcBorders>
            <w:shd w:val="clear" w:color="auto" w:fill="auto"/>
            <w:vAlign w:val="center"/>
          </w:tcPr>
          <w:p>
            <w:pPr>
              <w:spacing w:line="240" w:lineRule="auto"/>
              <w:ind w:firstLine="360" w:firstLineChars="200"/>
              <w:jc w:val="center"/>
              <w:rPr>
                <w:sz w:val="18"/>
                <w:highlight w:val="none"/>
              </w:rPr>
            </w:pPr>
            <w:r>
              <w:rPr>
                <w:rFonts w:hint="eastAsia"/>
                <w:sz w:val="18"/>
                <w:highlight w:val="none"/>
              </w:rPr>
              <w:t>业务优先级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c>
          <w:tcPr>
            <w:tcW w:w="2502" w:type="pct"/>
            <w:tcBorders>
              <w:top w:val="single" w:color="000000" w:sz="8" w:space="0"/>
              <w:left w:val="single" w:color="000000" w:sz="8" w:space="0"/>
            </w:tcBorders>
            <w:shd w:val="clear" w:color="auto" w:fill="auto"/>
            <w:vAlign w:val="center"/>
          </w:tcPr>
          <w:p>
            <w:pPr>
              <w:spacing w:before="120" w:after="120" w:line="240" w:lineRule="auto"/>
              <w:jc w:val="center"/>
              <w:rPr>
                <w:rFonts w:asciiTheme="minorEastAsia" w:hAnsiTheme="minorEastAsia" w:eastAsiaTheme="minorEastAsia"/>
                <w:sz w:val="18"/>
                <w:szCs w:val="18"/>
                <w:highlight w:val="none"/>
              </w:rPr>
            </w:pPr>
            <w:r>
              <w:rPr>
                <w:rFonts w:asciiTheme="minorEastAsia" w:hAnsiTheme="minorEastAsia" w:eastAsiaTheme="minorEastAsia"/>
                <w:sz w:val="18"/>
                <w:szCs w:val="18"/>
                <w:highlight w:val="none"/>
              </w:rPr>
              <w:t>0 (</w:t>
            </w:r>
            <w:r>
              <w:rPr>
                <w:rFonts w:hint="eastAsia" w:asciiTheme="minorEastAsia" w:hAnsiTheme="minorEastAsia" w:eastAsiaTheme="minorEastAsia"/>
                <w:sz w:val="18"/>
                <w:szCs w:val="18"/>
                <w:highlight w:val="none"/>
              </w:rPr>
              <w:t>未使用</w:t>
            </w:r>
            <w:r>
              <w:rPr>
                <w:rFonts w:asciiTheme="minorEastAsia" w:hAnsiTheme="minorEastAsia" w:eastAsiaTheme="minorEastAsia"/>
                <w:sz w:val="18"/>
                <w:szCs w:val="18"/>
                <w:highlight w:val="none"/>
              </w:rPr>
              <w:t>)</w:t>
            </w:r>
          </w:p>
        </w:tc>
        <w:tc>
          <w:tcPr>
            <w:tcW w:w="2498" w:type="pct"/>
            <w:tcBorders>
              <w:top w:val="single" w:color="000000" w:sz="8" w:space="0"/>
              <w:right w:val="single" w:color="000000" w:sz="8" w:space="0"/>
            </w:tcBorders>
            <w:shd w:val="clear" w:color="auto" w:fill="auto"/>
            <w:vAlign w:val="center"/>
          </w:tcPr>
          <w:p>
            <w:pPr>
              <w:spacing w:before="120" w:after="120" w:line="240" w:lineRule="auto"/>
              <w:jc w:val="center"/>
              <w:rPr>
                <w:rFonts w:asciiTheme="minorEastAsia" w:hAnsiTheme="minorEastAsia" w:eastAsiaTheme="minorEastAsia"/>
                <w:sz w:val="18"/>
                <w:szCs w:val="18"/>
                <w:highlight w:val="none"/>
              </w:rPr>
            </w:pPr>
            <w:r>
              <w:rPr>
                <w:rFonts w:asciiTheme="minorEastAsia" w:hAnsiTheme="minorEastAsia" w:eastAsiaTheme="minorEastAsia"/>
                <w:sz w:val="18"/>
                <w:szCs w:val="18"/>
                <w:highlight w:val="none"/>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c>
          <w:tcPr>
            <w:tcW w:w="2502" w:type="pct"/>
            <w:tcBorders>
              <w:left w:val="single" w:color="000000" w:sz="8" w:space="0"/>
            </w:tcBorders>
            <w:shd w:val="clear" w:color="auto" w:fill="auto"/>
            <w:vAlign w:val="center"/>
          </w:tcPr>
          <w:p>
            <w:pPr>
              <w:spacing w:before="120" w:after="120" w:line="240" w:lineRule="auto"/>
              <w:jc w:val="center"/>
              <w:rPr>
                <w:rFonts w:asciiTheme="minorEastAsia" w:hAnsiTheme="minorEastAsia" w:eastAsiaTheme="minorEastAsia"/>
                <w:sz w:val="18"/>
                <w:szCs w:val="18"/>
                <w:highlight w:val="none"/>
              </w:rPr>
            </w:pPr>
            <w:r>
              <w:rPr>
                <w:rFonts w:asciiTheme="minorEastAsia" w:hAnsiTheme="minorEastAsia" w:eastAsiaTheme="minorEastAsia"/>
                <w:sz w:val="18"/>
                <w:szCs w:val="18"/>
                <w:highlight w:val="none"/>
              </w:rPr>
              <w:t>1 (</w:t>
            </w:r>
            <w:r>
              <w:rPr>
                <w:rFonts w:hint="eastAsia" w:asciiTheme="minorEastAsia" w:hAnsiTheme="minorEastAsia" w:eastAsiaTheme="minorEastAsia"/>
                <w:sz w:val="18"/>
                <w:szCs w:val="18"/>
                <w:highlight w:val="none"/>
              </w:rPr>
              <w:t>最高优先级</w:t>
            </w:r>
            <w:r>
              <w:rPr>
                <w:rFonts w:asciiTheme="minorEastAsia" w:hAnsiTheme="minorEastAsia" w:eastAsiaTheme="minorEastAsia"/>
                <w:sz w:val="18"/>
                <w:szCs w:val="18"/>
                <w:highlight w:val="none"/>
              </w:rPr>
              <w:t xml:space="preserve">) </w:t>
            </w:r>
          </w:p>
        </w:tc>
        <w:tc>
          <w:tcPr>
            <w:tcW w:w="2498" w:type="pct"/>
            <w:tcBorders>
              <w:right w:val="single" w:color="000000" w:sz="8" w:space="0"/>
            </w:tcBorders>
            <w:shd w:val="clear" w:color="auto" w:fill="auto"/>
            <w:vAlign w:val="center"/>
          </w:tcPr>
          <w:p>
            <w:pPr>
              <w:spacing w:before="120" w:after="120" w:line="240" w:lineRule="auto"/>
              <w:jc w:val="center"/>
              <w:rPr>
                <w:rFonts w:asciiTheme="minorEastAsia" w:hAnsiTheme="minorEastAsia" w:eastAsiaTheme="minorEastAsia"/>
                <w:sz w:val="18"/>
                <w:szCs w:val="18"/>
                <w:highlight w:val="none"/>
              </w:rPr>
            </w:pPr>
            <w:r>
              <w:rPr>
                <w:rFonts w:asciiTheme="minorEastAsia" w:hAnsiTheme="minorEastAsia" w:eastAsiaTheme="minorEastAsia"/>
                <w:sz w:val="18"/>
                <w:szCs w:val="18"/>
                <w:highlight w:val="none"/>
              </w:rPr>
              <w:t>255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c>
          <w:tcPr>
            <w:tcW w:w="2502" w:type="pct"/>
            <w:tcBorders>
              <w:left w:val="single" w:color="000000" w:sz="8" w:space="0"/>
            </w:tcBorders>
            <w:shd w:val="clear" w:color="auto" w:fill="auto"/>
            <w:vAlign w:val="center"/>
          </w:tcPr>
          <w:p>
            <w:pPr>
              <w:spacing w:before="120" w:after="120" w:line="240" w:lineRule="auto"/>
              <w:jc w:val="center"/>
              <w:rPr>
                <w:rFonts w:asciiTheme="minorEastAsia" w:hAnsiTheme="minorEastAsia" w:eastAsiaTheme="minorEastAsia"/>
                <w:sz w:val="18"/>
                <w:szCs w:val="18"/>
                <w:highlight w:val="none"/>
              </w:rPr>
            </w:pPr>
            <w:r>
              <w:rPr>
                <w:rFonts w:asciiTheme="minorEastAsia" w:hAnsiTheme="minorEastAsia" w:eastAsiaTheme="minorEastAsia"/>
                <w:sz w:val="18"/>
                <w:szCs w:val="18"/>
                <w:highlight w:val="none"/>
              </w:rPr>
              <w:t>2</w:t>
            </w:r>
          </w:p>
        </w:tc>
        <w:tc>
          <w:tcPr>
            <w:tcW w:w="2498" w:type="pct"/>
            <w:tcBorders>
              <w:right w:val="single" w:color="000000" w:sz="8" w:space="0"/>
            </w:tcBorders>
            <w:shd w:val="clear" w:color="auto" w:fill="auto"/>
            <w:vAlign w:val="center"/>
          </w:tcPr>
          <w:p>
            <w:pPr>
              <w:spacing w:before="120" w:after="120" w:line="240" w:lineRule="auto"/>
              <w:jc w:val="center"/>
              <w:rPr>
                <w:rFonts w:asciiTheme="minorEastAsia" w:hAnsiTheme="minorEastAsia" w:eastAsiaTheme="minorEastAsia"/>
                <w:sz w:val="18"/>
                <w:szCs w:val="18"/>
                <w:highlight w:val="none"/>
              </w:rPr>
            </w:pPr>
            <w:r>
              <w:rPr>
                <w:rFonts w:asciiTheme="minorEastAsia" w:hAnsiTheme="minorEastAsia" w:eastAsiaTheme="minorEastAsia"/>
                <w:sz w:val="18"/>
                <w:szCs w:val="18"/>
                <w:highlight w:val="none"/>
              </w:rPr>
              <w:t>223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c>
          <w:tcPr>
            <w:tcW w:w="2502" w:type="pct"/>
            <w:tcBorders>
              <w:left w:val="single" w:color="000000" w:sz="8" w:space="0"/>
            </w:tcBorders>
            <w:shd w:val="clear" w:color="auto" w:fill="auto"/>
            <w:vAlign w:val="center"/>
          </w:tcPr>
          <w:p>
            <w:pPr>
              <w:spacing w:before="120" w:after="120" w:line="240" w:lineRule="auto"/>
              <w:jc w:val="center"/>
              <w:rPr>
                <w:rFonts w:asciiTheme="minorEastAsia" w:hAnsiTheme="minorEastAsia" w:eastAsiaTheme="minorEastAsia"/>
                <w:sz w:val="18"/>
                <w:szCs w:val="18"/>
                <w:highlight w:val="none"/>
              </w:rPr>
            </w:pPr>
            <w:r>
              <w:rPr>
                <w:rFonts w:asciiTheme="minorEastAsia" w:hAnsiTheme="minorEastAsia" w:eastAsiaTheme="minorEastAsia"/>
                <w:sz w:val="18"/>
                <w:szCs w:val="18"/>
                <w:highlight w:val="none"/>
              </w:rPr>
              <w:t>3</w:t>
            </w:r>
          </w:p>
        </w:tc>
        <w:tc>
          <w:tcPr>
            <w:tcW w:w="2498" w:type="pct"/>
            <w:tcBorders>
              <w:right w:val="single" w:color="000000" w:sz="8" w:space="0"/>
            </w:tcBorders>
            <w:shd w:val="clear" w:color="auto" w:fill="auto"/>
            <w:vAlign w:val="center"/>
          </w:tcPr>
          <w:p>
            <w:pPr>
              <w:spacing w:before="120" w:after="120" w:line="240" w:lineRule="auto"/>
              <w:jc w:val="center"/>
              <w:rPr>
                <w:rFonts w:asciiTheme="minorEastAsia" w:hAnsiTheme="minorEastAsia" w:eastAsiaTheme="minorEastAsia"/>
                <w:sz w:val="18"/>
                <w:szCs w:val="18"/>
                <w:highlight w:val="none"/>
              </w:rPr>
            </w:pPr>
            <w:r>
              <w:rPr>
                <w:rFonts w:asciiTheme="minorEastAsia" w:hAnsiTheme="minorEastAsia" w:eastAsiaTheme="minorEastAsia"/>
                <w:sz w:val="18"/>
                <w:szCs w:val="18"/>
                <w:highlight w:val="none"/>
              </w:rPr>
              <w:t>191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c>
          <w:tcPr>
            <w:tcW w:w="2502" w:type="pct"/>
            <w:tcBorders>
              <w:left w:val="single" w:color="000000" w:sz="8" w:space="0"/>
            </w:tcBorders>
            <w:shd w:val="clear" w:color="auto" w:fill="auto"/>
            <w:vAlign w:val="center"/>
          </w:tcPr>
          <w:p>
            <w:pPr>
              <w:spacing w:before="120" w:after="120" w:line="240" w:lineRule="auto"/>
              <w:jc w:val="center"/>
              <w:rPr>
                <w:rFonts w:asciiTheme="minorEastAsia" w:hAnsiTheme="minorEastAsia" w:eastAsiaTheme="minorEastAsia"/>
                <w:sz w:val="18"/>
                <w:szCs w:val="18"/>
                <w:highlight w:val="none"/>
              </w:rPr>
            </w:pPr>
            <w:r>
              <w:rPr>
                <w:rFonts w:asciiTheme="minorEastAsia" w:hAnsiTheme="minorEastAsia" w:eastAsiaTheme="minorEastAsia"/>
                <w:sz w:val="18"/>
                <w:szCs w:val="18"/>
                <w:highlight w:val="none"/>
              </w:rPr>
              <w:t>4</w:t>
            </w:r>
          </w:p>
        </w:tc>
        <w:tc>
          <w:tcPr>
            <w:tcW w:w="2498" w:type="pct"/>
            <w:tcBorders>
              <w:right w:val="single" w:color="000000" w:sz="8" w:space="0"/>
            </w:tcBorders>
            <w:shd w:val="clear" w:color="auto" w:fill="auto"/>
            <w:vAlign w:val="center"/>
          </w:tcPr>
          <w:p>
            <w:pPr>
              <w:spacing w:before="120" w:after="120" w:line="240" w:lineRule="auto"/>
              <w:jc w:val="center"/>
              <w:rPr>
                <w:rFonts w:asciiTheme="minorEastAsia" w:hAnsiTheme="minorEastAsia" w:eastAsiaTheme="minorEastAsia"/>
                <w:sz w:val="18"/>
                <w:szCs w:val="18"/>
                <w:highlight w:val="none"/>
              </w:rPr>
            </w:pPr>
            <w:r>
              <w:rPr>
                <w:rFonts w:asciiTheme="minorEastAsia" w:hAnsiTheme="minorEastAsia" w:eastAsiaTheme="minorEastAsia"/>
                <w:sz w:val="18"/>
                <w:szCs w:val="18"/>
                <w:highlight w:val="none"/>
              </w:rPr>
              <w:t>159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c>
          <w:tcPr>
            <w:tcW w:w="2502" w:type="pct"/>
            <w:tcBorders>
              <w:left w:val="single" w:color="000000" w:sz="8" w:space="0"/>
            </w:tcBorders>
            <w:shd w:val="clear" w:color="auto" w:fill="auto"/>
            <w:vAlign w:val="center"/>
          </w:tcPr>
          <w:p>
            <w:pPr>
              <w:spacing w:before="120" w:after="120" w:line="240" w:lineRule="auto"/>
              <w:jc w:val="center"/>
              <w:rPr>
                <w:rFonts w:asciiTheme="minorEastAsia" w:hAnsiTheme="minorEastAsia" w:eastAsiaTheme="minorEastAsia"/>
                <w:sz w:val="18"/>
                <w:szCs w:val="18"/>
                <w:highlight w:val="none"/>
              </w:rPr>
            </w:pPr>
            <w:r>
              <w:rPr>
                <w:rFonts w:asciiTheme="minorEastAsia" w:hAnsiTheme="minorEastAsia" w:eastAsiaTheme="minorEastAsia"/>
                <w:sz w:val="18"/>
                <w:szCs w:val="18"/>
                <w:highlight w:val="none"/>
              </w:rPr>
              <w:t>5</w:t>
            </w:r>
          </w:p>
        </w:tc>
        <w:tc>
          <w:tcPr>
            <w:tcW w:w="2498" w:type="pct"/>
            <w:tcBorders>
              <w:right w:val="single" w:color="000000" w:sz="8" w:space="0"/>
            </w:tcBorders>
            <w:shd w:val="clear" w:color="auto" w:fill="auto"/>
            <w:vAlign w:val="center"/>
          </w:tcPr>
          <w:p>
            <w:pPr>
              <w:spacing w:before="120" w:after="120" w:line="240" w:lineRule="auto"/>
              <w:jc w:val="center"/>
              <w:rPr>
                <w:rFonts w:asciiTheme="minorEastAsia" w:hAnsiTheme="minorEastAsia" w:eastAsiaTheme="minorEastAsia"/>
                <w:sz w:val="18"/>
                <w:szCs w:val="18"/>
                <w:highlight w:val="none"/>
              </w:rPr>
            </w:pPr>
            <w:r>
              <w:rPr>
                <w:rFonts w:asciiTheme="minorEastAsia" w:hAnsiTheme="minorEastAsia" w:eastAsiaTheme="minorEastAsia"/>
                <w:sz w:val="18"/>
                <w:szCs w:val="18"/>
                <w:highlight w:val="none"/>
              </w:rPr>
              <w:t>127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c>
          <w:tcPr>
            <w:tcW w:w="2502" w:type="pct"/>
            <w:tcBorders>
              <w:left w:val="single" w:color="000000" w:sz="8" w:space="0"/>
            </w:tcBorders>
            <w:shd w:val="clear" w:color="auto" w:fill="auto"/>
            <w:vAlign w:val="center"/>
          </w:tcPr>
          <w:p>
            <w:pPr>
              <w:spacing w:before="120" w:after="120" w:line="240" w:lineRule="auto"/>
              <w:jc w:val="center"/>
              <w:rPr>
                <w:rFonts w:asciiTheme="minorEastAsia" w:hAnsiTheme="minorEastAsia" w:eastAsiaTheme="minorEastAsia"/>
                <w:sz w:val="18"/>
                <w:szCs w:val="18"/>
                <w:highlight w:val="none"/>
              </w:rPr>
            </w:pPr>
            <w:r>
              <w:rPr>
                <w:rFonts w:asciiTheme="minorEastAsia" w:hAnsiTheme="minorEastAsia" w:eastAsiaTheme="minorEastAsia"/>
                <w:sz w:val="18"/>
                <w:szCs w:val="18"/>
                <w:highlight w:val="none"/>
              </w:rPr>
              <w:t>6</w:t>
            </w:r>
          </w:p>
        </w:tc>
        <w:tc>
          <w:tcPr>
            <w:tcW w:w="2498" w:type="pct"/>
            <w:tcBorders>
              <w:right w:val="single" w:color="000000" w:sz="8" w:space="0"/>
            </w:tcBorders>
            <w:shd w:val="clear" w:color="auto" w:fill="auto"/>
            <w:vAlign w:val="center"/>
          </w:tcPr>
          <w:p>
            <w:pPr>
              <w:spacing w:before="120" w:after="120" w:line="240" w:lineRule="auto"/>
              <w:jc w:val="center"/>
              <w:rPr>
                <w:rFonts w:asciiTheme="minorEastAsia" w:hAnsiTheme="minorEastAsia" w:eastAsiaTheme="minorEastAsia"/>
                <w:sz w:val="18"/>
                <w:szCs w:val="18"/>
                <w:highlight w:val="none"/>
              </w:rPr>
            </w:pPr>
            <w:r>
              <w:rPr>
                <w:rFonts w:asciiTheme="minorEastAsia" w:hAnsiTheme="minorEastAsia" w:eastAsiaTheme="minorEastAsia"/>
                <w:sz w:val="18"/>
                <w:szCs w:val="18"/>
                <w:highlight w:val="none"/>
              </w:rPr>
              <w:t>95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c>
          <w:tcPr>
            <w:tcW w:w="2502" w:type="pct"/>
            <w:tcBorders>
              <w:left w:val="single" w:color="000000" w:sz="8" w:space="0"/>
              <w:bottom w:val="single" w:color="auto" w:sz="4" w:space="0"/>
            </w:tcBorders>
            <w:shd w:val="clear" w:color="auto" w:fill="auto"/>
            <w:vAlign w:val="center"/>
          </w:tcPr>
          <w:p>
            <w:pPr>
              <w:spacing w:before="120" w:after="120" w:line="240" w:lineRule="auto"/>
              <w:jc w:val="center"/>
              <w:rPr>
                <w:rFonts w:asciiTheme="minorEastAsia" w:hAnsiTheme="minorEastAsia" w:eastAsiaTheme="minorEastAsia"/>
                <w:sz w:val="18"/>
                <w:szCs w:val="18"/>
                <w:highlight w:val="none"/>
              </w:rPr>
            </w:pPr>
            <w:r>
              <w:rPr>
                <w:rFonts w:asciiTheme="minorEastAsia" w:hAnsiTheme="minorEastAsia" w:eastAsiaTheme="minorEastAsia"/>
                <w:sz w:val="18"/>
                <w:szCs w:val="18"/>
                <w:highlight w:val="none"/>
              </w:rPr>
              <w:t>7</w:t>
            </w:r>
          </w:p>
        </w:tc>
        <w:tc>
          <w:tcPr>
            <w:tcW w:w="2498" w:type="pct"/>
            <w:tcBorders>
              <w:right w:val="single" w:color="000000" w:sz="8" w:space="0"/>
            </w:tcBorders>
            <w:shd w:val="clear" w:color="auto" w:fill="auto"/>
            <w:vAlign w:val="center"/>
          </w:tcPr>
          <w:p>
            <w:pPr>
              <w:spacing w:before="120" w:after="120" w:line="240" w:lineRule="auto"/>
              <w:jc w:val="center"/>
              <w:rPr>
                <w:rFonts w:asciiTheme="minorEastAsia" w:hAnsiTheme="minorEastAsia" w:eastAsiaTheme="minorEastAsia"/>
                <w:sz w:val="18"/>
                <w:szCs w:val="18"/>
                <w:highlight w:val="none"/>
              </w:rPr>
            </w:pPr>
            <w:r>
              <w:rPr>
                <w:rFonts w:asciiTheme="minorEastAsia" w:hAnsiTheme="minorEastAsia" w:eastAsiaTheme="minorEastAsia"/>
                <w:sz w:val="18"/>
                <w:szCs w:val="18"/>
                <w:highlight w:val="none"/>
              </w:rPr>
              <w:t>63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c>
          <w:tcPr>
            <w:tcW w:w="2502" w:type="pct"/>
            <w:tcBorders>
              <w:left w:val="single" w:color="000000" w:sz="8" w:space="0"/>
            </w:tcBorders>
            <w:shd w:val="clear" w:color="auto" w:fill="auto"/>
            <w:vAlign w:val="center"/>
          </w:tcPr>
          <w:p>
            <w:pPr>
              <w:spacing w:before="120" w:after="120" w:line="240" w:lineRule="auto"/>
              <w:jc w:val="center"/>
              <w:rPr>
                <w:rFonts w:asciiTheme="minorEastAsia" w:hAnsiTheme="minorEastAsia" w:eastAsiaTheme="minorEastAsia"/>
                <w:sz w:val="18"/>
                <w:szCs w:val="18"/>
                <w:highlight w:val="none"/>
              </w:rPr>
            </w:pPr>
            <w:r>
              <w:rPr>
                <w:rFonts w:asciiTheme="minorEastAsia" w:hAnsiTheme="minorEastAsia" w:eastAsiaTheme="minorEastAsia"/>
                <w:sz w:val="18"/>
                <w:szCs w:val="18"/>
                <w:highlight w:val="none"/>
              </w:rPr>
              <w:t>8 (</w:t>
            </w:r>
            <w:r>
              <w:rPr>
                <w:rFonts w:hint="eastAsia" w:asciiTheme="minorEastAsia" w:hAnsiTheme="minorEastAsia" w:eastAsiaTheme="minorEastAsia"/>
                <w:sz w:val="18"/>
                <w:szCs w:val="18"/>
                <w:highlight w:val="none"/>
              </w:rPr>
              <w:t>最低优先级</w:t>
            </w:r>
            <w:r>
              <w:rPr>
                <w:rFonts w:asciiTheme="minorEastAsia" w:hAnsiTheme="minorEastAsia" w:eastAsiaTheme="minorEastAsia"/>
                <w:sz w:val="18"/>
                <w:szCs w:val="18"/>
                <w:highlight w:val="none"/>
              </w:rPr>
              <w:t>)</w:t>
            </w:r>
          </w:p>
        </w:tc>
        <w:tc>
          <w:tcPr>
            <w:tcW w:w="2498" w:type="pct"/>
            <w:tcBorders>
              <w:right w:val="single" w:color="000000" w:sz="8" w:space="0"/>
            </w:tcBorders>
            <w:shd w:val="clear" w:color="auto" w:fill="auto"/>
            <w:vAlign w:val="center"/>
          </w:tcPr>
          <w:p>
            <w:pPr>
              <w:spacing w:before="120" w:after="120" w:line="240" w:lineRule="auto"/>
              <w:jc w:val="center"/>
              <w:rPr>
                <w:rFonts w:asciiTheme="minorEastAsia" w:hAnsiTheme="minorEastAsia" w:eastAsiaTheme="minorEastAsia"/>
                <w:sz w:val="18"/>
                <w:szCs w:val="18"/>
                <w:highlight w:val="none"/>
              </w:rPr>
            </w:pPr>
            <w:r>
              <w:rPr>
                <w:rFonts w:asciiTheme="minorEastAsia" w:hAnsiTheme="minorEastAsia" w:eastAsiaTheme="minorEastAsia"/>
                <w:sz w:val="18"/>
                <w:szCs w:val="18"/>
                <w:highlight w:val="none"/>
              </w:rPr>
              <w:t>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c>
          <w:tcPr>
            <w:tcW w:w="2502" w:type="pct"/>
            <w:tcBorders>
              <w:left w:val="single" w:color="000000" w:sz="8" w:space="0"/>
              <w:bottom w:val="single" w:color="000000" w:sz="8" w:space="0"/>
            </w:tcBorders>
            <w:shd w:val="clear" w:color="auto" w:fill="auto"/>
            <w:vAlign w:val="center"/>
          </w:tcPr>
          <w:p>
            <w:pPr>
              <w:spacing w:before="120" w:after="120" w:line="240" w:lineRule="auto"/>
              <w:jc w:val="center"/>
              <w:rPr>
                <w:rFonts w:asciiTheme="minorEastAsia" w:hAnsiTheme="minorEastAsia" w:eastAsiaTheme="minorEastAsia"/>
                <w:sz w:val="18"/>
                <w:szCs w:val="18"/>
                <w:highlight w:val="none"/>
              </w:rPr>
            </w:pPr>
            <w:r>
              <w:rPr>
                <w:rFonts w:asciiTheme="minorEastAsia" w:hAnsiTheme="minorEastAsia" w:eastAsiaTheme="minorEastAsia"/>
                <w:sz w:val="18"/>
                <w:szCs w:val="18"/>
                <w:highlight w:val="none"/>
              </w:rPr>
              <w:t>9 - 255 (</w:t>
            </w:r>
            <w:r>
              <w:rPr>
                <w:rFonts w:hint="eastAsia" w:asciiTheme="minorEastAsia" w:hAnsiTheme="minorEastAsia" w:eastAsiaTheme="minorEastAsia"/>
                <w:sz w:val="18"/>
                <w:szCs w:val="18"/>
                <w:highlight w:val="none"/>
              </w:rPr>
              <w:t>未被使用)</w:t>
            </w:r>
          </w:p>
        </w:tc>
        <w:tc>
          <w:tcPr>
            <w:tcW w:w="2498" w:type="pct"/>
            <w:tcBorders>
              <w:bottom w:val="single" w:color="000000" w:sz="8" w:space="0"/>
              <w:right w:val="single" w:color="000000" w:sz="8" w:space="0"/>
            </w:tcBorders>
            <w:shd w:val="clear" w:color="auto" w:fill="auto"/>
            <w:vAlign w:val="center"/>
          </w:tcPr>
          <w:p>
            <w:pPr>
              <w:spacing w:before="120" w:after="120" w:line="240" w:lineRule="auto"/>
              <w:jc w:val="center"/>
              <w:rPr>
                <w:rFonts w:asciiTheme="minorEastAsia" w:hAnsiTheme="minorEastAsia" w:eastAsiaTheme="minorEastAsia"/>
                <w:sz w:val="18"/>
                <w:szCs w:val="18"/>
                <w:highlight w:val="none"/>
              </w:rPr>
            </w:pPr>
            <w:r>
              <w:rPr>
                <w:rFonts w:asciiTheme="minorEastAsia" w:hAnsiTheme="minorEastAsia" w:eastAsiaTheme="minorEastAsia"/>
                <w:sz w:val="18"/>
                <w:szCs w:val="18"/>
                <w:highlight w:val="none"/>
              </w:rPr>
              <w:t>-</w:t>
            </w:r>
          </w:p>
        </w:tc>
      </w:tr>
    </w:tbl>
    <w:p>
      <w:pPr>
        <w:pStyle w:val="78"/>
        <w:ind w:firstLine="420"/>
        <w:rPr>
          <w:highlight w:val="none"/>
        </w:rPr>
      </w:pPr>
    </w:p>
    <w:p>
      <w:pPr>
        <w:pStyle w:val="78"/>
        <w:ind w:firstLine="420"/>
        <w:rPr>
          <w:highlight w:val="none"/>
        </w:rPr>
      </w:pPr>
    </w:p>
    <w:p>
      <w:pPr>
        <w:pStyle w:val="78"/>
        <w:ind w:firstLine="420"/>
        <w:rPr>
          <w:highlight w:val="none"/>
        </w:rPr>
      </w:pPr>
    </w:p>
    <w:p>
      <w:pPr>
        <w:pStyle w:val="78"/>
        <w:ind w:firstLine="420"/>
        <w:rPr>
          <w:highlight w:val="none"/>
        </w:rPr>
        <w:sectPr>
          <w:pgSz w:w="11906" w:h="16838"/>
          <w:pgMar w:top="567" w:right="1134" w:bottom="1134" w:left="1134" w:header="1418" w:footer="1134" w:gutter="284"/>
          <w:cols w:space="425" w:num="1"/>
          <w:formProt w:val="0"/>
          <w:docGrid w:type="lines" w:linePitch="312" w:charSpace="0"/>
        </w:sectPr>
      </w:pPr>
    </w:p>
    <w:p>
      <w:pPr>
        <w:pStyle w:val="220"/>
        <w:rPr>
          <w:vanish w:val="0"/>
          <w:highlight w:val="none"/>
        </w:rPr>
      </w:pPr>
    </w:p>
    <w:p>
      <w:pPr>
        <w:pStyle w:val="221"/>
        <w:rPr>
          <w:vanish w:val="0"/>
          <w:highlight w:val="none"/>
        </w:rPr>
      </w:pPr>
    </w:p>
    <w:p>
      <w:pPr>
        <w:pStyle w:val="98"/>
        <w:spacing w:before="78" w:after="156"/>
        <w:rPr>
          <w:highlight w:val="none"/>
        </w:rPr>
      </w:pPr>
      <w:bookmarkStart w:id="615" w:name="_Toc12602"/>
      <w:bookmarkStart w:id="616" w:name="_Toc9719"/>
      <w:bookmarkStart w:id="617" w:name="_Toc13170"/>
      <w:bookmarkStart w:id="618" w:name="_Toc30320"/>
      <w:r>
        <w:rPr>
          <w:highlight w:val="none"/>
        </w:rPr>
        <w:br w:type="textWrapping"/>
      </w:r>
      <w:r>
        <w:rPr>
          <w:rFonts w:hint="eastAsia"/>
          <w:highlight w:val="none"/>
        </w:rPr>
        <w:t>（规范性）</w:t>
      </w:r>
      <w:r>
        <w:rPr>
          <w:highlight w:val="none"/>
        </w:rPr>
        <w:br w:type="textWrapping"/>
      </w:r>
      <w:r>
        <w:rPr>
          <w:rFonts w:hint="eastAsia"/>
          <w:highlight w:val="none"/>
        </w:rPr>
        <w:t>车辆历史轨迹与预测路线参数说明</w:t>
      </w:r>
      <w:bookmarkEnd w:id="615"/>
      <w:bookmarkEnd w:id="616"/>
      <w:bookmarkEnd w:id="617"/>
      <w:bookmarkEnd w:id="618"/>
    </w:p>
    <w:p>
      <w:pPr>
        <w:pStyle w:val="78"/>
        <w:ind w:firstLine="420"/>
        <w:rPr>
          <w:highlight w:val="none"/>
        </w:rPr>
      </w:pPr>
      <w:r>
        <w:rPr>
          <w:rFonts w:hint="eastAsia" w:hAnsi="宋体" w:cs="宋体"/>
          <w:highlight w:val="none"/>
        </w:rPr>
        <w:t>表</w:t>
      </w:r>
      <w:r>
        <w:rPr>
          <w:rFonts w:hint="eastAsia" w:hAnsi="宋体" w:cs="宋体"/>
          <w:highlight w:val="none"/>
          <w:lang w:val="en-US" w:eastAsia="zh-CN"/>
        </w:rPr>
        <w:t>B</w:t>
      </w:r>
      <w:r>
        <w:rPr>
          <w:rFonts w:hint="eastAsia" w:hAnsi="宋体" w:cs="宋体"/>
          <w:highlight w:val="none"/>
        </w:rPr>
        <w:t>.1给出了车辆历史轨迹</w:t>
      </w:r>
      <w:r>
        <w:rPr>
          <w:rFonts w:hint="eastAsia"/>
          <w:highlight w:val="none"/>
        </w:rPr>
        <w:t>（</w:t>
      </w:r>
      <w:r>
        <w:rPr>
          <w:highlight w:val="none"/>
        </w:rPr>
        <w:t>DF_PathHistory</w:t>
      </w:r>
      <w:r>
        <w:rPr>
          <w:rFonts w:hint="eastAsia"/>
          <w:highlight w:val="none"/>
        </w:rPr>
        <w:t>）、预测路线（</w:t>
      </w:r>
      <w:r>
        <w:rPr>
          <w:highlight w:val="none"/>
        </w:rPr>
        <w:t>DF</w:t>
      </w:r>
      <w:r>
        <w:rPr>
          <w:rFonts w:hint="eastAsia"/>
          <w:highlight w:val="none"/>
        </w:rPr>
        <w:t>_</w:t>
      </w:r>
      <w:r>
        <w:rPr>
          <w:highlight w:val="none"/>
        </w:rPr>
        <w:t>PathPrediction</w:t>
      </w:r>
      <w:r>
        <w:rPr>
          <w:rFonts w:hint="eastAsia"/>
          <w:highlight w:val="none"/>
        </w:rPr>
        <w:t>）参数说明。</w:t>
      </w:r>
    </w:p>
    <w:p>
      <w:pPr>
        <w:pStyle w:val="99"/>
        <w:spacing w:before="156" w:after="156"/>
        <w:rPr>
          <w:highlight w:val="none"/>
        </w:rPr>
      </w:pPr>
      <w:bookmarkStart w:id="619" w:name="_Toc27114"/>
      <w:bookmarkStart w:id="620" w:name="_Toc12446"/>
      <w:bookmarkStart w:id="621" w:name="_Toc4648"/>
      <w:bookmarkStart w:id="622" w:name="_Toc27470"/>
      <w:r>
        <w:rPr>
          <w:rFonts w:hint="eastAsia"/>
          <w:highlight w:val="none"/>
        </w:rPr>
        <w:t>车辆历史轨迹、预测路线参数说明</w:t>
      </w:r>
      <w:bookmarkEnd w:id="619"/>
      <w:bookmarkEnd w:id="620"/>
      <w:bookmarkEnd w:id="621"/>
      <w:bookmarkEnd w:id="622"/>
    </w:p>
    <w:tbl>
      <w:tblPr>
        <w:tblStyle w:val="390"/>
        <w:tblW w:w="5000" w:type="pct"/>
        <w:tblInd w:w="0" w:type="dxa"/>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Layout w:type="autofit"/>
        <w:tblCellMar>
          <w:top w:w="0" w:type="dxa"/>
          <w:left w:w="0" w:type="dxa"/>
          <w:bottom w:w="0" w:type="dxa"/>
          <w:right w:w="0" w:type="dxa"/>
        </w:tblCellMar>
      </w:tblPr>
      <w:tblGrid>
        <w:gridCol w:w="2396"/>
        <w:gridCol w:w="727"/>
        <w:gridCol w:w="6251"/>
      </w:tblGrid>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trHeight w:val="348" w:hRule="atLeast"/>
        </w:trPr>
        <w:tc>
          <w:tcPr>
            <w:tcW w:w="1278" w:type="pct"/>
            <w:tcBorders>
              <w:top w:val="single" w:color="000000" w:sz="8" w:space="0"/>
              <w:bottom w:val="single" w:color="000000" w:sz="8" w:space="0"/>
            </w:tcBorders>
            <w:shd w:val="clear" w:color="auto" w:fill="auto"/>
            <w:vAlign w:val="center"/>
          </w:tcPr>
          <w:p>
            <w:pPr>
              <w:spacing w:line="240" w:lineRule="auto"/>
              <w:ind w:firstLine="402"/>
              <w:jc w:val="center"/>
              <w:rPr>
                <w:rFonts w:ascii="宋体" w:hAnsi="Times New Roman"/>
                <w:bCs/>
                <w:sz w:val="18"/>
                <w:szCs w:val="18"/>
                <w:highlight w:val="none"/>
              </w:rPr>
            </w:pPr>
            <w:r>
              <w:rPr>
                <w:rFonts w:hint="eastAsia" w:ascii="宋体" w:hAnsi="Times New Roman"/>
                <w:bCs/>
                <w:sz w:val="18"/>
                <w:szCs w:val="18"/>
                <w:highlight w:val="none"/>
              </w:rPr>
              <w:t>内容</w:t>
            </w:r>
          </w:p>
        </w:tc>
        <w:tc>
          <w:tcPr>
            <w:tcW w:w="388" w:type="pct"/>
            <w:tcBorders>
              <w:top w:val="single" w:color="000000" w:sz="8" w:space="0"/>
              <w:bottom w:val="single" w:color="000000" w:sz="8" w:space="0"/>
            </w:tcBorders>
            <w:shd w:val="clear" w:color="auto" w:fill="auto"/>
            <w:vAlign w:val="center"/>
          </w:tcPr>
          <w:p>
            <w:pPr>
              <w:spacing w:line="240" w:lineRule="auto"/>
              <w:jc w:val="center"/>
              <w:rPr>
                <w:rFonts w:ascii="宋体" w:hAnsi="Times New Roman"/>
                <w:bCs/>
                <w:sz w:val="18"/>
                <w:szCs w:val="18"/>
                <w:highlight w:val="none"/>
              </w:rPr>
            </w:pPr>
            <w:r>
              <w:rPr>
                <w:rFonts w:hint="eastAsia" w:ascii="宋体" w:hAnsi="Times New Roman"/>
                <w:bCs/>
                <w:sz w:val="18"/>
                <w:szCs w:val="18"/>
                <w:highlight w:val="none"/>
              </w:rPr>
              <w:t>数值</w:t>
            </w:r>
          </w:p>
        </w:tc>
        <w:tc>
          <w:tcPr>
            <w:tcW w:w="3334" w:type="pct"/>
            <w:tcBorders>
              <w:top w:val="single" w:color="000000" w:sz="8" w:space="0"/>
              <w:bottom w:val="single" w:color="000000" w:sz="8" w:space="0"/>
            </w:tcBorders>
            <w:shd w:val="clear" w:color="auto" w:fill="auto"/>
            <w:vAlign w:val="center"/>
          </w:tcPr>
          <w:p>
            <w:pPr>
              <w:spacing w:line="240" w:lineRule="auto"/>
              <w:ind w:firstLine="402"/>
              <w:jc w:val="center"/>
              <w:rPr>
                <w:rFonts w:ascii="宋体" w:hAnsi="Times New Roman"/>
                <w:bCs/>
                <w:sz w:val="18"/>
                <w:szCs w:val="18"/>
                <w:highlight w:val="none"/>
              </w:rPr>
            </w:pPr>
            <w:r>
              <w:rPr>
                <w:rFonts w:hint="eastAsia" w:ascii="宋体" w:hAnsi="Times New Roman"/>
                <w:bCs/>
                <w:sz w:val="18"/>
                <w:szCs w:val="18"/>
                <w:highlight w:val="none"/>
              </w:rPr>
              <w:t>说明</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trHeight w:val="285" w:hRule="atLeast"/>
        </w:trPr>
        <w:tc>
          <w:tcPr>
            <w:tcW w:w="1278" w:type="pct"/>
            <w:tcBorders>
              <w:top w:val="single" w:color="000000" w:sz="8" w:space="0"/>
            </w:tcBorders>
            <w:shd w:val="clear" w:color="auto" w:fill="auto"/>
            <w:noWrap/>
            <w:vAlign w:val="center"/>
          </w:tcPr>
          <w:p>
            <w:pPr>
              <w:spacing w:line="240" w:lineRule="auto"/>
              <w:jc w:val="center"/>
              <w:rPr>
                <w:rFonts w:ascii="宋体" w:hAnsi="宋体" w:cs="宋体"/>
                <w:sz w:val="18"/>
                <w:szCs w:val="18"/>
                <w:highlight w:val="none"/>
              </w:rPr>
            </w:pPr>
            <w:r>
              <w:rPr>
                <w:rFonts w:hint="eastAsia" w:ascii="宋体" w:hAnsi="宋体" w:cs="宋体"/>
                <w:sz w:val="18"/>
                <w:szCs w:val="18"/>
                <w:highlight w:val="none"/>
              </w:rPr>
              <w:t>vMinPHistDistance</w:t>
            </w:r>
          </w:p>
        </w:tc>
        <w:tc>
          <w:tcPr>
            <w:tcW w:w="388" w:type="pct"/>
            <w:tcBorders>
              <w:top w:val="single" w:color="000000" w:sz="8" w:space="0"/>
            </w:tcBorders>
            <w:shd w:val="clear" w:color="auto" w:fill="auto"/>
            <w:noWrap/>
            <w:vAlign w:val="center"/>
          </w:tcPr>
          <w:p>
            <w:pPr>
              <w:spacing w:line="240" w:lineRule="auto"/>
              <w:jc w:val="center"/>
              <w:rPr>
                <w:rFonts w:ascii="宋体" w:hAnsi="宋体" w:cs="宋体"/>
                <w:sz w:val="18"/>
                <w:szCs w:val="18"/>
                <w:highlight w:val="none"/>
              </w:rPr>
            </w:pPr>
            <w:r>
              <w:rPr>
                <w:rFonts w:hint="eastAsia" w:ascii="宋体" w:hAnsi="宋体" w:cs="宋体"/>
                <w:sz w:val="18"/>
                <w:szCs w:val="18"/>
                <w:highlight w:val="none"/>
              </w:rPr>
              <w:t>200</w:t>
            </w:r>
            <w:r>
              <w:rPr>
                <w:rFonts w:hint="eastAsia" w:ascii="宋体" w:hAnsi="宋体" w:cs="宋体"/>
                <w:w w:val="50"/>
                <w:kern w:val="0"/>
                <w:sz w:val="18"/>
                <w:szCs w:val="20"/>
                <w:highlight w:val="none"/>
              </w:rPr>
              <w:t xml:space="preserve"> </w:t>
            </w:r>
            <w:r>
              <w:rPr>
                <w:rFonts w:hint="eastAsia" w:ascii="宋体" w:hAnsi="宋体" w:cs="宋体"/>
                <w:sz w:val="18"/>
                <w:szCs w:val="18"/>
                <w:highlight w:val="none"/>
              </w:rPr>
              <w:t>m</w:t>
            </w:r>
          </w:p>
        </w:tc>
        <w:tc>
          <w:tcPr>
            <w:tcW w:w="3334" w:type="pct"/>
            <w:tcBorders>
              <w:top w:val="single" w:color="000000" w:sz="8" w:space="0"/>
            </w:tcBorders>
            <w:shd w:val="clear" w:color="auto" w:fill="auto"/>
            <w:noWrap/>
            <w:vAlign w:val="center"/>
          </w:tcPr>
          <w:p>
            <w:pPr>
              <w:spacing w:line="240" w:lineRule="auto"/>
              <w:jc w:val="center"/>
              <w:rPr>
                <w:rFonts w:ascii="宋体" w:hAnsi="宋体" w:cs="宋体"/>
                <w:sz w:val="18"/>
                <w:szCs w:val="18"/>
                <w:highlight w:val="none"/>
              </w:rPr>
            </w:pPr>
            <w:r>
              <w:rPr>
                <w:rFonts w:hint="eastAsia" w:ascii="宋体" w:hAnsi="宋体" w:cs="宋体"/>
                <w:sz w:val="18"/>
                <w:szCs w:val="18"/>
                <w:highlight w:val="none"/>
              </w:rPr>
              <w:t>沿车辆轨迹的第一个和最后一个PH点之间的最小距离</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trHeight w:val="285" w:hRule="atLeast"/>
        </w:trPr>
        <w:tc>
          <w:tcPr>
            <w:tcW w:w="1278" w:type="pct"/>
            <w:shd w:val="clear" w:color="auto" w:fill="auto"/>
            <w:noWrap/>
            <w:vAlign w:val="center"/>
          </w:tcPr>
          <w:p>
            <w:pPr>
              <w:spacing w:line="240" w:lineRule="auto"/>
              <w:jc w:val="center"/>
              <w:rPr>
                <w:rFonts w:ascii="宋体" w:hAnsi="宋体" w:cs="宋体"/>
                <w:sz w:val="18"/>
                <w:szCs w:val="18"/>
                <w:highlight w:val="none"/>
              </w:rPr>
            </w:pPr>
            <w:r>
              <w:rPr>
                <w:rFonts w:hint="eastAsia" w:ascii="宋体" w:hAnsi="宋体" w:cs="宋体"/>
                <w:sz w:val="18"/>
                <w:szCs w:val="18"/>
                <w:highlight w:val="none"/>
              </w:rPr>
              <w:t>vMaxPHistDistance</w:t>
            </w:r>
          </w:p>
        </w:tc>
        <w:tc>
          <w:tcPr>
            <w:tcW w:w="388" w:type="pct"/>
            <w:shd w:val="clear" w:color="auto" w:fill="auto"/>
            <w:noWrap/>
            <w:vAlign w:val="center"/>
          </w:tcPr>
          <w:p>
            <w:pPr>
              <w:spacing w:line="240" w:lineRule="auto"/>
              <w:jc w:val="center"/>
              <w:rPr>
                <w:rFonts w:ascii="宋体" w:hAnsi="宋体" w:cs="宋体"/>
                <w:sz w:val="18"/>
                <w:szCs w:val="18"/>
                <w:highlight w:val="none"/>
              </w:rPr>
            </w:pPr>
            <w:r>
              <w:rPr>
                <w:rFonts w:ascii="宋体" w:hAnsi="宋体" w:cs="宋体"/>
                <w:sz w:val="18"/>
                <w:szCs w:val="18"/>
                <w:highlight w:val="none"/>
              </w:rPr>
              <w:t>4</w:t>
            </w:r>
            <w:r>
              <w:rPr>
                <w:rFonts w:hint="eastAsia" w:ascii="宋体" w:hAnsi="宋体" w:cs="宋体"/>
                <w:sz w:val="18"/>
                <w:szCs w:val="18"/>
                <w:highlight w:val="none"/>
              </w:rPr>
              <w:t>00</w:t>
            </w:r>
            <w:r>
              <w:rPr>
                <w:rFonts w:hint="eastAsia" w:ascii="宋体" w:hAnsi="宋体" w:cs="宋体"/>
                <w:w w:val="50"/>
                <w:kern w:val="0"/>
                <w:sz w:val="18"/>
                <w:szCs w:val="20"/>
                <w:highlight w:val="none"/>
              </w:rPr>
              <w:t xml:space="preserve"> </w:t>
            </w:r>
            <w:r>
              <w:rPr>
                <w:rFonts w:hint="eastAsia" w:ascii="宋体" w:hAnsi="宋体" w:cs="宋体"/>
                <w:sz w:val="18"/>
                <w:szCs w:val="18"/>
                <w:highlight w:val="none"/>
              </w:rPr>
              <w:t>m</w:t>
            </w:r>
          </w:p>
        </w:tc>
        <w:tc>
          <w:tcPr>
            <w:tcW w:w="3334" w:type="pct"/>
            <w:shd w:val="clear" w:color="auto" w:fill="auto"/>
            <w:noWrap/>
            <w:vAlign w:val="center"/>
          </w:tcPr>
          <w:p>
            <w:pPr>
              <w:spacing w:line="240" w:lineRule="auto"/>
              <w:jc w:val="center"/>
              <w:rPr>
                <w:rFonts w:ascii="宋体" w:hAnsi="宋体" w:cs="宋体"/>
                <w:sz w:val="18"/>
                <w:szCs w:val="18"/>
                <w:highlight w:val="none"/>
              </w:rPr>
            </w:pPr>
            <w:r>
              <w:rPr>
                <w:rFonts w:hint="eastAsia" w:ascii="宋体" w:hAnsi="宋体" w:cs="宋体"/>
                <w:sz w:val="18"/>
                <w:szCs w:val="18"/>
                <w:highlight w:val="none"/>
              </w:rPr>
              <w:t>沿车辆轨迹的第一个和最后一个PH点之间的最大距离</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trHeight w:val="285" w:hRule="atLeast"/>
        </w:trPr>
        <w:tc>
          <w:tcPr>
            <w:tcW w:w="1278" w:type="pct"/>
            <w:shd w:val="clear" w:color="auto" w:fill="auto"/>
            <w:noWrap/>
            <w:vAlign w:val="center"/>
          </w:tcPr>
          <w:p>
            <w:pPr>
              <w:spacing w:line="240" w:lineRule="auto"/>
              <w:jc w:val="center"/>
              <w:rPr>
                <w:rFonts w:ascii="宋体" w:hAnsi="宋体" w:cs="宋体"/>
                <w:sz w:val="18"/>
                <w:szCs w:val="18"/>
                <w:highlight w:val="none"/>
              </w:rPr>
            </w:pPr>
            <w:r>
              <w:rPr>
                <w:rFonts w:hint="eastAsia" w:ascii="宋体" w:hAnsi="宋体" w:cs="宋体"/>
                <w:sz w:val="18"/>
                <w:szCs w:val="18"/>
                <w:highlight w:val="none"/>
              </w:rPr>
              <w:t>vPathPerpendicularDist</w:t>
            </w:r>
          </w:p>
        </w:tc>
        <w:tc>
          <w:tcPr>
            <w:tcW w:w="388" w:type="pct"/>
            <w:shd w:val="clear" w:color="auto" w:fill="auto"/>
            <w:noWrap/>
            <w:vAlign w:val="center"/>
          </w:tcPr>
          <w:p>
            <w:pPr>
              <w:spacing w:line="240" w:lineRule="auto"/>
              <w:jc w:val="center"/>
              <w:rPr>
                <w:rFonts w:ascii="宋体" w:hAnsi="宋体" w:cs="宋体"/>
                <w:sz w:val="18"/>
                <w:szCs w:val="18"/>
                <w:highlight w:val="none"/>
              </w:rPr>
            </w:pPr>
            <w:r>
              <w:rPr>
                <w:rFonts w:hint="eastAsia" w:ascii="宋体" w:hAnsi="宋体" w:cs="宋体"/>
                <w:sz w:val="18"/>
                <w:szCs w:val="18"/>
                <w:highlight w:val="none"/>
              </w:rPr>
              <w:t>1</w:t>
            </w:r>
            <w:r>
              <w:rPr>
                <w:rFonts w:hint="eastAsia" w:ascii="宋体" w:hAnsi="宋体" w:cs="宋体"/>
                <w:w w:val="50"/>
                <w:kern w:val="0"/>
                <w:sz w:val="18"/>
                <w:szCs w:val="20"/>
                <w:highlight w:val="none"/>
              </w:rPr>
              <w:t xml:space="preserve"> </w:t>
            </w:r>
            <w:r>
              <w:rPr>
                <w:rFonts w:hint="eastAsia" w:ascii="宋体" w:hAnsi="宋体" w:cs="宋体"/>
                <w:sz w:val="18"/>
                <w:szCs w:val="18"/>
                <w:highlight w:val="none"/>
              </w:rPr>
              <w:t>m</w:t>
            </w:r>
          </w:p>
        </w:tc>
        <w:tc>
          <w:tcPr>
            <w:tcW w:w="3334" w:type="pct"/>
            <w:shd w:val="clear" w:color="auto" w:fill="auto"/>
            <w:noWrap/>
            <w:vAlign w:val="center"/>
          </w:tcPr>
          <w:p>
            <w:pPr>
              <w:spacing w:line="240" w:lineRule="auto"/>
              <w:jc w:val="center"/>
              <w:rPr>
                <w:rFonts w:ascii="宋体" w:hAnsi="宋体" w:cs="宋体"/>
                <w:sz w:val="18"/>
                <w:szCs w:val="18"/>
                <w:highlight w:val="none"/>
              </w:rPr>
            </w:pPr>
            <w:r>
              <w:rPr>
                <w:rFonts w:hint="eastAsia" w:ascii="宋体" w:hAnsi="宋体" w:cs="宋体"/>
                <w:sz w:val="18"/>
                <w:szCs w:val="18"/>
                <w:highlight w:val="none"/>
              </w:rPr>
              <w:t>车辆轨迹上任意一点到连接与其相邻的2个PH点的直线的垂直距离</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trHeight w:val="285" w:hRule="atLeast"/>
        </w:trPr>
        <w:tc>
          <w:tcPr>
            <w:tcW w:w="1278" w:type="pct"/>
            <w:shd w:val="clear" w:color="auto" w:fill="auto"/>
            <w:noWrap/>
            <w:vAlign w:val="center"/>
          </w:tcPr>
          <w:p>
            <w:pPr>
              <w:spacing w:line="240" w:lineRule="auto"/>
              <w:jc w:val="center"/>
              <w:rPr>
                <w:rFonts w:ascii="宋体" w:hAnsi="宋体" w:cs="宋体"/>
                <w:sz w:val="18"/>
                <w:szCs w:val="18"/>
                <w:highlight w:val="none"/>
              </w:rPr>
            </w:pPr>
            <w:r>
              <w:rPr>
                <w:rFonts w:hint="eastAsia" w:ascii="宋体" w:hAnsi="宋体" w:cs="宋体"/>
                <w:sz w:val="18"/>
                <w:szCs w:val="18"/>
                <w:highlight w:val="none"/>
              </w:rPr>
              <w:t>vMaxPHistPoints</w:t>
            </w:r>
          </w:p>
        </w:tc>
        <w:tc>
          <w:tcPr>
            <w:tcW w:w="388" w:type="pct"/>
            <w:shd w:val="clear" w:color="auto" w:fill="auto"/>
            <w:noWrap/>
            <w:vAlign w:val="center"/>
          </w:tcPr>
          <w:p>
            <w:pPr>
              <w:spacing w:line="240" w:lineRule="auto"/>
              <w:jc w:val="center"/>
              <w:rPr>
                <w:rFonts w:ascii="宋体" w:hAnsi="宋体" w:cs="宋体"/>
                <w:sz w:val="18"/>
                <w:szCs w:val="18"/>
                <w:highlight w:val="none"/>
              </w:rPr>
            </w:pPr>
            <w:r>
              <w:rPr>
                <w:rFonts w:hint="eastAsia" w:ascii="宋体" w:hAnsi="宋体" w:cs="宋体"/>
                <w:sz w:val="18"/>
                <w:szCs w:val="18"/>
                <w:highlight w:val="none"/>
              </w:rPr>
              <w:t>15</w:t>
            </w:r>
          </w:p>
        </w:tc>
        <w:tc>
          <w:tcPr>
            <w:tcW w:w="3334" w:type="pct"/>
            <w:shd w:val="clear" w:color="auto" w:fill="auto"/>
            <w:noWrap/>
            <w:vAlign w:val="center"/>
          </w:tcPr>
          <w:p>
            <w:pPr>
              <w:spacing w:line="240" w:lineRule="auto"/>
              <w:jc w:val="center"/>
              <w:rPr>
                <w:rFonts w:ascii="宋体" w:hAnsi="宋体" w:cs="宋体"/>
                <w:sz w:val="18"/>
                <w:szCs w:val="18"/>
                <w:highlight w:val="none"/>
              </w:rPr>
            </w:pPr>
            <w:r>
              <w:rPr>
                <w:rFonts w:hint="eastAsia" w:ascii="宋体" w:hAnsi="宋体" w:cs="宋体"/>
                <w:sz w:val="18"/>
                <w:szCs w:val="18"/>
                <w:highlight w:val="none"/>
              </w:rPr>
              <w:t>所需的PH点数目</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trHeight w:val="285" w:hRule="atLeast"/>
        </w:trPr>
        <w:tc>
          <w:tcPr>
            <w:tcW w:w="1278" w:type="pct"/>
            <w:shd w:val="clear" w:color="auto" w:fill="auto"/>
            <w:noWrap/>
            <w:vAlign w:val="center"/>
          </w:tcPr>
          <w:p>
            <w:pPr>
              <w:spacing w:line="240" w:lineRule="auto"/>
              <w:jc w:val="center"/>
              <w:rPr>
                <w:rFonts w:ascii="宋体" w:hAnsi="宋体" w:cs="宋体"/>
                <w:sz w:val="18"/>
                <w:szCs w:val="18"/>
                <w:highlight w:val="none"/>
              </w:rPr>
            </w:pPr>
            <w:r>
              <w:rPr>
                <w:rFonts w:hint="eastAsia" w:ascii="宋体" w:hAnsi="宋体" w:cs="宋体"/>
                <w:sz w:val="18"/>
                <w:szCs w:val="18"/>
                <w:highlight w:val="none"/>
              </w:rPr>
              <w:t>vMinCurveRadius</w:t>
            </w:r>
          </w:p>
        </w:tc>
        <w:tc>
          <w:tcPr>
            <w:tcW w:w="388" w:type="pct"/>
            <w:shd w:val="clear" w:color="auto" w:fill="auto"/>
            <w:noWrap/>
            <w:vAlign w:val="center"/>
          </w:tcPr>
          <w:p>
            <w:pPr>
              <w:spacing w:line="240" w:lineRule="auto"/>
              <w:jc w:val="center"/>
              <w:rPr>
                <w:rFonts w:ascii="宋体" w:hAnsi="宋体" w:cs="宋体"/>
                <w:sz w:val="18"/>
                <w:szCs w:val="18"/>
                <w:highlight w:val="none"/>
              </w:rPr>
            </w:pPr>
            <w:r>
              <w:rPr>
                <w:rFonts w:hint="eastAsia" w:ascii="宋体" w:hAnsi="宋体" w:cs="宋体"/>
                <w:sz w:val="18"/>
                <w:szCs w:val="18"/>
                <w:highlight w:val="none"/>
              </w:rPr>
              <w:t>100</w:t>
            </w:r>
            <w:r>
              <w:rPr>
                <w:rFonts w:hint="eastAsia" w:ascii="宋体" w:hAnsi="宋体" w:cs="宋体"/>
                <w:w w:val="50"/>
                <w:kern w:val="0"/>
                <w:sz w:val="18"/>
                <w:szCs w:val="20"/>
                <w:highlight w:val="none"/>
              </w:rPr>
              <w:t xml:space="preserve"> </w:t>
            </w:r>
            <w:r>
              <w:rPr>
                <w:rFonts w:hint="eastAsia" w:ascii="宋体" w:hAnsi="宋体" w:cs="宋体"/>
                <w:sz w:val="18"/>
                <w:szCs w:val="18"/>
                <w:highlight w:val="none"/>
              </w:rPr>
              <w:t>m</w:t>
            </w:r>
          </w:p>
        </w:tc>
        <w:tc>
          <w:tcPr>
            <w:tcW w:w="3334" w:type="pct"/>
            <w:shd w:val="clear" w:color="auto" w:fill="auto"/>
            <w:noWrap/>
            <w:vAlign w:val="center"/>
          </w:tcPr>
          <w:p>
            <w:pPr>
              <w:spacing w:line="240" w:lineRule="auto"/>
              <w:jc w:val="center"/>
              <w:rPr>
                <w:rFonts w:ascii="宋体" w:hAnsi="宋体" w:cs="宋体"/>
                <w:sz w:val="18"/>
                <w:szCs w:val="18"/>
                <w:highlight w:val="none"/>
              </w:rPr>
            </w:pPr>
            <w:r>
              <w:rPr>
                <w:rFonts w:hint="eastAsia" w:ascii="宋体" w:hAnsi="宋体" w:cs="宋体"/>
                <w:sz w:val="18"/>
                <w:szCs w:val="18"/>
                <w:highlight w:val="none"/>
              </w:rPr>
              <w:t>最小计算半径</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trHeight w:val="285" w:hRule="atLeast"/>
        </w:trPr>
        <w:tc>
          <w:tcPr>
            <w:tcW w:w="1278" w:type="pct"/>
            <w:shd w:val="clear" w:color="auto" w:fill="auto"/>
            <w:noWrap/>
            <w:vAlign w:val="center"/>
          </w:tcPr>
          <w:p>
            <w:pPr>
              <w:spacing w:line="240" w:lineRule="auto"/>
              <w:jc w:val="center"/>
              <w:rPr>
                <w:rFonts w:ascii="宋体" w:hAnsi="宋体" w:cs="宋体"/>
                <w:sz w:val="18"/>
                <w:szCs w:val="18"/>
                <w:highlight w:val="none"/>
              </w:rPr>
            </w:pPr>
            <w:r>
              <w:rPr>
                <w:rFonts w:hint="eastAsia" w:ascii="宋体" w:hAnsi="宋体" w:cs="宋体"/>
                <w:sz w:val="18"/>
                <w:szCs w:val="18"/>
                <w:highlight w:val="none"/>
              </w:rPr>
              <w:t>vMaxCurveRadius</w:t>
            </w:r>
          </w:p>
        </w:tc>
        <w:tc>
          <w:tcPr>
            <w:tcW w:w="388" w:type="pct"/>
            <w:shd w:val="clear" w:color="auto" w:fill="auto"/>
            <w:noWrap/>
            <w:vAlign w:val="center"/>
          </w:tcPr>
          <w:p>
            <w:pPr>
              <w:spacing w:line="240" w:lineRule="auto"/>
              <w:jc w:val="center"/>
              <w:rPr>
                <w:rFonts w:ascii="宋体" w:hAnsi="宋体" w:cs="宋体"/>
                <w:sz w:val="18"/>
                <w:szCs w:val="18"/>
                <w:highlight w:val="none"/>
              </w:rPr>
            </w:pPr>
            <w:r>
              <w:rPr>
                <w:rFonts w:hint="eastAsia" w:ascii="宋体" w:hAnsi="宋体" w:cs="宋体"/>
                <w:sz w:val="18"/>
                <w:szCs w:val="18"/>
                <w:highlight w:val="none"/>
              </w:rPr>
              <w:t>2500</w:t>
            </w:r>
            <w:r>
              <w:rPr>
                <w:rFonts w:hint="eastAsia" w:ascii="宋体" w:hAnsi="宋体" w:cs="宋体"/>
                <w:w w:val="50"/>
                <w:kern w:val="0"/>
                <w:sz w:val="18"/>
                <w:szCs w:val="20"/>
                <w:highlight w:val="none"/>
              </w:rPr>
              <w:t xml:space="preserve"> </w:t>
            </w:r>
            <w:r>
              <w:rPr>
                <w:rFonts w:hint="eastAsia" w:ascii="宋体" w:hAnsi="宋体" w:cs="宋体"/>
                <w:sz w:val="18"/>
                <w:szCs w:val="18"/>
                <w:highlight w:val="none"/>
              </w:rPr>
              <w:t>m</w:t>
            </w:r>
          </w:p>
        </w:tc>
        <w:tc>
          <w:tcPr>
            <w:tcW w:w="3334" w:type="pct"/>
            <w:shd w:val="clear" w:color="auto" w:fill="auto"/>
            <w:noWrap/>
            <w:vAlign w:val="center"/>
          </w:tcPr>
          <w:p>
            <w:pPr>
              <w:spacing w:line="240" w:lineRule="auto"/>
              <w:jc w:val="center"/>
              <w:rPr>
                <w:rFonts w:ascii="宋体" w:hAnsi="宋体" w:cs="宋体"/>
                <w:sz w:val="18"/>
                <w:szCs w:val="18"/>
                <w:highlight w:val="none"/>
              </w:rPr>
            </w:pPr>
            <w:r>
              <w:rPr>
                <w:rFonts w:hint="eastAsia" w:ascii="宋体" w:hAnsi="宋体" w:cs="宋体"/>
                <w:sz w:val="18"/>
                <w:szCs w:val="18"/>
                <w:highlight w:val="none"/>
              </w:rPr>
              <w:t>最大计算半径</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1278" w:type="pct"/>
            <w:shd w:val="clear" w:color="auto" w:fill="auto"/>
            <w:noWrap/>
            <w:vAlign w:val="center"/>
          </w:tcPr>
          <w:p>
            <w:pPr>
              <w:spacing w:line="240" w:lineRule="auto"/>
              <w:jc w:val="center"/>
              <w:rPr>
                <w:rFonts w:ascii="宋体" w:hAnsi="宋体" w:cs="宋体"/>
                <w:sz w:val="18"/>
                <w:szCs w:val="18"/>
                <w:highlight w:val="none"/>
              </w:rPr>
            </w:pPr>
            <w:r>
              <w:rPr>
                <w:rFonts w:hint="eastAsia" w:ascii="宋体" w:hAnsi="宋体" w:cs="宋体"/>
                <w:sz w:val="18"/>
                <w:szCs w:val="18"/>
                <w:highlight w:val="none"/>
              </w:rPr>
              <w:t>vPPredRadiusError</w:t>
            </w:r>
          </w:p>
        </w:tc>
        <w:tc>
          <w:tcPr>
            <w:tcW w:w="388" w:type="pct"/>
            <w:shd w:val="clear" w:color="auto" w:fill="auto"/>
            <w:noWrap/>
            <w:vAlign w:val="center"/>
          </w:tcPr>
          <w:p>
            <w:pPr>
              <w:spacing w:line="240" w:lineRule="auto"/>
              <w:jc w:val="center"/>
              <w:rPr>
                <w:rFonts w:ascii="宋体" w:hAnsi="宋体" w:cs="宋体"/>
                <w:sz w:val="18"/>
                <w:szCs w:val="18"/>
                <w:highlight w:val="none"/>
              </w:rPr>
            </w:pPr>
            <w:r>
              <w:rPr>
                <w:rFonts w:hint="eastAsia" w:ascii="宋体" w:hAnsi="宋体" w:cs="宋体"/>
                <w:sz w:val="18"/>
                <w:szCs w:val="18"/>
                <w:highlight w:val="none"/>
              </w:rPr>
              <w:t>2%</w:t>
            </w:r>
          </w:p>
        </w:tc>
        <w:tc>
          <w:tcPr>
            <w:tcW w:w="3334" w:type="pct"/>
            <w:shd w:val="clear" w:color="auto" w:fill="auto"/>
            <w:noWrap/>
            <w:vAlign w:val="center"/>
          </w:tcPr>
          <w:p>
            <w:pPr>
              <w:spacing w:line="240" w:lineRule="auto"/>
              <w:jc w:val="center"/>
              <w:rPr>
                <w:rFonts w:ascii="宋体" w:hAnsi="宋体" w:cs="宋体"/>
                <w:sz w:val="18"/>
                <w:szCs w:val="18"/>
                <w:highlight w:val="none"/>
              </w:rPr>
            </w:pPr>
            <w:r>
              <w:rPr>
                <w:rFonts w:hint="eastAsia" w:ascii="宋体" w:hAnsi="宋体" w:cs="宋体"/>
                <w:sz w:val="18"/>
                <w:szCs w:val="18"/>
                <w:highlight w:val="none"/>
              </w:rPr>
              <w:t>计算半径相对实际半径误差</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trHeight w:val="285" w:hRule="atLeast"/>
        </w:trPr>
        <w:tc>
          <w:tcPr>
            <w:tcW w:w="1278" w:type="pct"/>
            <w:shd w:val="clear" w:color="auto" w:fill="auto"/>
            <w:noWrap/>
            <w:vAlign w:val="center"/>
          </w:tcPr>
          <w:p>
            <w:pPr>
              <w:spacing w:line="240" w:lineRule="auto"/>
              <w:jc w:val="center"/>
              <w:rPr>
                <w:rFonts w:ascii="宋体" w:hAnsi="宋体" w:cs="宋体"/>
                <w:sz w:val="18"/>
                <w:szCs w:val="18"/>
                <w:highlight w:val="none"/>
              </w:rPr>
            </w:pPr>
            <w:r>
              <w:rPr>
                <w:rFonts w:hint="eastAsia" w:ascii="宋体" w:hAnsi="宋体" w:cs="宋体"/>
                <w:sz w:val="18"/>
                <w:szCs w:val="18"/>
                <w:highlight w:val="none"/>
              </w:rPr>
              <w:t>vPPredTransitionTime</w:t>
            </w:r>
          </w:p>
        </w:tc>
        <w:tc>
          <w:tcPr>
            <w:tcW w:w="388" w:type="pct"/>
            <w:shd w:val="clear" w:color="auto" w:fill="auto"/>
            <w:noWrap/>
            <w:vAlign w:val="center"/>
          </w:tcPr>
          <w:p>
            <w:pPr>
              <w:spacing w:line="240" w:lineRule="auto"/>
              <w:jc w:val="center"/>
              <w:rPr>
                <w:rFonts w:ascii="宋体" w:hAnsi="宋体" w:cs="宋体"/>
                <w:sz w:val="18"/>
                <w:szCs w:val="18"/>
                <w:highlight w:val="none"/>
              </w:rPr>
            </w:pPr>
            <w:r>
              <w:rPr>
                <w:rFonts w:hint="eastAsia" w:ascii="宋体" w:hAnsi="宋体" w:cs="宋体"/>
                <w:sz w:val="18"/>
                <w:szCs w:val="18"/>
                <w:highlight w:val="none"/>
              </w:rPr>
              <w:t>4</w:t>
            </w:r>
            <w:r>
              <w:rPr>
                <w:rFonts w:hint="eastAsia" w:ascii="宋体" w:hAnsi="宋体" w:cs="宋体"/>
                <w:w w:val="50"/>
                <w:kern w:val="0"/>
                <w:sz w:val="18"/>
                <w:szCs w:val="20"/>
                <w:highlight w:val="none"/>
              </w:rPr>
              <w:t xml:space="preserve"> </w:t>
            </w:r>
            <w:r>
              <w:rPr>
                <w:rFonts w:hint="eastAsia" w:ascii="宋体" w:hAnsi="宋体" w:cs="宋体"/>
                <w:sz w:val="18"/>
                <w:szCs w:val="18"/>
                <w:highlight w:val="none"/>
              </w:rPr>
              <w:t>s</w:t>
            </w:r>
          </w:p>
        </w:tc>
        <w:tc>
          <w:tcPr>
            <w:tcW w:w="3334" w:type="pct"/>
            <w:shd w:val="clear" w:color="auto" w:fill="auto"/>
            <w:noWrap/>
            <w:vAlign w:val="center"/>
          </w:tcPr>
          <w:p>
            <w:pPr>
              <w:spacing w:line="240" w:lineRule="auto"/>
              <w:jc w:val="center"/>
              <w:rPr>
                <w:rFonts w:ascii="宋体" w:hAnsi="宋体" w:cs="宋体"/>
                <w:sz w:val="18"/>
                <w:szCs w:val="18"/>
                <w:highlight w:val="none"/>
              </w:rPr>
            </w:pPr>
            <w:r>
              <w:rPr>
                <w:rFonts w:hint="eastAsia" w:ascii="宋体" w:hAnsi="宋体" w:cs="宋体"/>
                <w:sz w:val="18"/>
                <w:szCs w:val="18"/>
                <w:highlight w:val="none"/>
              </w:rPr>
              <w:t>恒定曲率半径过度时间</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0" w:type="dxa"/>
            <w:bottom w:w="0" w:type="dxa"/>
            <w:right w:w="0" w:type="dxa"/>
          </w:tblCellMar>
        </w:tblPrEx>
        <w:trPr>
          <w:trHeight w:val="285" w:hRule="atLeast"/>
        </w:trPr>
        <w:tc>
          <w:tcPr>
            <w:tcW w:w="1278" w:type="pct"/>
            <w:shd w:val="clear" w:color="auto" w:fill="auto"/>
            <w:noWrap/>
            <w:vAlign w:val="center"/>
          </w:tcPr>
          <w:p>
            <w:pPr>
              <w:spacing w:line="240" w:lineRule="auto"/>
              <w:jc w:val="center"/>
              <w:rPr>
                <w:rFonts w:ascii="宋体" w:hAnsi="宋体" w:cs="宋体"/>
                <w:sz w:val="18"/>
                <w:szCs w:val="18"/>
                <w:highlight w:val="none"/>
              </w:rPr>
            </w:pPr>
            <w:r>
              <w:rPr>
                <w:rFonts w:hint="eastAsia" w:ascii="宋体" w:hAnsi="宋体" w:cs="宋体"/>
                <w:sz w:val="18"/>
                <w:szCs w:val="18"/>
                <w:highlight w:val="none"/>
              </w:rPr>
              <w:t>vStationarySpeedThresh</w:t>
            </w:r>
          </w:p>
        </w:tc>
        <w:tc>
          <w:tcPr>
            <w:tcW w:w="388" w:type="pct"/>
            <w:shd w:val="clear" w:color="auto" w:fill="auto"/>
            <w:noWrap/>
            <w:vAlign w:val="center"/>
          </w:tcPr>
          <w:p>
            <w:pPr>
              <w:spacing w:line="240" w:lineRule="auto"/>
              <w:jc w:val="center"/>
              <w:rPr>
                <w:rFonts w:ascii="宋体" w:hAnsi="宋体" w:cs="宋体"/>
                <w:sz w:val="18"/>
                <w:szCs w:val="18"/>
                <w:highlight w:val="none"/>
              </w:rPr>
            </w:pPr>
            <w:r>
              <w:rPr>
                <w:rFonts w:hint="eastAsia" w:ascii="宋体" w:hAnsi="宋体" w:cs="宋体"/>
                <w:sz w:val="18"/>
                <w:szCs w:val="18"/>
                <w:highlight w:val="none"/>
              </w:rPr>
              <w:t>1</w:t>
            </w:r>
            <w:r>
              <w:rPr>
                <w:rFonts w:hint="eastAsia" w:ascii="宋体" w:hAnsi="宋体" w:cs="宋体"/>
                <w:w w:val="50"/>
                <w:kern w:val="0"/>
                <w:sz w:val="18"/>
                <w:szCs w:val="20"/>
                <w:highlight w:val="none"/>
              </w:rPr>
              <w:t xml:space="preserve"> </w:t>
            </w:r>
            <w:r>
              <w:rPr>
                <w:rFonts w:hint="eastAsia" w:ascii="宋体" w:hAnsi="宋体" w:cs="宋体"/>
                <w:sz w:val="18"/>
                <w:szCs w:val="18"/>
                <w:highlight w:val="none"/>
              </w:rPr>
              <w:t>m/s</w:t>
            </w:r>
          </w:p>
        </w:tc>
        <w:tc>
          <w:tcPr>
            <w:tcW w:w="3334" w:type="pct"/>
            <w:shd w:val="clear" w:color="auto" w:fill="auto"/>
            <w:noWrap/>
            <w:vAlign w:val="center"/>
          </w:tcPr>
          <w:p>
            <w:pPr>
              <w:spacing w:line="240" w:lineRule="auto"/>
              <w:jc w:val="center"/>
              <w:rPr>
                <w:rFonts w:ascii="宋体" w:hAnsi="宋体" w:cs="宋体"/>
                <w:sz w:val="18"/>
                <w:szCs w:val="18"/>
                <w:highlight w:val="none"/>
              </w:rPr>
            </w:pPr>
            <w:r>
              <w:rPr>
                <w:rFonts w:hint="eastAsia" w:ascii="宋体" w:hAnsi="宋体" w:cs="宋体"/>
                <w:sz w:val="18"/>
                <w:szCs w:val="18"/>
                <w:highlight w:val="none"/>
              </w:rPr>
              <w:t>车辆速度阈值</w:t>
            </w:r>
          </w:p>
        </w:tc>
      </w:tr>
    </w:tbl>
    <w:p>
      <w:pPr>
        <w:pStyle w:val="78"/>
        <w:ind w:firstLine="420"/>
        <w:rPr>
          <w:highlight w:val="none"/>
        </w:rPr>
      </w:pPr>
      <w:r>
        <w:rPr>
          <w:highlight w:val="none"/>
        </w:rPr>
        <w:br w:type="page"/>
      </w:r>
    </w:p>
    <w:p>
      <w:pPr>
        <w:pStyle w:val="78"/>
        <w:ind w:firstLine="420"/>
        <w:rPr>
          <w:highlight w:val="none"/>
        </w:rPr>
        <w:sectPr>
          <w:pgSz w:w="11906" w:h="16838"/>
          <w:pgMar w:top="567" w:right="1134" w:bottom="1134" w:left="1134" w:header="1418" w:footer="1134" w:gutter="284"/>
          <w:cols w:space="425" w:num="1"/>
          <w:formProt w:val="0"/>
          <w:docGrid w:type="lines" w:linePitch="312" w:charSpace="0"/>
        </w:sectPr>
      </w:pPr>
    </w:p>
    <w:p>
      <w:pPr>
        <w:pStyle w:val="220"/>
        <w:rPr>
          <w:vanish w:val="0"/>
          <w:highlight w:val="none"/>
        </w:rPr>
      </w:pPr>
    </w:p>
    <w:p>
      <w:pPr>
        <w:pStyle w:val="221"/>
        <w:rPr>
          <w:vanish w:val="0"/>
          <w:highlight w:val="none"/>
        </w:rPr>
      </w:pPr>
    </w:p>
    <w:p>
      <w:pPr>
        <w:pStyle w:val="98"/>
        <w:spacing w:before="78" w:after="156"/>
        <w:rPr>
          <w:highlight w:val="none"/>
        </w:rPr>
      </w:pPr>
      <w:bookmarkStart w:id="623" w:name="_Toc30327"/>
      <w:bookmarkStart w:id="624" w:name="_Toc30100"/>
      <w:bookmarkStart w:id="625" w:name="_Toc17083"/>
      <w:bookmarkStart w:id="626" w:name="_Toc27969"/>
      <w:r>
        <w:rPr>
          <w:highlight w:val="none"/>
        </w:rPr>
        <w:br w:type="textWrapping"/>
      </w:r>
      <w:r>
        <w:rPr>
          <w:rFonts w:hint="eastAsia"/>
          <w:highlight w:val="none"/>
        </w:rPr>
        <w:t>（资料性）</w:t>
      </w:r>
      <w:r>
        <w:rPr>
          <w:highlight w:val="none"/>
        </w:rPr>
        <w:br w:type="textWrapping"/>
      </w:r>
      <w:r>
        <w:rPr>
          <w:rFonts w:hint="eastAsia"/>
          <w:highlight w:val="none"/>
        </w:rPr>
        <w:t>车辆历史轨迹与预测路线参考设计</w:t>
      </w:r>
      <w:bookmarkEnd w:id="623"/>
      <w:bookmarkEnd w:id="624"/>
      <w:bookmarkEnd w:id="625"/>
      <w:bookmarkEnd w:id="626"/>
    </w:p>
    <w:p>
      <w:pPr>
        <w:pStyle w:val="100"/>
        <w:spacing w:before="156" w:after="156"/>
        <w:rPr>
          <w:highlight w:val="none"/>
        </w:rPr>
      </w:pPr>
      <w:bookmarkStart w:id="627" w:name="_Toc42156299"/>
      <w:bookmarkStart w:id="628" w:name="_Toc58241485"/>
      <w:bookmarkStart w:id="629" w:name="_Toc21478"/>
      <w:bookmarkStart w:id="630" w:name="_Toc15231"/>
      <w:bookmarkStart w:id="631" w:name="_Toc9811"/>
      <w:bookmarkStart w:id="632" w:name="_Toc22791_WPSOffice_Level2"/>
      <w:bookmarkStart w:id="633" w:name="_Toc14073_WPSOffice_Level2"/>
      <w:bookmarkStart w:id="634" w:name="_Toc31604"/>
      <w:r>
        <w:rPr>
          <w:highlight w:val="none"/>
        </w:rPr>
        <w:t xml:space="preserve">Path History </w:t>
      </w:r>
      <w:r>
        <w:rPr>
          <w:rFonts w:hint="eastAsia"/>
          <w:highlight w:val="none"/>
          <w:lang w:val="zh-CN"/>
        </w:rPr>
        <w:t>参考设计</w:t>
      </w:r>
      <w:bookmarkEnd w:id="627"/>
      <w:bookmarkEnd w:id="628"/>
      <w:bookmarkEnd w:id="629"/>
      <w:bookmarkEnd w:id="630"/>
      <w:bookmarkEnd w:id="631"/>
      <w:bookmarkEnd w:id="632"/>
      <w:bookmarkEnd w:id="633"/>
      <w:bookmarkEnd w:id="634"/>
    </w:p>
    <w:p>
      <w:pPr>
        <w:pStyle w:val="101"/>
        <w:spacing w:before="156" w:after="156"/>
        <w:rPr>
          <w:highlight w:val="none"/>
        </w:rPr>
      </w:pPr>
      <w:bookmarkStart w:id="635" w:name="_Toc58241486"/>
      <w:bookmarkStart w:id="636" w:name="_Toc394428767"/>
      <w:bookmarkStart w:id="637" w:name="_Toc406599439"/>
      <w:bookmarkStart w:id="638" w:name="_Toc42156300"/>
      <w:bookmarkStart w:id="639" w:name="_Toc14506_WPSOffice_Level2"/>
      <w:bookmarkStart w:id="640" w:name="_Toc290930099"/>
      <w:bookmarkStart w:id="641" w:name="_Toc290934282"/>
      <w:bookmarkStart w:id="642" w:name="_Toc33650026"/>
      <w:bookmarkStart w:id="643" w:name="_Toc290913093"/>
      <w:bookmarkStart w:id="644" w:name="_Toc290966220"/>
      <w:bookmarkStart w:id="645" w:name="_Toc250458719"/>
      <w:bookmarkStart w:id="646" w:name="_Toc290899330"/>
      <w:bookmarkStart w:id="647" w:name="_Toc12320079"/>
      <w:bookmarkStart w:id="648" w:name="_Toc5730_WPSOffice_Level2"/>
      <w:r>
        <w:rPr>
          <w:rFonts w:hint="eastAsia"/>
          <w:highlight w:val="none"/>
          <w:lang w:val="zh-CN"/>
        </w:rPr>
        <w:t>介绍</w:t>
      </w:r>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p>
    <w:p>
      <w:pPr>
        <w:pStyle w:val="78"/>
        <w:ind w:firstLine="420"/>
        <w:rPr>
          <w:highlight w:val="none"/>
        </w:rPr>
      </w:pPr>
      <w:r>
        <w:rPr>
          <w:rFonts w:hint="eastAsia"/>
          <w:highlight w:val="none"/>
        </w:rPr>
        <w:t>主车的</w:t>
      </w:r>
      <w:r>
        <w:rPr>
          <w:highlight w:val="none"/>
        </w:rPr>
        <w:t>PH</w:t>
      </w:r>
      <w:r>
        <w:rPr>
          <w:rFonts w:hint="eastAsia"/>
          <w:highlight w:val="none"/>
        </w:rPr>
        <w:t>功能模块包含以下基本信息：</w:t>
      </w:r>
    </w:p>
    <w:p>
      <w:pPr>
        <w:pStyle w:val="154"/>
        <w:ind w:left="846" w:leftChars="0" w:firstLineChars="0"/>
        <w:rPr>
          <w:highlight w:val="none"/>
        </w:rPr>
      </w:pPr>
      <w:r>
        <w:rPr>
          <w:rFonts w:hint="eastAsia"/>
          <w:highlight w:val="none"/>
        </w:rPr>
        <w:t>在一个特定行驶距离中保持一定数量的现有定位和传感器数据的缓冲；</w:t>
      </w:r>
    </w:p>
    <w:p>
      <w:pPr>
        <w:pStyle w:val="154"/>
        <w:ind w:left="846" w:leftChars="0" w:firstLineChars="0"/>
        <w:rPr>
          <w:highlight w:val="none"/>
        </w:rPr>
      </w:pPr>
      <w:r>
        <w:rPr>
          <w:rFonts w:hint="eastAsia"/>
          <w:highlight w:val="none"/>
        </w:rPr>
        <w:t>在允许的位置偏差中计算实际轨迹的简洁表征轨迹；</w:t>
      </w:r>
    </w:p>
    <w:p>
      <w:pPr>
        <w:pStyle w:val="154"/>
        <w:ind w:left="846" w:leftChars="0" w:firstLineChars="0"/>
        <w:rPr>
          <w:highlight w:val="none"/>
        </w:rPr>
      </w:pPr>
      <w:r>
        <w:rPr>
          <w:rFonts w:hint="eastAsia"/>
          <w:highlight w:val="none"/>
        </w:rPr>
        <w:t>周期性的更新并输出</w:t>
      </w:r>
      <w:r>
        <w:rPr>
          <w:highlight w:val="none"/>
        </w:rPr>
        <w:t>PH</w:t>
      </w:r>
      <w:r>
        <w:rPr>
          <w:rFonts w:hint="eastAsia"/>
          <w:highlight w:val="none"/>
        </w:rPr>
        <w:t>简洁表征轨迹，以供其他系统使用。</w:t>
      </w:r>
    </w:p>
    <w:p>
      <w:pPr>
        <w:pStyle w:val="78"/>
        <w:ind w:firstLine="420"/>
        <w:rPr>
          <w:rStyle w:val="251"/>
          <w:rFonts w:ascii="Calibri" w:hAnsi="Calibri"/>
          <w:highlight w:val="none"/>
        </w:rPr>
      </w:pPr>
      <w:r>
        <w:rPr>
          <w:rStyle w:val="251"/>
          <w:rFonts w:hint="eastAsia"/>
          <w:highlight w:val="none"/>
        </w:rPr>
        <w:t>主</w:t>
      </w:r>
      <w:r>
        <w:rPr>
          <w:rStyle w:val="251"/>
          <w:rFonts w:hint="eastAsia" w:ascii="Calibri" w:hAnsi="Calibri"/>
          <w:highlight w:val="none"/>
        </w:rPr>
        <w:t>车向外发出其轨迹的简洁表征，用来表征主车的行驶轨迹，并作为其他车辆预测道路几何形状、进行目标车辆位置分类的依据。</w:t>
      </w:r>
    </w:p>
    <w:p>
      <w:pPr>
        <w:pStyle w:val="101"/>
        <w:spacing w:before="156" w:after="156"/>
        <w:rPr>
          <w:highlight w:val="none"/>
          <w:lang w:val="zh-CN"/>
        </w:rPr>
      </w:pPr>
      <w:bookmarkStart w:id="649" w:name="_Toc406599440"/>
      <w:bookmarkStart w:id="650" w:name="_Toc290899331"/>
      <w:bookmarkStart w:id="651" w:name="_Toc290913094"/>
      <w:bookmarkStart w:id="652" w:name="_Toc250458720"/>
      <w:bookmarkStart w:id="653" w:name="_Toc290966221"/>
      <w:bookmarkStart w:id="654" w:name="_Toc394428768"/>
      <w:bookmarkStart w:id="655" w:name="_Toc290930100"/>
      <w:bookmarkStart w:id="656" w:name="_Toc290934283"/>
      <w:bookmarkStart w:id="657" w:name="_Toc12320080"/>
      <w:bookmarkStart w:id="658" w:name="_Toc24942_WPSOffice_Level2"/>
      <w:bookmarkStart w:id="659" w:name="_Toc5916_WPSOffice_Level2"/>
      <w:bookmarkStart w:id="660" w:name="_Toc58241487"/>
      <w:bookmarkStart w:id="661" w:name="_Toc33650027"/>
      <w:bookmarkStart w:id="662" w:name="_Toc42156301"/>
      <w:r>
        <w:rPr>
          <w:rFonts w:hint="eastAsia"/>
          <w:highlight w:val="none"/>
          <w:lang w:val="zh-CN"/>
        </w:rPr>
        <w:t>Path History</w:t>
      </w:r>
      <w:bookmarkEnd w:id="649"/>
      <w:bookmarkEnd w:id="650"/>
      <w:bookmarkEnd w:id="651"/>
      <w:bookmarkEnd w:id="652"/>
      <w:bookmarkEnd w:id="653"/>
      <w:bookmarkEnd w:id="654"/>
      <w:bookmarkEnd w:id="655"/>
      <w:bookmarkEnd w:id="656"/>
      <w:r>
        <w:rPr>
          <w:rFonts w:hint="eastAsia"/>
          <w:highlight w:val="none"/>
          <w:lang w:val="zh-CN"/>
        </w:rPr>
        <w:t>需求</w:t>
      </w:r>
      <w:bookmarkEnd w:id="657"/>
      <w:bookmarkEnd w:id="658"/>
      <w:bookmarkEnd w:id="659"/>
      <w:bookmarkEnd w:id="660"/>
      <w:bookmarkEnd w:id="661"/>
      <w:bookmarkEnd w:id="662"/>
    </w:p>
    <w:p>
      <w:pPr>
        <w:pStyle w:val="78"/>
        <w:ind w:firstLine="420"/>
        <w:rPr>
          <w:highlight w:val="none"/>
        </w:rPr>
      </w:pPr>
      <w:r>
        <w:rPr>
          <w:rFonts w:hint="eastAsia"/>
          <w:highlight w:val="none"/>
        </w:rPr>
        <w:t>PH功能模组的功能描述如下。</w:t>
      </w:r>
    </w:p>
    <w:p>
      <w:pPr>
        <w:pStyle w:val="154"/>
        <w:ind w:left="846" w:leftChars="0" w:firstLineChars="0"/>
        <w:rPr>
          <w:highlight w:val="none"/>
        </w:rPr>
      </w:pPr>
      <w:r>
        <w:rPr>
          <w:rFonts w:hint="eastAsia"/>
          <w:highlight w:val="none"/>
        </w:rPr>
        <w:t>PH使用一系列简洁的数据来表征主车的真实路径。简洁的数据本质是真实数据的采样子集。如图</w:t>
      </w:r>
      <w:r>
        <w:rPr>
          <w:rFonts w:hint="eastAsia"/>
          <w:highlight w:val="none"/>
          <w:lang w:eastAsia="zh-CN"/>
        </w:rPr>
        <w:t>C.</w:t>
      </w:r>
      <w:r>
        <w:rPr>
          <w:rFonts w:hint="eastAsia"/>
          <w:highlight w:val="none"/>
        </w:rPr>
        <w:t>1所示，橙色的路径点表示采样之后的简洁路径点，连接连续两点的弦表示车辆真实路径的近似。</w:t>
      </w:r>
    </w:p>
    <w:p>
      <w:pPr>
        <w:pStyle w:val="154"/>
        <w:ind w:left="846" w:leftChars="0" w:firstLineChars="0"/>
        <w:rPr>
          <w:highlight w:val="none"/>
        </w:rPr>
      </w:pPr>
      <w:r>
        <w:rPr>
          <w:rFonts w:hint="eastAsia"/>
          <w:highlight w:val="none"/>
        </w:rPr>
        <w:t>简洁数据点采样的原则是任何真实路径上的点到两点之间的弦长（真实路径的简洁表征点）的垂直距离小于</w:t>
      </w:r>
      <w:r>
        <w:rPr>
          <w:rFonts w:hint="eastAsia"/>
          <w:i/>
          <w:iCs/>
          <w:highlight w:val="none"/>
        </w:rPr>
        <w:t>PH_ActualError</w:t>
      </w:r>
      <w:r>
        <w:rPr>
          <w:rFonts w:hint="eastAsia"/>
          <w:highlight w:val="none"/>
        </w:rPr>
        <w:t>，如图</w:t>
      </w:r>
      <w:r>
        <w:rPr>
          <w:rFonts w:hint="eastAsia"/>
          <w:highlight w:val="none"/>
          <w:lang w:eastAsia="zh-CN"/>
        </w:rPr>
        <w:t>C.</w:t>
      </w:r>
      <w:r>
        <w:rPr>
          <w:rFonts w:hint="eastAsia"/>
          <w:highlight w:val="none"/>
        </w:rPr>
        <w:t>1所示。</w:t>
      </w:r>
    </w:p>
    <w:p>
      <w:pPr>
        <w:pStyle w:val="154"/>
        <w:ind w:left="846" w:leftChars="0" w:firstLineChars="0"/>
        <w:rPr>
          <w:highlight w:val="none"/>
        </w:rPr>
      </w:pPr>
      <w:r>
        <w:rPr>
          <w:rFonts w:hint="eastAsia"/>
          <w:highlight w:val="none"/>
        </w:rPr>
        <w:t>包含简洁数据的缓冲区的大小是自适应的，所计算出来的路径表征至少能满足校准参数</w:t>
      </w:r>
      <w:r>
        <w:rPr>
          <w:rFonts w:hint="eastAsia"/>
          <w:i/>
          <w:iCs/>
          <w:highlight w:val="none"/>
        </w:rPr>
        <w:t>K_PHDISTANCE_M</w:t>
      </w:r>
      <w:r>
        <w:rPr>
          <w:rFonts w:hint="eastAsia"/>
          <w:highlight w:val="none"/>
        </w:rPr>
        <w:t>（m）所定义的值。参考图</w:t>
      </w:r>
      <w:r>
        <w:rPr>
          <w:rFonts w:hint="eastAsia"/>
          <w:highlight w:val="none"/>
          <w:lang w:eastAsia="zh-CN"/>
        </w:rPr>
        <w:t>C.</w:t>
      </w:r>
      <w:r>
        <w:rPr>
          <w:rFonts w:hint="eastAsia"/>
          <w:highlight w:val="none"/>
        </w:rPr>
        <w:t>1，包含所有弦长的距离至少满足</w:t>
      </w:r>
      <w:r>
        <w:rPr>
          <w:rFonts w:hint="eastAsia"/>
          <w:i/>
          <w:iCs/>
          <w:highlight w:val="none"/>
        </w:rPr>
        <w:t>K_PHDISTANCE_M</w:t>
      </w:r>
      <w:r>
        <w:rPr>
          <w:rFonts w:hint="eastAsia"/>
          <w:highlight w:val="none"/>
        </w:rPr>
        <w:t>（m）所定义的值。</w:t>
      </w:r>
    </w:p>
    <w:p>
      <w:pPr>
        <w:pStyle w:val="154"/>
        <w:numPr>
          <w:ilvl w:val="0"/>
          <w:numId w:val="0"/>
        </w:numPr>
        <w:ind w:left="851"/>
        <w:rPr>
          <w:highlight w:val="none"/>
        </w:rPr>
      </w:pPr>
      <w:r>
        <w:rPr>
          <w:highlight w:val="none"/>
        </w:rPr>
        <mc:AlternateContent>
          <mc:Choice Requires="wpg">
            <w:drawing>
              <wp:anchor distT="0" distB="0" distL="114300" distR="114300" simplePos="0" relativeHeight="251660288" behindDoc="0" locked="0" layoutInCell="1" allowOverlap="1">
                <wp:simplePos x="0" y="0"/>
                <wp:positionH relativeFrom="column">
                  <wp:posOffset>285750</wp:posOffset>
                </wp:positionH>
                <wp:positionV relativeFrom="paragraph">
                  <wp:posOffset>-134620</wp:posOffset>
                </wp:positionV>
                <wp:extent cx="4941570" cy="2518410"/>
                <wp:effectExtent l="0" t="0" r="0" b="0"/>
                <wp:wrapNone/>
                <wp:docPr id="43" name="组合 43"/>
                <wp:cNvGraphicFramePr/>
                <a:graphic xmlns:a="http://schemas.openxmlformats.org/drawingml/2006/main">
                  <a:graphicData uri="http://schemas.microsoft.com/office/word/2010/wordprocessingGroup">
                    <wpg:wgp>
                      <wpg:cNvGrpSpPr/>
                      <wpg:grpSpPr>
                        <a:xfrm>
                          <a:off x="0" y="0"/>
                          <a:ext cx="4941666" cy="2518415"/>
                          <a:chOff x="0" y="0"/>
                          <a:chExt cx="4941666" cy="2518415"/>
                        </a:xfrm>
                      </wpg:grpSpPr>
                      <wpg:grpSp>
                        <wpg:cNvPr id="1" name="组合 15"/>
                        <wpg:cNvGrpSpPr/>
                        <wpg:grpSpPr>
                          <a:xfrm>
                            <a:off x="0" y="0"/>
                            <a:ext cx="4941666" cy="2518415"/>
                            <a:chOff x="-106325" y="0"/>
                            <a:chExt cx="4941666" cy="2518415"/>
                          </a:xfrm>
                        </wpg:grpSpPr>
                        <wpg:grpSp>
                          <wpg:cNvPr id="16" name="组合 16"/>
                          <wpg:cNvGrpSpPr/>
                          <wpg:grpSpPr>
                            <a:xfrm>
                              <a:off x="-106325" y="0"/>
                              <a:ext cx="4941666" cy="1269622"/>
                              <a:chOff x="-106325" y="0"/>
                              <a:chExt cx="4941666" cy="1269622"/>
                            </a:xfrm>
                          </wpg:grpSpPr>
                          <wps:wsp>
                            <wps:cNvPr id="17" name="文本框 2"/>
                            <wps:cNvSpPr txBox="1">
                              <a:spLocks noChangeArrowheads="1"/>
                            </wps:cNvSpPr>
                            <wps:spPr bwMode="auto">
                              <a:xfrm>
                                <a:off x="931762" y="0"/>
                                <a:ext cx="1169034" cy="354964"/>
                              </a:xfrm>
                              <a:prstGeom prst="rect">
                                <a:avLst/>
                              </a:prstGeom>
                              <a:solidFill>
                                <a:srgbClr val="FFFFFF"/>
                              </a:solidFill>
                              <a:ln w="9525">
                                <a:noFill/>
                                <a:miter lim="800000"/>
                              </a:ln>
                            </wps:spPr>
                            <wps:txbx>
                              <w:txbxContent>
                                <w:p>
                                  <w:pPr>
                                    <w:rPr>
                                      <w:rFonts w:ascii="宋体" w:hAnsi="宋体"/>
                                      <w:sz w:val="15"/>
                                    </w:rPr>
                                  </w:pPr>
                                  <w:r>
                                    <w:rPr>
                                      <w:rFonts w:ascii="宋体" w:hAnsi="宋体"/>
                                      <w:sz w:val="15"/>
                                    </w:rPr>
                                    <w:t>Path History真实数据</w:t>
                                  </w:r>
                                </w:p>
                              </w:txbxContent>
                            </wps:txbx>
                            <wps:bodyPr rot="0" vert="horz" wrap="square" lIns="91440" tIns="45720" rIns="91440" bIns="45720" anchor="t" anchorCtr="0">
                              <a:spAutoFit/>
                            </wps:bodyPr>
                          </wps:wsp>
                          <wps:wsp>
                            <wps:cNvPr id="18" name="文本框 2"/>
                            <wps:cNvSpPr txBox="1">
                              <a:spLocks noChangeArrowheads="1"/>
                            </wps:cNvSpPr>
                            <wps:spPr bwMode="auto">
                              <a:xfrm>
                                <a:off x="-106325" y="322341"/>
                                <a:ext cx="1024255" cy="694690"/>
                              </a:xfrm>
                              <a:prstGeom prst="rect">
                                <a:avLst/>
                              </a:prstGeom>
                              <a:solidFill>
                                <a:srgbClr val="FFFFFF"/>
                              </a:solidFill>
                              <a:ln w="9525">
                                <a:noFill/>
                                <a:miter lim="800000"/>
                              </a:ln>
                            </wps:spPr>
                            <wps:txbx>
                              <w:txbxContent>
                                <w:p>
                                  <w:pPr>
                                    <w:spacing w:line="180" w:lineRule="atLeast"/>
                                    <w:jc w:val="center"/>
                                    <w:rPr>
                                      <w:rFonts w:ascii="宋体" w:hAnsi="宋体"/>
                                      <w:sz w:val="15"/>
                                    </w:rPr>
                                  </w:pPr>
                                  <w:r>
                                    <w:rPr>
                                      <w:rFonts w:ascii="宋体" w:hAnsi="宋体"/>
                                      <w:sz w:val="15"/>
                                    </w:rPr>
                                    <w:t>Path History</w:t>
                                  </w:r>
                                </w:p>
                                <w:p>
                                  <w:pPr>
                                    <w:spacing w:line="180" w:lineRule="atLeast"/>
                                    <w:jc w:val="center"/>
                                    <w:rPr>
                                      <w:rFonts w:ascii="宋体" w:hAnsi="宋体"/>
                                      <w:sz w:val="15"/>
                                    </w:rPr>
                                  </w:pPr>
                                  <w:r>
                                    <w:rPr>
                                      <w:rFonts w:ascii="宋体" w:hAnsi="宋体"/>
                                      <w:sz w:val="15"/>
                                    </w:rPr>
                                    <w:t>数据</w:t>
                                  </w:r>
                                  <w:r>
                                    <w:rPr>
                                      <w:rFonts w:hint="eastAsia" w:ascii="宋体" w:hAnsi="宋体"/>
                                      <w:sz w:val="15"/>
                                    </w:rPr>
                                    <w:t>描述误差</w:t>
                                  </w:r>
                                </w:p>
                                <w:p>
                                  <w:pPr>
                                    <w:spacing w:line="180" w:lineRule="atLeast"/>
                                    <w:jc w:val="center"/>
                                    <w:rPr>
                                      <w:rFonts w:ascii="宋体" w:hAnsi="宋体"/>
                                      <w:sz w:val="15"/>
                                    </w:rPr>
                                  </w:pPr>
                                  <w:r>
                                    <w:rPr>
                                      <w:rFonts w:hint="eastAsia" w:ascii="宋体" w:hAnsi="宋体"/>
                                      <w:sz w:val="15"/>
                                    </w:rPr>
                                    <w:t>PH_A</w:t>
                                  </w:r>
                                  <w:r>
                                    <w:rPr>
                                      <w:rFonts w:ascii="宋体" w:hAnsi="宋体"/>
                                      <w:sz w:val="15"/>
                                    </w:rPr>
                                    <w:t>ctualError</w:t>
                                  </w:r>
                                </w:p>
                              </w:txbxContent>
                            </wps:txbx>
                            <wps:bodyPr rot="0" vert="horz" wrap="square" lIns="91440" tIns="45720" rIns="91440" bIns="45720" anchor="t" anchorCtr="0">
                              <a:spAutoFit/>
                            </wps:bodyPr>
                          </wps:wsp>
                          <wps:wsp>
                            <wps:cNvPr id="22" name="文本框 2"/>
                            <wps:cNvSpPr txBox="1">
                              <a:spLocks noChangeArrowheads="1"/>
                            </wps:cNvSpPr>
                            <wps:spPr bwMode="auto">
                              <a:xfrm>
                                <a:off x="3666307" y="914658"/>
                                <a:ext cx="1169034" cy="354964"/>
                              </a:xfrm>
                              <a:prstGeom prst="rect">
                                <a:avLst/>
                              </a:prstGeom>
                              <a:solidFill>
                                <a:srgbClr val="FFFFFF"/>
                              </a:solidFill>
                              <a:ln w="9525">
                                <a:noFill/>
                                <a:miter lim="800000"/>
                              </a:ln>
                            </wps:spPr>
                            <wps:txbx>
                              <w:txbxContent>
                                <w:p>
                                  <w:pPr>
                                    <w:jc w:val="center"/>
                                    <w:rPr>
                                      <w:rFonts w:ascii="宋体" w:hAnsi="宋体"/>
                                      <w:sz w:val="15"/>
                                    </w:rPr>
                                  </w:pPr>
                                  <w:r>
                                    <w:rPr>
                                      <w:rFonts w:hint="eastAsia" w:ascii="宋体" w:hAnsi="宋体"/>
                                      <w:sz w:val="15"/>
                                    </w:rPr>
                                    <w:t>当前车辆位置</w:t>
                                  </w:r>
                                </w:p>
                              </w:txbxContent>
                            </wps:txbx>
                            <wps:bodyPr rot="0" vert="horz" wrap="square" lIns="91440" tIns="45720" rIns="91440" bIns="45720" anchor="t" anchorCtr="0">
                              <a:spAutoFit/>
                            </wps:bodyPr>
                          </wps:wsp>
                        </wpg:grpSp>
                        <wps:wsp>
                          <wps:cNvPr id="23" name="文本框 2"/>
                          <wps:cNvSpPr txBox="1">
                            <a:spLocks noChangeArrowheads="1"/>
                          </wps:cNvSpPr>
                          <wps:spPr bwMode="auto">
                            <a:xfrm>
                              <a:off x="1236243" y="1909451"/>
                              <a:ext cx="836929" cy="608964"/>
                            </a:xfrm>
                            <a:prstGeom prst="rect">
                              <a:avLst/>
                            </a:prstGeom>
                            <a:solidFill>
                              <a:srgbClr val="FFFFFF"/>
                            </a:solidFill>
                            <a:ln w="9525">
                              <a:noFill/>
                              <a:miter lim="800000"/>
                            </a:ln>
                          </wps:spPr>
                          <wps:txbx>
                            <w:txbxContent>
                              <w:p>
                                <w:pPr>
                                  <w:rPr>
                                    <w:rFonts w:ascii="宋体" w:hAnsi="宋体"/>
                                    <w:sz w:val="15"/>
                                  </w:rPr>
                                </w:pPr>
                                <w:r>
                                  <w:rPr>
                                    <w:rFonts w:ascii="宋体" w:hAnsi="宋体"/>
                                    <w:sz w:val="15"/>
                                  </w:rPr>
                                  <w:t>Path History</w:t>
                                </w:r>
                              </w:p>
                              <w:p>
                                <w:pPr>
                                  <w:rPr>
                                    <w:rFonts w:ascii="宋体" w:hAnsi="宋体"/>
                                    <w:sz w:val="15"/>
                                  </w:rPr>
                                </w:pPr>
                                <w:r>
                                  <w:rPr>
                                    <w:rFonts w:hint="eastAsia" w:ascii="宋体" w:hAnsi="宋体"/>
                                    <w:sz w:val="15"/>
                                  </w:rPr>
                                  <w:t>简洁数据描述</w:t>
                                </w:r>
                              </w:p>
                            </w:txbxContent>
                          </wps:txbx>
                          <wps:bodyPr rot="0" vert="horz" wrap="square" lIns="91440" tIns="45720" rIns="91440" bIns="45720" anchor="t" anchorCtr="0">
                            <a:spAutoFit/>
                          </wps:bodyPr>
                        </wps:wsp>
                      </wpg:grpSp>
                      <wps:wsp>
                        <wps:cNvPr id="24" name="文本框 2"/>
                        <wps:cNvSpPr txBox="1">
                          <a:spLocks noChangeArrowheads="1"/>
                        </wps:cNvSpPr>
                        <wps:spPr bwMode="auto">
                          <a:xfrm>
                            <a:off x="2319498" y="1807873"/>
                            <a:ext cx="780414" cy="608964"/>
                          </a:xfrm>
                          <a:prstGeom prst="rect">
                            <a:avLst/>
                          </a:prstGeom>
                          <a:solidFill>
                            <a:srgbClr val="FFFFFF"/>
                          </a:solidFill>
                          <a:ln w="9525">
                            <a:noFill/>
                            <a:miter lim="800000"/>
                          </a:ln>
                        </wps:spPr>
                        <wps:txbx>
                          <w:txbxContent>
                            <w:p>
                              <w:pPr>
                                <w:rPr>
                                  <w:rFonts w:ascii="宋体" w:hAnsi="宋体"/>
                                  <w:sz w:val="15"/>
                                </w:rPr>
                              </w:pPr>
                              <w:r>
                                <w:rPr>
                                  <w:rFonts w:ascii="宋体" w:hAnsi="宋体"/>
                                  <w:sz w:val="15"/>
                                </w:rPr>
                                <w:t>Path History</w:t>
                              </w:r>
                            </w:p>
                            <w:p>
                              <w:pPr>
                                <w:rPr>
                                  <w:rFonts w:ascii="宋体" w:hAnsi="宋体"/>
                                  <w:sz w:val="15"/>
                                </w:rPr>
                              </w:pPr>
                              <w:r>
                                <w:rPr>
                                  <w:rFonts w:hint="eastAsia" w:ascii="宋体" w:hAnsi="宋体"/>
                                  <w:sz w:val="15"/>
                                </w:rPr>
                                <w:t>简洁路径点</w:t>
                              </w:r>
                            </w:p>
                          </w:txbxContent>
                        </wps:txbx>
                        <wps:bodyPr rot="0" vert="horz" wrap="square" lIns="91440" tIns="45720" rIns="91440" bIns="45720" anchor="t" anchorCtr="0">
                          <a:spAutoFit/>
                        </wps:bodyPr>
                      </wps:wsp>
                    </wpg:wgp>
                  </a:graphicData>
                </a:graphic>
              </wp:anchor>
            </w:drawing>
          </mc:Choice>
          <mc:Fallback>
            <w:pict>
              <v:group id="_x0000_s1026" o:spid="_x0000_s1026" o:spt="203" style="position:absolute;left:0pt;margin-left:22.5pt;margin-top:-10.6pt;height:198.3pt;width:389.1pt;z-index:251660288;mso-width-relative:page;mso-height-relative:page;" coordsize="4941666,2518415" o:gfxdata="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">
                <o:lock v:ext="edit" aspectratio="f"/>
                <v:group id="组合 15" o:spid="_x0000_s1026" o:spt="203" style="position:absolute;left:0;top:0;height:2518415;width:4941666;" coordorigin="-106325,0" coordsize="4941666,2518415" o:gfxdata="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vJT3i7AAAA2gAAAA8AAAAAAAAAAQAgAAAAIgAAAGRycy9kb3ducmV2LnhtbFBL&#10;AQIUABQAAAAIAIdO4kAzLwWeOwAAADkAAAAVAAAAAAAAAAEAIAAAAAoBAABkcnMvZ3JvdXBzaGFw&#10;ZXhtbC54bWxQSwUGAAAAAAYABgBgAQAAxwMAAAAA&#10;">
                  <o:lock v:ext="edit" aspectratio="f"/>
                  <v:group id="_x0000_s1026" o:spid="_x0000_s1026" o:spt="203" style="position:absolute;left:-106325;top:0;height:1269622;width:4941666;" coordorigin="-106325,0" coordsize="4941666,1269622" o:gfxdata="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KrrPq7AAAA2wAAAA8AAAAAAAAAAQAgAAAAIgAAAGRycy9kb3ducmV2LnhtbFBL&#10;AQIUABQAAAAIAIdO4kAzLwWeOwAAADkAAAAVAAAAAAAAAAEAIAAAAAoBAABkcnMvZ3JvdXBzaGFw&#10;ZXhtbC54bWxQSwUGAAAAAAYABgBgAQAAxwMAAAAA&#10;">
                    <o:lock v:ext="edit" aspectratio="f"/>
                    <v:shape id="文本框 2" o:spid="_x0000_s1026" o:spt="202" type="#_x0000_t202" style="position:absolute;left:931762;top:0;height:354964;width:1169034;" fillcolor="#FFFFFF" filled="t" stroked="f" coordsize="21600,21600" o:gfxdata="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wiytvQAA&#10;ANsAAAAPAAAAAAAAAAEAIAAAACIAAABkcnMvZG93bnJldi54bWxQSwECFAAUAAAACACHTuJAMy8F&#10;njsAAAA5AAAAEAAAAAAAAAABACAAAAAMAQAAZHJzL3NoYXBleG1sLnhtbFBLBQYAAAAABgAGAFsB&#10;AAC2AwAAAAA=&#10;">
                      <v:fill on="t" focussize="0,0"/>
                      <v:stroke on="f" miterlimit="8" joinstyle="miter"/>
                      <v:imagedata o:title=""/>
                      <o:lock v:ext="edit" aspectratio="f"/>
                      <v:textbox style="mso-fit-shape-to-text:t;">
                        <w:txbxContent>
                          <w:p>
                            <w:pPr>
                              <w:rPr>
                                <w:rFonts w:ascii="宋体" w:hAnsi="宋体"/>
                                <w:sz w:val="15"/>
                              </w:rPr>
                            </w:pPr>
                            <w:r>
                              <w:rPr>
                                <w:rFonts w:ascii="宋体" w:hAnsi="宋体"/>
                                <w:sz w:val="15"/>
                              </w:rPr>
                              <w:t>Path History真实数据</w:t>
                            </w:r>
                          </w:p>
                        </w:txbxContent>
                      </v:textbox>
                    </v:shape>
                    <v:shape id="文本框 2" o:spid="_x0000_s1026" o:spt="202" type="#_x0000_t202" style="position:absolute;left:-106325;top:322341;height:694690;width:1024255;" fillcolor="#FFFFFF" filled="t" stroked="f" coordsize="21600,21600" o:gfxdata="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12437sAAADb&#10;AAAADwAAAAAAAAABACAAAAAiAAAAZHJzL2Rvd25yZXYueG1sUEsBAhQAFAAAAAgAh07iQDMvBZ47&#10;AAAAOQAAABAAAAAAAAAAAQAgAAAACgEAAGRycy9zaGFwZXhtbC54bWxQSwUGAAAAAAYABgBbAQAA&#10;tAMAAAAA&#10;">
                      <v:fill on="t" focussize="0,0"/>
                      <v:stroke on="f" miterlimit="8" joinstyle="miter"/>
                      <v:imagedata o:title=""/>
                      <o:lock v:ext="edit" aspectratio="f"/>
                      <v:textbox style="mso-fit-shape-to-text:t;">
                        <w:txbxContent>
                          <w:p>
                            <w:pPr>
                              <w:spacing w:line="180" w:lineRule="atLeast"/>
                              <w:jc w:val="center"/>
                              <w:rPr>
                                <w:rFonts w:ascii="宋体" w:hAnsi="宋体"/>
                                <w:sz w:val="15"/>
                              </w:rPr>
                            </w:pPr>
                            <w:r>
                              <w:rPr>
                                <w:rFonts w:ascii="宋体" w:hAnsi="宋体"/>
                                <w:sz w:val="15"/>
                              </w:rPr>
                              <w:t>Path History</w:t>
                            </w:r>
                          </w:p>
                          <w:p>
                            <w:pPr>
                              <w:spacing w:line="180" w:lineRule="atLeast"/>
                              <w:jc w:val="center"/>
                              <w:rPr>
                                <w:rFonts w:ascii="宋体" w:hAnsi="宋体"/>
                                <w:sz w:val="15"/>
                              </w:rPr>
                            </w:pPr>
                            <w:r>
                              <w:rPr>
                                <w:rFonts w:ascii="宋体" w:hAnsi="宋体"/>
                                <w:sz w:val="15"/>
                              </w:rPr>
                              <w:t>数据</w:t>
                            </w:r>
                            <w:r>
                              <w:rPr>
                                <w:rFonts w:hint="eastAsia" w:ascii="宋体" w:hAnsi="宋体"/>
                                <w:sz w:val="15"/>
                              </w:rPr>
                              <w:t>描述误差</w:t>
                            </w:r>
                          </w:p>
                          <w:p>
                            <w:pPr>
                              <w:spacing w:line="180" w:lineRule="atLeast"/>
                              <w:jc w:val="center"/>
                              <w:rPr>
                                <w:rFonts w:ascii="宋体" w:hAnsi="宋体"/>
                                <w:sz w:val="15"/>
                              </w:rPr>
                            </w:pPr>
                            <w:r>
                              <w:rPr>
                                <w:rFonts w:hint="eastAsia" w:ascii="宋体" w:hAnsi="宋体"/>
                                <w:sz w:val="15"/>
                              </w:rPr>
                              <w:t>PH_A</w:t>
                            </w:r>
                            <w:r>
                              <w:rPr>
                                <w:rFonts w:ascii="宋体" w:hAnsi="宋体"/>
                                <w:sz w:val="15"/>
                              </w:rPr>
                              <w:t>ctualError</w:t>
                            </w:r>
                          </w:p>
                        </w:txbxContent>
                      </v:textbox>
                    </v:shape>
                    <v:shape id="文本框 2" o:spid="_x0000_s1026" o:spt="202" type="#_x0000_t202" style="position:absolute;left:3666307;top:914658;height:354964;width:1169034;" fillcolor="#FFFFFF" filled="t" stroked="f" coordsize="21600,21600" o:gfxdata="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NlFiLsAAADb&#10;AAAADwAAAAAAAAABACAAAAAiAAAAZHJzL2Rvd25yZXYueG1sUEsBAhQAFAAAAAgAh07iQDMvBZ47&#10;AAAAOQAAABAAAAAAAAAAAQAgAAAACgEAAGRycy9zaGFwZXhtbC54bWxQSwUGAAAAAAYABgBbAQAA&#10;tAMAAAAA&#10;">
                      <v:fill on="t" focussize="0,0"/>
                      <v:stroke on="f" miterlimit="8" joinstyle="miter"/>
                      <v:imagedata o:title=""/>
                      <o:lock v:ext="edit" aspectratio="f"/>
                      <v:textbox style="mso-fit-shape-to-text:t;">
                        <w:txbxContent>
                          <w:p>
                            <w:pPr>
                              <w:jc w:val="center"/>
                              <w:rPr>
                                <w:rFonts w:ascii="宋体" w:hAnsi="宋体"/>
                                <w:sz w:val="15"/>
                              </w:rPr>
                            </w:pPr>
                            <w:r>
                              <w:rPr>
                                <w:rFonts w:hint="eastAsia" w:ascii="宋体" w:hAnsi="宋体"/>
                                <w:sz w:val="15"/>
                              </w:rPr>
                              <w:t>当前车辆位置</w:t>
                            </w:r>
                          </w:p>
                        </w:txbxContent>
                      </v:textbox>
                    </v:shape>
                  </v:group>
                  <v:shape id="文本框 2" o:spid="_x0000_s1026" o:spt="202" type="#_x0000_t202" style="position:absolute;left:1236243;top:1909451;height:608964;width:836929;" fillcolor="#FFFFFF" filled="t" stroked="f" coordsize="21600,21600" o:gfxdata="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5XgE7sAAADb&#10;AAAADwAAAAAAAAABACAAAAAiAAAAZHJzL2Rvd25yZXYueG1sUEsBAhQAFAAAAAgAh07iQDMvBZ47&#10;AAAAOQAAABAAAAAAAAAAAQAgAAAACgEAAGRycy9zaGFwZXhtbC54bWxQSwUGAAAAAAYABgBbAQAA&#10;tAMAAAAA&#10;">
                    <v:fill on="t" focussize="0,0"/>
                    <v:stroke on="f" miterlimit="8" joinstyle="miter"/>
                    <v:imagedata o:title=""/>
                    <o:lock v:ext="edit" aspectratio="f"/>
                    <v:textbox style="mso-fit-shape-to-text:t;">
                      <w:txbxContent>
                        <w:p>
                          <w:pPr>
                            <w:rPr>
                              <w:rFonts w:ascii="宋体" w:hAnsi="宋体"/>
                              <w:sz w:val="15"/>
                            </w:rPr>
                          </w:pPr>
                          <w:r>
                            <w:rPr>
                              <w:rFonts w:ascii="宋体" w:hAnsi="宋体"/>
                              <w:sz w:val="15"/>
                            </w:rPr>
                            <w:t>Path History</w:t>
                          </w:r>
                        </w:p>
                        <w:p>
                          <w:pPr>
                            <w:rPr>
                              <w:rFonts w:ascii="宋体" w:hAnsi="宋体"/>
                              <w:sz w:val="15"/>
                            </w:rPr>
                          </w:pPr>
                          <w:r>
                            <w:rPr>
                              <w:rFonts w:hint="eastAsia" w:ascii="宋体" w:hAnsi="宋体"/>
                              <w:sz w:val="15"/>
                            </w:rPr>
                            <w:t>简洁数据描述</w:t>
                          </w:r>
                        </w:p>
                      </w:txbxContent>
                    </v:textbox>
                  </v:shape>
                </v:group>
                <v:shape id="文本框 2" o:spid="_x0000_s1026" o:spt="202" type="#_x0000_t202" style="position:absolute;left:2319498;top:1807873;height:608964;width:780414;" fillcolor="#FFFFFF" filled="t" stroked="f" coordsize="21600,21600" o:gfxdata="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Hx4Z7sAAADb&#10;AAAADwAAAAAAAAABACAAAAAiAAAAZHJzL2Rvd25yZXYueG1sUEsBAhQAFAAAAAgAh07iQDMvBZ47&#10;AAAAOQAAABAAAAAAAAAAAQAgAAAACgEAAGRycy9zaGFwZXhtbC54bWxQSwUGAAAAAAYABgBbAQAA&#10;tAMAAAAA&#10;">
                  <v:fill on="t" focussize="0,0"/>
                  <v:stroke on="f" miterlimit="8" joinstyle="miter"/>
                  <v:imagedata o:title=""/>
                  <o:lock v:ext="edit" aspectratio="f"/>
                  <v:textbox style="mso-fit-shape-to-text:t;">
                    <w:txbxContent>
                      <w:p>
                        <w:pPr>
                          <w:rPr>
                            <w:rFonts w:ascii="宋体" w:hAnsi="宋体"/>
                            <w:sz w:val="15"/>
                          </w:rPr>
                        </w:pPr>
                        <w:r>
                          <w:rPr>
                            <w:rFonts w:ascii="宋体" w:hAnsi="宋体"/>
                            <w:sz w:val="15"/>
                          </w:rPr>
                          <w:t>Path History</w:t>
                        </w:r>
                      </w:p>
                      <w:p>
                        <w:pPr>
                          <w:rPr>
                            <w:rFonts w:ascii="宋体" w:hAnsi="宋体"/>
                            <w:sz w:val="15"/>
                          </w:rPr>
                        </w:pPr>
                        <w:r>
                          <w:rPr>
                            <w:rFonts w:hint="eastAsia" w:ascii="宋体" w:hAnsi="宋体"/>
                            <w:sz w:val="15"/>
                          </w:rPr>
                          <w:t>简洁路径点</w:t>
                        </w:r>
                      </w:p>
                    </w:txbxContent>
                  </v:textbox>
                </v:shape>
              </v:group>
            </w:pict>
          </mc:Fallback>
        </mc:AlternateContent>
      </w:r>
      <w:r>
        <w:rPr>
          <w:highlight w:val="none"/>
        </w:rPr>
        <w:drawing>
          <wp:inline distT="0" distB="0" distL="0" distR="0">
            <wp:extent cx="5050155" cy="5688330"/>
            <wp:effectExtent l="0" t="0" r="4445" b="1270"/>
            <wp:docPr id="53" name="图片 53" descr="D:\桌面文件夹\20201207标准\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D:\桌面文件夹\20201207标准\B.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050155" cy="5688330"/>
                    </a:xfrm>
                    <a:prstGeom prst="rect">
                      <a:avLst/>
                    </a:prstGeom>
                    <a:noFill/>
                    <a:ln>
                      <a:noFill/>
                    </a:ln>
                  </pic:spPr>
                </pic:pic>
              </a:graphicData>
            </a:graphic>
          </wp:inline>
        </w:drawing>
      </w:r>
    </w:p>
    <w:p>
      <w:pPr>
        <w:pStyle w:val="105"/>
        <w:spacing w:before="156" w:after="156"/>
        <w:rPr>
          <w:highlight w:val="none"/>
        </w:rPr>
      </w:pPr>
      <w:bookmarkStart w:id="663" w:name="_Toc1913"/>
      <w:bookmarkStart w:id="664" w:name="_Toc4709"/>
      <w:bookmarkStart w:id="665" w:name="_Toc28018"/>
      <w:bookmarkStart w:id="666" w:name="_Toc25635"/>
      <w:r>
        <w:rPr>
          <w:rFonts w:hint="eastAsia"/>
          <w:highlight w:val="none"/>
        </w:rPr>
        <w:t>简洁路径和实际路径表述</w:t>
      </w:r>
      <w:bookmarkEnd w:id="663"/>
      <w:bookmarkEnd w:id="664"/>
      <w:bookmarkEnd w:id="665"/>
      <w:bookmarkEnd w:id="666"/>
    </w:p>
    <w:p>
      <w:pPr>
        <w:pStyle w:val="101"/>
        <w:spacing w:before="156" w:after="156"/>
        <w:rPr>
          <w:highlight w:val="none"/>
          <w:lang w:val="zh-CN"/>
        </w:rPr>
      </w:pPr>
      <w:bookmarkStart w:id="667" w:name="_Toc290966222"/>
      <w:bookmarkStart w:id="668" w:name="_Toc250458721"/>
      <w:bookmarkStart w:id="669" w:name="_Toc290899332"/>
      <w:bookmarkStart w:id="670" w:name="_Toc394428769"/>
      <w:bookmarkStart w:id="671" w:name="_Toc290934284"/>
      <w:bookmarkStart w:id="672" w:name="_Toc290913095"/>
      <w:bookmarkStart w:id="673" w:name="_Toc290930101"/>
      <w:bookmarkStart w:id="674" w:name="_Toc406599441"/>
      <w:bookmarkStart w:id="675" w:name="_Toc33650028"/>
      <w:bookmarkStart w:id="676" w:name="_Toc12320081"/>
      <w:bookmarkStart w:id="677" w:name="_Toc30892_WPSOffice_Level2"/>
      <w:bookmarkStart w:id="678" w:name="_Toc4322_WPSOffice_Level2"/>
      <w:bookmarkStart w:id="679" w:name="_Toc58241488"/>
      <w:bookmarkStart w:id="680" w:name="_Toc42156302"/>
      <w:r>
        <w:rPr>
          <w:rFonts w:hint="eastAsia"/>
          <w:highlight w:val="none"/>
          <w:lang w:val="zh-CN"/>
        </w:rPr>
        <w:t>Path History</w:t>
      </w:r>
      <w:bookmarkEnd w:id="667"/>
      <w:bookmarkEnd w:id="668"/>
      <w:bookmarkEnd w:id="669"/>
      <w:bookmarkEnd w:id="670"/>
      <w:bookmarkEnd w:id="671"/>
      <w:bookmarkEnd w:id="672"/>
      <w:bookmarkEnd w:id="673"/>
      <w:bookmarkEnd w:id="674"/>
      <w:bookmarkStart w:id="681" w:name="_Toc290899333"/>
      <w:bookmarkStart w:id="682" w:name="_Toc290966223"/>
      <w:bookmarkStart w:id="683" w:name="_Toc290930102"/>
      <w:bookmarkStart w:id="684" w:name="_Toc250458722"/>
      <w:bookmarkStart w:id="685" w:name="_Toc290934285"/>
      <w:bookmarkStart w:id="686" w:name="_Toc290913096"/>
      <w:r>
        <w:rPr>
          <w:rFonts w:hint="eastAsia"/>
          <w:highlight w:val="none"/>
          <w:lang w:val="zh-CN"/>
        </w:rPr>
        <w:t>设计</w:t>
      </w:r>
      <w:bookmarkEnd w:id="675"/>
      <w:bookmarkEnd w:id="676"/>
      <w:bookmarkEnd w:id="677"/>
      <w:bookmarkEnd w:id="678"/>
      <w:bookmarkEnd w:id="679"/>
      <w:bookmarkEnd w:id="680"/>
    </w:p>
    <w:bookmarkEnd w:id="681"/>
    <w:bookmarkEnd w:id="682"/>
    <w:bookmarkEnd w:id="683"/>
    <w:bookmarkEnd w:id="684"/>
    <w:bookmarkEnd w:id="685"/>
    <w:bookmarkEnd w:id="686"/>
    <w:p>
      <w:pPr>
        <w:pStyle w:val="78"/>
        <w:ind w:firstLine="420"/>
        <w:rPr>
          <w:highlight w:val="none"/>
        </w:rPr>
      </w:pPr>
      <w:r>
        <w:rPr>
          <w:rFonts w:hint="eastAsia"/>
          <w:highlight w:val="none"/>
        </w:rPr>
        <w:t>本文件给出了PH的三种设计方式。基本设计前提如下：</w:t>
      </w:r>
    </w:p>
    <w:p>
      <w:pPr>
        <w:pStyle w:val="196"/>
        <w:numPr>
          <w:ilvl w:val="0"/>
          <w:numId w:val="72"/>
        </w:numPr>
        <w:rPr>
          <w:highlight w:val="none"/>
        </w:rPr>
      </w:pPr>
      <w:r>
        <w:rPr>
          <w:rFonts w:hint="eastAsia"/>
          <w:highlight w:val="none"/>
        </w:rPr>
        <w:t>假设车辆的路径由直线部分和弧线部分组成；</w:t>
      </w:r>
    </w:p>
    <w:p>
      <w:pPr>
        <w:pStyle w:val="196"/>
        <w:rPr>
          <w:highlight w:val="none"/>
        </w:rPr>
      </w:pPr>
      <w:r>
        <w:rPr>
          <w:rFonts w:hint="eastAsia"/>
          <w:i/>
          <w:iCs/>
          <w:highlight w:val="none"/>
        </w:rPr>
        <w:t>PH_ActualError</w:t>
      </w:r>
      <w:r>
        <w:rPr>
          <w:rFonts w:hint="eastAsia"/>
          <w:highlight w:val="none"/>
        </w:rPr>
        <w:t>定义为车辆实际路径上任意一点和连接两个简洁表征点组成的弦之间的垂直距离，两个简洁点分别为此点轨迹时间上之前最近点和之后最近点。根据所用算法的不同，实际路径上的某些采样点会成为简洁表述的特征点，图</w:t>
      </w:r>
      <w:r>
        <w:rPr>
          <w:rFonts w:hint="eastAsia"/>
          <w:highlight w:val="none"/>
          <w:lang w:val="en-US" w:eastAsia="zh-CN"/>
        </w:rPr>
        <w:t>C</w:t>
      </w:r>
      <w:r>
        <w:rPr>
          <w:rFonts w:hint="eastAsia"/>
          <w:highlight w:val="none"/>
        </w:rPr>
        <w:t>.2解释了</w:t>
      </w:r>
      <w:r>
        <w:rPr>
          <w:rFonts w:hint="eastAsia"/>
          <w:i/>
          <w:iCs/>
          <w:highlight w:val="none"/>
        </w:rPr>
        <w:t>PH_ActualError</w:t>
      </w:r>
      <w:r>
        <w:rPr>
          <w:rFonts w:hint="eastAsia"/>
          <w:highlight w:val="none"/>
        </w:rPr>
        <w:t>，以及实际路径和简洁路径表述的数据点。</w:t>
      </w:r>
    </w:p>
    <w:p>
      <w:pPr>
        <w:pStyle w:val="196"/>
        <w:rPr>
          <w:highlight w:val="none"/>
        </w:rPr>
      </w:pPr>
      <w:r>
        <w:rPr>
          <w:rFonts w:hint="eastAsia"/>
          <w:highlight w:val="none"/>
        </w:rPr>
        <w:t>图</w:t>
      </w:r>
      <w:r>
        <w:rPr>
          <w:rFonts w:hint="eastAsia"/>
          <w:highlight w:val="none"/>
          <w:lang w:val="en-US" w:eastAsia="zh-CN"/>
        </w:rPr>
        <w:t>C</w:t>
      </w:r>
      <w:r>
        <w:rPr>
          <w:rFonts w:hint="eastAsia"/>
          <w:highlight w:val="none"/>
        </w:rPr>
        <w:t>.2展示了弧形车辆轨迹上的三个点（</w:t>
      </w:r>
      <w:r>
        <w:rPr>
          <w:i/>
          <w:iCs/>
          <w:highlight w:val="none"/>
        </w:rPr>
        <w:t>P</w:t>
      </w:r>
      <w:r>
        <w:rPr>
          <w:i/>
          <w:iCs/>
          <w:highlight w:val="none"/>
          <w:vertAlign w:val="subscript"/>
        </w:rPr>
        <w:t>1</w:t>
      </w:r>
      <w:r>
        <w:rPr>
          <w:rFonts w:hint="eastAsia"/>
          <w:highlight w:val="none"/>
        </w:rPr>
        <w:t>、</w:t>
      </w:r>
      <w:r>
        <w:rPr>
          <w:i/>
          <w:iCs/>
          <w:highlight w:val="none"/>
        </w:rPr>
        <w:t>P</w:t>
      </w:r>
      <w:r>
        <w:rPr>
          <w:i/>
          <w:iCs/>
          <w:highlight w:val="none"/>
          <w:vertAlign w:val="subscript"/>
        </w:rPr>
        <w:t>2</w:t>
      </w:r>
      <w:r>
        <w:rPr>
          <w:rFonts w:hint="eastAsia"/>
          <w:highlight w:val="none"/>
        </w:rPr>
        <w:t>、</w:t>
      </w:r>
      <w:r>
        <w:rPr>
          <w:i/>
          <w:iCs/>
          <w:highlight w:val="none"/>
        </w:rPr>
        <w:t>P</w:t>
      </w:r>
      <w:r>
        <w:rPr>
          <w:i/>
          <w:iCs/>
          <w:highlight w:val="none"/>
          <w:vertAlign w:val="subscript"/>
        </w:rPr>
        <w:t>3</w:t>
      </w:r>
      <w:r>
        <w:rPr>
          <w:rFonts w:hint="eastAsia"/>
          <w:highlight w:val="none"/>
        </w:rPr>
        <w:t>），</w:t>
      </w:r>
      <w:r>
        <w:rPr>
          <w:rFonts w:hint="eastAsia"/>
          <w:i/>
          <w:iCs/>
          <w:highlight w:val="none"/>
        </w:rPr>
        <w:t>PH_ActualError</w:t>
      </w:r>
      <w:r>
        <w:rPr>
          <w:rFonts w:hint="eastAsia"/>
          <w:highlight w:val="none"/>
        </w:rPr>
        <w:t>的值随着其在弧形轨迹上选点的不同而不同。</w:t>
      </w:r>
    </w:p>
    <w:p>
      <w:pPr>
        <w:pStyle w:val="196"/>
        <w:rPr>
          <w:highlight w:val="none"/>
        </w:rPr>
      </w:pPr>
      <w:r>
        <w:rPr>
          <w:rFonts w:hint="eastAsia"/>
          <w:highlight w:val="none"/>
        </w:rPr>
        <w:t>如图</w:t>
      </w:r>
      <w:r>
        <w:rPr>
          <w:rFonts w:hint="eastAsia"/>
          <w:highlight w:val="none"/>
          <w:lang w:val="en-US" w:eastAsia="zh-CN"/>
        </w:rPr>
        <w:t>C</w:t>
      </w:r>
      <w:r>
        <w:rPr>
          <w:rFonts w:hint="eastAsia"/>
          <w:highlight w:val="none"/>
        </w:rPr>
        <w:t>.3，圆上的点</w:t>
      </w:r>
      <w:r>
        <w:rPr>
          <w:i/>
          <w:iCs/>
          <w:highlight w:val="none"/>
        </w:rPr>
        <w:t>P</w:t>
      </w:r>
      <w:r>
        <w:rPr>
          <w:i/>
          <w:iCs/>
          <w:highlight w:val="none"/>
          <w:vertAlign w:val="subscript"/>
        </w:rPr>
        <w:t>1</w:t>
      </w:r>
      <w:r>
        <w:rPr>
          <w:rFonts w:hint="eastAsia"/>
          <w:highlight w:val="none"/>
        </w:rPr>
        <w:t>、</w:t>
      </w:r>
      <w:r>
        <w:rPr>
          <w:i/>
          <w:iCs/>
          <w:highlight w:val="none"/>
        </w:rPr>
        <w:t>P</w:t>
      </w:r>
      <w:r>
        <w:rPr>
          <w:i/>
          <w:iCs/>
          <w:highlight w:val="none"/>
          <w:vertAlign w:val="subscript"/>
        </w:rPr>
        <w:t>2</w:t>
      </w:r>
      <w:r>
        <w:rPr>
          <w:rFonts w:hint="eastAsia"/>
          <w:highlight w:val="none"/>
        </w:rPr>
        <w:t xml:space="preserve"> 以及圆心连线所夹的角</w:t>
      </w:r>
      <w:r>
        <w:rPr>
          <w:rFonts w:hint="eastAsia"/>
          <w:i/>
          <w:iCs/>
          <w:highlight w:val="none"/>
          <w:lang w:eastAsia="en-US"/>
        </w:rPr>
        <w:t>Δ</w:t>
      </w:r>
      <w:r>
        <w:rPr>
          <w:rFonts w:hint="eastAsia"/>
          <w:i/>
          <w:iCs/>
          <w:highlight w:val="none"/>
        </w:rPr>
        <w:t>Ø</w:t>
      </w:r>
      <w:r>
        <w:rPr>
          <w:rFonts w:hint="eastAsia"/>
          <w:highlight w:val="none"/>
        </w:rPr>
        <w:t>，可近似为</w:t>
      </w:r>
      <w:r>
        <w:rPr>
          <w:rFonts w:hint="eastAsia"/>
          <w:highlight w:val="none"/>
          <w:lang w:eastAsia="en-US"/>
        </w:rPr>
        <w:t>Δ</w:t>
      </w:r>
      <w:r>
        <w:rPr>
          <w:rFonts w:hint="eastAsia"/>
          <w:highlight w:val="none"/>
        </w:rPr>
        <w:t xml:space="preserve">Ø = </w:t>
      </w:r>
      <w:r>
        <w:rPr>
          <w:i/>
          <w:iCs/>
          <w:highlight w:val="none"/>
        </w:rPr>
        <w:t>H</w:t>
      </w:r>
      <w:r>
        <w:rPr>
          <w:i/>
          <w:iCs/>
          <w:highlight w:val="none"/>
          <w:vertAlign w:val="subscript"/>
        </w:rPr>
        <w:t>2</w:t>
      </w:r>
      <w:r>
        <w:rPr>
          <w:rFonts w:hint="eastAsia"/>
          <w:highlight w:val="none"/>
        </w:rPr>
        <w:t>–</w:t>
      </w:r>
      <w:r>
        <w:rPr>
          <w:i/>
          <w:iCs/>
          <w:highlight w:val="none"/>
        </w:rPr>
        <w:t>H</w:t>
      </w:r>
      <w:r>
        <w:rPr>
          <w:i/>
          <w:iCs/>
          <w:highlight w:val="none"/>
          <w:vertAlign w:val="subscript"/>
        </w:rPr>
        <w:t>1</w:t>
      </w:r>
      <w:r>
        <w:rPr>
          <w:rFonts w:hint="eastAsia"/>
          <w:highlight w:val="none"/>
        </w:rPr>
        <w:t>，其中</w:t>
      </w:r>
      <w:r>
        <w:rPr>
          <w:rFonts w:hint="eastAsia"/>
          <w:i/>
          <w:iCs/>
          <w:highlight w:val="none"/>
        </w:rPr>
        <w:t>H</w:t>
      </w:r>
      <w:r>
        <w:rPr>
          <w:rFonts w:hint="eastAsia"/>
          <w:i/>
          <w:iCs/>
          <w:highlight w:val="none"/>
          <w:vertAlign w:val="subscript"/>
        </w:rPr>
        <w:t>1</w:t>
      </w:r>
      <w:r>
        <w:rPr>
          <w:rFonts w:hint="eastAsia"/>
          <w:highlight w:val="none"/>
        </w:rPr>
        <w:t>和</w:t>
      </w:r>
      <w:r>
        <w:rPr>
          <w:rFonts w:hint="eastAsia"/>
          <w:i/>
          <w:iCs/>
          <w:highlight w:val="none"/>
        </w:rPr>
        <w:t>H</w:t>
      </w:r>
      <w:r>
        <w:rPr>
          <w:rFonts w:hint="eastAsia"/>
          <w:i/>
          <w:iCs/>
          <w:highlight w:val="none"/>
          <w:vertAlign w:val="subscript"/>
        </w:rPr>
        <w:t>2</w:t>
      </w:r>
      <w:r>
        <w:rPr>
          <w:rFonts w:hint="eastAsia"/>
          <w:highlight w:val="none"/>
        </w:rPr>
        <w:t>为车辆在</w:t>
      </w:r>
      <w:r>
        <w:rPr>
          <w:i/>
          <w:iCs/>
          <w:highlight w:val="none"/>
        </w:rPr>
        <w:t>P</w:t>
      </w:r>
      <w:r>
        <w:rPr>
          <w:i/>
          <w:iCs/>
          <w:highlight w:val="none"/>
          <w:vertAlign w:val="subscript"/>
        </w:rPr>
        <w:t>1</w:t>
      </w:r>
      <w:r>
        <w:rPr>
          <w:rFonts w:hint="eastAsia"/>
          <w:highlight w:val="none"/>
        </w:rPr>
        <w:t>和</w:t>
      </w:r>
      <w:r>
        <w:rPr>
          <w:i/>
          <w:iCs/>
          <w:highlight w:val="none"/>
        </w:rPr>
        <w:t>P</w:t>
      </w:r>
      <w:r>
        <w:rPr>
          <w:i/>
          <w:iCs/>
          <w:highlight w:val="none"/>
          <w:vertAlign w:val="subscript"/>
        </w:rPr>
        <w:t>2</w:t>
      </w:r>
      <w:r>
        <w:rPr>
          <w:rFonts w:hint="eastAsia"/>
          <w:highlight w:val="none"/>
        </w:rPr>
        <w:t>点的GNSS方向角（Heading）。</w:t>
      </w:r>
    </w:p>
    <w:p>
      <w:pPr>
        <w:pStyle w:val="196"/>
        <w:rPr>
          <w:highlight w:val="none"/>
        </w:rPr>
      </w:pPr>
      <w:r>
        <w:rPr>
          <w:rFonts w:hint="eastAsia"/>
          <w:highlight w:val="none"/>
        </w:rPr>
        <w:t>如图</w:t>
      </w:r>
      <w:r>
        <w:rPr>
          <w:rFonts w:hint="eastAsia"/>
          <w:highlight w:val="none"/>
          <w:lang w:val="en-US" w:eastAsia="zh-CN"/>
        </w:rPr>
        <w:t>C</w:t>
      </w:r>
      <w:r>
        <w:rPr>
          <w:rFonts w:hint="eastAsia"/>
          <w:highlight w:val="none"/>
        </w:rPr>
        <w:t>.2所示，定义两个PH车辆轨迹定位点之间的弦长为</w:t>
      </w:r>
      <w:r>
        <w:rPr>
          <w:rFonts w:hint="eastAsia"/>
          <w:i/>
          <w:iCs/>
          <w:highlight w:val="none"/>
        </w:rPr>
        <w:t>PH_ActualChordLength</w:t>
      </w:r>
      <w:r>
        <w:rPr>
          <w:rFonts w:hint="eastAsia"/>
          <w:highlight w:val="none"/>
        </w:rPr>
        <w:t>。</w:t>
      </w:r>
      <w:r>
        <w:rPr>
          <w:rFonts w:hint="eastAsia"/>
          <w:i/>
          <w:iCs/>
          <w:highlight w:val="none"/>
        </w:rPr>
        <w:t>PH_ActualChordLength</w:t>
      </w:r>
      <w:r>
        <w:rPr>
          <w:rFonts w:hint="eastAsia"/>
          <w:highlight w:val="none"/>
        </w:rPr>
        <w:t>为两个由自身经纬度定义的GNSS数据点之间的距离。</w:t>
      </w:r>
    </w:p>
    <w:p>
      <w:pPr>
        <w:pStyle w:val="196"/>
        <w:rPr>
          <w:highlight w:val="none"/>
        </w:rPr>
      </w:pPr>
      <w:r>
        <w:rPr>
          <w:rFonts w:hint="eastAsia"/>
          <w:highlight w:val="none"/>
        </w:rPr>
        <w:t>定义P</w:t>
      </w:r>
      <w:r>
        <w:rPr>
          <w:rFonts w:hint="eastAsia"/>
          <w:highlight w:val="none"/>
          <w:vertAlign w:val="subscript"/>
        </w:rPr>
        <w:t>1</w:t>
      </w:r>
      <w:r>
        <w:rPr>
          <w:rFonts w:hint="eastAsia"/>
          <w:highlight w:val="none"/>
        </w:rPr>
        <w:t>的纬度为</w:t>
      </w:r>
      <w:r>
        <w:rPr>
          <w:rFonts w:hint="eastAsia"/>
          <w:i/>
          <w:iCs/>
          <w:highlight w:val="none"/>
        </w:rPr>
        <w:t>lat</w:t>
      </w:r>
      <w:r>
        <w:rPr>
          <w:rFonts w:hint="eastAsia"/>
          <w:i/>
          <w:iCs/>
          <w:highlight w:val="none"/>
          <w:vertAlign w:val="subscript"/>
        </w:rPr>
        <w:t>1</w:t>
      </w:r>
      <w:r>
        <w:rPr>
          <w:rFonts w:hint="eastAsia"/>
          <w:highlight w:val="none"/>
        </w:rPr>
        <w:t>, 经度为</w:t>
      </w:r>
      <w:r>
        <w:rPr>
          <w:rFonts w:hint="eastAsia"/>
          <w:i/>
          <w:iCs/>
          <w:highlight w:val="none"/>
        </w:rPr>
        <w:t>long</w:t>
      </w:r>
      <w:r>
        <w:rPr>
          <w:rFonts w:hint="eastAsia"/>
          <w:i/>
          <w:iCs/>
          <w:highlight w:val="none"/>
          <w:vertAlign w:val="subscript"/>
        </w:rPr>
        <w:t>1</w:t>
      </w:r>
      <w:r>
        <w:rPr>
          <w:rFonts w:hint="eastAsia"/>
          <w:highlight w:val="none"/>
        </w:rPr>
        <w:t>，定义P2的纬度为lat2, 经度为long2，单位为弧度。定义地球半径（m）在子午线处的长度为REarthMeridian。所推导出的实际弦长距离公式为：</w:t>
      </w:r>
    </w:p>
    <w:p>
      <w:pPr>
        <w:pStyle w:val="196"/>
        <w:numPr>
          <w:ilvl w:val="0"/>
          <w:numId w:val="0"/>
        </w:numPr>
        <w:ind w:left="851"/>
        <w:rPr>
          <w:rFonts w:ascii="Calibri" w:hAnsi="Calibri"/>
          <w:sz w:val="20"/>
          <w:highlight w:val="none"/>
        </w:rPr>
      </w:pPr>
      <w:r>
        <w:rPr>
          <w:rFonts w:hAnsi="宋体"/>
          <w:i/>
          <w:iCs/>
          <w:highlight w:val="none"/>
          <w:lang w:eastAsia="en-US"/>
        </w:rPr>
        <w:t>PH_ActuralChordLength=REarthMeridiancos</w:t>
      </w:r>
      <w:r>
        <w:rPr>
          <w:rFonts w:hAnsi="宋体"/>
          <w:i/>
          <w:iCs/>
          <w:highlight w:val="none"/>
          <w:vertAlign w:val="superscript"/>
          <w:lang w:eastAsia="en-US"/>
        </w:rPr>
        <w:t>-1</w:t>
      </w:r>
      <w:r>
        <w:rPr>
          <w:rFonts w:hAnsi="宋体"/>
          <w:i/>
          <w:iCs/>
          <w:highlight w:val="none"/>
          <w:lang w:eastAsia="en-US"/>
        </w:rPr>
        <w:t>[cos(lat</w:t>
      </w:r>
      <w:r>
        <w:rPr>
          <w:rFonts w:hAnsi="宋体"/>
          <w:i/>
          <w:iCs/>
          <w:highlight w:val="none"/>
          <w:vertAlign w:val="subscript"/>
          <w:lang w:eastAsia="en-US"/>
        </w:rPr>
        <w:t>1</w:t>
      </w:r>
      <w:r>
        <w:rPr>
          <w:rFonts w:hAnsi="宋体"/>
          <w:i/>
          <w:iCs/>
          <w:highlight w:val="none"/>
          <w:lang w:eastAsia="en-US"/>
        </w:rPr>
        <w:t>)cos(lat</w:t>
      </w:r>
      <w:r>
        <w:rPr>
          <w:rFonts w:hAnsi="宋体"/>
          <w:i/>
          <w:iCs/>
          <w:highlight w:val="none"/>
          <w:vertAlign w:val="subscript"/>
          <w:lang w:eastAsia="en-US"/>
        </w:rPr>
        <w:t>2</w:t>
      </w:r>
      <w:r>
        <w:rPr>
          <w:rFonts w:hAnsi="宋体"/>
          <w:i/>
          <w:iCs/>
          <w:highlight w:val="none"/>
          <w:lang w:eastAsia="en-US"/>
        </w:rPr>
        <w:t>)cos(long</w:t>
      </w:r>
      <w:r>
        <w:rPr>
          <w:rFonts w:hAnsi="宋体"/>
          <w:i/>
          <w:iCs/>
          <w:highlight w:val="none"/>
          <w:vertAlign w:val="subscript"/>
          <w:lang w:eastAsia="en-US"/>
        </w:rPr>
        <w:t>1</w:t>
      </w:r>
      <w:r>
        <w:rPr>
          <w:rFonts w:hAnsi="宋体"/>
          <w:i/>
          <w:iCs/>
          <w:highlight w:val="none"/>
          <w:lang w:eastAsia="en-US"/>
        </w:rPr>
        <w:t>-long</w:t>
      </w:r>
      <w:r>
        <w:rPr>
          <w:rFonts w:hAnsi="宋体"/>
          <w:i/>
          <w:iCs/>
          <w:highlight w:val="none"/>
          <w:vertAlign w:val="subscript"/>
          <w:lang w:eastAsia="en-US"/>
        </w:rPr>
        <w:t>2</w:t>
      </w:r>
      <w:r>
        <w:rPr>
          <w:rFonts w:hAnsi="宋体"/>
          <w:i/>
          <w:iCs/>
          <w:highlight w:val="none"/>
          <w:lang w:eastAsia="en-US"/>
        </w:rPr>
        <w:t>)+sin(lat</w:t>
      </w:r>
      <w:r>
        <w:rPr>
          <w:rFonts w:hAnsi="宋体"/>
          <w:i/>
          <w:iCs/>
          <w:highlight w:val="none"/>
          <w:vertAlign w:val="subscript"/>
          <w:lang w:eastAsia="en-US"/>
        </w:rPr>
        <w:t>1</w:t>
      </w:r>
      <w:r>
        <w:rPr>
          <w:rFonts w:hAnsi="宋体"/>
          <w:i/>
          <w:iCs/>
          <w:highlight w:val="none"/>
          <w:lang w:eastAsia="en-US"/>
        </w:rPr>
        <w:t>)sin(lat</w:t>
      </w:r>
      <w:r>
        <w:rPr>
          <w:rFonts w:hAnsi="宋体"/>
          <w:i/>
          <w:iCs/>
          <w:highlight w:val="none"/>
          <w:vertAlign w:val="subscript"/>
          <w:lang w:eastAsia="en-US"/>
        </w:rPr>
        <w:t>2</w:t>
      </w:r>
      <w:r>
        <w:rPr>
          <w:rFonts w:hAnsi="宋体"/>
          <w:i/>
          <w:iCs/>
          <w:highlight w:val="none"/>
          <w:lang w:eastAsia="en-US"/>
        </w:rPr>
        <w:t>)]</w:t>
      </w:r>
      <w:r>
        <w:rPr>
          <w:rFonts w:hint="eastAsia" w:hAnsi="宋体"/>
          <w:highlight w:val="none"/>
        </w:rPr>
        <w:t xml:space="preserve">  </w:t>
      </w:r>
      <w:r>
        <w:rPr>
          <w:rFonts w:hAnsi="宋体"/>
          <w:highlight w:val="none"/>
        </w:rPr>
        <w:t xml:space="preserve">                                            </w:t>
      </w:r>
      <w:r>
        <w:rPr>
          <w:rFonts w:hint="eastAsia" w:hAnsi="宋体"/>
          <w:highlight w:val="none"/>
        </w:rPr>
        <w:t xml:space="preserve"> ……(</w:t>
      </w:r>
      <w:r>
        <w:rPr>
          <w:rFonts w:hint="eastAsia" w:hAnsi="宋体"/>
          <w:highlight w:val="none"/>
          <w:lang w:eastAsia="zh-CN"/>
        </w:rPr>
        <w:t>C.</w:t>
      </w:r>
      <w:r>
        <w:rPr>
          <w:rFonts w:hint="eastAsia" w:hAnsi="宋体"/>
          <w:highlight w:val="none"/>
        </w:rPr>
        <w:t>1)</w:t>
      </w:r>
      <w:r>
        <w:rPr>
          <w:rFonts w:hint="eastAsia" w:hAnsi="宋体"/>
          <w:highlight w:val="none"/>
          <w:lang w:eastAsia="en-US"/>
        </w:rPr>
        <w:t xml:space="preserve"> </w:t>
      </w:r>
      <w:r>
        <w:rPr>
          <w:rFonts w:ascii="Calibri" w:hAnsi="Calibri"/>
          <w:sz w:val="20"/>
          <w:highlight w:val="none"/>
          <w:lang w:eastAsia="en-US"/>
        </w:rPr>
        <w:t xml:space="preserve">                                         </w:t>
      </w:r>
    </w:p>
    <w:p>
      <w:pPr>
        <w:pStyle w:val="196"/>
        <w:rPr>
          <w:highlight w:val="none"/>
        </w:rPr>
      </w:pPr>
      <w:r>
        <w:rPr>
          <w:rFonts w:hint="eastAsia"/>
          <w:highlight w:val="none"/>
        </w:rPr>
        <w:t>参数</w:t>
      </w:r>
      <w:r>
        <w:rPr>
          <w:i/>
          <w:iCs/>
          <w:highlight w:val="none"/>
        </w:rPr>
        <w:t>PH_EstimatedR</w:t>
      </w:r>
      <w:r>
        <w:rPr>
          <w:rFonts w:hint="eastAsia"/>
          <w:highlight w:val="none"/>
        </w:rPr>
        <w:t>代表连接两个</w:t>
      </w:r>
      <w:r>
        <w:rPr>
          <w:highlight w:val="none"/>
        </w:rPr>
        <w:t>PH GNSS</w:t>
      </w:r>
      <w:r>
        <w:rPr>
          <w:rFonts w:hint="eastAsia"/>
          <w:highlight w:val="none"/>
        </w:rPr>
        <w:t>数据点之间的圆弧曲率半径。</w:t>
      </w:r>
    </w:p>
    <w:p>
      <w:pPr>
        <w:pStyle w:val="196"/>
        <w:numPr>
          <w:ilvl w:val="0"/>
          <w:numId w:val="0"/>
        </w:numPr>
        <w:ind w:left="851"/>
        <w:rPr>
          <w:highlight w:val="none"/>
        </w:rPr>
      </w:pPr>
      <w:r>
        <w:rPr>
          <w:highlight w:val="none"/>
        </w:rPr>
        <mc:AlternateContent>
          <mc:Choice Requires="wpg">
            <w:drawing>
              <wp:anchor distT="0" distB="0" distL="114300" distR="114300" simplePos="0" relativeHeight="251661312" behindDoc="0" locked="0" layoutInCell="1" allowOverlap="1">
                <wp:simplePos x="0" y="0"/>
                <wp:positionH relativeFrom="column">
                  <wp:posOffset>82550</wp:posOffset>
                </wp:positionH>
                <wp:positionV relativeFrom="paragraph">
                  <wp:posOffset>60960</wp:posOffset>
                </wp:positionV>
                <wp:extent cx="4674235" cy="2800985"/>
                <wp:effectExtent l="0" t="0" r="0" b="0"/>
                <wp:wrapNone/>
                <wp:docPr id="42" name="组合 42"/>
                <wp:cNvGraphicFramePr/>
                <a:graphic xmlns:a="http://schemas.openxmlformats.org/drawingml/2006/main">
                  <a:graphicData uri="http://schemas.microsoft.com/office/word/2010/wordprocessingGroup">
                    <wpg:wgp>
                      <wpg:cNvGrpSpPr/>
                      <wpg:grpSpPr>
                        <a:xfrm>
                          <a:off x="0" y="0"/>
                          <a:ext cx="4674234" cy="2800760"/>
                          <a:chOff x="-300252" y="0"/>
                          <a:chExt cx="4674234" cy="2800760"/>
                        </a:xfrm>
                      </wpg:grpSpPr>
                      <wps:wsp>
                        <wps:cNvPr id="25" name="文本框 2"/>
                        <wps:cNvSpPr txBox="1">
                          <a:spLocks noChangeArrowheads="1"/>
                        </wps:cNvSpPr>
                        <wps:spPr bwMode="auto">
                          <a:xfrm>
                            <a:off x="300142" y="2019046"/>
                            <a:ext cx="914399" cy="354964"/>
                          </a:xfrm>
                          <a:prstGeom prst="rect">
                            <a:avLst/>
                          </a:prstGeom>
                          <a:solidFill>
                            <a:srgbClr val="FFFFFF"/>
                          </a:solidFill>
                          <a:ln w="9525">
                            <a:noFill/>
                            <a:miter lim="800000"/>
                          </a:ln>
                        </wps:spPr>
                        <wps:txbx>
                          <w:txbxContent>
                            <w:p>
                              <w:pPr>
                                <w:rPr>
                                  <w:rFonts w:ascii="宋体" w:hAnsi="宋体"/>
                                  <w:i/>
                                  <w:iCs/>
                                  <w:sz w:val="15"/>
                                </w:rPr>
                              </w:pPr>
                              <w:r>
                                <w:rPr>
                                  <w:rFonts w:ascii="宋体" w:hAnsi="宋体"/>
                                  <w:i/>
                                  <w:iCs/>
                                  <w:sz w:val="15"/>
                                </w:rPr>
                                <w:t>P</w:t>
                              </w:r>
                              <w:r>
                                <w:rPr>
                                  <w:rFonts w:ascii="宋体" w:hAnsi="宋体"/>
                                  <w:i/>
                                  <w:iCs/>
                                  <w:sz w:val="15"/>
                                  <w:vertAlign w:val="subscript"/>
                                </w:rPr>
                                <w:t>1</w:t>
                              </w:r>
                              <w:r>
                                <w:rPr>
                                  <w:rFonts w:ascii="宋体" w:hAnsi="宋体"/>
                                  <w:i/>
                                  <w:iCs/>
                                  <w:sz w:val="15"/>
                                </w:rPr>
                                <w:t>(lat</w:t>
                              </w:r>
                              <w:r>
                                <w:rPr>
                                  <w:rFonts w:ascii="宋体" w:hAnsi="宋体"/>
                                  <w:i/>
                                  <w:iCs/>
                                  <w:sz w:val="15"/>
                                  <w:vertAlign w:val="subscript"/>
                                </w:rPr>
                                <w:t>1</w:t>
                              </w:r>
                              <w:r>
                                <w:rPr>
                                  <w:rFonts w:ascii="宋体" w:hAnsi="宋体"/>
                                  <w:i/>
                                  <w:iCs/>
                                  <w:sz w:val="15"/>
                                </w:rPr>
                                <w:t>,long</w:t>
                              </w:r>
                              <w:r>
                                <w:rPr>
                                  <w:rFonts w:ascii="宋体" w:hAnsi="宋体"/>
                                  <w:i/>
                                  <w:iCs/>
                                  <w:sz w:val="15"/>
                                  <w:vertAlign w:val="subscript"/>
                                </w:rPr>
                                <w:t>1</w:t>
                              </w:r>
                              <w:r>
                                <w:rPr>
                                  <w:rFonts w:ascii="宋体" w:hAnsi="宋体"/>
                                  <w:i/>
                                  <w:iCs/>
                                  <w:sz w:val="15"/>
                                </w:rPr>
                                <w:t>)</w:t>
                              </w:r>
                            </w:p>
                          </w:txbxContent>
                        </wps:txbx>
                        <wps:bodyPr rot="0" vert="horz" wrap="square" lIns="91440" tIns="45720" rIns="91440" bIns="45720" anchor="t" anchorCtr="0">
                          <a:spAutoFit/>
                        </wps:bodyPr>
                      </wps:wsp>
                      <wps:wsp>
                        <wps:cNvPr id="26" name="文本框 2"/>
                        <wps:cNvSpPr txBox="1">
                          <a:spLocks noChangeArrowheads="1"/>
                        </wps:cNvSpPr>
                        <wps:spPr bwMode="auto">
                          <a:xfrm>
                            <a:off x="-300252" y="1417456"/>
                            <a:ext cx="1289654" cy="486407"/>
                          </a:xfrm>
                          <a:prstGeom prst="rect">
                            <a:avLst/>
                          </a:prstGeom>
                          <a:solidFill>
                            <a:srgbClr val="FFFFFF"/>
                          </a:solidFill>
                          <a:ln w="9525">
                            <a:noFill/>
                            <a:miter lim="800000"/>
                          </a:ln>
                        </wps:spPr>
                        <wps:txbx>
                          <w:txbxContent>
                            <w:p>
                              <w:pPr>
                                <w:rPr>
                                  <w:rFonts w:ascii="宋体" w:hAnsi="宋体"/>
                                  <w:sz w:val="15"/>
                                </w:rPr>
                              </w:pPr>
                              <w:r>
                                <w:rPr>
                                  <w:rFonts w:ascii="宋体" w:hAnsi="宋体"/>
                                  <w:sz w:val="15"/>
                                </w:rPr>
                                <w:t>车辆</w:t>
                              </w:r>
                              <w:r>
                                <w:rPr>
                                  <w:rFonts w:hint="eastAsia" w:ascii="宋体" w:hAnsi="宋体"/>
                                  <w:sz w:val="15"/>
                                </w:rPr>
                                <w:t>轨迹定位点间弦长</w:t>
                              </w:r>
                              <w:r>
                                <w:rPr>
                                  <w:rFonts w:ascii="宋体" w:hAnsi="宋体"/>
                                  <w:i/>
                                  <w:iCs/>
                                  <w:sz w:val="15"/>
                                </w:rPr>
                                <w:t>PH_ActuralChordLength</w:t>
                              </w:r>
                            </w:p>
                            <w:p>
                              <w:pPr>
                                <w:rPr>
                                  <w:rFonts w:ascii="宋体" w:hAnsi="宋体"/>
                                  <w:sz w:val="15"/>
                                </w:rPr>
                              </w:pPr>
                            </w:p>
                          </w:txbxContent>
                        </wps:txbx>
                        <wps:bodyPr rot="0" vert="horz" wrap="square" lIns="91440" tIns="45720" rIns="91440" bIns="45720" anchor="t" anchorCtr="0">
                          <a:noAutofit/>
                        </wps:bodyPr>
                      </wps:wsp>
                      <wps:wsp>
                        <wps:cNvPr id="27" name="文本框 2"/>
                        <wps:cNvSpPr txBox="1">
                          <a:spLocks noChangeArrowheads="1"/>
                        </wps:cNvSpPr>
                        <wps:spPr bwMode="auto">
                          <a:xfrm>
                            <a:off x="347900" y="1132499"/>
                            <a:ext cx="913764" cy="354964"/>
                          </a:xfrm>
                          <a:prstGeom prst="rect">
                            <a:avLst/>
                          </a:prstGeom>
                          <a:solidFill>
                            <a:srgbClr val="FFFFFF"/>
                          </a:solidFill>
                          <a:ln w="9525">
                            <a:noFill/>
                            <a:miter lim="800000"/>
                          </a:ln>
                        </wps:spPr>
                        <wps:txbx>
                          <w:txbxContent>
                            <w:p>
                              <w:pPr>
                                <w:rPr>
                                  <w:rFonts w:ascii="宋体" w:hAnsi="宋体"/>
                                  <w:i/>
                                  <w:iCs/>
                                  <w:sz w:val="15"/>
                                </w:rPr>
                              </w:pPr>
                              <w:r>
                                <w:rPr>
                                  <w:rFonts w:ascii="宋体" w:hAnsi="宋体"/>
                                  <w:i/>
                                  <w:iCs/>
                                  <w:sz w:val="15"/>
                                </w:rPr>
                                <w:t>P</w:t>
                              </w:r>
                              <w:r>
                                <w:rPr>
                                  <w:rFonts w:ascii="宋体" w:hAnsi="宋体"/>
                                  <w:i/>
                                  <w:iCs/>
                                  <w:sz w:val="15"/>
                                  <w:vertAlign w:val="subscript"/>
                                </w:rPr>
                                <w:t>2</w:t>
                              </w:r>
                              <w:r>
                                <w:rPr>
                                  <w:rFonts w:ascii="宋体" w:hAnsi="宋体"/>
                                  <w:i/>
                                  <w:iCs/>
                                  <w:sz w:val="15"/>
                                </w:rPr>
                                <w:t>(lat</w:t>
                              </w:r>
                              <w:r>
                                <w:rPr>
                                  <w:rFonts w:ascii="宋体" w:hAnsi="宋体"/>
                                  <w:i/>
                                  <w:iCs/>
                                  <w:sz w:val="15"/>
                                  <w:vertAlign w:val="subscript"/>
                                </w:rPr>
                                <w:t>2</w:t>
                              </w:r>
                              <w:r>
                                <w:rPr>
                                  <w:rFonts w:ascii="宋体" w:hAnsi="宋体"/>
                                  <w:i/>
                                  <w:iCs/>
                                  <w:sz w:val="15"/>
                                </w:rPr>
                                <w:t>,long</w:t>
                              </w:r>
                              <w:r>
                                <w:rPr>
                                  <w:rFonts w:ascii="宋体" w:hAnsi="宋体"/>
                                  <w:i/>
                                  <w:iCs/>
                                  <w:sz w:val="15"/>
                                  <w:vertAlign w:val="subscript"/>
                                </w:rPr>
                                <w:t>2</w:t>
                              </w:r>
                              <w:r>
                                <w:rPr>
                                  <w:rFonts w:ascii="宋体" w:hAnsi="宋体"/>
                                  <w:i/>
                                  <w:iCs/>
                                  <w:sz w:val="15"/>
                                </w:rPr>
                                <w:t>)</w:t>
                              </w:r>
                            </w:p>
                          </w:txbxContent>
                        </wps:txbx>
                        <wps:bodyPr rot="0" vert="horz" wrap="square" lIns="91440" tIns="45720" rIns="91440" bIns="45720" anchor="t" anchorCtr="0">
                          <a:spAutoFit/>
                        </wps:bodyPr>
                      </wps:wsp>
                      <wps:wsp>
                        <wps:cNvPr id="30" name="文本框 2"/>
                        <wps:cNvSpPr txBox="1">
                          <a:spLocks noChangeArrowheads="1"/>
                        </wps:cNvSpPr>
                        <wps:spPr bwMode="auto">
                          <a:xfrm>
                            <a:off x="-75125" y="326941"/>
                            <a:ext cx="1316354" cy="608964"/>
                          </a:xfrm>
                          <a:prstGeom prst="rect">
                            <a:avLst/>
                          </a:prstGeom>
                          <a:solidFill>
                            <a:srgbClr val="FFFFFF"/>
                          </a:solidFill>
                          <a:ln w="9525">
                            <a:noFill/>
                            <a:miter lim="800000"/>
                          </a:ln>
                        </wps:spPr>
                        <wps:txbx>
                          <w:txbxContent>
                            <w:p>
                              <w:pPr>
                                <w:rPr>
                                  <w:rFonts w:ascii="宋体" w:hAnsi="宋体"/>
                                  <w:i/>
                                  <w:iCs/>
                                  <w:sz w:val="15"/>
                                </w:rPr>
                              </w:pPr>
                              <w:r>
                                <w:rPr>
                                  <w:rFonts w:ascii="宋体" w:hAnsi="宋体"/>
                                  <w:sz w:val="15"/>
                                </w:rPr>
                                <w:t>实际</w:t>
                              </w:r>
                              <w:r>
                                <w:rPr>
                                  <w:rFonts w:hint="eastAsia" w:ascii="宋体" w:hAnsi="宋体"/>
                                  <w:sz w:val="15"/>
                                </w:rPr>
                                <w:t>点与表征点间垂直距离</w:t>
                              </w:r>
                              <w:r>
                                <w:rPr>
                                  <w:rFonts w:ascii="宋体" w:hAnsi="宋体"/>
                                  <w:i/>
                                  <w:iCs/>
                                  <w:sz w:val="15"/>
                                </w:rPr>
                                <w:t>PH_ActuralError</w:t>
                              </w:r>
                            </w:p>
                          </w:txbxContent>
                        </wps:txbx>
                        <wps:bodyPr rot="0" vert="horz" wrap="square" lIns="91440" tIns="45720" rIns="91440" bIns="45720" anchor="t" anchorCtr="0">
                          <a:spAutoFit/>
                        </wps:bodyPr>
                      </wps:wsp>
                      <wps:wsp>
                        <wps:cNvPr id="31" name="文本框 2"/>
                        <wps:cNvSpPr txBox="1">
                          <a:spLocks noChangeArrowheads="1"/>
                        </wps:cNvSpPr>
                        <wps:spPr bwMode="auto">
                          <a:xfrm>
                            <a:off x="1685107" y="204669"/>
                            <a:ext cx="914399" cy="354964"/>
                          </a:xfrm>
                          <a:prstGeom prst="rect">
                            <a:avLst/>
                          </a:prstGeom>
                          <a:solidFill>
                            <a:srgbClr val="FFFFFF"/>
                          </a:solidFill>
                          <a:ln w="9525">
                            <a:noFill/>
                            <a:miter lim="800000"/>
                          </a:ln>
                        </wps:spPr>
                        <wps:txbx>
                          <w:txbxContent>
                            <w:p>
                              <w:pPr>
                                <w:rPr>
                                  <w:rFonts w:ascii="宋体" w:hAnsi="宋体"/>
                                  <w:i/>
                                  <w:iCs/>
                                  <w:sz w:val="15"/>
                                </w:rPr>
                              </w:pPr>
                              <w:r>
                                <w:rPr>
                                  <w:rFonts w:ascii="宋体" w:hAnsi="宋体"/>
                                  <w:i/>
                                  <w:iCs/>
                                  <w:sz w:val="15"/>
                                </w:rPr>
                                <w:t>P</w:t>
                              </w:r>
                              <w:r>
                                <w:rPr>
                                  <w:rFonts w:ascii="宋体" w:hAnsi="宋体"/>
                                  <w:i/>
                                  <w:iCs/>
                                  <w:sz w:val="15"/>
                                  <w:vertAlign w:val="subscript"/>
                                </w:rPr>
                                <w:t>3</w:t>
                              </w:r>
                              <w:r>
                                <w:rPr>
                                  <w:rFonts w:ascii="宋体" w:hAnsi="宋体"/>
                                  <w:i/>
                                  <w:iCs/>
                                  <w:sz w:val="15"/>
                                </w:rPr>
                                <w:t>(lat</w:t>
                              </w:r>
                              <w:r>
                                <w:rPr>
                                  <w:rFonts w:ascii="宋体" w:hAnsi="宋体"/>
                                  <w:i/>
                                  <w:iCs/>
                                  <w:sz w:val="15"/>
                                  <w:vertAlign w:val="subscript"/>
                                </w:rPr>
                                <w:t>3</w:t>
                              </w:r>
                              <w:r>
                                <w:rPr>
                                  <w:rFonts w:ascii="宋体" w:hAnsi="宋体"/>
                                  <w:i/>
                                  <w:iCs/>
                                  <w:sz w:val="15"/>
                                </w:rPr>
                                <w:t>,long</w:t>
                              </w:r>
                              <w:r>
                                <w:rPr>
                                  <w:rFonts w:ascii="宋体" w:hAnsi="宋体"/>
                                  <w:i/>
                                  <w:iCs/>
                                  <w:sz w:val="15"/>
                                  <w:vertAlign w:val="subscript"/>
                                </w:rPr>
                                <w:t>3</w:t>
                              </w:r>
                              <w:r>
                                <w:rPr>
                                  <w:rFonts w:ascii="宋体" w:hAnsi="宋体"/>
                                  <w:i/>
                                  <w:iCs/>
                                  <w:sz w:val="15"/>
                                </w:rPr>
                                <w:t>)</w:t>
                              </w:r>
                            </w:p>
                          </w:txbxContent>
                        </wps:txbx>
                        <wps:bodyPr rot="0" vert="horz" wrap="square" lIns="91440" tIns="45720" rIns="91440" bIns="45720" anchor="t" anchorCtr="0">
                          <a:spAutoFit/>
                        </wps:bodyPr>
                      </wps:wsp>
                      <wps:wsp>
                        <wps:cNvPr id="32" name="文本框 2"/>
                        <wps:cNvSpPr txBox="1">
                          <a:spLocks noChangeArrowheads="1"/>
                        </wps:cNvSpPr>
                        <wps:spPr bwMode="auto">
                          <a:xfrm>
                            <a:off x="2544737" y="13645"/>
                            <a:ext cx="914399" cy="354964"/>
                          </a:xfrm>
                          <a:prstGeom prst="rect">
                            <a:avLst/>
                          </a:prstGeom>
                          <a:solidFill>
                            <a:srgbClr val="FFFFFF"/>
                          </a:solidFill>
                          <a:ln w="9525">
                            <a:noFill/>
                            <a:miter lim="800000"/>
                          </a:ln>
                        </wps:spPr>
                        <wps:txbx>
                          <w:txbxContent>
                            <w:p>
                              <w:pPr>
                                <w:rPr>
                                  <w:rFonts w:ascii="宋体" w:hAnsi="宋体"/>
                                  <w:i/>
                                  <w:iCs/>
                                  <w:sz w:val="15"/>
                                </w:rPr>
                              </w:pPr>
                              <w:r>
                                <w:rPr>
                                  <w:rFonts w:ascii="宋体" w:hAnsi="宋体"/>
                                  <w:i/>
                                  <w:iCs/>
                                  <w:sz w:val="15"/>
                                </w:rPr>
                                <w:t>P</w:t>
                              </w:r>
                              <w:r>
                                <w:rPr>
                                  <w:rFonts w:ascii="宋体" w:hAnsi="宋体"/>
                                  <w:i/>
                                  <w:iCs/>
                                  <w:sz w:val="15"/>
                                  <w:vertAlign w:val="subscript"/>
                                </w:rPr>
                                <w:t>4</w:t>
                              </w:r>
                              <w:r>
                                <w:rPr>
                                  <w:rFonts w:ascii="宋体" w:hAnsi="宋体"/>
                                  <w:i/>
                                  <w:iCs/>
                                  <w:sz w:val="15"/>
                                </w:rPr>
                                <w:t>(lat</w:t>
                              </w:r>
                              <w:r>
                                <w:rPr>
                                  <w:rFonts w:ascii="宋体" w:hAnsi="宋体"/>
                                  <w:i/>
                                  <w:iCs/>
                                  <w:sz w:val="15"/>
                                  <w:vertAlign w:val="subscript"/>
                                </w:rPr>
                                <w:t>4</w:t>
                              </w:r>
                              <w:r>
                                <w:rPr>
                                  <w:rFonts w:ascii="宋体" w:hAnsi="宋体"/>
                                  <w:i/>
                                  <w:iCs/>
                                  <w:sz w:val="15"/>
                                </w:rPr>
                                <w:t>,long</w:t>
                              </w:r>
                              <w:r>
                                <w:rPr>
                                  <w:rFonts w:ascii="宋体" w:hAnsi="宋体"/>
                                  <w:i/>
                                  <w:iCs/>
                                  <w:sz w:val="15"/>
                                  <w:vertAlign w:val="subscript"/>
                                </w:rPr>
                                <w:t>4</w:t>
                              </w:r>
                              <w:r>
                                <w:rPr>
                                  <w:rFonts w:ascii="宋体" w:hAnsi="宋体"/>
                                  <w:i/>
                                  <w:iCs/>
                                  <w:sz w:val="15"/>
                                </w:rPr>
                                <w:t>)</w:t>
                              </w:r>
                            </w:p>
                          </w:txbxContent>
                        </wps:txbx>
                        <wps:bodyPr rot="0" vert="horz" wrap="square" lIns="91440" tIns="45720" rIns="91440" bIns="45720" anchor="t" anchorCtr="0">
                          <a:spAutoFit/>
                        </wps:bodyPr>
                      </wps:wsp>
                      <wps:wsp>
                        <wps:cNvPr id="33" name="文本框 2"/>
                        <wps:cNvSpPr txBox="1">
                          <a:spLocks noChangeArrowheads="1"/>
                        </wps:cNvSpPr>
                        <wps:spPr bwMode="auto">
                          <a:xfrm>
                            <a:off x="3458948" y="0"/>
                            <a:ext cx="915034" cy="354964"/>
                          </a:xfrm>
                          <a:prstGeom prst="rect">
                            <a:avLst/>
                          </a:prstGeom>
                          <a:solidFill>
                            <a:srgbClr val="FFFFFF"/>
                          </a:solidFill>
                          <a:ln w="9525">
                            <a:noFill/>
                            <a:miter lim="800000"/>
                          </a:ln>
                        </wps:spPr>
                        <wps:txbx>
                          <w:txbxContent>
                            <w:p>
                              <w:pPr>
                                <w:rPr>
                                  <w:rFonts w:ascii="宋体" w:hAnsi="宋体"/>
                                  <w:i/>
                                  <w:iCs/>
                                  <w:sz w:val="15"/>
                                </w:rPr>
                              </w:pPr>
                              <w:r>
                                <w:rPr>
                                  <w:rFonts w:ascii="宋体" w:hAnsi="宋体"/>
                                  <w:i/>
                                  <w:iCs/>
                                  <w:sz w:val="15"/>
                                </w:rPr>
                                <w:t>P</w:t>
                              </w:r>
                              <w:r>
                                <w:rPr>
                                  <w:rFonts w:ascii="宋体" w:hAnsi="宋体"/>
                                  <w:i/>
                                  <w:iCs/>
                                  <w:sz w:val="15"/>
                                  <w:vertAlign w:val="subscript"/>
                                </w:rPr>
                                <w:t>n</w:t>
                              </w:r>
                              <w:r>
                                <w:rPr>
                                  <w:rFonts w:ascii="宋体" w:hAnsi="宋体"/>
                                  <w:i/>
                                  <w:iCs/>
                                  <w:sz w:val="15"/>
                                </w:rPr>
                                <w:t>(lat</w:t>
                              </w:r>
                              <w:r>
                                <w:rPr>
                                  <w:rFonts w:ascii="宋体" w:hAnsi="宋体"/>
                                  <w:i/>
                                  <w:iCs/>
                                  <w:sz w:val="15"/>
                                  <w:vertAlign w:val="subscript"/>
                                </w:rPr>
                                <w:t>n</w:t>
                              </w:r>
                              <w:r>
                                <w:rPr>
                                  <w:rFonts w:ascii="宋体" w:hAnsi="宋体"/>
                                  <w:i/>
                                  <w:iCs/>
                                  <w:sz w:val="15"/>
                                </w:rPr>
                                <w:t>,long</w:t>
                              </w:r>
                              <w:r>
                                <w:rPr>
                                  <w:rFonts w:ascii="宋体" w:hAnsi="宋体"/>
                                  <w:i/>
                                  <w:iCs/>
                                  <w:sz w:val="15"/>
                                  <w:vertAlign w:val="subscript"/>
                                </w:rPr>
                                <w:t>n</w:t>
                              </w:r>
                              <w:r>
                                <w:rPr>
                                  <w:rFonts w:ascii="宋体" w:hAnsi="宋体"/>
                                  <w:i/>
                                  <w:iCs/>
                                  <w:sz w:val="15"/>
                                </w:rPr>
                                <w:t>)</w:t>
                              </w:r>
                            </w:p>
                          </w:txbxContent>
                        </wps:txbx>
                        <wps:bodyPr rot="0" vert="horz" wrap="square" lIns="91440" tIns="45720" rIns="91440" bIns="45720" anchor="t" anchorCtr="0">
                          <a:spAutoFit/>
                        </wps:bodyPr>
                      </wps:wsp>
                      <wps:wsp>
                        <wps:cNvPr id="93" name="文本框 2"/>
                        <wps:cNvSpPr txBox="1">
                          <a:spLocks noChangeArrowheads="1"/>
                        </wps:cNvSpPr>
                        <wps:spPr bwMode="auto">
                          <a:xfrm>
                            <a:off x="1644091" y="2445796"/>
                            <a:ext cx="914399" cy="354964"/>
                          </a:xfrm>
                          <a:prstGeom prst="rect">
                            <a:avLst/>
                          </a:prstGeom>
                          <a:solidFill>
                            <a:srgbClr val="FFFFFF"/>
                          </a:solidFill>
                          <a:ln w="9525">
                            <a:noFill/>
                            <a:miter lim="800000"/>
                          </a:ln>
                        </wps:spPr>
                        <wps:txbx>
                          <w:txbxContent>
                            <w:p>
                              <w:pPr>
                                <w:rPr>
                                  <w:rFonts w:ascii="宋体" w:hAnsi="宋体"/>
                                  <w:sz w:val="15"/>
                                </w:rPr>
                              </w:pPr>
                              <w:r>
                                <w:rPr>
                                  <w:rFonts w:hint="eastAsia" w:ascii="宋体" w:hAnsi="宋体"/>
                                  <w:sz w:val="15"/>
                                </w:rPr>
                                <w:t>距离</w:t>
                              </w:r>
                              <w:r>
                                <w:rPr>
                                  <w:rFonts w:ascii="宋体" w:hAnsi="宋体"/>
                                  <w:i/>
                                  <w:iCs/>
                                  <w:sz w:val="15"/>
                                </w:rPr>
                                <w:t>d</w:t>
                              </w:r>
                            </w:p>
                          </w:txbxContent>
                        </wps:txbx>
                        <wps:bodyPr rot="0" vert="horz" wrap="square" lIns="91440" tIns="45720" rIns="91440" bIns="45720" anchor="t" anchorCtr="0">
                          <a:spAutoFit/>
                        </wps:bodyPr>
                      </wps:wsp>
                    </wpg:wgp>
                  </a:graphicData>
                </a:graphic>
              </wp:anchor>
            </w:drawing>
          </mc:Choice>
          <mc:Fallback>
            <w:pict>
              <v:group id="_x0000_s1026" o:spid="_x0000_s1026" o:spt="203" style="position:absolute;left:0pt;margin-left:6.5pt;margin-top:4.8pt;height:220.55pt;width:368.05pt;z-index:251661312;mso-width-relative:page;mso-height-relative:page;" coordorigin="-300252,0" coordsize="4674234,2800760" o:gfxdata="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">
                <o:lock v:ext="edit" aspectratio="f"/>
                <v:shape id="文本框 2" o:spid="_x0000_s1026" o:spt="202" type="#_x0000_t202" style="position:absolute;left:300142;top:2019046;height:354964;width:914399;" fillcolor="#FFFFFF" filled="t" stroked="f" coordsize="21600,21600" o:gfxdata="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zDd/LsAAADb&#10;AAAADwAAAAAAAAABACAAAAAiAAAAZHJzL2Rvd25yZXYueG1sUEsBAhQAFAAAAAgAh07iQDMvBZ47&#10;AAAAOQAAABAAAAAAAAAAAQAgAAAACgEAAGRycy9zaGFwZXhtbC54bWxQSwUGAAAAAAYABgBbAQAA&#10;tAMAAAAA&#10;">
                  <v:fill on="t" focussize="0,0"/>
                  <v:stroke on="f" miterlimit="8" joinstyle="miter"/>
                  <v:imagedata o:title=""/>
                  <o:lock v:ext="edit" aspectratio="f"/>
                  <v:textbox style="mso-fit-shape-to-text:t;">
                    <w:txbxContent>
                      <w:p>
                        <w:pPr>
                          <w:rPr>
                            <w:rFonts w:ascii="宋体" w:hAnsi="宋体"/>
                            <w:i/>
                            <w:iCs/>
                            <w:sz w:val="15"/>
                          </w:rPr>
                        </w:pPr>
                        <w:r>
                          <w:rPr>
                            <w:rFonts w:ascii="宋体" w:hAnsi="宋体"/>
                            <w:i/>
                            <w:iCs/>
                            <w:sz w:val="15"/>
                          </w:rPr>
                          <w:t>P</w:t>
                        </w:r>
                        <w:r>
                          <w:rPr>
                            <w:rFonts w:ascii="宋体" w:hAnsi="宋体"/>
                            <w:i/>
                            <w:iCs/>
                            <w:sz w:val="15"/>
                            <w:vertAlign w:val="subscript"/>
                          </w:rPr>
                          <w:t>1</w:t>
                        </w:r>
                        <w:r>
                          <w:rPr>
                            <w:rFonts w:ascii="宋体" w:hAnsi="宋体"/>
                            <w:i/>
                            <w:iCs/>
                            <w:sz w:val="15"/>
                          </w:rPr>
                          <w:t>(lat</w:t>
                        </w:r>
                        <w:r>
                          <w:rPr>
                            <w:rFonts w:ascii="宋体" w:hAnsi="宋体"/>
                            <w:i/>
                            <w:iCs/>
                            <w:sz w:val="15"/>
                            <w:vertAlign w:val="subscript"/>
                          </w:rPr>
                          <w:t>1</w:t>
                        </w:r>
                        <w:r>
                          <w:rPr>
                            <w:rFonts w:ascii="宋体" w:hAnsi="宋体"/>
                            <w:i/>
                            <w:iCs/>
                            <w:sz w:val="15"/>
                          </w:rPr>
                          <w:t>,long</w:t>
                        </w:r>
                        <w:r>
                          <w:rPr>
                            <w:rFonts w:ascii="宋体" w:hAnsi="宋体"/>
                            <w:i/>
                            <w:iCs/>
                            <w:sz w:val="15"/>
                            <w:vertAlign w:val="subscript"/>
                          </w:rPr>
                          <w:t>1</w:t>
                        </w:r>
                        <w:r>
                          <w:rPr>
                            <w:rFonts w:ascii="宋体" w:hAnsi="宋体"/>
                            <w:i/>
                            <w:iCs/>
                            <w:sz w:val="15"/>
                          </w:rPr>
                          <w:t>)</w:t>
                        </w:r>
                      </w:p>
                    </w:txbxContent>
                  </v:textbox>
                </v:shape>
                <v:shape id="文本框 2" o:spid="_x0000_s1026" o:spt="202" type="#_x0000_t202" style="position:absolute;left:-300252;top:1417456;height:486407;width:1289654;" fillcolor="#FFFFFF" filled="t" stroked="f" coordsize="21600,21600" o:gfxdata="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ybXyC5AAAA2wAA&#10;AA8AAAAAAAAAAQAgAAAAIgAAAGRycy9kb3ducmV2LnhtbFBLAQIUABQAAAAIAIdO4kAzLwWeOwAA&#10;ADkAAAAQAAAAAAAAAAEAIAAAAAgBAABkcnMvc2hhcGV4bWwueG1sUEsFBgAAAAAGAAYAWwEAALID&#10;AAAAAA==&#10;">
                  <v:fill on="t" focussize="0,0"/>
                  <v:stroke on="f" miterlimit="8" joinstyle="miter"/>
                  <v:imagedata o:title=""/>
                  <o:lock v:ext="edit" aspectratio="f"/>
                  <v:textbox>
                    <w:txbxContent>
                      <w:p>
                        <w:pPr>
                          <w:rPr>
                            <w:rFonts w:ascii="宋体" w:hAnsi="宋体"/>
                            <w:sz w:val="15"/>
                          </w:rPr>
                        </w:pPr>
                        <w:r>
                          <w:rPr>
                            <w:rFonts w:ascii="宋体" w:hAnsi="宋体"/>
                            <w:sz w:val="15"/>
                          </w:rPr>
                          <w:t>车辆</w:t>
                        </w:r>
                        <w:r>
                          <w:rPr>
                            <w:rFonts w:hint="eastAsia" w:ascii="宋体" w:hAnsi="宋体"/>
                            <w:sz w:val="15"/>
                          </w:rPr>
                          <w:t>轨迹定位点间弦长</w:t>
                        </w:r>
                        <w:r>
                          <w:rPr>
                            <w:rFonts w:ascii="宋体" w:hAnsi="宋体"/>
                            <w:i/>
                            <w:iCs/>
                            <w:sz w:val="15"/>
                          </w:rPr>
                          <w:t>PH_ActuralChordLength</w:t>
                        </w:r>
                      </w:p>
                      <w:p>
                        <w:pPr>
                          <w:rPr>
                            <w:rFonts w:ascii="宋体" w:hAnsi="宋体"/>
                            <w:sz w:val="15"/>
                          </w:rPr>
                        </w:pPr>
                      </w:p>
                    </w:txbxContent>
                  </v:textbox>
                </v:shape>
                <v:shape id="文本框 2" o:spid="_x0000_s1026" o:spt="202" type="#_x0000_t202" style="position:absolute;left:347900;top:1132499;height:354964;width:913764;" fillcolor="#FFFFFF" filled="t" stroked="f" coordsize="21600,21600" o:gfxdata="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iu5hC8AAAA&#10;2wAAAA8AAAAAAAAAAQAgAAAAIgAAAGRycy9kb3ducmV2LnhtbFBLAQIUABQAAAAIAIdO4kAzLwWe&#10;OwAAADkAAAAQAAAAAAAAAAEAIAAAAAsBAABkcnMvc2hhcGV4bWwueG1sUEsFBgAAAAAGAAYAWwEA&#10;ALUDAAAAAA==&#10;">
                  <v:fill on="t" focussize="0,0"/>
                  <v:stroke on="f" miterlimit="8" joinstyle="miter"/>
                  <v:imagedata o:title=""/>
                  <o:lock v:ext="edit" aspectratio="f"/>
                  <v:textbox style="mso-fit-shape-to-text:t;">
                    <w:txbxContent>
                      <w:p>
                        <w:pPr>
                          <w:rPr>
                            <w:rFonts w:ascii="宋体" w:hAnsi="宋体"/>
                            <w:i/>
                            <w:iCs/>
                            <w:sz w:val="15"/>
                          </w:rPr>
                        </w:pPr>
                        <w:r>
                          <w:rPr>
                            <w:rFonts w:ascii="宋体" w:hAnsi="宋体"/>
                            <w:i/>
                            <w:iCs/>
                            <w:sz w:val="15"/>
                          </w:rPr>
                          <w:t>P</w:t>
                        </w:r>
                        <w:r>
                          <w:rPr>
                            <w:rFonts w:ascii="宋体" w:hAnsi="宋体"/>
                            <w:i/>
                            <w:iCs/>
                            <w:sz w:val="15"/>
                            <w:vertAlign w:val="subscript"/>
                          </w:rPr>
                          <w:t>2</w:t>
                        </w:r>
                        <w:r>
                          <w:rPr>
                            <w:rFonts w:ascii="宋体" w:hAnsi="宋体"/>
                            <w:i/>
                            <w:iCs/>
                            <w:sz w:val="15"/>
                          </w:rPr>
                          <w:t>(lat</w:t>
                        </w:r>
                        <w:r>
                          <w:rPr>
                            <w:rFonts w:ascii="宋体" w:hAnsi="宋体"/>
                            <w:i/>
                            <w:iCs/>
                            <w:sz w:val="15"/>
                            <w:vertAlign w:val="subscript"/>
                          </w:rPr>
                          <w:t>2</w:t>
                        </w:r>
                        <w:r>
                          <w:rPr>
                            <w:rFonts w:ascii="宋体" w:hAnsi="宋体"/>
                            <w:i/>
                            <w:iCs/>
                            <w:sz w:val="15"/>
                          </w:rPr>
                          <w:t>,long</w:t>
                        </w:r>
                        <w:r>
                          <w:rPr>
                            <w:rFonts w:ascii="宋体" w:hAnsi="宋体"/>
                            <w:i/>
                            <w:iCs/>
                            <w:sz w:val="15"/>
                            <w:vertAlign w:val="subscript"/>
                          </w:rPr>
                          <w:t>2</w:t>
                        </w:r>
                        <w:r>
                          <w:rPr>
                            <w:rFonts w:ascii="宋体" w:hAnsi="宋体"/>
                            <w:i/>
                            <w:iCs/>
                            <w:sz w:val="15"/>
                          </w:rPr>
                          <w:t>)</w:t>
                        </w:r>
                      </w:p>
                    </w:txbxContent>
                  </v:textbox>
                </v:shape>
                <v:shape id="文本框 2" o:spid="_x0000_s1026" o:spt="202" type="#_x0000_t202" style="position:absolute;left:-75125;top:326941;height:608964;width:1316354;" fillcolor="#FFFFFF" filled="t" stroked="f" coordsize="21600,21600" o:gfxdata="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Ke6Lm5AAAA2wAA&#10;AA8AAAAAAAAAAQAgAAAAIgAAAGRycy9kb3ducmV2LnhtbFBLAQIUABQAAAAIAIdO4kAzLwWeOwAA&#10;ADkAAAAQAAAAAAAAAAEAIAAAAAgBAABkcnMvc2hhcGV4bWwueG1sUEsFBgAAAAAGAAYAWwEAALID&#10;AAAAAA==&#10;">
                  <v:fill on="t" focussize="0,0"/>
                  <v:stroke on="f" miterlimit="8" joinstyle="miter"/>
                  <v:imagedata o:title=""/>
                  <o:lock v:ext="edit" aspectratio="f"/>
                  <v:textbox style="mso-fit-shape-to-text:t;">
                    <w:txbxContent>
                      <w:p>
                        <w:pPr>
                          <w:rPr>
                            <w:rFonts w:ascii="宋体" w:hAnsi="宋体"/>
                            <w:i/>
                            <w:iCs/>
                            <w:sz w:val="15"/>
                          </w:rPr>
                        </w:pPr>
                        <w:r>
                          <w:rPr>
                            <w:rFonts w:ascii="宋体" w:hAnsi="宋体"/>
                            <w:sz w:val="15"/>
                          </w:rPr>
                          <w:t>实际</w:t>
                        </w:r>
                        <w:r>
                          <w:rPr>
                            <w:rFonts w:hint="eastAsia" w:ascii="宋体" w:hAnsi="宋体"/>
                            <w:sz w:val="15"/>
                          </w:rPr>
                          <w:t>点与表征点间垂直距离</w:t>
                        </w:r>
                        <w:r>
                          <w:rPr>
                            <w:rFonts w:ascii="宋体" w:hAnsi="宋体"/>
                            <w:i/>
                            <w:iCs/>
                            <w:sz w:val="15"/>
                          </w:rPr>
                          <w:t>PH_ActuralError</w:t>
                        </w:r>
                      </w:p>
                    </w:txbxContent>
                  </v:textbox>
                </v:shape>
                <v:shape id="文本框 2" o:spid="_x0000_s1026" o:spt="202" type="#_x0000_t202" style="position:absolute;left:1685107;top:204669;height:354964;width:914399;" fillcolor="#FFFFFF" filled="t" stroked="f" coordsize="21600,21600" o:gfxdata="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dJNIrsAAADb&#10;AAAADwAAAAAAAAABACAAAAAiAAAAZHJzL2Rvd25yZXYueG1sUEsBAhQAFAAAAAgAh07iQDMvBZ47&#10;AAAAOQAAABAAAAAAAAAAAQAgAAAACgEAAGRycy9zaGFwZXhtbC54bWxQSwUGAAAAAAYABgBbAQAA&#10;tAMAAAAA&#10;">
                  <v:fill on="t" focussize="0,0"/>
                  <v:stroke on="f" miterlimit="8" joinstyle="miter"/>
                  <v:imagedata o:title=""/>
                  <o:lock v:ext="edit" aspectratio="f"/>
                  <v:textbox style="mso-fit-shape-to-text:t;">
                    <w:txbxContent>
                      <w:p>
                        <w:pPr>
                          <w:rPr>
                            <w:rFonts w:ascii="宋体" w:hAnsi="宋体"/>
                            <w:i/>
                            <w:iCs/>
                            <w:sz w:val="15"/>
                          </w:rPr>
                        </w:pPr>
                        <w:r>
                          <w:rPr>
                            <w:rFonts w:ascii="宋体" w:hAnsi="宋体"/>
                            <w:i/>
                            <w:iCs/>
                            <w:sz w:val="15"/>
                          </w:rPr>
                          <w:t>P</w:t>
                        </w:r>
                        <w:r>
                          <w:rPr>
                            <w:rFonts w:ascii="宋体" w:hAnsi="宋体"/>
                            <w:i/>
                            <w:iCs/>
                            <w:sz w:val="15"/>
                            <w:vertAlign w:val="subscript"/>
                          </w:rPr>
                          <w:t>3</w:t>
                        </w:r>
                        <w:r>
                          <w:rPr>
                            <w:rFonts w:ascii="宋体" w:hAnsi="宋体"/>
                            <w:i/>
                            <w:iCs/>
                            <w:sz w:val="15"/>
                          </w:rPr>
                          <w:t>(lat</w:t>
                        </w:r>
                        <w:r>
                          <w:rPr>
                            <w:rFonts w:ascii="宋体" w:hAnsi="宋体"/>
                            <w:i/>
                            <w:iCs/>
                            <w:sz w:val="15"/>
                            <w:vertAlign w:val="subscript"/>
                          </w:rPr>
                          <w:t>3</w:t>
                        </w:r>
                        <w:r>
                          <w:rPr>
                            <w:rFonts w:ascii="宋体" w:hAnsi="宋体"/>
                            <w:i/>
                            <w:iCs/>
                            <w:sz w:val="15"/>
                          </w:rPr>
                          <w:t>,long</w:t>
                        </w:r>
                        <w:r>
                          <w:rPr>
                            <w:rFonts w:ascii="宋体" w:hAnsi="宋体"/>
                            <w:i/>
                            <w:iCs/>
                            <w:sz w:val="15"/>
                            <w:vertAlign w:val="subscript"/>
                          </w:rPr>
                          <w:t>3</w:t>
                        </w:r>
                        <w:r>
                          <w:rPr>
                            <w:rFonts w:ascii="宋体" w:hAnsi="宋体"/>
                            <w:i/>
                            <w:iCs/>
                            <w:sz w:val="15"/>
                          </w:rPr>
                          <w:t>)</w:t>
                        </w:r>
                      </w:p>
                    </w:txbxContent>
                  </v:textbox>
                </v:shape>
                <v:shape id="文本框 2" o:spid="_x0000_s1026" o:spt="202" type="#_x0000_t202" style="position:absolute;left:2544737;top:13645;height:354964;width:914399;" fillcolor="#FFFFFF" filled="t" stroked="f" coordsize="21600,21600" o:gfxdata="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DTVbsAAADb&#10;AAAADwAAAAAAAAABACAAAAAiAAAAZHJzL2Rvd25yZXYueG1sUEsBAhQAFAAAAAgAh07iQDMvBZ47&#10;AAAAOQAAABAAAAAAAAAAAQAgAAAACgEAAGRycy9zaGFwZXhtbC54bWxQSwUGAAAAAAYABgBbAQAA&#10;tAMAAAAA&#10;">
                  <v:fill on="t" focussize="0,0"/>
                  <v:stroke on="f" miterlimit="8" joinstyle="miter"/>
                  <v:imagedata o:title=""/>
                  <o:lock v:ext="edit" aspectratio="f"/>
                  <v:textbox style="mso-fit-shape-to-text:t;">
                    <w:txbxContent>
                      <w:p>
                        <w:pPr>
                          <w:rPr>
                            <w:rFonts w:ascii="宋体" w:hAnsi="宋体"/>
                            <w:i/>
                            <w:iCs/>
                            <w:sz w:val="15"/>
                          </w:rPr>
                        </w:pPr>
                        <w:r>
                          <w:rPr>
                            <w:rFonts w:ascii="宋体" w:hAnsi="宋体"/>
                            <w:i/>
                            <w:iCs/>
                            <w:sz w:val="15"/>
                          </w:rPr>
                          <w:t>P</w:t>
                        </w:r>
                        <w:r>
                          <w:rPr>
                            <w:rFonts w:ascii="宋体" w:hAnsi="宋体"/>
                            <w:i/>
                            <w:iCs/>
                            <w:sz w:val="15"/>
                            <w:vertAlign w:val="subscript"/>
                          </w:rPr>
                          <w:t>4</w:t>
                        </w:r>
                        <w:r>
                          <w:rPr>
                            <w:rFonts w:ascii="宋体" w:hAnsi="宋体"/>
                            <w:i/>
                            <w:iCs/>
                            <w:sz w:val="15"/>
                          </w:rPr>
                          <w:t>(lat</w:t>
                        </w:r>
                        <w:r>
                          <w:rPr>
                            <w:rFonts w:ascii="宋体" w:hAnsi="宋体"/>
                            <w:i/>
                            <w:iCs/>
                            <w:sz w:val="15"/>
                            <w:vertAlign w:val="subscript"/>
                          </w:rPr>
                          <w:t>4</w:t>
                        </w:r>
                        <w:r>
                          <w:rPr>
                            <w:rFonts w:ascii="宋体" w:hAnsi="宋体"/>
                            <w:i/>
                            <w:iCs/>
                            <w:sz w:val="15"/>
                          </w:rPr>
                          <w:t>,long</w:t>
                        </w:r>
                        <w:r>
                          <w:rPr>
                            <w:rFonts w:ascii="宋体" w:hAnsi="宋体"/>
                            <w:i/>
                            <w:iCs/>
                            <w:sz w:val="15"/>
                            <w:vertAlign w:val="subscript"/>
                          </w:rPr>
                          <w:t>4</w:t>
                        </w:r>
                        <w:r>
                          <w:rPr>
                            <w:rFonts w:ascii="宋体" w:hAnsi="宋体"/>
                            <w:i/>
                            <w:iCs/>
                            <w:sz w:val="15"/>
                          </w:rPr>
                          <w:t>)</w:t>
                        </w:r>
                      </w:p>
                    </w:txbxContent>
                  </v:textbox>
                </v:shape>
                <v:shape id="文本框 2" o:spid="_x0000_s1026" o:spt="202" type="#_x0000_t202" style="position:absolute;left:3458948;top:0;height:354964;width:915034;" fillcolor="#FFFFFF" filled="t" stroked="f" coordsize="21600,21600" o:gfxdata="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kx2zrsAAADb&#10;AAAADwAAAAAAAAABACAAAAAiAAAAZHJzL2Rvd25yZXYueG1sUEsBAhQAFAAAAAgAh07iQDMvBZ47&#10;AAAAOQAAABAAAAAAAAAAAQAgAAAACgEAAGRycy9zaGFwZXhtbC54bWxQSwUGAAAAAAYABgBbAQAA&#10;tAMAAAAA&#10;">
                  <v:fill on="t" focussize="0,0"/>
                  <v:stroke on="f" miterlimit="8" joinstyle="miter"/>
                  <v:imagedata o:title=""/>
                  <o:lock v:ext="edit" aspectratio="f"/>
                  <v:textbox style="mso-fit-shape-to-text:t;">
                    <w:txbxContent>
                      <w:p>
                        <w:pPr>
                          <w:rPr>
                            <w:rFonts w:ascii="宋体" w:hAnsi="宋体"/>
                            <w:i/>
                            <w:iCs/>
                            <w:sz w:val="15"/>
                          </w:rPr>
                        </w:pPr>
                        <w:r>
                          <w:rPr>
                            <w:rFonts w:ascii="宋体" w:hAnsi="宋体"/>
                            <w:i/>
                            <w:iCs/>
                            <w:sz w:val="15"/>
                          </w:rPr>
                          <w:t>P</w:t>
                        </w:r>
                        <w:r>
                          <w:rPr>
                            <w:rFonts w:ascii="宋体" w:hAnsi="宋体"/>
                            <w:i/>
                            <w:iCs/>
                            <w:sz w:val="15"/>
                            <w:vertAlign w:val="subscript"/>
                          </w:rPr>
                          <w:t>n</w:t>
                        </w:r>
                        <w:r>
                          <w:rPr>
                            <w:rFonts w:ascii="宋体" w:hAnsi="宋体"/>
                            <w:i/>
                            <w:iCs/>
                            <w:sz w:val="15"/>
                          </w:rPr>
                          <w:t>(lat</w:t>
                        </w:r>
                        <w:r>
                          <w:rPr>
                            <w:rFonts w:ascii="宋体" w:hAnsi="宋体"/>
                            <w:i/>
                            <w:iCs/>
                            <w:sz w:val="15"/>
                            <w:vertAlign w:val="subscript"/>
                          </w:rPr>
                          <w:t>n</w:t>
                        </w:r>
                        <w:r>
                          <w:rPr>
                            <w:rFonts w:ascii="宋体" w:hAnsi="宋体"/>
                            <w:i/>
                            <w:iCs/>
                            <w:sz w:val="15"/>
                          </w:rPr>
                          <w:t>,long</w:t>
                        </w:r>
                        <w:r>
                          <w:rPr>
                            <w:rFonts w:ascii="宋体" w:hAnsi="宋体"/>
                            <w:i/>
                            <w:iCs/>
                            <w:sz w:val="15"/>
                            <w:vertAlign w:val="subscript"/>
                          </w:rPr>
                          <w:t>n</w:t>
                        </w:r>
                        <w:r>
                          <w:rPr>
                            <w:rFonts w:ascii="宋体" w:hAnsi="宋体"/>
                            <w:i/>
                            <w:iCs/>
                            <w:sz w:val="15"/>
                          </w:rPr>
                          <w:t>)</w:t>
                        </w:r>
                      </w:p>
                    </w:txbxContent>
                  </v:textbox>
                </v:shape>
                <v:shape id="文本框 2" o:spid="_x0000_s1026" o:spt="202" type="#_x0000_t202" style="position:absolute;left:1644091;top:2445796;height:354964;width:914399;" fillcolor="#FFFFFF" filled="t" stroked="f" coordsize="21600,21600" o:gfxdata="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QqKfS8AAAA&#10;2wAAAA8AAAAAAAAAAQAgAAAAIgAAAGRycy9kb3ducmV2LnhtbFBLAQIUABQAAAAIAIdO4kAzLwWe&#10;OwAAADkAAAAQAAAAAAAAAAEAIAAAAAsBAABkcnMvc2hhcGV4bWwueG1sUEsFBgAAAAAGAAYAWwEA&#10;ALUDAAAAAA==&#10;">
                  <v:fill on="t" focussize="0,0"/>
                  <v:stroke on="f" miterlimit="8" joinstyle="miter"/>
                  <v:imagedata o:title=""/>
                  <o:lock v:ext="edit" aspectratio="f"/>
                  <v:textbox style="mso-fit-shape-to-text:t;">
                    <w:txbxContent>
                      <w:p>
                        <w:pPr>
                          <w:rPr>
                            <w:rFonts w:ascii="宋体" w:hAnsi="宋体"/>
                            <w:sz w:val="15"/>
                          </w:rPr>
                        </w:pPr>
                        <w:r>
                          <w:rPr>
                            <w:rFonts w:hint="eastAsia" w:ascii="宋体" w:hAnsi="宋体"/>
                            <w:sz w:val="15"/>
                          </w:rPr>
                          <w:t>距离</w:t>
                        </w:r>
                        <w:r>
                          <w:rPr>
                            <w:rFonts w:ascii="宋体" w:hAnsi="宋体"/>
                            <w:i/>
                            <w:iCs/>
                            <w:sz w:val="15"/>
                          </w:rPr>
                          <w:t>d</w:t>
                        </w:r>
                      </w:p>
                    </w:txbxContent>
                  </v:textbox>
                </v:shape>
              </v:group>
            </w:pict>
          </mc:Fallback>
        </mc:AlternateContent>
      </w:r>
      <w:r>
        <w:rPr>
          <w:highlight w:val="none"/>
        </w:rPr>
        <w:drawing>
          <wp:inline distT="0" distB="0" distL="114300" distR="114300">
            <wp:extent cx="5493385" cy="3473450"/>
            <wp:effectExtent l="0" t="0" r="5715" b="6350"/>
            <wp:docPr id="54" name="图片 24"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4" descr="B"/>
                    <pic:cNvPicPr>
                      <a:picLocks noChangeAspect="1"/>
                    </pic:cNvPicPr>
                  </pic:nvPicPr>
                  <pic:blipFill>
                    <a:blip r:embed="rId29"/>
                    <a:stretch>
                      <a:fillRect/>
                    </a:stretch>
                  </pic:blipFill>
                  <pic:spPr>
                    <a:xfrm>
                      <a:off x="0" y="0"/>
                      <a:ext cx="5493385" cy="3473450"/>
                    </a:xfrm>
                    <a:prstGeom prst="rect">
                      <a:avLst/>
                    </a:prstGeom>
                    <a:noFill/>
                    <a:ln>
                      <a:noFill/>
                    </a:ln>
                  </pic:spPr>
                </pic:pic>
              </a:graphicData>
            </a:graphic>
          </wp:inline>
        </w:drawing>
      </w:r>
    </w:p>
    <w:p>
      <w:pPr>
        <w:pStyle w:val="105"/>
        <w:spacing w:before="156" w:after="156"/>
        <w:rPr>
          <w:highlight w:val="none"/>
        </w:rPr>
      </w:pPr>
      <w:bookmarkStart w:id="687" w:name="_Toc28593"/>
      <w:bookmarkStart w:id="688" w:name="_Toc26095"/>
      <w:bookmarkStart w:id="689" w:name="_Toc1186"/>
      <w:bookmarkStart w:id="690" w:name="_Toc16605"/>
      <w:r>
        <w:rPr>
          <w:rFonts w:hint="eastAsia"/>
          <w:highlight w:val="none"/>
        </w:rPr>
        <w:t>误差表征</w:t>
      </w:r>
      <w:bookmarkEnd w:id="687"/>
      <w:bookmarkEnd w:id="688"/>
      <w:bookmarkEnd w:id="689"/>
      <w:bookmarkEnd w:id="690"/>
    </w:p>
    <w:p>
      <w:pPr>
        <w:pStyle w:val="78"/>
        <w:ind w:firstLine="400"/>
        <w:rPr>
          <w:highlight w:val="none"/>
        </w:rPr>
      </w:pPr>
      <w:r>
        <w:rPr>
          <w:rFonts w:ascii="Calibri" w:hAnsi="Calibri"/>
          <w:caps/>
          <w:sz w:val="20"/>
          <w:szCs w:val="28"/>
          <w:highlight w:val="none"/>
        </w:rPr>
        <mc:AlternateContent>
          <mc:Choice Requires="wpg">
            <w:drawing>
              <wp:anchor distT="0" distB="0" distL="114300" distR="114300" simplePos="0" relativeHeight="251666432" behindDoc="0" locked="0" layoutInCell="1" allowOverlap="1">
                <wp:simplePos x="0" y="0"/>
                <wp:positionH relativeFrom="column">
                  <wp:posOffset>1820545</wp:posOffset>
                </wp:positionH>
                <wp:positionV relativeFrom="paragraph">
                  <wp:posOffset>92075</wp:posOffset>
                </wp:positionV>
                <wp:extent cx="2286000" cy="1277620"/>
                <wp:effectExtent l="0" t="0" r="0" b="0"/>
                <wp:wrapNone/>
                <wp:docPr id="87" name="组合 87"/>
                <wp:cNvGraphicFramePr/>
                <a:graphic xmlns:a="http://schemas.openxmlformats.org/drawingml/2006/main">
                  <a:graphicData uri="http://schemas.microsoft.com/office/word/2010/wordprocessingGroup">
                    <wpg:wgp>
                      <wpg:cNvGrpSpPr/>
                      <wpg:grpSpPr>
                        <a:xfrm>
                          <a:off x="0" y="0"/>
                          <a:ext cx="2286000" cy="1277619"/>
                          <a:chOff x="0" y="0"/>
                          <a:chExt cx="2286000" cy="1277619"/>
                        </a:xfrm>
                      </wpg:grpSpPr>
                      <wps:wsp>
                        <wps:cNvPr id="88" name="文本框 2"/>
                        <wps:cNvSpPr txBox="1">
                          <a:spLocks noChangeArrowheads="1"/>
                        </wps:cNvSpPr>
                        <wps:spPr bwMode="auto">
                          <a:xfrm>
                            <a:off x="1370966" y="245612"/>
                            <a:ext cx="915034" cy="354964"/>
                          </a:xfrm>
                          <a:prstGeom prst="rect">
                            <a:avLst/>
                          </a:prstGeom>
                          <a:solidFill>
                            <a:srgbClr val="FFFFFF"/>
                          </a:solidFill>
                          <a:ln w="9525">
                            <a:noFill/>
                            <a:miter lim="800000"/>
                          </a:ln>
                        </wps:spPr>
                        <wps:txbx>
                          <w:txbxContent>
                            <w:p>
                              <w:pPr>
                                <w:rPr>
                                  <w:rFonts w:ascii="宋体" w:hAnsi="宋体"/>
                                  <w:i/>
                                  <w:iCs/>
                                  <w:sz w:val="15"/>
                                </w:rPr>
                              </w:pPr>
                              <w:r>
                                <w:rPr>
                                  <w:rFonts w:ascii="宋体" w:hAnsi="宋体"/>
                                  <w:i/>
                                  <w:iCs/>
                                  <w:sz w:val="15"/>
                                </w:rPr>
                                <w:t>P</w:t>
                              </w:r>
                              <w:r>
                                <w:rPr>
                                  <w:rFonts w:ascii="宋体" w:hAnsi="宋体"/>
                                  <w:i/>
                                  <w:iCs/>
                                  <w:sz w:val="15"/>
                                  <w:vertAlign w:val="subscript"/>
                                </w:rPr>
                                <w:t>2</w:t>
                              </w:r>
                              <w:r>
                                <w:rPr>
                                  <w:rFonts w:ascii="宋体" w:hAnsi="宋体"/>
                                  <w:i/>
                                  <w:iCs/>
                                  <w:sz w:val="15"/>
                                </w:rPr>
                                <w:t>(lat</w:t>
                              </w:r>
                              <w:r>
                                <w:rPr>
                                  <w:rFonts w:ascii="宋体" w:hAnsi="宋体"/>
                                  <w:i/>
                                  <w:iCs/>
                                  <w:sz w:val="15"/>
                                  <w:vertAlign w:val="subscript"/>
                                </w:rPr>
                                <w:t>2</w:t>
                              </w:r>
                              <w:r>
                                <w:rPr>
                                  <w:rFonts w:ascii="宋体" w:hAnsi="宋体"/>
                                  <w:i/>
                                  <w:iCs/>
                                  <w:sz w:val="15"/>
                                </w:rPr>
                                <w:t>,long</w:t>
                              </w:r>
                              <w:r>
                                <w:rPr>
                                  <w:rFonts w:ascii="宋体" w:hAnsi="宋体"/>
                                  <w:i/>
                                  <w:iCs/>
                                  <w:sz w:val="15"/>
                                  <w:vertAlign w:val="subscript"/>
                                </w:rPr>
                                <w:t>2</w:t>
                              </w:r>
                              <w:r>
                                <w:rPr>
                                  <w:rFonts w:ascii="宋体" w:hAnsi="宋体"/>
                                  <w:i/>
                                  <w:iCs/>
                                  <w:sz w:val="15"/>
                                </w:rPr>
                                <w:t>)</w:t>
                              </w:r>
                            </w:p>
                          </w:txbxContent>
                        </wps:txbx>
                        <wps:bodyPr rot="0" vert="horz" wrap="square" lIns="91440" tIns="45720" rIns="91440" bIns="45720" anchor="t" anchorCtr="0">
                          <a:spAutoFit/>
                        </wps:bodyPr>
                      </wps:wsp>
                      <wps:wsp>
                        <wps:cNvPr id="89" name="文本框 2"/>
                        <wps:cNvSpPr txBox="1">
                          <a:spLocks noChangeArrowheads="1"/>
                        </wps:cNvSpPr>
                        <wps:spPr bwMode="auto">
                          <a:xfrm>
                            <a:off x="0" y="668655"/>
                            <a:ext cx="915034" cy="608964"/>
                          </a:xfrm>
                          <a:prstGeom prst="rect">
                            <a:avLst/>
                          </a:prstGeom>
                          <a:noFill/>
                          <a:ln w="9525">
                            <a:noFill/>
                            <a:miter lim="800000"/>
                          </a:ln>
                        </wps:spPr>
                        <wps:txbx>
                          <w:txbxContent>
                            <w:p>
                              <w:pPr>
                                <w:rPr>
                                  <w:rFonts w:ascii="宋体" w:hAnsi="宋体"/>
                                  <w:i/>
                                  <w:iCs/>
                                  <w:sz w:val="15"/>
                                </w:rPr>
                              </w:pPr>
                              <w:r>
                                <w:rPr>
                                  <w:rFonts w:ascii="宋体" w:hAnsi="宋体"/>
                                  <w:i/>
                                  <w:iCs/>
                                  <w:sz w:val="15"/>
                                </w:rPr>
                                <w:t>P</w:t>
                              </w:r>
                              <w:r>
                                <w:rPr>
                                  <w:rFonts w:ascii="宋体" w:hAnsi="宋体"/>
                                  <w:i/>
                                  <w:iCs/>
                                  <w:sz w:val="15"/>
                                  <w:vertAlign w:val="subscript"/>
                                </w:rPr>
                                <w:t>1</w:t>
                              </w:r>
                              <w:r>
                                <w:rPr>
                                  <w:rFonts w:ascii="宋体" w:hAnsi="宋体"/>
                                  <w:i/>
                                  <w:iCs/>
                                  <w:sz w:val="15"/>
                                </w:rPr>
                                <w:t>(lat</w:t>
                              </w:r>
                              <w:r>
                                <w:rPr>
                                  <w:rFonts w:ascii="宋体" w:hAnsi="宋体"/>
                                  <w:i/>
                                  <w:iCs/>
                                  <w:sz w:val="15"/>
                                  <w:vertAlign w:val="subscript"/>
                                </w:rPr>
                                <w:t>1</w:t>
                              </w:r>
                              <w:r>
                                <w:rPr>
                                  <w:rFonts w:ascii="宋体" w:hAnsi="宋体"/>
                                  <w:i/>
                                  <w:iCs/>
                                  <w:sz w:val="15"/>
                                </w:rPr>
                                <w:t>,long</w:t>
                              </w:r>
                              <w:r>
                                <w:rPr>
                                  <w:rFonts w:ascii="宋体" w:hAnsi="宋体"/>
                                  <w:i/>
                                  <w:iCs/>
                                  <w:sz w:val="15"/>
                                  <w:vertAlign w:val="subscript"/>
                                </w:rPr>
                                <w:t>1</w:t>
                              </w:r>
                              <w:r>
                                <w:rPr>
                                  <w:rFonts w:ascii="宋体" w:hAnsi="宋体"/>
                                  <w:i/>
                                  <w:iCs/>
                                  <w:sz w:val="15"/>
                                </w:rPr>
                                <w:t>)</w:t>
                              </w:r>
                            </w:p>
                            <w:p>
                              <w:pPr>
                                <w:rPr>
                                  <w:rFonts w:ascii="宋体" w:hAnsi="宋体"/>
                                  <w:i/>
                                  <w:iCs/>
                                  <w:sz w:val="15"/>
                                </w:rPr>
                              </w:pPr>
                              <w:r>
                                <w:rPr>
                                  <w:rFonts w:ascii="宋体" w:hAnsi="宋体"/>
                                  <w:i/>
                                  <w:iCs/>
                                  <w:sz w:val="15"/>
                                </w:rPr>
                                <w:t>Heading</w:t>
                              </w:r>
                              <w:r>
                                <w:rPr>
                                  <w:rFonts w:ascii="宋体" w:hAnsi="宋体"/>
                                  <w:i/>
                                  <w:iCs/>
                                  <w:sz w:val="15"/>
                                  <w:vertAlign w:val="subscript"/>
                                </w:rPr>
                                <w:t>1</w:t>
                              </w:r>
                              <w:r>
                                <w:rPr>
                                  <w:rFonts w:ascii="宋体" w:hAnsi="宋体"/>
                                  <w:i/>
                                  <w:iCs/>
                                  <w:sz w:val="15"/>
                                </w:rPr>
                                <w:t>=H</w:t>
                              </w:r>
                              <w:r>
                                <w:rPr>
                                  <w:rFonts w:ascii="宋体" w:hAnsi="宋体"/>
                                  <w:i/>
                                  <w:iCs/>
                                  <w:sz w:val="15"/>
                                  <w:vertAlign w:val="subscript"/>
                                </w:rPr>
                                <w:t>1</w:t>
                              </w:r>
                            </w:p>
                          </w:txbxContent>
                        </wps:txbx>
                        <wps:bodyPr rot="0" vert="horz" wrap="square" lIns="91440" tIns="45720" rIns="91440" bIns="45720" anchor="t" anchorCtr="0">
                          <a:spAutoFit/>
                        </wps:bodyPr>
                      </wps:wsp>
                      <wps:wsp>
                        <wps:cNvPr id="90" name="文本框 2"/>
                        <wps:cNvSpPr txBox="1">
                          <a:spLocks noChangeArrowheads="1"/>
                        </wps:cNvSpPr>
                        <wps:spPr bwMode="auto">
                          <a:xfrm>
                            <a:off x="27291" y="0"/>
                            <a:ext cx="914399" cy="608964"/>
                          </a:xfrm>
                          <a:prstGeom prst="rect">
                            <a:avLst/>
                          </a:prstGeom>
                          <a:solidFill>
                            <a:srgbClr val="FFFFFF"/>
                          </a:solidFill>
                          <a:ln w="9525">
                            <a:noFill/>
                            <a:miter lim="800000"/>
                          </a:ln>
                        </wps:spPr>
                        <wps:txbx>
                          <w:txbxContent>
                            <w:p>
                              <w:pPr>
                                <w:rPr>
                                  <w:rFonts w:ascii="宋体" w:hAnsi="宋体"/>
                                  <w:i/>
                                  <w:iCs/>
                                  <w:sz w:val="15"/>
                                </w:rPr>
                              </w:pPr>
                              <w:r>
                                <w:rPr>
                                  <w:rFonts w:ascii="宋体" w:hAnsi="宋体"/>
                                  <w:sz w:val="15"/>
                                </w:rPr>
                                <w:t>角度</w:t>
                              </w:r>
                              <w:r>
                                <w:rPr>
                                  <w:rFonts w:hint="eastAsia" w:ascii="宋体" w:hAnsi="宋体"/>
                                  <w:sz w:val="15"/>
                                </w:rPr>
                                <w:t>的</w:t>
                              </w:r>
                              <w:r>
                                <w:rPr>
                                  <w:rFonts w:ascii="宋体" w:hAnsi="宋体"/>
                                  <w:i/>
                                  <w:iCs/>
                                  <w:sz w:val="15"/>
                                </w:rPr>
                                <w:t>delta phi</w:t>
                              </w:r>
                            </w:p>
                            <w:p>
                              <w:pPr>
                                <w:rPr>
                                  <w:rFonts w:ascii="宋体" w:hAnsi="宋体"/>
                                  <w:i/>
                                  <w:iCs/>
                                  <w:sz w:val="15"/>
                                </w:rPr>
                              </w:pPr>
                              <w:r>
                                <w:rPr>
                                  <w:rFonts w:ascii="宋体" w:hAnsi="宋体"/>
                                  <w:i/>
                                  <w:iCs/>
                                  <w:sz w:val="15"/>
                                </w:rPr>
                                <w:t>ΔØ</w:t>
                              </w:r>
                            </w:p>
                          </w:txbxContent>
                        </wps:txbx>
                        <wps:bodyPr rot="0" vert="horz" wrap="square" lIns="91440" tIns="45720" rIns="91440" bIns="45720" anchor="t" anchorCtr="0">
                          <a:spAutoFit/>
                        </wps:bodyPr>
                      </wps:wsp>
                    </wpg:wgp>
                  </a:graphicData>
                </a:graphic>
              </wp:anchor>
            </w:drawing>
          </mc:Choice>
          <mc:Fallback>
            <w:pict>
              <v:group id="_x0000_s1026" o:spid="_x0000_s1026" o:spt="203" style="position:absolute;left:0pt;margin-left:143.35pt;margin-top:7.25pt;height:100.6pt;width:180pt;z-index:251666432;mso-width-relative:page;mso-height-relative:page;" coordsize="2286000,1277619" o:gfxdata="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">
                <o:lock v:ext="edit" aspectratio="f"/>
                <v:shape id="文本框 2" o:spid="_x0000_s1026" o:spt="202" type="#_x0000_t202" style="position:absolute;left:1370966;top:245612;height:354964;width:915034;" fillcolor="#FFFFFF" filled="t" stroked="f" coordsize="21600,21600" o:gfxdata="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9XLVi5AAAA2wAA&#10;AA8AAAAAAAAAAQAgAAAAIgAAAGRycy9kb3ducmV2LnhtbFBLAQIUABQAAAAIAIdO4kAzLwWeOwAA&#10;ADkAAAAQAAAAAAAAAAEAIAAAAAgBAABkcnMvc2hhcGV4bWwueG1sUEsFBgAAAAAGAAYAWwEAALID&#10;AAAAAA==&#10;">
                  <v:fill on="t" focussize="0,0"/>
                  <v:stroke on="f" miterlimit="8" joinstyle="miter"/>
                  <v:imagedata o:title=""/>
                  <o:lock v:ext="edit" aspectratio="f"/>
                  <v:textbox style="mso-fit-shape-to-text:t;">
                    <w:txbxContent>
                      <w:p>
                        <w:pPr>
                          <w:rPr>
                            <w:rFonts w:ascii="宋体" w:hAnsi="宋体"/>
                            <w:i/>
                            <w:iCs/>
                            <w:sz w:val="15"/>
                          </w:rPr>
                        </w:pPr>
                        <w:r>
                          <w:rPr>
                            <w:rFonts w:ascii="宋体" w:hAnsi="宋体"/>
                            <w:i/>
                            <w:iCs/>
                            <w:sz w:val="15"/>
                          </w:rPr>
                          <w:t>P</w:t>
                        </w:r>
                        <w:r>
                          <w:rPr>
                            <w:rFonts w:ascii="宋体" w:hAnsi="宋体"/>
                            <w:i/>
                            <w:iCs/>
                            <w:sz w:val="15"/>
                            <w:vertAlign w:val="subscript"/>
                          </w:rPr>
                          <w:t>2</w:t>
                        </w:r>
                        <w:r>
                          <w:rPr>
                            <w:rFonts w:ascii="宋体" w:hAnsi="宋体"/>
                            <w:i/>
                            <w:iCs/>
                            <w:sz w:val="15"/>
                          </w:rPr>
                          <w:t>(lat</w:t>
                        </w:r>
                        <w:r>
                          <w:rPr>
                            <w:rFonts w:ascii="宋体" w:hAnsi="宋体"/>
                            <w:i/>
                            <w:iCs/>
                            <w:sz w:val="15"/>
                            <w:vertAlign w:val="subscript"/>
                          </w:rPr>
                          <w:t>2</w:t>
                        </w:r>
                        <w:r>
                          <w:rPr>
                            <w:rFonts w:ascii="宋体" w:hAnsi="宋体"/>
                            <w:i/>
                            <w:iCs/>
                            <w:sz w:val="15"/>
                          </w:rPr>
                          <w:t>,long</w:t>
                        </w:r>
                        <w:r>
                          <w:rPr>
                            <w:rFonts w:ascii="宋体" w:hAnsi="宋体"/>
                            <w:i/>
                            <w:iCs/>
                            <w:sz w:val="15"/>
                            <w:vertAlign w:val="subscript"/>
                          </w:rPr>
                          <w:t>2</w:t>
                        </w:r>
                        <w:r>
                          <w:rPr>
                            <w:rFonts w:ascii="宋体" w:hAnsi="宋体"/>
                            <w:i/>
                            <w:iCs/>
                            <w:sz w:val="15"/>
                          </w:rPr>
                          <w:t>)</w:t>
                        </w:r>
                      </w:p>
                    </w:txbxContent>
                  </v:textbox>
                </v:shape>
                <v:shape id="文本框 2" o:spid="_x0000_s1026" o:spt="202" type="#_x0000_t202" style="position:absolute;left:0;top:668655;height:608964;width:915034;" filled="f" stroked="f" coordsize="21600,21600" o:gfxdata="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IAILbsAAADb&#10;AAAADwAAAAAAAAABACAAAAAiAAAAZHJzL2Rvd25yZXYueG1sUEsBAhQAFAAAAAgAh07iQDMvBZ47&#10;AAAAOQAAABAAAAAAAAAAAQAgAAAACgEAAGRycy9zaGFwZXhtbC54bWxQSwUGAAAAAAYABgBbAQAA&#10;tAMAAAAA&#10;">
                  <v:fill on="f" focussize="0,0"/>
                  <v:stroke on="f" miterlimit="8" joinstyle="miter"/>
                  <v:imagedata o:title=""/>
                  <o:lock v:ext="edit" aspectratio="f"/>
                  <v:textbox style="mso-fit-shape-to-text:t;">
                    <w:txbxContent>
                      <w:p>
                        <w:pPr>
                          <w:rPr>
                            <w:rFonts w:ascii="宋体" w:hAnsi="宋体"/>
                            <w:i/>
                            <w:iCs/>
                            <w:sz w:val="15"/>
                          </w:rPr>
                        </w:pPr>
                        <w:r>
                          <w:rPr>
                            <w:rFonts w:ascii="宋体" w:hAnsi="宋体"/>
                            <w:i/>
                            <w:iCs/>
                            <w:sz w:val="15"/>
                          </w:rPr>
                          <w:t>P</w:t>
                        </w:r>
                        <w:r>
                          <w:rPr>
                            <w:rFonts w:ascii="宋体" w:hAnsi="宋体"/>
                            <w:i/>
                            <w:iCs/>
                            <w:sz w:val="15"/>
                            <w:vertAlign w:val="subscript"/>
                          </w:rPr>
                          <w:t>1</w:t>
                        </w:r>
                        <w:r>
                          <w:rPr>
                            <w:rFonts w:ascii="宋体" w:hAnsi="宋体"/>
                            <w:i/>
                            <w:iCs/>
                            <w:sz w:val="15"/>
                          </w:rPr>
                          <w:t>(lat</w:t>
                        </w:r>
                        <w:r>
                          <w:rPr>
                            <w:rFonts w:ascii="宋体" w:hAnsi="宋体"/>
                            <w:i/>
                            <w:iCs/>
                            <w:sz w:val="15"/>
                            <w:vertAlign w:val="subscript"/>
                          </w:rPr>
                          <w:t>1</w:t>
                        </w:r>
                        <w:r>
                          <w:rPr>
                            <w:rFonts w:ascii="宋体" w:hAnsi="宋体"/>
                            <w:i/>
                            <w:iCs/>
                            <w:sz w:val="15"/>
                          </w:rPr>
                          <w:t>,long</w:t>
                        </w:r>
                        <w:r>
                          <w:rPr>
                            <w:rFonts w:ascii="宋体" w:hAnsi="宋体"/>
                            <w:i/>
                            <w:iCs/>
                            <w:sz w:val="15"/>
                            <w:vertAlign w:val="subscript"/>
                          </w:rPr>
                          <w:t>1</w:t>
                        </w:r>
                        <w:r>
                          <w:rPr>
                            <w:rFonts w:ascii="宋体" w:hAnsi="宋体"/>
                            <w:i/>
                            <w:iCs/>
                            <w:sz w:val="15"/>
                          </w:rPr>
                          <w:t>)</w:t>
                        </w:r>
                      </w:p>
                      <w:p>
                        <w:pPr>
                          <w:rPr>
                            <w:rFonts w:ascii="宋体" w:hAnsi="宋体"/>
                            <w:i/>
                            <w:iCs/>
                            <w:sz w:val="15"/>
                          </w:rPr>
                        </w:pPr>
                        <w:r>
                          <w:rPr>
                            <w:rFonts w:ascii="宋体" w:hAnsi="宋体"/>
                            <w:i/>
                            <w:iCs/>
                            <w:sz w:val="15"/>
                          </w:rPr>
                          <w:t>Heading</w:t>
                        </w:r>
                        <w:r>
                          <w:rPr>
                            <w:rFonts w:ascii="宋体" w:hAnsi="宋体"/>
                            <w:i/>
                            <w:iCs/>
                            <w:sz w:val="15"/>
                            <w:vertAlign w:val="subscript"/>
                          </w:rPr>
                          <w:t>1</w:t>
                        </w:r>
                        <w:r>
                          <w:rPr>
                            <w:rFonts w:ascii="宋体" w:hAnsi="宋体"/>
                            <w:i/>
                            <w:iCs/>
                            <w:sz w:val="15"/>
                          </w:rPr>
                          <w:t>=H</w:t>
                        </w:r>
                        <w:r>
                          <w:rPr>
                            <w:rFonts w:ascii="宋体" w:hAnsi="宋体"/>
                            <w:i/>
                            <w:iCs/>
                            <w:sz w:val="15"/>
                            <w:vertAlign w:val="subscript"/>
                          </w:rPr>
                          <w:t>1</w:t>
                        </w:r>
                      </w:p>
                    </w:txbxContent>
                  </v:textbox>
                </v:shape>
                <v:shape id="文本框 2" o:spid="_x0000_s1026" o:spt="202" type="#_x0000_t202" style="position:absolute;left:27291;top:0;height:608964;width:914399;" fillcolor="#FFFFFF" filled="t" stroked="f" coordsize="21600,21600" o:gfxdata="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T4t4O5AAAA2wAA&#10;AA8AAAAAAAAAAQAgAAAAIgAAAGRycy9kb3ducmV2LnhtbFBLAQIUABQAAAAIAIdO4kAzLwWeOwAA&#10;ADkAAAAQAAAAAAAAAAEAIAAAAAgBAABkcnMvc2hhcGV4bWwueG1sUEsFBgAAAAAGAAYAWwEAALID&#10;AAAAAA==&#10;">
                  <v:fill on="t" focussize="0,0"/>
                  <v:stroke on="f" miterlimit="8" joinstyle="miter"/>
                  <v:imagedata o:title=""/>
                  <o:lock v:ext="edit" aspectratio="f"/>
                  <v:textbox style="mso-fit-shape-to-text:t;">
                    <w:txbxContent>
                      <w:p>
                        <w:pPr>
                          <w:rPr>
                            <w:rFonts w:ascii="宋体" w:hAnsi="宋体"/>
                            <w:i/>
                            <w:iCs/>
                            <w:sz w:val="15"/>
                          </w:rPr>
                        </w:pPr>
                        <w:r>
                          <w:rPr>
                            <w:rFonts w:ascii="宋体" w:hAnsi="宋体"/>
                            <w:sz w:val="15"/>
                          </w:rPr>
                          <w:t>角度</w:t>
                        </w:r>
                        <w:r>
                          <w:rPr>
                            <w:rFonts w:hint="eastAsia" w:ascii="宋体" w:hAnsi="宋体"/>
                            <w:sz w:val="15"/>
                          </w:rPr>
                          <w:t>的</w:t>
                        </w:r>
                        <w:r>
                          <w:rPr>
                            <w:rFonts w:ascii="宋体" w:hAnsi="宋体"/>
                            <w:i/>
                            <w:iCs/>
                            <w:sz w:val="15"/>
                          </w:rPr>
                          <w:t>delta phi</w:t>
                        </w:r>
                      </w:p>
                      <w:p>
                        <w:pPr>
                          <w:rPr>
                            <w:rFonts w:ascii="宋体" w:hAnsi="宋体"/>
                            <w:i/>
                            <w:iCs/>
                            <w:sz w:val="15"/>
                          </w:rPr>
                        </w:pPr>
                        <w:r>
                          <w:rPr>
                            <w:rFonts w:ascii="宋体" w:hAnsi="宋体"/>
                            <w:i/>
                            <w:iCs/>
                            <w:sz w:val="15"/>
                          </w:rPr>
                          <w:t>ΔØ</w:t>
                        </w:r>
                      </w:p>
                    </w:txbxContent>
                  </v:textbox>
                </v:shape>
              </v:group>
            </w:pict>
          </mc:Fallback>
        </mc:AlternateContent>
      </w:r>
    </w:p>
    <w:p>
      <w:pPr>
        <w:pStyle w:val="220"/>
        <w:rPr>
          <w:highlight w:val="none"/>
        </w:rPr>
      </w:pPr>
      <w:r>
        <w:rPr>
          <w:highlight w:val="none"/>
        </w:rPr>
        <mc:AlternateContent>
          <mc:Choice Requires="wpg">
            <w:drawing>
              <wp:anchor distT="0" distB="0" distL="114300" distR="114300" simplePos="0" relativeHeight="251662336" behindDoc="0" locked="0" layoutInCell="1" allowOverlap="1">
                <wp:simplePos x="0" y="0"/>
                <wp:positionH relativeFrom="column">
                  <wp:posOffset>1773555</wp:posOffset>
                </wp:positionH>
                <wp:positionV relativeFrom="paragraph">
                  <wp:posOffset>226695</wp:posOffset>
                </wp:positionV>
                <wp:extent cx="2286000" cy="1277620"/>
                <wp:effectExtent l="0" t="0" r="0" b="0"/>
                <wp:wrapNone/>
                <wp:docPr id="45" name="组合 45"/>
                <wp:cNvGraphicFramePr/>
                <a:graphic xmlns:a="http://schemas.openxmlformats.org/drawingml/2006/main">
                  <a:graphicData uri="http://schemas.microsoft.com/office/word/2010/wordprocessingGroup">
                    <wpg:wgp>
                      <wpg:cNvGrpSpPr/>
                      <wpg:grpSpPr>
                        <a:xfrm>
                          <a:off x="0" y="0"/>
                          <a:ext cx="2286000" cy="1277619"/>
                          <a:chOff x="0" y="0"/>
                          <a:chExt cx="2286000" cy="1277619"/>
                        </a:xfrm>
                      </wpg:grpSpPr>
                      <wps:wsp>
                        <wps:cNvPr id="36" name="文本框 2"/>
                        <wps:cNvSpPr txBox="1">
                          <a:spLocks noChangeArrowheads="1"/>
                        </wps:cNvSpPr>
                        <wps:spPr bwMode="auto">
                          <a:xfrm>
                            <a:off x="1370966" y="245612"/>
                            <a:ext cx="915034" cy="354964"/>
                          </a:xfrm>
                          <a:prstGeom prst="rect">
                            <a:avLst/>
                          </a:prstGeom>
                          <a:solidFill>
                            <a:srgbClr val="FFFFFF"/>
                          </a:solidFill>
                          <a:ln w="9525">
                            <a:noFill/>
                            <a:miter lim="800000"/>
                          </a:ln>
                        </wps:spPr>
                        <wps:txbx>
                          <w:txbxContent>
                            <w:p>
                              <w:pPr>
                                <w:rPr>
                                  <w:rFonts w:ascii="宋体" w:hAnsi="宋体"/>
                                  <w:i/>
                                  <w:iCs/>
                                  <w:sz w:val="15"/>
                                </w:rPr>
                              </w:pPr>
                              <w:r>
                                <w:rPr>
                                  <w:rFonts w:ascii="宋体" w:hAnsi="宋体"/>
                                  <w:i/>
                                  <w:iCs/>
                                  <w:sz w:val="15"/>
                                </w:rPr>
                                <w:t>P</w:t>
                              </w:r>
                              <w:r>
                                <w:rPr>
                                  <w:rFonts w:ascii="宋体" w:hAnsi="宋体"/>
                                  <w:i/>
                                  <w:iCs/>
                                  <w:sz w:val="15"/>
                                  <w:vertAlign w:val="subscript"/>
                                </w:rPr>
                                <w:t>2</w:t>
                              </w:r>
                              <w:r>
                                <w:rPr>
                                  <w:rFonts w:ascii="宋体" w:hAnsi="宋体"/>
                                  <w:i/>
                                  <w:iCs/>
                                  <w:sz w:val="15"/>
                                </w:rPr>
                                <w:t>(lat</w:t>
                              </w:r>
                              <w:r>
                                <w:rPr>
                                  <w:rFonts w:ascii="宋体" w:hAnsi="宋体"/>
                                  <w:i/>
                                  <w:iCs/>
                                  <w:sz w:val="15"/>
                                  <w:vertAlign w:val="subscript"/>
                                </w:rPr>
                                <w:t>2</w:t>
                              </w:r>
                              <w:r>
                                <w:rPr>
                                  <w:rFonts w:ascii="宋体" w:hAnsi="宋体"/>
                                  <w:i/>
                                  <w:iCs/>
                                  <w:sz w:val="15"/>
                                </w:rPr>
                                <w:t>,long</w:t>
                              </w:r>
                              <w:r>
                                <w:rPr>
                                  <w:rFonts w:ascii="宋体" w:hAnsi="宋体"/>
                                  <w:i/>
                                  <w:iCs/>
                                  <w:sz w:val="15"/>
                                  <w:vertAlign w:val="subscript"/>
                                </w:rPr>
                                <w:t>2</w:t>
                              </w:r>
                              <w:r>
                                <w:rPr>
                                  <w:rFonts w:ascii="宋体" w:hAnsi="宋体"/>
                                  <w:i/>
                                  <w:iCs/>
                                  <w:sz w:val="15"/>
                                </w:rPr>
                                <w:t>)</w:t>
                              </w:r>
                            </w:p>
                          </w:txbxContent>
                        </wps:txbx>
                        <wps:bodyPr rot="0" vert="horz" wrap="square" lIns="91440" tIns="45720" rIns="91440" bIns="45720" anchor="t" anchorCtr="0">
                          <a:spAutoFit/>
                        </wps:bodyPr>
                      </wps:wsp>
                      <wps:wsp>
                        <wps:cNvPr id="40" name="文本框 2"/>
                        <wps:cNvSpPr txBox="1">
                          <a:spLocks noChangeArrowheads="1"/>
                        </wps:cNvSpPr>
                        <wps:spPr bwMode="auto">
                          <a:xfrm>
                            <a:off x="0" y="668655"/>
                            <a:ext cx="915034" cy="608964"/>
                          </a:xfrm>
                          <a:prstGeom prst="rect">
                            <a:avLst/>
                          </a:prstGeom>
                          <a:noFill/>
                          <a:ln w="9525">
                            <a:noFill/>
                            <a:miter lim="800000"/>
                          </a:ln>
                        </wps:spPr>
                        <wps:txbx>
                          <w:txbxContent>
                            <w:p>
                              <w:pPr>
                                <w:rPr>
                                  <w:rFonts w:ascii="宋体" w:hAnsi="宋体"/>
                                  <w:i/>
                                  <w:iCs/>
                                  <w:sz w:val="15"/>
                                </w:rPr>
                              </w:pPr>
                              <w:r>
                                <w:rPr>
                                  <w:rFonts w:ascii="宋体" w:hAnsi="宋体"/>
                                  <w:i/>
                                  <w:iCs/>
                                  <w:sz w:val="15"/>
                                </w:rPr>
                                <w:t>P</w:t>
                              </w:r>
                              <w:r>
                                <w:rPr>
                                  <w:rFonts w:ascii="宋体" w:hAnsi="宋体"/>
                                  <w:i/>
                                  <w:iCs/>
                                  <w:sz w:val="15"/>
                                  <w:vertAlign w:val="subscript"/>
                                </w:rPr>
                                <w:t>1</w:t>
                              </w:r>
                              <w:r>
                                <w:rPr>
                                  <w:rFonts w:ascii="宋体" w:hAnsi="宋体"/>
                                  <w:i/>
                                  <w:iCs/>
                                  <w:sz w:val="15"/>
                                </w:rPr>
                                <w:t>(lat</w:t>
                              </w:r>
                              <w:r>
                                <w:rPr>
                                  <w:rFonts w:ascii="宋体" w:hAnsi="宋体"/>
                                  <w:i/>
                                  <w:iCs/>
                                  <w:sz w:val="15"/>
                                  <w:vertAlign w:val="subscript"/>
                                </w:rPr>
                                <w:t>1</w:t>
                              </w:r>
                              <w:r>
                                <w:rPr>
                                  <w:rFonts w:ascii="宋体" w:hAnsi="宋体"/>
                                  <w:i/>
                                  <w:iCs/>
                                  <w:sz w:val="15"/>
                                </w:rPr>
                                <w:t>,long</w:t>
                              </w:r>
                              <w:r>
                                <w:rPr>
                                  <w:rFonts w:ascii="宋体" w:hAnsi="宋体"/>
                                  <w:i/>
                                  <w:iCs/>
                                  <w:sz w:val="15"/>
                                  <w:vertAlign w:val="subscript"/>
                                </w:rPr>
                                <w:t>1</w:t>
                              </w:r>
                              <w:r>
                                <w:rPr>
                                  <w:rFonts w:ascii="宋体" w:hAnsi="宋体"/>
                                  <w:i/>
                                  <w:iCs/>
                                  <w:sz w:val="15"/>
                                </w:rPr>
                                <w:t>)</w:t>
                              </w:r>
                            </w:p>
                            <w:p>
                              <w:pPr>
                                <w:rPr>
                                  <w:rFonts w:ascii="宋体" w:hAnsi="宋体"/>
                                  <w:i/>
                                  <w:iCs/>
                                  <w:sz w:val="15"/>
                                </w:rPr>
                              </w:pPr>
                              <w:r>
                                <w:rPr>
                                  <w:rFonts w:ascii="宋体" w:hAnsi="宋体"/>
                                  <w:i/>
                                  <w:iCs/>
                                  <w:sz w:val="15"/>
                                </w:rPr>
                                <w:t>Heading</w:t>
                              </w:r>
                              <w:r>
                                <w:rPr>
                                  <w:rFonts w:ascii="宋体" w:hAnsi="宋体"/>
                                  <w:i/>
                                  <w:iCs/>
                                  <w:sz w:val="15"/>
                                  <w:vertAlign w:val="subscript"/>
                                </w:rPr>
                                <w:t>1</w:t>
                              </w:r>
                              <w:r>
                                <w:rPr>
                                  <w:rFonts w:ascii="宋体" w:hAnsi="宋体"/>
                                  <w:i/>
                                  <w:iCs/>
                                  <w:sz w:val="15"/>
                                </w:rPr>
                                <w:t>=H</w:t>
                              </w:r>
                              <w:r>
                                <w:rPr>
                                  <w:rFonts w:ascii="宋体" w:hAnsi="宋体"/>
                                  <w:i/>
                                  <w:iCs/>
                                  <w:sz w:val="15"/>
                                  <w:vertAlign w:val="subscript"/>
                                </w:rPr>
                                <w:t>1</w:t>
                              </w:r>
                            </w:p>
                          </w:txbxContent>
                        </wps:txbx>
                        <wps:bodyPr rot="0" vert="horz" wrap="square" lIns="91440" tIns="45720" rIns="91440" bIns="45720" anchor="t" anchorCtr="0">
                          <a:spAutoFit/>
                        </wps:bodyPr>
                      </wps:wsp>
                      <wps:wsp>
                        <wps:cNvPr id="44" name="文本框 2"/>
                        <wps:cNvSpPr txBox="1">
                          <a:spLocks noChangeArrowheads="1"/>
                        </wps:cNvSpPr>
                        <wps:spPr bwMode="auto">
                          <a:xfrm>
                            <a:off x="27291" y="0"/>
                            <a:ext cx="914399" cy="608964"/>
                          </a:xfrm>
                          <a:prstGeom prst="rect">
                            <a:avLst/>
                          </a:prstGeom>
                          <a:solidFill>
                            <a:srgbClr val="FFFFFF"/>
                          </a:solidFill>
                          <a:ln w="9525">
                            <a:noFill/>
                            <a:miter lim="800000"/>
                          </a:ln>
                        </wps:spPr>
                        <wps:txbx>
                          <w:txbxContent>
                            <w:p>
                              <w:pPr>
                                <w:rPr>
                                  <w:rFonts w:ascii="宋体" w:hAnsi="宋体"/>
                                  <w:i/>
                                  <w:iCs/>
                                  <w:sz w:val="15"/>
                                </w:rPr>
                              </w:pPr>
                              <w:r>
                                <w:rPr>
                                  <w:rFonts w:ascii="宋体" w:hAnsi="宋体"/>
                                  <w:sz w:val="15"/>
                                </w:rPr>
                                <w:t>角度</w:t>
                              </w:r>
                              <w:r>
                                <w:rPr>
                                  <w:rFonts w:hint="eastAsia" w:ascii="宋体" w:hAnsi="宋体"/>
                                  <w:sz w:val="15"/>
                                </w:rPr>
                                <w:t>的</w:t>
                              </w:r>
                              <w:r>
                                <w:rPr>
                                  <w:rFonts w:ascii="宋体" w:hAnsi="宋体"/>
                                  <w:i/>
                                  <w:iCs/>
                                  <w:sz w:val="15"/>
                                </w:rPr>
                                <w:t>delta phi</w:t>
                              </w:r>
                            </w:p>
                            <w:p>
                              <w:pPr>
                                <w:rPr>
                                  <w:rFonts w:ascii="宋体" w:hAnsi="宋体"/>
                                  <w:i/>
                                  <w:iCs/>
                                  <w:sz w:val="15"/>
                                </w:rPr>
                              </w:pPr>
                              <w:r>
                                <w:rPr>
                                  <w:rFonts w:ascii="宋体" w:hAnsi="宋体"/>
                                  <w:i/>
                                  <w:iCs/>
                                  <w:sz w:val="15"/>
                                </w:rPr>
                                <w:t>ΔØ</w:t>
                              </w:r>
                            </w:p>
                          </w:txbxContent>
                        </wps:txbx>
                        <wps:bodyPr rot="0" vert="horz" wrap="square" lIns="91440" tIns="45720" rIns="91440" bIns="45720" anchor="t" anchorCtr="0">
                          <a:spAutoFit/>
                        </wps:bodyPr>
                      </wps:wsp>
                    </wpg:wgp>
                  </a:graphicData>
                </a:graphic>
              </wp:anchor>
            </w:drawing>
          </mc:Choice>
          <mc:Fallback>
            <w:pict>
              <v:group id="_x0000_s1026" o:spid="_x0000_s1026" o:spt="203" style="position:absolute;left:0pt;margin-left:139.65pt;margin-top:17.85pt;height:100.6pt;width:180pt;z-index:251662336;mso-width-relative:page;mso-height-relative:page;" coordsize="2286000,1277619" o:gfxdata="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">
                <o:lock v:ext="edit" aspectratio="f"/>
                <v:shape id="文本框 2" o:spid="_x0000_s1026" o:spt="202" type="#_x0000_t202" style="position:absolute;left:1370966;top:245612;height:354964;width:915034;" fillcolor="#FFFFFF" filled="t" stroked="f" coordsize="21600,21600" o:gfxdata="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I71Va8AAAA&#10;2wAAAA8AAAAAAAAAAQAgAAAAIgAAAGRycy9kb3ducmV2LnhtbFBLAQIUABQAAAAIAIdO4kAzLwWe&#10;OwAAADkAAAAQAAAAAAAAAAEAIAAAAAsBAABkcnMvc2hhcGV4bWwueG1sUEsFBgAAAAAGAAYAWwEA&#10;ALUDAAAAAA==&#10;">
                  <v:fill on="t" focussize="0,0"/>
                  <v:stroke on="f" miterlimit="8" joinstyle="miter"/>
                  <v:imagedata o:title=""/>
                  <o:lock v:ext="edit" aspectratio="f"/>
                  <v:textbox style="mso-fit-shape-to-text:t;">
                    <w:txbxContent>
                      <w:p>
                        <w:pPr>
                          <w:rPr>
                            <w:rFonts w:ascii="宋体" w:hAnsi="宋体"/>
                            <w:i/>
                            <w:iCs/>
                            <w:sz w:val="15"/>
                          </w:rPr>
                        </w:pPr>
                        <w:r>
                          <w:rPr>
                            <w:rFonts w:ascii="宋体" w:hAnsi="宋体"/>
                            <w:i/>
                            <w:iCs/>
                            <w:sz w:val="15"/>
                          </w:rPr>
                          <w:t>P</w:t>
                        </w:r>
                        <w:r>
                          <w:rPr>
                            <w:rFonts w:ascii="宋体" w:hAnsi="宋体"/>
                            <w:i/>
                            <w:iCs/>
                            <w:sz w:val="15"/>
                            <w:vertAlign w:val="subscript"/>
                          </w:rPr>
                          <w:t>2</w:t>
                        </w:r>
                        <w:r>
                          <w:rPr>
                            <w:rFonts w:ascii="宋体" w:hAnsi="宋体"/>
                            <w:i/>
                            <w:iCs/>
                            <w:sz w:val="15"/>
                          </w:rPr>
                          <w:t>(lat</w:t>
                        </w:r>
                        <w:r>
                          <w:rPr>
                            <w:rFonts w:ascii="宋体" w:hAnsi="宋体"/>
                            <w:i/>
                            <w:iCs/>
                            <w:sz w:val="15"/>
                            <w:vertAlign w:val="subscript"/>
                          </w:rPr>
                          <w:t>2</w:t>
                        </w:r>
                        <w:r>
                          <w:rPr>
                            <w:rFonts w:ascii="宋体" w:hAnsi="宋体"/>
                            <w:i/>
                            <w:iCs/>
                            <w:sz w:val="15"/>
                          </w:rPr>
                          <w:t>,long</w:t>
                        </w:r>
                        <w:r>
                          <w:rPr>
                            <w:rFonts w:ascii="宋体" w:hAnsi="宋体"/>
                            <w:i/>
                            <w:iCs/>
                            <w:sz w:val="15"/>
                            <w:vertAlign w:val="subscript"/>
                          </w:rPr>
                          <w:t>2</w:t>
                        </w:r>
                        <w:r>
                          <w:rPr>
                            <w:rFonts w:ascii="宋体" w:hAnsi="宋体"/>
                            <w:i/>
                            <w:iCs/>
                            <w:sz w:val="15"/>
                          </w:rPr>
                          <w:t>)</w:t>
                        </w:r>
                      </w:p>
                    </w:txbxContent>
                  </v:textbox>
                </v:shape>
                <v:shape id="文本框 2" o:spid="_x0000_s1026" o:spt="202" type="#_x0000_t202" style="position:absolute;left:0;top:668655;height:608964;width:915034;" filled="f" stroked="f" coordsize="21600,21600" o:gfxdata="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gMbKrgAAADbAAAA&#10;DwAAAAAAAAABACAAAAAiAAAAZHJzL2Rvd25yZXYueG1sUEsBAhQAFAAAAAgAh07iQDMvBZ47AAAA&#10;OQAAABAAAAAAAAAAAQAgAAAABwEAAGRycy9zaGFwZXhtbC54bWxQSwUGAAAAAAYABgBbAQAAsQMA&#10;AAAA&#10;">
                  <v:fill on="f" focussize="0,0"/>
                  <v:stroke on="f" miterlimit="8" joinstyle="miter"/>
                  <v:imagedata o:title=""/>
                  <o:lock v:ext="edit" aspectratio="f"/>
                  <v:textbox style="mso-fit-shape-to-text:t;">
                    <w:txbxContent>
                      <w:p>
                        <w:pPr>
                          <w:rPr>
                            <w:rFonts w:ascii="宋体" w:hAnsi="宋体"/>
                            <w:i/>
                            <w:iCs/>
                            <w:sz w:val="15"/>
                          </w:rPr>
                        </w:pPr>
                        <w:r>
                          <w:rPr>
                            <w:rFonts w:ascii="宋体" w:hAnsi="宋体"/>
                            <w:i/>
                            <w:iCs/>
                            <w:sz w:val="15"/>
                          </w:rPr>
                          <w:t>P</w:t>
                        </w:r>
                        <w:r>
                          <w:rPr>
                            <w:rFonts w:ascii="宋体" w:hAnsi="宋体"/>
                            <w:i/>
                            <w:iCs/>
                            <w:sz w:val="15"/>
                            <w:vertAlign w:val="subscript"/>
                          </w:rPr>
                          <w:t>1</w:t>
                        </w:r>
                        <w:r>
                          <w:rPr>
                            <w:rFonts w:ascii="宋体" w:hAnsi="宋体"/>
                            <w:i/>
                            <w:iCs/>
                            <w:sz w:val="15"/>
                          </w:rPr>
                          <w:t>(lat</w:t>
                        </w:r>
                        <w:r>
                          <w:rPr>
                            <w:rFonts w:ascii="宋体" w:hAnsi="宋体"/>
                            <w:i/>
                            <w:iCs/>
                            <w:sz w:val="15"/>
                            <w:vertAlign w:val="subscript"/>
                          </w:rPr>
                          <w:t>1</w:t>
                        </w:r>
                        <w:r>
                          <w:rPr>
                            <w:rFonts w:ascii="宋体" w:hAnsi="宋体"/>
                            <w:i/>
                            <w:iCs/>
                            <w:sz w:val="15"/>
                          </w:rPr>
                          <w:t>,long</w:t>
                        </w:r>
                        <w:r>
                          <w:rPr>
                            <w:rFonts w:ascii="宋体" w:hAnsi="宋体"/>
                            <w:i/>
                            <w:iCs/>
                            <w:sz w:val="15"/>
                            <w:vertAlign w:val="subscript"/>
                          </w:rPr>
                          <w:t>1</w:t>
                        </w:r>
                        <w:r>
                          <w:rPr>
                            <w:rFonts w:ascii="宋体" w:hAnsi="宋体"/>
                            <w:i/>
                            <w:iCs/>
                            <w:sz w:val="15"/>
                          </w:rPr>
                          <w:t>)</w:t>
                        </w:r>
                      </w:p>
                      <w:p>
                        <w:pPr>
                          <w:rPr>
                            <w:rFonts w:ascii="宋体" w:hAnsi="宋体"/>
                            <w:i/>
                            <w:iCs/>
                            <w:sz w:val="15"/>
                          </w:rPr>
                        </w:pPr>
                        <w:r>
                          <w:rPr>
                            <w:rFonts w:ascii="宋体" w:hAnsi="宋体"/>
                            <w:i/>
                            <w:iCs/>
                            <w:sz w:val="15"/>
                          </w:rPr>
                          <w:t>Heading</w:t>
                        </w:r>
                        <w:r>
                          <w:rPr>
                            <w:rFonts w:ascii="宋体" w:hAnsi="宋体"/>
                            <w:i/>
                            <w:iCs/>
                            <w:sz w:val="15"/>
                            <w:vertAlign w:val="subscript"/>
                          </w:rPr>
                          <w:t>1</w:t>
                        </w:r>
                        <w:r>
                          <w:rPr>
                            <w:rFonts w:ascii="宋体" w:hAnsi="宋体"/>
                            <w:i/>
                            <w:iCs/>
                            <w:sz w:val="15"/>
                          </w:rPr>
                          <w:t>=H</w:t>
                        </w:r>
                        <w:r>
                          <w:rPr>
                            <w:rFonts w:ascii="宋体" w:hAnsi="宋体"/>
                            <w:i/>
                            <w:iCs/>
                            <w:sz w:val="15"/>
                            <w:vertAlign w:val="subscript"/>
                          </w:rPr>
                          <w:t>1</w:t>
                        </w:r>
                      </w:p>
                    </w:txbxContent>
                  </v:textbox>
                </v:shape>
                <v:shape id="文本框 2" o:spid="_x0000_s1026" o:spt="202" type="#_x0000_t202" style="position:absolute;left:27291;top:0;height:608964;width:914399;" fillcolor="#FFFFFF" filled="t" stroked="f" coordsize="21600,21600" o:gfxdata="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aOdx7sAAADb&#10;AAAADwAAAAAAAAABACAAAAAiAAAAZHJzL2Rvd25yZXYueG1sUEsBAhQAFAAAAAgAh07iQDMvBZ47&#10;AAAAOQAAABAAAAAAAAAAAQAgAAAACgEAAGRycy9zaGFwZXhtbC54bWxQSwUGAAAAAAYABgBbAQAA&#10;tAMAAAAA&#10;">
                  <v:fill on="t" focussize="0,0"/>
                  <v:stroke on="f" miterlimit="8" joinstyle="miter"/>
                  <v:imagedata o:title=""/>
                  <o:lock v:ext="edit" aspectratio="f"/>
                  <v:textbox style="mso-fit-shape-to-text:t;">
                    <w:txbxContent>
                      <w:p>
                        <w:pPr>
                          <w:rPr>
                            <w:rFonts w:ascii="宋体" w:hAnsi="宋体"/>
                            <w:i/>
                            <w:iCs/>
                            <w:sz w:val="15"/>
                          </w:rPr>
                        </w:pPr>
                        <w:r>
                          <w:rPr>
                            <w:rFonts w:ascii="宋体" w:hAnsi="宋体"/>
                            <w:sz w:val="15"/>
                          </w:rPr>
                          <w:t>角度</w:t>
                        </w:r>
                        <w:r>
                          <w:rPr>
                            <w:rFonts w:hint="eastAsia" w:ascii="宋体" w:hAnsi="宋体"/>
                            <w:sz w:val="15"/>
                          </w:rPr>
                          <w:t>的</w:t>
                        </w:r>
                        <w:r>
                          <w:rPr>
                            <w:rFonts w:ascii="宋体" w:hAnsi="宋体"/>
                            <w:i/>
                            <w:iCs/>
                            <w:sz w:val="15"/>
                          </w:rPr>
                          <w:t>delta phi</w:t>
                        </w:r>
                      </w:p>
                      <w:p>
                        <w:pPr>
                          <w:rPr>
                            <w:rFonts w:ascii="宋体" w:hAnsi="宋体"/>
                            <w:i/>
                            <w:iCs/>
                            <w:sz w:val="15"/>
                          </w:rPr>
                        </w:pPr>
                        <w:r>
                          <w:rPr>
                            <w:rFonts w:ascii="宋体" w:hAnsi="宋体"/>
                            <w:i/>
                            <w:iCs/>
                            <w:sz w:val="15"/>
                          </w:rPr>
                          <w:t>ΔØ</w:t>
                        </w:r>
                      </w:p>
                    </w:txbxContent>
                  </v:textbox>
                </v:shape>
              </v:group>
            </w:pict>
          </mc:Fallback>
        </mc:AlternateContent>
      </w:r>
    </w:p>
    <w:p>
      <w:pPr>
        <w:pStyle w:val="220"/>
        <w:rPr>
          <w:highlight w:val="none"/>
        </w:rPr>
      </w:pPr>
      <w:r>
        <w:rPr>
          <w:highlight w:val="none"/>
        </w:rPr>
        <w:drawing>
          <wp:inline distT="0" distB="0" distL="114300" distR="114300">
            <wp:extent cx="2579370" cy="1753870"/>
            <wp:effectExtent l="0" t="0" r="11430" b="11430"/>
            <wp:docPr id="55" name="图片 25"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5" descr="B"/>
                    <pic:cNvPicPr>
                      <a:picLocks noChangeAspect="1"/>
                    </pic:cNvPicPr>
                  </pic:nvPicPr>
                  <pic:blipFill>
                    <a:blip r:embed="rId30"/>
                    <a:stretch>
                      <a:fillRect/>
                    </a:stretch>
                  </pic:blipFill>
                  <pic:spPr>
                    <a:xfrm>
                      <a:off x="0" y="0"/>
                      <a:ext cx="2579370" cy="1753870"/>
                    </a:xfrm>
                    <a:prstGeom prst="rect">
                      <a:avLst/>
                    </a:prstGeom>
                    <a:noFill/>
                    <a:ln>
                      <a:noFill/>
                    </a:ln>
                  </pic:spPr>
                </pic:pic>
              </a:graphicData>
            </a:graphic>
          </wp:inline>
        </w:drawing>
      </w:r>
    </w:p>
    <w:p>
      <w:pPr>
        <w:pStyle w:val="220"/>
        <w:rPr>
          <w:highlight w:val="none"/>
        </w:rPr>
      </w:pPr>
      <w:r>
        <w:rPr>
          <w:highlight w:val="none"/>
        </w:rPr>
        <mc:AlternateContent>
          <mc:Choice Requires="wpg">
            <w:drawing>
              <wp:anchor distT="0" distB="0" distL="114300" distR="114300" simplePos="0" relativeHeight="251663360" behindDoc="0" locked="0" layoutInCell="1" allowOverlap="1">
                <wp:simplePos x="0" y="0"/>
                <wp:positionH relativeFrom="column">
                  <wp:posOffset>1773555</wp:posOffset>
                </wp:positionH>
                <wp:positionV relativeFrom="paragraph">
                  <wp:posOffset>226695</wp:posOffset>
                </wp:positionV>
                <wp:extent cx="2286000" cy="1277620"/>
                <wp:effectExtent l="0" t="0" r="0" b="0"/>
                <wp:wrapNone/>
                <wp:docPr id="57" name="组合 57"/>
                <wp:cNvGraphicFramePr/>
                <a:graphic xmlns:a="http://schemas.openxmlformats.org/drawingml/2006/main">
                  <a:graphicData uri="http://schemas.microsoft.com/office/word/2010/wordprocessingGroup">
                    <wpg:wgp>
                      <wpg:cNvGrpSpPr/>
                      <wpg:grpSpPr>
                        <a:xfrm>
                          <a:off x="0" y="0"/>
                          <a:ext cx="2286000" cy="1277619"/>
                          <a:chOff x="0" y="0"/>
                          <a:chExt cx="2286000" cy="1277619"/>
                        </a:xfrm>
                      </wpg:grpSpPr>
                      <wps:wsp>
                        <wps:cNvPr id="58" name="文本框 2"/>
                        <wps:cNvSpPr txBox="1">
                          <a:spLocks noChangeArrowheads="1"/>
                        </wps:cNvSpPr>
                        <wps:spPr bwMode="auto">
                          <a:xfrm>
                            <a:off x="1370966" y="245612"/>
                            <a:ext cx="915034" cy="354964"/>
                          </a:xfrm>
                          <a:prstGeom prst="rect">
                            <a:avLst/>
                          </a:prstGeom>
                          <a:solidFill>
                            <a:srgbClr val="FFFFFF"/>
                          </a:solidFill>
                          <a:ln w="9525">
                            <a:noFill/>
                            <a:miter lim="800000"/>
                          </a:ln>
                        </wps:spPr>
                        <wps:txbx>
                          <w:txbxContent>
                            <w:p>
                              <w:pPr>
                                <w:rPr>
                                  <w:rFonts w:ascii="宋体" w:hAnsi="宋体"/>
                                  <w:i/>
                                  <w:iCs/>
                                  <w:sz w:val="15"/>
                                </w:rPr>
                              </w:pPr>
                              <w:r>
                                <w:rPr>
                                  <w:rFonts w:ascii="宋体" w:hAnsi="宋体"/>
                                  <w:i/>
                                  <w:iCs/>
                                  <w:sz w:val="15"/>
                                </w:rPr>
                                <w:t>P</w:t>
                              </w:r>
                              <w:r>
                                <w:rPr>
                                  <w:rFonts w:ascii="宋体" w:hAnsi="宋体"/>
                                  <w:i/>
                                  <w:iCs/>
                                  <w:sz w:val="15"/>
                                  <w:vertAlign w:val="subscript"/>
                                </w:rPr>
                                <w:t>2</w:t>
                              </w:r>
                              <w:r>
                                <w:rPr>
                                  <w:rFonts w:ascii="宋体" w:hAnsi="宋体"/>
                                  <w:i/>
                                  <w:iCs/>
                                  <w:sz w:val="15"/>
                                </w:rPr>
                                <w:t>(lat</w:t>
                              </w:r>
                              <w:r>
                                <w:rPr>
                                  <w:rFonts w:ascii="宋体" w:hAnsi="宋体"/>
                                  <w:i/>
                                  <w:iCs/>
                                  <w:sz w:val="15"/>
                                  <w:vertAlign w:val="subscript"/>
                                </w:rPr>
                                <w:t>2</w:t>
                              </w:r>
                              <w:r>
                                <w:rPr>
                                  <w:rFonts w:ascii="宋体" w:hAnsi="宋体"/>
                                  <w:i/>
                                  <w:iCs/>
                                  <w:sz w:val="15"/>
                                </w:rPr>
                                <w:t>,long</w:t>
                              </w:r>
                              <w:r>
                                <w:rPr>
                                  <w:rFonts w:ascii="宋体" w:hAnsi="宋体"/>
                                  <w:i/>
                                  <w:iCs/>
                                  <w:sz w:val="15"/>
                                  <w:vertAlign w:val="subscript"/>
                                </w:rPr>
                                <w:t>2</w:t>
                              </w:r>
                              <w:r>
                                <w:rPr>
                                  <w:rFonts w:ascii="宋体" w:hAnsi="宋体"/>
                                  <w:i/>
                                  <w:iCs/>
                                  <w:sz w:val="15"/>
                                </w:rPr>
                                <w:t>)</w:t>
                              </w:r>
                            </w:p>
                          </w:txbxContent>
                        </wps:txbx>
                        <wps:bodyPr rot="0" vert="horz" wrap="square" lIns="91440" tIns="45720" rIns="91440" bIns="45720" anchor="t" anchorCtr="0">
                          <a:spAutoFit/>
                        </wps:bodyPr>
                      </wps:wsp>
                      <wps:wsp>
                        <wps:cNvPr id="62" name="文本框 2"/>
                        <wps:cNvSpPr txBox="1">
                          <a:spLocks noChangeArrowheads="1"/>
                        </wps:cNvSpPr>
                        <wps:spPr bwMode="auto">
                          <a:xfrm>
                            <a:off x="0" y="668655"/>
                            <a:ext cx="915034" cy="608964"/>
                          </a:xfrm>
                          <a:prstGeom prst="rect">
                            <a:avLst/>
                          </a:prstGeom>
                          <a:noFill/>
                          <a:ln w="9525">
                            <a:noFill/>
                            <a:miter lim="800000"/>
                          </a:ln>
                        </wps:spPr>
                        <wps:txbx>
                          <w:txbxContent>
                            <w:p>
                              <w:pPr>
                                <w:rPr>
                                  <w:rFonts w:ascii="宋体" w:hAnsi="宋体"/>
                                  <w:i/>
                                  <w:iCs/>
                                  <w:sz w:val="15"/>
                                </w:rPr>
                              </w:pPr>
                              <w:r>
                                <w:rPr>
                                  <w:rFonts w:ascii="宋体" w:hAnsi="宋体"/>
                                  <w:i/>
                                  <w:iCs/>
                                  <w:sz w:val="15"/>
                                </w:rPr>
                                <w:t>P</w:t>
                              </w:r>
                              <w:r>
                                <w:rPr>
                                  <w:rFonts w:ascii="宋体" w:hAnsi="宋体"/>
                                  <w:i/>
                                  <w:iCs/>
                                  <w:sz w:val="15"/>
                                  <w:vertAlign w:val="subscript"/>
                                </w:rPr>
                                <w:t>1</w:t>
                              </w:r>
                              <w:r>
                                <w:rPr>
                                  <w:rFonts w:ascii="宋体" w:hAnsi="宋体"/>
                                  <w:i/>
                                  <w:iCs/>
                                  <w:sz w:val="15"/>
                                </w:rPr>
                                <w:t>(lat</w:t>
                              </w:r>
                              <w:r>
                                <w:rPr>
                                  <w:rFonts w:ascii="宋体" w:hAnsi="宋体"/>
                                  <w:i/>
                                  <w:iCs/>
                                  <w:sz w:val="15"/>
                                  <w:vertAlign w:val="subscript"/>
                                </w:rPr>
                                <w:t>1</w:t>
                              </w:r>
                              <w:r>
                                <w:rPr>
                                  <w:rFonts w:ascii="宋体" w:hAnsi="宋体"/>
                                  <w:i/>
                                  <w:iCs/>
                                  <w:sz w:val="15"/>
                                </w:rPr>
                                <w:t>,long</w:t>
                              </w:r>
                              <w:r>
                                <w:rPr>
                                  <w:rFonts w:ascii="宋体" w:hAnsi="宋体"/>
                                  <w:i/>
                                  <w:iCs/>
                                  <w:sz w:val="15"/>
                                  <w:vertAlign w:val="subscript"/>
                                </w:rPr>
                                <w:t>1</w:t>
                              </w:r>
                              <w:r>
                                <w:rPr>
                                  <w:rFonts w:ascii="宋体" w:hAnsi="宋体"/>
                                  <w:i/>
                                  <w:iCs/>
                                  <w:sz w:val="15"/>
                                </w:rPr>
                                <w:t>)</w:t>
                              </w:r>
                            </w:p>
                            <w:p>
                              <w:pPr>
                                <w:rPr>
                                  <w:rFonts w:ascii="宋体" w:hAnsi="宋体"/>
                                  <w:i/>
                                  <w:iCs/>
                                  <w:sz w:val="15"/>
                                </w:rPr>
                              </w:pPr>
                              <w:r>
                                <w:rPr>
                                  <w:rFonts w:ascii="宋体" w:hAnsi="宋体"/>
                                  <w:i/>
                                  <w:iCs/>
                                  <w:sz w:val="15"/>
                                </w:rPr>
                                <w:t>Heading</w:t>
                              </w:r>
                              <w:r>
                                <w:rPr>
                                  <w:rFonts w:ascii="宋体" w:hAnsi="宋体"/>
                                  <w:i/>
                                  <w:iCs/>
                                  <w:sz w:val="15"/>
                                  <w:vertAlign w:val="subscript"/>
                                </w:rPr>
                                <w:t>1</w:t>
                              </w:r>
                              <w:r>
                                <w:rPr>
                                  <w:rFonts w:ascii="宋体" w:hAnsi="宋体"/>
                                  <w:i/>
                                  <w:iCs/>
                                  <w:sz w:val="15"/>
                                </w:rPr>
                                <w:t>=H</w:t>
                              </w:r>
                              <w:r>
                                <w:rPr>
                                  <w:rFonts w:ascii="宋体" w:hAnsi="宋体"/>
                                  <w:i/>
                                  <w:iCs/>
                                  <w:sz w:val="15"/>
                                  <w:vertAlign w:val="subscript"/>
                                </w:rPr>
                                <w:t>1</w:t>
                              </w:r>
                            </w:p>
                          </w:txbxContent>
                        </wps:txbx>
                        <wps:bodyPr rot="0" vert="horz" wrap="square" lIns="91440" tIns="45720" rIns="91440" bIns="45720" anchor="t" anchorCtr="0">
                          <a:spAutoFit/>
                        </wps:bodyPr>
                      </wps:wsp>
                      <wps:wsp>
                        <wps:cNvPr id="65" name="文本框 2"/>
                        <wps:cNvSpPr txBox="1">
                          <a:spLocks noChangeArrowheads="1"/>
                        </wps:cNvSpPr>
                        <wps:spPr bwMode="auto">
                          <a:xfrm>
                            <a:off x="27291" y="0"/>
                            <a:ext cx="914399" cy="608964"/>
                          </a:xfrm>
                          <a:prstGeom prst="rect">
                            <a:avLst/>
                          </a:prstGeom>
                          <a:solidFill>
                            <a:srgbClr val="FFFFFF"/>
                          </a:solidFill>
                          <a:ln w="9525">
                            <a:noFill/>
                            <a:miter lim="800000"/>
                          </a:ln>
                        </wps:spPr>
                        <wps:txbx>
                          <w:txbxContent>
                            <w:p>
                              <w:pPr>
                                <w:rPr>
                                  <w:rFonts w:ascii="宋体" w:hAnsi="宋体"/>
                                  <w:i/>
                                  <w:iCs/>
                                  <w:sz w:val="15"/>
                                </w:rPr>
                              </w:pPr>
                              <w:r>
                                <w:rPr>
                                  <w:rFonts w:ascii="宋体" w:hAnsi="宋体"/>
                                  <w:sz w:val="15"/>
                                </w:rPr>
                                <w:t>角度</w:t>
                              </w:r>
                              <w:r>
                                <w:rPr>
                                  <w:rFonts w:hint="eastAsia" w:ascii="宋体" w:hAnsi="宋体"/>
                                  <w:sz w:val="15"/>
                                </w:rPr>
                                <w:t>的</w:t>
                              </w:r>
                              <w:r>
                                <w:rPr>
                                  <w:rFonts w:ascii="宋体" w:hAnsi="宋体"/>
                                  <w:i/>
                                  <w:iCs/>
                                  <w:sz w:val="15"/>
                                </w:rPr>
                                <w:t>delta phi</w:t>
                              </w:r>
                            </w:p>
                            <w:p>
                              <w:pPr>
                                <w:rPr>
                                  <w:rFonts w:ascii="宋体" w:hAnsi="宋体"/>
                                  <w:i/>
                                  <w:iCs/>
                                  <w:sz w:val="15"/>
                                </w:rPr>
                              </w:pPr>
                              <w:r>
                                <w:rPr>
                                  <w:rFonts w:ascii="宋体" w:hAnsi="宋体"/>
                                  <w:i/>
                                  <w:iCs/>
                                  <w:sz w:val="15"/>
                                </w:rPr>
                                <w:t>ΔØ</w:t>
                              </w:r>
                            </w:p>
                          </w:txbxContent>
                        </wps:txbx>
                        <wps:bodyPr rot="0" vert="horz" wrap="square" lIns="91440" tIns="45720" rIns="91440" bIns="45720" anchor="t" anchorCtr="0">
                          <a:spAutoFit/>
                        </wps:bodyPr>
                      </wps:wsp>
                    </wpg:wgp>
                  </a:graphicData>
                </a:graphic>
              </wp:anchor>
            </w:drawing>
          </mc:Choice>
          <mc:Fallback>
            <w:pict>
              <v:group id="_x0000_s1026" o:spid="_x0000_s1026" o:spt="203" style="position:absolute;left:0pt;margin-left:139.65pt;margin-top:17.85pt;height:100.6pt;width:180pt;z-index:251663360;mso-width-relative:page;mso-height-relative:page;" coordsize="2286000,1277619" o:gfxdata="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">
                <o:lock v:ext="edit" aspectratio="f"/>
                <v:shape id="文本框 2" o:spid="_x0000_s1026" o:spt="202" type="#_x0000_t202" style="position:absolute;left:1370966;top:245612;height:354964;width:915034;" fillcolor="#FFFFFF" filled="t" stroked="f" coordsize="21600,21600" o:gfxdata="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QTcBH7gAAADbAAAA&#10;DwAAAAAAAAABACAAAAAiAAAAZHJzL2Rvd25yZXYueG1sUEsBAhQAFAAAAAgAh07iQDMvBZ47AAAA&#10;OQAAABAAAAAAAAAAAQAgAAAABwEAAGRycy9zaGFwZXhtbC54bWxQSwUGAAAAAAYABgBbAQAAsQMA&#10;AAAA&#10;">
                  <v:fill on="t" focussize="0,0"/>
                  <v:stroke on="f" miterlimit="8" joinstyle="miter"/>
                  <v:imagedata o:title=""/>
                  <o:lock v:ext="edit" aspectratio="f"/>
                  <v:textbox style="mso-fit-shape-to-text:t;">
                    <w:txbxContent>
                      <w:p>
                        <w:pPr>
                          <w:rPr>
                            <w:rFonts w:ascii="宋体" w:hAnsi="宋体"/>
                            <w:i/>
                            <w:iCs/>
                            <w:sz w:val="15"/>
                          </w:rPr>
                        </w:pPr>
                        <w:r>
                          <w:rPr>
                            <w:rFonts w:ascii="宋体" w:hAnsi="宋体"/>
                            <w:i/>
                            <w:iCs/>
                            <w:sz w:val="15"/>
                          </w:rPr>
                          <w:t>P</w:t>
                        </w:r>
                        <w:r>
                          <w:rPr>
                            <w:rFonts w:ascii="宋体" w:hAnsi="宋体"/>
                            <w:i/>
                            <w:iCs/>
                            <w:sz w:val="15"/>
                            <w:vertAlign w:val="subscript"/>
                          </w:rPr>
                          <w:t>2</w:t>
                        </w:r>
                        <w:r>
                          <w:rPr>
                            <w:rFonts w:ascii="宋体" w:hAnsi="宋体"/>
                            <w:i/>
                            <w:iCs/>
                            <w:sz w:val="15"/>
                          </w:rPr>
                          <w:t>(lat</w:t>
                        </w:r>
                        <w:r>
                          <w:rPr>
                            <w:rFonts w:ascii="宋体" w:hAnsi="宋体"/>
                            <w:i/>
                            <w:iCs/>
                            <w:sz w:val="15"/>
                            <w:vertAlign w:val="subscript"/>
                          </w:rPr>
                          <w:t>2</w:t>
                        </w:r>
                        <w:r>
                          <w:rPr>
                            <w:rFonts w:ascii="宋体" w:hAnsi="宋体"/>
                            <w:i/>
                            <w:iCs/>
                            <w:sz w:val="15"/>
                          </w:rPr>
                          <w:t>,long</w:t>
                        </w:r>
                        <w:r>
                          <w:rPr>
                            <w:rFonts w:ascii="宋体" w:hAnsi="宋体"/>
                            <w:i/>
                            <w:iCs/>
                            <w:sz w:val="15"/>
                            <w:vertAlign w:val="subscript"/>
                          </w:rPr>
                          <w:t>2</w:t>
                        </w:r>
                        <w:r>
                          <w:rPr>
                            <w:rFonts w:ascii="宋体" w:hAnsi="宋体"/>
                            <w:i/>
                            <w:iCs/>
                            <w:sz w:val="15"/>
                          </w:rPr>
                          <w:t>)</w:t>
                        </w:r>
                      </w:p>
                    </w:txbxContent>
                  </v:textbox>
                </v:shape>
                <v:shape id="文本框 2" o:spid="_x0000_s1026" o:spt="202" type="#_x0000_t202" style="position:absolute;left:0;top:668655;height:608964;width:915034;" filled="f" stroked="f" coordsize="21600,21600" o:gfxdata="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ih8prsAAADb&#10;AAAADwAAAAAAAAABACAAAAAiAAAAZHJzL2Rvd25yZXYueG1sUEsBAhQAFAAAAAgAh07iQDMvBZ47&#10;AAAAOQAAABAAAAAAAAAAAQAgAAAACgEAAGRycy9zaGFwZXhtbC54bWxQSwUGAAAAAAYABgBbAQAA&#10;tAMAAAAA&#10;">
                  <v:fill on="f" focussize="0,0"/>
                  <v:stroke on="f" miterlimit="8" joinstyle="miter"/>
                  <v:imagedata o:title=""/>
                  <o:lock v:ext="edit" aspectratio="f"/>
                  <v:textbox style="mso-fit-shape-to-text:t;">
                    <w:txbxContent>
                      <w:p>
                        <w:pPr>
                          <w:rPr>
                            <w:rFonts w:ascii="宋体" w:hAnsi="宋体"/>
                            <w:i/>
                            <w:iCs/>
                            <w:sz w:val="15"/>
                          </w:rPr>
                        </w:pPr>
                        <w:r>
                          <w:rPr>
                            <w:rFonts w:ascii="宋体" w:hAnsi="宋体"/>
                            <w:i/>
                            <w:iCs/>
                            <w:sz w:val="15"/>
                          </w:rPr>
                          <w:t>P</w:t>
                        </w:r>
                        <w:r>
                          <w:rPr>
                            <w:rFonts w:ascii="宋体" w:hAnsi="宋体"/>
                            <w:i/>
                            <w:iCs/>
                            <w:sz w:val="15"/>
                            <w:vertAlign w:val="subscript"/>
                          </w:rPr>
                          <w:t>1</w:t>
                        </w:r>
                        <w:r>
                          <w:rPr>
                            <w:rFonts w:ascii="宋体" w:hAnsi="宋体"/>
                            <w:i/>
                            <w:iCs/>
                            <w:sz w:val="15"/>
                          </w:rPr>
                          <w:t>(lat</w:t>
                        </w:r>
                        <w:r>
                          <w:rPr>
                            <w:rFonts w:ascii="宋体" w:hAnsi="宋体"/>
                            <w:i/>
                            <w:iCs/>
                            <w:sz w:val="15"/>
                            <w:vertAlign w:val="subscript"/>
                          </w:rPr>
                          <w:t>1</w:t>
                        </w:r>
                        <w:r>
                          <w:rPr>
                            <w:rFonts w:ascii="宋体" w:hAnsi="宋体"/>
                            <w:i/>
                            <w:iCs/>
                            <w:sz w:val="15"/>
                          </w:rPr>
                          <w:t>,long</w:t>
                        </w:r>
                        <w:r>
                          <w:rPr>
                            <w:rFonts w:ascii="宋体" w:hAnsi="宋体"/>
                            <w:i/>
                            <w:iCs/>
                            <w:sz w:val="15"/>
                            <w:vertAlign w:val="subscript"/>
                          </w:rPr>
                          <w:t>1</w:t>
                        </w:r>
                        <w:r>
                          <w:rPr>
                            <w:rFonts w:ascii="宋体" w:hAnsi="宋体"/>
                            <w:i/>
                            <w:iCs/>
                            <w:sz w:val="15"/>
                          </w:rPr>
                          <w:t>)</w:t>
                        </w:r>
                      </w:p>
                      <w:p>
                        <w:pPr>
                          <w:rPr>
                            <w:rFonts w:ascii="宋体" w:hAnsi="宋体"/>
                            <w:i/>
                            <w:iCs/>
                            <w:sz w:val="15"/>
                          </w:rPr>
                        </w:pPr>
                        <w:r>
                          <w:rPr>
                            <w:rFonts w:ascii="宋体" w:hAnsi="宋体"/>
                            <w:i/>
                            <w:iCs/>
                            <w:sz w:val="15"/>
                          </w:rPr>
                          <w:t>Heading</w:t>
                        </w:r>
                        <w:r>
                          <w:rPr>
                            <w:rFonts w:ascii="宋体" w:hAnsi="宋体"/>
                            <w:i/>
                            <w:iCs/>
                            <w:sz w:val="15"/>
                            <w:vertAlign w:val="subscript"/>
                          </w:rPr>
                          <w:t>1</w:t>
                        </w:r>
                        <w:r>
                          <w:rPr>
                            <w:rFonts w:ascii="宋体" w:hAnsi="宋体"/>
                            <w:i/>
                            <w:iCs/>
                            <w:sz w:val="15"/>
                          </w:rPr>
                          <w:t>=H</w:t>
                        </w:r>
                        <w:r>
                          <w:rPr>
                            <w:rFonts w:ascii="宋体" w:hAnsi="宋体"/>
                            <w:i/>
                            <w:iCs/>
                            <w:sz w:val="15"/>
                            <w:vertAlign w:val="subscript"/>
                          </w:rPr>
                          <w:t>1</w:t>
                        </w:r>
                      </w:p>
                    </w:txbxContent>
                  </v:textbox>
                </v:shape>
                <v:shape id="文本框 2" o:spid="_x0000_s1026" o:spt="202" type="#_x0000_t202" style="position:absolute;left:27291;top:0;height:608964;width:914399;" fillcolor="#FFFFFF" filled="t" stroked="f" coordsize="21600,21600" o:gfxdata="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VpkPLsAAADb&#10;AAAADwAAAAAAAAABACAAAAAiAAAAZHJzL2Rvd25yZXYueG1sUEsBAhQAFAAAAAgAh07iQDMvBZ47&#10;AAAAOQAAABAAAAAAAAAAAQAgAAAACgEAAGRycy9zaGFwZXhtbC54bWxQSwUGAAAAAAYABgBbAQAA&#10;tAMAAAAA&#10;">
                  <v:fill on="t" focussize="0,0"/>
                  <v:stroke on="f" miterlimit="8" joinstyle="miter"/>
                  <v:imagedata o:title=""/>
                  <o:lock v:ext="edit" aspectratio="f"/>
                  <v:textbox style="mso-fit-shape-to-text:t;">
                    <w:txbxContent>
                      <w:p>
                        <w:pPr>
                          <w:rPr>
                            <w:rFonts w:ascii="宋体" w:hAnsi="宋体"/>
                            <w:i/>
                            <w:iCs/>
                            <w:sz w:val="15"/>
                          </w:rPr>
                        </w:pPr>
                        <w:r>
                          <w:rPr>
                            <w:rFonts w:ascii="宋体" w:hAnsi="宋体"/>
                            <w:sz w:val="15"/>
                          </w:rPr>
                          <w:t>角度</w:t>
                        </w:r>
                        <w:r>
                          <w:rPr>
                            <w:rFonts w:hint="eastAsia" w:ascii="宋体" w:hAnsi="宋体"/>
                            <w:sz w:val="15"/>
                          </w:rPr>
                          <w:t>的</w:t>
                        </w:r>
                        <w:r>
                          <w:rPr>
                            <w:rFonts w:ascii="宋体" w:hAnsi="宋体"/>
                            <w:i/>
                            <w:iCs/>
                            <w:sz w:val="15"/>
                          </w:rPr>
                          <w:t>delta phi</w:t>
                        </w:r>
                      </w:p>
                      <w:p>
                        <w:pPr>
                          <w:rPr>
                            <w:rFonts w:ascii="宋体" w:hAnsi="宋体"/>
                            <w:i/>
                            <w:iCs/>
                            <w:sz w:val="15"/>
                          </w:rPr>
                        </w:pPr>
                        <w:r>
                          <w:rPr>
                            <w:rFonts w:ascii="宋体" w:hAnsi="宋体"/>
                            <w:i/>
                            <w:iCs/>
                            <w:sz w:val="15"/>
                          </w:rPr>
                          <w:t>ΔØ</w:t>
                        </w:r>
                      </w:p>
                    </w:txbxContent>
                  </v:textbox>
                </v:shape>
              </v:group>
            </w:pict>
          </mc:Fallback>
        </mc:AlternateContent>
      </w:r>
    </w:p>
    <w:p>
      <w:pPr>
        <w:pStyle w:val="220"/>
        <w:rPr>
          <w:highlight w:val="none"/>
        </w:rPr>
      </w:pPr>
      <w:r>
        <w:rPr>
          <w:highlight w:val="none"/>
        </w:rPr>
        <w:drawing>
          <wp:inline distT="0" distB="0" distL="114300" distR="114300">
            <wp:extent cx="2579370" cy="1753870"/>
            <wp:effectExtent l="0" t="0" r="11430" b="11430"/>
            <wp:docPr id="67" name="图片 25"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5" descr="B"/>
                    <pic:cNvPicPr>
                      <a:picLocks noChangeAspect="1"/>
                    </pic:cNvPicPr>
                  </pic:nvPicPr>
                  <pic:blipFill>
                    <a:blip r:embed="rId30"/>
                    <a:stretch>
                      <a:fillRect/>
                    </a:stretch>
                  </pic:blipFill>
                  <pic:spPr>
                    <a:xfrm>
                      <a:off x="0" y="0"/>
                      <a:ext cx="2579370" cy="1753870"/>
                    </a:xfrm>
                    <a:prstGeom prst="rect">
                      <a:avLst/>
                    </a:prstGeom>
                    <a:noFill/>
                    <a:ln>
                      <a:noFill/>
                    </a:ln>
                  </pic:spPr>
                </pic:pic>
              </a:graphicData>
            </a:graphic>
          </wp:inline>
        </w:drawing>
      </w:r>
    </w:p>
    <w:p>
      <w:pPr>
        <w:pStyle w:val="220"/>
        <w:rPr>
          <w:highlight w:val="none"/>
        </w:rPr>
      </w:pPr>
      <w:r>
        <w:rPr>
          <w:highlight w:val="none"/>
        </w:rPr>
        <mc:AlternateContent>
          <mc:Choice Requires="wpg">
            <w:drawing>
              <wp:anchor distT="0" distB="0" distL="114300" distR="114300" simplePos="0" relativeHeight="251664384" behindDoc="0" locked="0" layoutInCell="1" allowOverlap="1">
                <wp:simplePos x="0" y="0"/>
                <wp:positionH relativeFrom="column">
                  <wp:posOffset>1773555</wp:posOffset>
                </wp:positionH>
                <wp:positionV relativeFrom="paragraph">
                  <wp:posOffset>226695</wp:posOffset>
                </wp:positionV>
                <wp:extent cx="2286000" cy="1277620"/>
                <wp:effectExtent l="0" t="0" r="0" b="0"/>
                <wp:wrapNone/>
                <wp:docPr id="68" name="组合 68"/>
                <wp:cNvGraphicFramePr/>
                <a:graphic xmlns:a="http://schemas.openxmlformats.org/drawingml/2006/main">
                  <a:graphicData uri="http://schemas.microsoft.com/office/word/2010/wordprocessingGroup">
                    <wpg:wgp>
                      <wpg:cNvGrpSpPr/>
                      <wpg:grpSpPr>
                        <a:xfrm>
                          <a:off x="0" y="0"/>
                          <a:ext cx="2286000" cy="1277619"/>
                          <a:chOff x="0" y="0"/>
                          <a:chExt cx="2286000" cy="1277619"/>
                        </a:xfrm>
                      </wpg:grpSpPr>
                      <wps:wsp>
                        <wps:cNvPr id="69" name="文本框 2"/>
                        <wps:cNvSpPr txBox="1">
                          <a:spLocks noChangeArrowheads="1"/>
                        </wps:cNvSpPr>
                        <wps:spPr bwMode="auto">
                          <a:xfrm>
                            <a:off x="1370966" y="245612"/>
                            <a:ext cx="915034" cy="354964"/>
                          </a:xfrm>
                          <a:prstGeom prst="rect">
                            <a:avLst/>
                          </a:prstGeom>
                          <a:solidFill>
                            <a:srgbClr val="FFFFFF"/>
                          </a:solidFill>
                          <a:ln w="9525">
                            <a:noFill/>
                            <a:miter lim="800000"/>
                          </a:ln>
                        </wps:spPr>
                        <wps:txbx>
                          <w:txbxContent>
                            <w:p>
                              <w:pPr>
                                <w:rPr>
                                  <w:rFonts w:ascii="宋体" w:hAnsi="宋体"/>
                                  <w:i/>
                                  <w:iCs/>
                                  <w:sz w:val="15"/>
                                </w:rPr>
                              </w:pPr>
                              <w:r>
                                <w:rPr>
                                  <w:rFonts w:ascii="宋体" w:hAnsi="宋体"/>
                                  <w:i/>
                                  <w:iCs/>
                                  <w:sz w:val="15"/>
                                </w:rPr>
                                <w:t>P</w:t>
                              </w:r>
                              <w:r>
                                <w:rPr>
                                  <w:rFonts w:ascii="宋体" w:hAnsi="宋体"/>
                                  <w:i/>
                                  <w:iCs/>
                                  <w:sz w:val="15"/>
                                  <w:vertAlign w:val="subscript"/>
                                </w:rPr>
                                <w:t>2</w:t>
                              </w:r>
                              <w:r>
                                <w:rPr>
                                  <w:rFonts w:ascii="宋体" w:hAnsi="宋体"/>
                                  <w:i/>
                                  <w:iCs/>
                                  <w:sz w:val="15"/>
                                </w:rPr>
                                <w:t>(lat</w:t>
                              </w:r>
                              <w:r>
                                <w:rPr>
                                  <w:rFonts w:ascii="宋体" w:hAnsi="宋体"/>
                                  <w:i/>
                                  <w:iCs/>
                                  <w:sz w:val="15"/>
                                  <w:vertAlign w:val="subscript"/>
                                </w:rPr>
                                <w:t>2</w:t>
                              </w:r>
                              <w:r>
                                <w:rPr>
                                  <w:rFonts w:ascii="宋体" w:hAnsi="宋体"/>
                                  <w:i/>
                                  <w:iCs/>
                                  <w:sz w:val="15"/>
                                </w:rPr>
                                <w:t>,long</w:t>
                              </w:r>
                              <w:r>
                                <w:rPr>
                                  <w:rFonts w:ascii="宋体" w:hAnsi="宋体"/>
                                  <w:i/>
                                  <w:iCs/>
                                  <w:sz w:val="15"/>
                                  <w:vertAlign w:val="subscript"/>
                                </w:rPr>
                                <w:t>2</w:t>
                              </w:r>
                              <w:r>
                                <w:rPr>
                                  <w:rFonts w:ascii="宋体" w:hAnsi="宋体"/>
                                  <w:i/>
                                  <w:iCs/>
                                  <w:sz w:val="15"/>
                                </w:rPr>
                                <w:t>)</w:t>
                              </w:r>
                            </w:p>
                          </w:txbxContent>
                        </wps:txbx>
                        <wps:bodyPr rot="0" vert="horz" wrap="square" lIns="91440" tIns="45720" rIns="91440" bIns="45720" anchor="t" anchorCtr="0">
                          <a:spAutoFit/>
                        </wps:bodyPr>
                      </wps:wsp>
                      <wps:wsp>
                        <wps:cNvPr id="70" name="文本框 2"/>
                        <wps:cNvSpPr txBox="1">
                          <a:spLocks noChangeArrowheads="1"/>
                        </wps:cNvSpPr>
                        <wps:spPr bwMode="auto">
                          <a:xfrm>
                            <a:off x="0" y="668655"/>
                            <a:ext cx="915034" cy="608964"/>
                          </a:xfrm>
                          <a:prstGeom prst="rect">
                            <a:avLst/>
                          </a:prstGeom>
                          <a:noFill/>
                          <a:ln w="9525">
                            <a:noFill/>
                            <a:miter lim="800000"/>
                          </a:ln>
                        </wps:spPr>
                        <wps:txbx>
                          <w:txbxContent>
                            <w:p>
                              <w:pPr>
                                <w:rPr>
                                  <w:rFonts w:ascii="宋体" w:hAnsi="宋体"/>
                                  <w:i/>
                                  <w:iCs/>
                                  <w:sz w:val="15"/>
                                </w:rPr>
                              </w:pPr>
                              <w:r>
                                <w:rPr>
                                  <w:rFonts w:ascii="宋体" w:hAnsi="宋体"/>
                                  <w:i/>
                                  <w:iCs/>
                                  <w:sz w:val="15"/>
                                </w:rPr>
                                <w:t>P</w:t>
                              </w:r>
                              <w:r>
                                <w:rPr>
                                  <w:rFonts w:ascii="宋体" w:hAnsi="宋体"/>
                                  <w:i/>
                                  <w:iCs/>
                                  <w:sz w:val="15"/>
                                  <w:vertAlign w:val="subscript"/>
                                </w:rPr>
                                <w:t>1</w:t>
                              </w:r>
                              <w:r>
                                <w:rPr>
                                  <w:rFonts w:ascii="宋体" w:hAnsi="宋体"/>
                                  <w:i/>
                                  <w:iCs/>
                                  <w:sz w:val="15"/>
                                </w:rPr>
                                <w:t>(lat</w:t>
                              </w:r>
                              <w:r>
                                <w:rPr>
                                  <w:rFonts w:ascii="宋体" w:hAnsi="宋体"/>
                                  <w:i/>
                                  <w:iCs/>
                                  <w:sz w:val="15"/>
                                  <w:vertAlign w:val="subscript"/>
                                </w:rPr>
                                <w:t>1</w:t>
                              </w:r>
                              <w:r>
                                <w:rPr>
                                  <w:rFonts w:ascii="宋体" w:hAnsi="宋体"/>
                                  <w:i/>
                                  <w:iCs/>
                                  <w:sz w:val="15"/>
                                </w:rPr>
                                <w:t>,long</w:t>
                              </w:r>
                              <w:r>
                                <w:rPr>
                                  <w:rFonts w:ascii="宋体" w:hAnsi="宋体"/>
                                  <w:i/>
                                  <w:iCs/>
                                  <w:sz w:val="15"/>
                                  <w:vertAlign w:val="subscript"/>
                                </w:rPr>
                                <w:t>1</w:t>
                              </w:r>
                              <w:r>
                                <w:rPr>
                                  <w:rFonts w:ascii="宋体" w:hAnsi="宋体"/>
                                  <w:i/>
                                  <w:iCs/>
                                  <w:sz w:val="15"/>
                                </w:rPr>
                                <w:t>)</w:t>
                              </w:r>
                            </w:p>
                            <w:p>
                              <w:pPr>
                                <w:rPr>
                                  <w:rFonts w:ascii="宋体" w:hAnsi="宋体"/>
                                  <w:i/>
                                  <w:iCs/>
                                  <w:sz w:val="15"/>
                                </w:rPr>
                              </w:pPr>
                              <w:r>
                                <w:rPr>
                                  <w:rFonts w:ascii="宋体" w:hAnsi="宋体"/>
                                  <w:i/>
                                  <w:iCs/>
                                  <w:sz w:val="15"/>
                                </w:rPr>
                                <w:t>Heading</w:t>
                              </w:r>
                              <w:r>
                                <w:rPr>
                                  <w:rFonts w:ascii="宋体" w:hAnsi="宋体"/>
                                  <w:i/>
                                  <w:iCs/>
                                  <w:sz w:val="15"/>
                                  <w:vertAlign w:val="subscript"/>
                                </w:rPr>
                                <w:t>1</w:t>
                              </w:r>
                              <w:r>
                                <w:rPr>
                                  <w:rFonts w:ascii="宋体" w:hAnsi="宋体"/>
                                  <w:i/>
                                  <w:iCs/>
                                  <w:sz w:val="15"/>
                                </w:rPr>
                                <w:t>=H</w:t>
                              </w:r>
                              <w:r>
                                <w:rPr>
                                  <w:rFonts w:ascii="宋体" w:hAnsi="宋体"/>
                                  <w:i/>
                                  <w:iCs/>
                                  <w:sz w:val="15"/>
                                  <w:vertAlign w:val="subscript"/>
                                </w:rPr>
                                <w:t>1</w:t>
                              </w:r>
                            </w:p>
                          </w:txbxContent>
                        </wps:txbx>
                        <wps:bodyPr rot="0" vert="horz" wrap="square" lIns="91440" tIns="45720" rIns="91440" bIns="45720" anchor="t" anchorCtr="0">
                          <a:spAutoFit/>
                        </wps:bodyPr>
                      </wps:wsp>
                      <wps:wsp>
                        <wps:cNvPr id="71" name="文本框 2"/>
                        <wps:cNvSpPr txBox="1">
                          <a:spLocks noChangeArrowheads="1"/>
                        </wps:cNvSpPr>
                        <wps:spPr bwMode="auto">
                          <a:xfrm>
                            <a:off x="27291" y="0"/>
                            <a:ext cx="914399" cy="608964"/>
                          </a:xfrm>
                          <a:prstGeom prst="rect">
                            <a:avLst/>
                          </a:prstGeom>
                          <a:solidFill>
                            <a:srgbClr val="FFFFFF"/>
                          </a:solidFill>
                          <a:ln w="9525">
                            <a:noFill/>
                            <a:miter lim="800000"/>
                          </a:ln>
                        </wps:spPr>
                        <wps:txbx>
                          <w:txbxContent>
                            <w:p>
                              <w:pPr>
                                <w:rPr>
                                  <w:rFonts w:ascii="宋体" w:hAnsi="宋体"/>
                                  <w:i/>
                                  <w:iCs/>
                                  <w:sz w:val="15"/>
                                </w:rPr>
                              </w:pPr>
                              <w:r>
                                <w:rPr>
                                  <w:rFonts w:ascii="宋体" w:hAnsi="宋体"/>
                                  <w:sz w:val="15"/>
                                </w:rPr>
                                <w:t>角度</w:t>
                              </w:r>
                              <w:r>
                                <w:rPr>
                                  <w:rFonts w:hint="eastAsia" w:ascii="宋体" w:hAnsi="宋体"/>
                                  <w:sz w:val="15"/>
                                </w:rPr>
                                <w:t>的</w:t>
                              </w:r>
                              <w:r>
                                <w:rPr>
                                  <w:rFonts w:ascii="宋体" w:hAnsi="宋体"/>
                                  <w:i/>
                                  <w:iCs/>
                                  <w:sz w:val="15"/>
                                </w:rPr>
                                <w:t>delta phi</w:t>
                              </w:r>
                            </w:p>
                            <w:p>
                              <w:pPr>
                                <w:rPr>
                                  <w:rFonts w:ascii="宋体" w:hAnsi="宋体"/>
                                  <w:i/>
                                  <w:iCs/>
                                  <w:sz w:val="15"/>
                                </w:rPr>
                              </w:pPr>
                              <w:r>
                                <w:rPr>
                                  <w:rFonts w:ascii="宋体" w:hAnsi="宋体"/>
                                  <w:i/>
                                  <w:iCs/>
                                  <w:sz w:val="15"/>
                                </w:rPr>
                                <w:t>ΔØ</w:t>
                              </w:r>
                            </w:p>
                          </w:txbxContent>
                        </wps:txbx>
                        <wps:bodyPr rot="0" vert="horz" wrap="square" lIns="91440" tIns="45720" rIns="91440" bIns="45720" anchor="t" anchorCtr="0">
                          <a:spAutoFit/>
                        </wps:bodyPr>
                      </wps:wsp>
                    </wpg:wgp>
                  </a:graphicData>
                </a:graphic>
              </wp:anchor>
            </w:drawing>
          </mc:Choice>
          <mc:Fallback>
            <w:pict>
              <v:group id="_x0000_s1026" o:spid="_x0000_s1026" o:spt="203" style="position:absolute;left:0pt;margin-left:139.65pt;margin-top:17.85pt;height:100.6pt;width:180pt;z-index:251664384;mso-width-relative:page;mso-height-relative:page;" coordsize="2286000,1277619" o:gfxdata="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">
                <o:lock v:ext="edit" aspectratio="f"/>
                <v:shape id="文本框 2" o:spid="_x0000_s1026" o:spt="202" type="#_x0000_t202" style="position:absolute;left:1370966;top:245612;height:354964;width:915034;" fillcolor="#FFFFFF" filled="t" stroked="f" coordsize="21600,21600" o:gfxdata="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F245vQAA&#10;ANsAAAAPAAAAAAAAAAEAIAAAACIAAABkcnMvZG93bnJldi54bWxQSwECFAAUAAAACACHTuJAMy8F&#10;njsAAAA5AAAAEAAAAAAAAAABACAAAAAMAQAAZHJzL3NoYXBleG1sLnhtbFBLBQYAAAAABgAGAFsB&#10;AAC2AwAAAAA=&#10;">
                  <v:fill on="t" focussize="0,0"/>
                  <v:stroke on="f" miterlimit="8" joinstyle="miter"/>
                  <v:imagedata o:title=""/>
                  <o:lock v:ext="edit" aspectratio="f"/>
                  <v:textbox style="mso-fit-shape-to-text:t;">
                    <w:txbxContent>
                      <w:p>
                        <w:pPr>
                          <w:rPr>
                            <w:rFonts w:ascii="宋体" w:hAnsi="宋体"/>
                            <w:i/>
                            <w:iCs/>
                            <w:sz w:val="15"/>
                          </w:rPr>
                        </w:pPr>
                        <w:r>
                          <w:rPr>
                            <w:rFonts w:ascii="宋体" w:hAnsi="宋体"/>
                            <w:i/>
                            <w:iCs/>
                            <w:sz w:val="15"/>
                          </w:rPr>
                          <w:t>P</w:t>
                        </w:r>
                        <w:r>
                          <w:rPr>
                            <w:rFonts w:ascii="宋体" w:hAnsi="宋体"/>
                            <w:i/>
                            <w:iCs/>
                            <w:sz w:val="15"/>
                            <w:vertAlign w:val="subscript"/>
                          </w:rPr>
                          <w:t>2</w:t>
                        </w:r>
                        <w:r>
                          <w:rPr>
                            <w:rFonts w:ascii="宋体" w:hAnsi="宋体"/>
                            <w:i/>
                            <w:iCs/>
                            <w:sz w:val="15"/>
                          </w:rPr>
                          <w:t>(lat</w:t>
                        </w:r>
                        <w:r>
                          <w:rPr>
                            <w:rFonts w:ascii="宋体" w:hAnsi="宋体"/>
                            <w:i/>
                            <w:iCs/>
                            <w:sz w:val="15"/>
                            <w:vertAlign w:val="subscript"/>
                          </w:rPr>
                          <w:t>2</w:t>
                        </w:r>
                        <w:r>
                          <w:rPr>
                            <w:rFonts w:ascii="宋体" w:hAnsi="宋体"/>
                            <w:i/>
                            <w:iCs/>
                            <w:sz w:val="15"/>
                          </w:rPr>
                          <w:t>,long</w:t>
                        </w:r>
                        <w:r>
                          <w:rPr>
                            <w:rFonts w:ascii="宋体" w:hAnsi="宋体"/>
                            <w:i/>
                            <w:iCs/>
                            <w:sz w:val="15"/>
                            <w:vertAlign w:val="subscript"/>
                          </w:rPr>
                          <w:t>2</w:t>
                        </w:r>
                        <w:r>
                          <w:rPr>
                            <w:rFonts w:ascii="宋体" w:hAnsi="宋体"/>
                            <w:i/>
                            <w:iCs/>
                            <w:sz w:val="15"/>
                          </w:rPr>
                          <w:t>)</w:t>
                        </w:r>
                      </w:p>
                    </w:txbxContent>
                  </v:textbox>
                </v:shape>
                <v:shape id="文本框 2" o:spid="_x0000_s1026" o:spt="202" type="#_x0000_t202" style="position:absolute;left:0;top:668655;height:608964;width:915034;" filled="f" stroked="f" coordsize="21600,21600" o:gfxdata="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CG/Rl7gAAADbAAAA&#10;DwAAAAAAAAABACAAAAAiAAAAZHJzL2Rvd25yZXYueG1sUEsBAhQAFAAAAAgAh07iQDMvBZ47AAAA&#10;OQAAABAAAAAAAAAAAQAgAAAABwEAAGRycy9zaGFwZXhtbC54bWxQSwUGAAAAAAYABgBbAQAAsQMA&#10;AAAA&#10;">
                  <v:fill on="f" focussize="0,0"/>
                  <v:stroke on="f" miterlimit="8" joinstyle="miter"/>
                  <v:imagedata o:title=""/>
                  <o:lock v:ext="edit" aspectratio="f"/>
                  <v:textbox style="mso-fit-shape-to-text:t;">
                    <w:txbxContent>
                      <w:p>
                        <w:pPr>
                          <w:rPr>
                            <w:rFonts w:ascii="宋体" w:hAnsi="宋体"/>
                            <w:i/>
                            <w:iCs/>
                            <w:sz w:val="15"/>
                          </w:rPr>
                        </w:pPr>
                        <w:r>
                          <w:rPr>
                            <w:rFonts w:ascii="宋体" w:hAnsi="宋体"/>
                            <w:i/>
                            <w:iCs/>
                            <w:sz w:val="15"/>
                          </w:rPr>
                          <w:t>P</w:t>
                        </w:r>
                        <w:r>
                          <w:rPr>
                            <w:rFonts w:ascii="宋体" w:hAnsi="宋体"/>
                            <w:i/>
                            <w:iCs/>
                            <w:sz w:val="15"/>
                            <w:vertAlign w:val="subscript"/>
                          </w:rPr>
                          <w:t>1</w:t>
                        </w:r>
                        <w:r>
                          <w:rPr>
                            <w:rFonts w:ascii="宋体" w:hAnsi="宋体"/>
                            <w:i/>
                            <w:iCs/>
                            <w:sz w:val="15"/>
                          </w:rPr>
                          <w:t>(lat</w:t>
                        </w:r>
                        <w:r>
                          <w:rPr>
                            <w:rFonts w:ascii="宋体" w:hAnsi="宋体"/>
                            <w:i/>
                            <w:iCs/>
                            <w:sz w:val="15"/>
                            <w:vertAlign w:val="subscript"/>
                          </w:rPr>
                          <w:t>1</w:t>
                        </w:r>
                        <w:r>
                          <w:rPr>
                            <w:rFonts w:ascii="宋体" w:hAnsi="宋体"/>
                            <w:i/>
                            <w:iCs/>
                            <w:sz w:val="15"/>
                          </w:rPr>
                          <w:t>,long</w:t>
                        </w:r>
                        <w:r>
                          <w:rPr>
                            <w:rFonts w:ascii="宋体" w:hAnsi="宋体"/>
                            <w:i/>
                            <w:iCs/>
                            <w:sz w:val="15"/>
                            <w:vertAlign w:val="subscript"/>
                          </w:rPr>
                          <w:t>1</w:t>
                        </w:r>
                        <w:r>
                          <w:rPr>
                            <w:rFonts w:ascii="宋体" w:hAnsi="宋体"/>
                            <w:i/>
                            <w:iCs/>
                            <w:sz w:val="15"/>
                          </w:rPr>
                          <w:t>)</w:t>
                        </w:r>
                      </w:p>
                      <w:p>
                        <w:pPr>
                          <w:rPr>
                            <w:rFonts w:ascii="宋体" w:hAnsi="宋体"/>
                            <w:i/>
                            <w:iCs/>
                            <w:sz w:val="15"/>
                          </w:rPr>
                        </w:pPr>
                        <w:r>
                          <w:rPr>
                            <w:rFonts w:ascii="宋体" w:hAnsi="宋体"/>
                            <w:i/>
                            <w:iCs/>
                            <w:sz w:val="15"/>
                          </w:rPr>
                          <w:t>Heading</w:t>
                        </w:r>
                        <w:r>
                          <w:rPr>
                            <w:rFonts w:ascii="宋体" w:hAnsi="宋体"/>
                            <w:i/>
                            <w:iCs/>
                            <w:sz w:val="15"/>
                            <w:vertAlign w:val="subscript"/>
                          </w:rPr>
                          <w:t>1</w:t>
                        </w:r>
                        <w:r>
                          <w:rPr>
                            <w:rFonts w:ascii="宋体" w:hAnsi="宋体"/>
                            <w:i/>
                            <w:iCs/>
                            <w:sz w:val="15"/>
                          </w:rPr>
                          <w:t>=H</w:t>
                        </w:r>
                        <w:r>
                          <w:rPr>
                            <w:rFonts w:ascii="宋体" w:hAnsi="宋体"/>
                            <w:i/>
                            <w:iCs/>
                            <w:sz w:val="15"/>
                            <w:vertAlign w:val="subscript"/>
                          </w:rPr>
                          <w:t>1</w:t>
                        </w:r>
                      </w:p>
                    </w:txbxContent>
                  </v:textbox>
                </v:shape>
                <v:shape id="文本框 2" o:spid="_x0000_s1026" o:spt="202" type="#_x0000_t202" style="position:absolute;left:27291;top:0;height:608964;width:914399;" fillcolor="#FFFFFF" filled="t" stroked="f" coordsize="21600,21600" o:gfxdata="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49OK8AAAA&#10;2wAAAA8AAAAAAAAAAQAgAAAAIgAAAGRycy9kb3ducmV2LnhtbFBLAQIUABQAAAAIAIdO4kAzLwWe&#10;OwAAADkAAAAQAAAAAAAAAAEAIAAAAAsBAABkcnMvc2hhcGV4bWwueG1sUEsFBgAAAAAGAAYAWwEA&#10;ALUDAAAAAA==&#10;">
                  <v:fill on="t" focussize="0,0"/>
                  <v:stroke on="f" miterlimit="8" joinstyle="miter"/>
                  <v:imagedata o:title=""/>
                  <o:lock v:ext="edit" aspectratio="f"/>
                  <v:textbox style="mso-fit-shape-to-text:t;">
                    <w:txbxContent>
                      <w:p>
                        <w:pPr>
                          <w:rPr>
                            <w:rFonts w:ascii="宋体" w:hAnsi="宋体"/>
                            <w:i/>
                            <w:iCs/>
                            <w:sz w:val="15"/>
                          </w:rPr>
                        </w:pPr>
                        <w:r>
                          <w:rPr>
                            <w:rFonts w:ascii="宋体" w:hAnsi="宋体"/>
                            <w:sz w:val="15"/>
                          </w:rPr>
                          <w:t>角度</w:t>
                        </w:r>
                        <w:r>
                          <w:rPr>
                            <w:rFonts w:hint="eastAsia" w:ascii="宋体" w:hAnsi="宋体"/>
                            <w:sz w:val="15"/>
                          </w:rPr>
                          <w:t>的</w:t>
                        </w:r>
                        <w:r>
                          <w:rPr>
                            <w:rFonts w:ascii="宋体" w:hAnsi="宋体"/>
                            <w:i/>
                            <w:iCs/>
                            <w:sz w:val="15"/>
                          </w:rPr>
                          <w:t>delta phi</w:t>
                        </w:r>
                      </w:p>
                      <w:p>
                        <w:pPr>
                          <w:rPr>
                            <w:rFonts w:ascii="宋体" w:hAnsi="宋体"/>
                            <w:i/>
                            <w:iCs/>
                            <w:sz w:val="15"/>
                          </w:rPr>
                        </w:pPr>
                        <w:r>
                          <w:rPr>
                            <w:rFonts w:ascii="宋体" w:hAnsi="宋体"/>
                            <w:i/>
                            <w:iCs/>
                            <w:sz w:val="15"/>
                          </w:rPr>
                          <w:t>ΔØ</w:t>
                        </w:r>
                      </w:p>
                    </w:txbxContent>
                  </v:textbox>
                </v:shape>
              </v:group>
            </w:pict>
          </mc:Fallback>
        </mc:AlternateContent>
      </w:r>
    </w:p>
    <w:p>
      <w:pPr>
        <w:pStyle w:val="220"/>
        <w:rPr>
          <w:highlight w:val="none"/>
        </w:rPr>
      </w:pPr>
      <w:r>
        <w:rPr>
          <w:highlight w:val="none"/>
        </w:rPr>
        <w:drawing>
          <wp:inline distT="0" distB="0" distL="114300" distR="114300">
            <wp:extent cx="2579370" cy="1753870"/>
            <wp:effectExtent l="0" t="0" r="11430" b="11430"/>
            <wp:docPr id="72" name="图片 25"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5" descr="B"/>
                    <pic:cNvPicPr>
                      <a:picLocks noChangeAspect="1"/>
                    </pic:cNvPicPr>
                  </pic:nvPicPr>
                  <pic:blipFill>
                    <a:blip r:embed="rId30"/>
                    <a:stretch>
                      <a:fillRect/>
                    </a:stretch>
                  </pic:blipFill>
                  <pic:spPr>
                    <a:xfrm>
                      <a:off x="0" y="0"/>
                      <a:ext cx="2579370" cy="1753870"/>
                    </a:xfrm>
                    <a:prstGeom prst="rect">
                      <a:avLst/>
                    </a:prstGeom>
                    <a:noFill/>
                    <a:ln>
                      <a:noFill/>
                    </a:ln>
                  </pic:spPr>
                </pic:pic>
              </a:graphicData>
            </a:graphic>
          </wp:inline>
        </w:drawing>
      </w:r>
    </w:p>
    <w:p>
      <w:pPr>
        <w:pStyle w:val="220"/>
        <w:rPr>
          <w:highlight w:val="none"/>
        </w:rPr>
      </w:pPr>
      <w:r>
        <w:rPr>
          <w:highlight w:val="none"/>
        </w:rPr>
        <mc:AlternateContent>
          <mc:Choice Requires="wpg">
            <w:drawing>
              <wp:anchor distT="0" distB="0" distL="114300" distR="114300" simplePos="0" relativeHeight="251665408" behindDoc="0" locked="0" layoutInCell="1" allowOverlap="1">
                <wp:simplePos x="0" y="0"/>
                <wp:positionH relativeFrom="column">
                  <wp:posOffset>1773555</wp:posOffset>
                </wp:positionH>
                <wp:positionV relativeFrom="paragraph">
                  <wp:posOffset>226695</wp:posOffset>
                </wp:positionV>
                <wp:extent cx="2286000" cy="1277620"/>
                <wp:effectExtent l="0" t="0" r="0" b="0"/>
                <wp:wrapNone/>
                <wp:docPr id="76" name="组合 76"/>
                <wp:cNvGraphicFramePr/>
                <a:graphic xmlns:a="http://schemas.openxmlformats.org/drawingml/2006/main">
                  <a:graphicData uri="http://schemas.microsoft.com/office/word/2010/wordprocessingGroup">
                    <wpg:wgp>
                      <wpg:cNvGrpSpPr/>
                      <wpg:grpSpPr>
                        <a:xfrm>
                          <a:off x="0" y="0"/>
                          <a:ext cx="2286000" cy="1277619"/>
                          <a:chOff x="0" y="0"/>
                          <a:chExt cx="2286000" cy="1277619"/>
                        </a:xfrm>
                      </wpg:grpSpPr>
                      <wps:wsp>
                        <wps:cNvPr id="77" name="文本框 2"/>
                        <wps:cNvSpPr txBox="1">
                          <a:spLocks noChangeArrowheads="1"/>
                        </wps:cNvSpPr>
                        <wps:spPr bwMode="auto">
                          <a:xfrm>
                            <a:off x="1370966" y="245612"/>
                            <a:ext cx="915034" cy="354964"/>
                          </a:xfrm>
                          <a:prstGeom prst="rect">
                            <a:avLst/>
                          </a:prstGeom>
                          <a:solidFill>
                            <a:srgbClr val="FFFFFF"/>
                          </a:solidFill>
                          <a:ln w="9525">
                            <a:noFill/>
                            <a:miter lim="800000"/>
                          </a:ln>
                        </wps:spPr>
                        <wps:txbx>
                          <w:txbxContent>
                            <w:p>
                              <w:pPr>
                                <w:rPr>
                                  <w:rFonts w:ascii="宋体" w:hAnsi="宋体"/>
                                  <w:i/>
                                  <w:iCs/>
                                  <w:sz w:val="15"/>
                                </w:rPr>
                              </w:pPr>
                              <w:r>
                                <w:rPr>
                                  <w:rFonts w:ascii="宋体" w:hAnsi="宋体"/>
                                  <w:i/>
                                  <w:iCs/>
                                  <w:sz w:val="15"/>
                                </w:rPr>
                                <w:t>P</w:t>
                              </w:r>
                              <w:r>
                                <w:rPr>
                                  <w:rFonts w:ascii="宋体" w:hAnsi="宋体"/>
                                  <w:i/>
                                  <w:iCs/>
                                  <w:sz w:val="15"/>
                                  <w:vertAlign w:val="subscript"/>
                                </w:rPr>
                                <w:t>2</w:t>
                              </w:r>
                              <w:r>
                                <w:rPr>
                                  <w:rFonts w:ascii="宋体" w:hAnsi="宋体"/>
                                  <w:i/>
                                  <w:iCs/>
                                  <w:sz w:val="15"/>
                                </w:rPr>
                                <w:t>(lat</w:t>
                              </w:r>
                              <w:r>
                                <w:rPr>
                                  <w:rFonts w:ascii="宋体" w:hAnsi="宋体"/>
                                  <w:i/>
                                  <w:iCs/>
                                  <w:sz w:val="15"/>
                                  <w:vertAlign w:val="subscript"/>
                                </w:rPr>
                                <w:t>2</w:t>
                              </w:r>
                              <w:r>
                                <w:rPr>
                                  <w:rFonts w:ascii="宋体" w:hAnsi="宋体"/>
                                  <w:i/>
                                  <w:iCs/>
                                  <w:sz w:val="15"/>
                                </w:rPr>
                                <w:t>,long</w:t>
                              </w:r>
                              <w:r>
                                <w:rPr>
                                  <w:rFonts w:ascii="宋体" w:hAnsi="宋体"/>
                                  <w:i/>
                                  <w:iCs/>
                                  <w:sz w:val="15"/>
                                  <w:vertAlign w:val="subscript"/>
                                </w:rPr>
                                <w:t>2</w:t>
                              </w:r>
                              <w:r>
                                <w:rPr>
                                  <w:rFonts w:ascii="宋体" w:hAnsi="宋体"/>
                                  <w:i/>
                                  <w:iCs/>
                                  <w:sz w:val="15"/>
                                </w:rPr>
                                <w:t>)</w:t>
                              </w:r>
                            </w:p>
                          </w:txbxContent>
                        </wps:txbx>
                        <wps:bodyPr rot="0" vert="horz" wrap="square" lIns="91440" tIns="45720" rIns="91440" bIns="45720" anchor="t" anchorCtr="0">
                          <a:spAutoFit/>
                        </wps:bodyPr>
                      </wps:wsp>
                      <wps:wsp>
                        <wps:cNvPr id="78" name="文本框 2"/>
                        <wps:cNvSpPr txBox="1">
                          <a:spLocks noChangeArrowheads="1"/>
                        </wps:cNvSpPr>
                        <wps:spPr bwMode="auto">
                          <a:xfrm>
                            <a:off x="0" y="668655"/>
                            <a:ext cx="915034" cy="608964"/>
                          </a:xfrm>
                          <a:prstGeom prst="rect">
                            <a:avLst/>
                          </a:prstGeom>
                          <a:noFill/>
                          <a:ln w="9525">
                            <a:noFill/>
                            <a:miter lim="800000"/>
                          </a:ln>
                        </wps:spPr>
                        <wps:txbx>
                          <w:txbxContent>
                            <w:p>
                              <w:pPr>
                                <w:rPr>
                                  <w:rFonts w:ascii="宋体" w:hAnsi="宋体"/>
                                  <w:i/>
                                  <w:iCs/>
                                  <w:sz w:val="15"/>
                                </w:rPr>
                              </w:pPr>
                              <w:r>
                                <w:rPr>
                                  <w:rFonts w:ascii="宋体" w:hAnsi="宋体"/>
                                  <w:i/>
                                  <w:iCs/>
                                  <w:sz w:val="15"/>
                                </w:rPr>
                                <w:t>P</w:t>
                              </w:r>
                              <w:r>
                                <w:rPr>
                                  <w:rFonts w:ascii="宋体" w:hAnsi="宋体"/>
                                  <w:i/>
                                  <w:iCs/>
                                  <w:sz w:val="15"/>
                                  <w:vertAlign w:val="subscript"/>
                                </w:rPr>
                                <w:t>1</w:t>
                              </w:r>
                              <w:r>
                                <w:rPr>
                                  <w:rFonts w:ascii="宋体" w:hAnsi="宋体"/>
                                  <w:i/>
                                  <w:iCs/>
                                  <w:sz w:val="15"/>
                                </w:rPr>
                                <w:t>(lat</w:t>
                              </w:r>
                              <w:r>
                                <w:rPr>
                                  <w:rFonts w:ascii="宋体" w:hAnsi="宋体"/>
                                  <w:i/>
                                  <w:iCs/>
                                  <w:sz w:val="15"/>
                                  <w:vertAlign w:val="subscript"/>
                                </w:rPr>
                                <w:t>1</w:t>
                              </w:r>
                              <w:r>
                                <w:rPr>
                                  <w:rFonts w:ascii="宋体" w:hAnsi="宋体"/>
                                  <w:i/>
                                  <w:iCs/>
                                  <w:sz w:val="15"/>
                                </w:rPr>
                                <w:t>,long</w:t>
                              </w:r>
                              <w:r>
                                <w:rPr>
                                  <w:rFonts w:ascii="宋体" w:hAnsi="宋体"/>
                                  <w:i/>
                                  <w:iCs/>
                                  <w:sz w:val="15"/>
                                  <w:vertAlign w:val="subscript"/>
                                </w:rPr>
                                <w:t>1</w:t>
                              </w:r>
                              <w:r>
                                <w:rPr>
                                  <w:rFonts w:ascii="宋体" w:hAnsi="宋体"/>
                                  <w:i/>
                                  <w:iCs/>
                                  <w:sz w:val="15"/>
                                </w:rPr>
                                <w:t>)</w:t>
                              </w:r>
                            </w:p>
                            <w:p>
                              <w:pPr>
                                <w:rPr>
                                  <w:rFonts w:ascii="宋体" w:hAnsi="宋体"/>
                                  <w:i/>
                                  <w:iCs/>
                                  <w:sz w:val="15"/>
                                </w:rPr>
                              </w:pPr>
                              <w:r>
                                <w:rPr>
                                  <w:rFonts w:ascii="宋体" w:hAnsi="宋体"/>
                                  <w:i/>
                                  <w:iCs/>
                                  <w:sz w:val="15"/>
                                </w:rPr>
                                <w:t>Heading</w:t>
                              </w:r>
                              <w:r>
                                <w:rPr>
                                  <w:rFonts w:ascii="宋体" w:hAnsi="宋体"/>
                                  <w:i/>
                                  <w:iCs/>
                                  <w:sz w:val="15"/>
                                  <w:vertAlign w:val="subscript"/>
                                </w:rPr>
                                <w:t>1</w:t>
                              </w:r>
                              <w:r>
                                <w:rPr>
                                  <w:rFonts w:ascii="宋体" w:hAnsi="宋体"/>
                                  <w:i/>
                                  <w:iCs/>
                                  <w:sz w:val="15"/>
                                </w:rPr>
                                <w:t>=H</w:t>
                              </w:r>
                              <w:r>
                                <w:rPr>
                                  <w:rFonts w:ascii="宋体" w:hAnsi="宋体"/>
                                  <w:i/>
                                  <w:iCs/>
                                  <w:sz w:val="15"/>
                                  <w:vertAlign w:val="subscript"/>
                                </w:rPr>
                                <w:t>1</w:t>
                              </w:r>
                            </w:p>
                          </w:txbxContent>
                        </wps:txbx>
                        <wps:bodyPr rot="0" vert="horz" wrap="square" lIns="91440" tIns="45720" rIns="91440" bIns="45720" anchor="t" anchorCtr="0">
                          <a:spAutoFit/>
                        </wps:bodyPr>
                      </wps:wsp>
                      <wps:wsp>
                        <wps:cNvPr id="79" name="文本框 2"/>
                        <wps:cNvSpPr txBox="1">
                          <a:spLocks noChangeArrowheads="1"/>
                        </wps:cNvSpPr>
                        <wps:spPr bwMode="auto">
                          <a:xfrm>
                            <a:off x="27291" y="0"/>
                            <a:ext cx="914399" cy="608964"/>
                          </a:xfrm>
                          <a:prstGeom prst="rect">
                            <a:avLst/>
                          </a:prstGeom>
                          <a:solidFill>
                            <a:srgbClr val="FFFFFF"/>
                          </a:solidFill>
                          <a:ln w="9525">
                            <a:noFill/>
                            <a:miter lim="800000"/>
                          </a:ln>
                        </wps:spPr>
                        <wps:txbx>
                          <w:txbxContent>
                            <w:p>
                              <w:pPr>
                                <w:rPr>
                                  <w:rFonts w:ascii="宋体" w:hAnsi="宋体"/>
                                  <w:i/>
                                  <w:iCs/>
                                  <w:sz w:val="15"/>
                                </w:rPr>
                              </w:pPr>
                              <w:r>
                                <w:rPr>
                                  <w:rFonts w:ascii="宋体" w:hAnsi="宋体"/>
                                  <w:sz w:val="15"/>
                                </w:rPr>
                                <w:t>角度</w:t>
                              </w:r>
                              <w:r>
                                <w:rPr>
                                  <w:rFonts w:hint="eastAsia" w:ascii="宋体" w:hAnsi="宋体"/>
                                  <w:sz w:val="15"/>
                                </w:rPr>
                                <w:t>的</w:t>
                              </w:r>
                              <w:r>
                                <w:rPr>
                                  <w:rFonts w:ascii="宋体" w:hAnsi="宋体"/>
                                  <w:i/>
                                  <w:iCs/>
                                  <w:sz w:val="15"/>
                                </w:rPr>
                                <w:t>delta phi</w:t>
                              </w:r>
                            </w:p>
                            <w:p>
                              <w:pPr>
                                <w:rPr>
                                  <w:rFonts w:ascii="宋体" w:hAnsi="宋体"/>
                                  <w:i/>
                                  <w:iCs/>
                                  <w:sz w:val="15"/>
                                </w:rPr>
                              </w:pPr>
                              <w:r>
                                <w:rPr>
                                  <w:rFonts w:ascii="宋体" w:hAnsi="宋体"/>
                                  <w:i/>
                                  <w:iCs/>
                                  <w:sz w:val="15"/>
                                </w:rPr>
                                <w:t>ΔØ</w:t>
                              </w:r>
                            </w:p>
                          </w:txbxContent>
                        </wps:txbx>
                        <wps:bodyPr rot="0" vert="horz" wrap="square" lIns="91440" tIns="45720" rIns="91440" bIns="45720" anchor="t" anchorCtr="0">
                          <a:spAutoFit/>
                        </wps:bodyPr>
                      </wps:wsp>
                    </wpg:wgp>
                  </a:graphicData>
                </a:graphic>
              </wp:anchor>
            </w:drawing>
          </mc:Choice>
          <mc:Fallback>
            <w:pict>
              <v:group id="_x0000_s1026" o:spid="_x0000_s1026" o:spt="203" style="position:absolute;left:0pt;margin-left:139.65pt;margin-top:17.85pt;height:100.6pt;width:180pt;z-index:251665408;mso-width-relative:page;mso-height-relative:page;" coordsize="2286000,1277619" o:gfxdata="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">
                <o:lock v:ext="edit" aspectratio="f"/>
                <v:shape id="文本框 2" o:spid="_x0000_s1026" o:spt="202" type="#_x0000_t202" style="position:absolute;left:1370966;top:245612;height:354964;width:915034;" fillcolor="#FFFFFF" filled="t" stroked="f" coordsize="21600,21600" o:gfxdata="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sdyQ28AAAA&#10;2wAAAA8AAAAAAAAAAQAgAAAAIgAAAGRycy9kb3ducmV2LnhtbFBLAQIUABQAAAAIAIdO4kAzLwWe&#10;OwAAADkAAAAQAAAAAAAAAAEAIAAAAAsBAABkcnMvc2hhcGV4bWwueG1sUEsFBgAAAAAGAAYAWwEA&#10;ALUDAAAAAA==&#10;">
                  <v:fill on="t" focussize="0,0"/>
                  <v:stroke on="f" miterlimit="8" joinstyle="miter"/>
                  <v:imagedata o:title=""/>
                  <o:lock v:ext="edit" aspectratio="f"/>
                  <v:textbox style="mso-fit-shape-to-text:t;">
                    <w:txbxContent>
                      <w:p>
                        <w:pPr>
                          <w:rPr>
                            <w:rFonts w:ascii="宋体" w:hAnsi="宋体"/>
                            <w:i/>
                            <w:iCs/>
                            <w:sz w:val="15"/>
                          </w:rPr>
                        </w:pPr>
                        <w:r>
                          <w:rPr>
                            <w:rFonts w:ascii="宋体" w:hAnsi="宋体"/>
                            <w:i/>
                            <w:iCs/>
                            <w:sz w:val="15"/>
                          </w:rPr>
                          <w:t>P</w:t>
                        </w:r>
                        <w:r>
                          <w:rPr>
                            <w:rFonts w:ascii="宋体" w:hAnsi="宋体"/>
                            <w:i/>
                            <w:iCs/>
                            <w:sz w:val="15"/>
                            <w:vertAlign w:val="subscript"/>
                          </w:rPr>
                          <w:t>2</w:t>
                        </w:r>
                        <w:r>
                          <w:rPr>
                            <w:rFonts w:ascii="宋体" w:hAnsi="宋体"/>
                            <w:i/>
                            <w:iCs/>
                            <w:sz w:val="15"/>
                          </w:rPr>
                          <w:t>(lat</w:t>
                        </w:r>
                        <w:r>
                          <w:rPr>
                            <w:rFonts w:ascii="宋体" w:hAnsi="宋体"/>
                            <w:i/>
                            <w:iCs/>
                            <w:sz w:val="15"/>
                            <w:vertAlign w:val="subscript"/>
                          </w:rPr>
                          <w:t>2</w:t>
                        </w:r>
                        <w:r>
                          <w:rPr>
                            <w:rFonts w:ascii="宋体" w:hAnsi="宋体"/>
                            <w:i/>
                            <w:iCs/>
                            <w:sz w:val="15"/>
                          </w:rPr>
                          <w:t>,long</w:t>
                        </w:r>
                        <w:r>
                          <w:rPr>
                            <w:rFonts w:ascii="宋体" w:hAnsi="宋体"/>
                            <w:i/>
                            <w:iCs/>
                            <w:sz w:val="15"/>
                            <w:vertAlign w:val="subscript"/>
                          </w:rPr>
                          <w:t>2</w:t>
                        </w:r>
                        <w:r>
                          <w:rPr>
                            <w:rFonts w:ascii="宋体" w:hAnsi="宋体"/>
                            <w:i/>
                            <w:iCs/>
                            <w:sz w:val="15"/>
                          </w:rPr>
                          <w:t>)</w:t>
                        </w:r>
                      </w:p>
                    </w:txbxContent>
                  </v:textbox>
                </v:shape>
                <v:shape id="文本框 2" o:spid="_x0000_s1026" o:spt="202" type="#_x0000_t202" style="position:absolute;left:0;top:668655;height:608964;width:915034;" filled="f" stroked="f" coordsize="21600,21600" o:gfxdata="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9hndkbgAAADbAAAA&#10;DwAAAAAAAAABACAAAAAiAAAAZHJzL2Rvd25yZXYueG1sUEsBAhQAFAAAAAgAh07iQDMvBZ47AAAA&#10;OQAAABAAAAAAAAAAAQAgAAAABwEAAGRycy9zaGFwZXhtbC54bWxQSwUGAAAAAAYABgBbAQAAsQMA&#10;AAAA&#10;">
                  <v:fill on="f" focussize="0,0"/>
                  <v:stroke on="f" miterlimit="8" joinstyle="miter"/>
                  <v:imagedata o:title=""/>
                  <o:lock v:ext="edit" aspectratio="f"/>
                  <v:textbox style="mso-fit-shape-to-text:t;">
                    <w:txbxContent>
                      <w:p>
                        <w:pPr>
                          <w:rPr>
                            <w:rFonts w:ascii="宋体" w:hAnsi="宋体"/>
                            <w:i/>
                            <w:iCs/>
                            <w:sz w:val="15"/>
                          </w:rPr>
                        </w:pPr>
                        <w:r>
                          <w:rPr>
                            <w:rFonts w:ascii="宋体" w:hAnsi="宋体"/>
                            <w:i/>
                            <w:iCs/>
                            <w:sz w:val="15"/>
                          </w:rPr>
                          <w:t>P</w:t>
                        </w:r>
                        <w:r>
                          <w:rPr>
                            <w:rFonts w:ascii="宋体" w:hAnsi="宋体"/>
                            <w:i/>
                            <w:iCs/>
                            <w:sz w:val="15"/>
                            <w:vertAlign w:val="subscript"/>
                          </w:rPr>
                          <w:t>1</w:t>
                        </w:r>
                        <w:r>
                          <w:rPr>
                            <w:rFonts w:ascii="宋体" w:hAnsi="宋体"/>
                            <w:i/>
                            <w:iCs/>
                            <w:sz w:val="15"/>
                          </w:rPr>
                          <w:t>(lat</w:t>
                        </w:r>
                        <w:r>
                          <w:rPr>
                            <w:rFonts w:ascii="宋体" w:hAnsi="宋体"/>
                            <w:i/>
                            <w:iCs/>
                            <w:sz w:val="15"/>
                            <w:vertAlign w:val="subscript"/>
                          </w:rPr>
                          <w:t>1</w:t>
                        </w:r>
                        <w:r>
                          <w:rPr>
                            <w:rFonts w:ascii="宋体" w:hAnsi="宋体"/>
                            <w:i/>
                            <w:iCs/>
                            <w:sz w:val="15"/>
                          </w:rPr>
                          <w:t>,long</w:t>
                        </w:r>
                        <w:r>
                          <w:rPr>
                            <w:rFonts w:ascii="宋体" w:hAnsi="宋体"/>
                            <w:i/>
                            <w:iCs/>
                            <w:sz w:val="15"/>
                            <w:vertAlign w:val="subscript"/>
                          </w:rPr>
                          <w:t>1</w:t>
                        </w:r>
                        <w:r>
                          <w:rPr>
                            <w:rFonts w:ascii="宋体" w:hAnsi="宋体"/>
                            <w:i/>
                            <w:iCs/>
                            <w:sz w:val="15"/>
                          </w:rPr>
                          <w:t>)</w:t>
                        </w:r>
                      </w:p>
                      <w:p>
                        <w:pPr>
                          <w:rPr>
                            <w:rFonts w:ascii="宋体" w:hAnsi="宋体"/>
                            <w:i/>
                            <w:iCs/>
                            <w:sz w:val="15"/>
                          </w:rPr>
                        </w:pPr>
                        <w:r>
                          <w:rPr>
                            <w:rFonts w:ascii="宋体" w:hAnsi="宋体"/>
                            <w:i/>
                            <w:iCs/>
                            <w:sz w:val="15"/>
                          </w:rPr>
                          <w:t>Heading</w:t>
                        </w:r>
                        <w:r>
                          <w:rPr>
                            <w:rFonts w:ascii="宋体" w:hAnsi="宋体"/>
                            <w:i/>
                            <w:iCs/>
                            <w:sz w:val="15"/>
                            <w:vertAlign w:val="subscript"/>
                          </w:rPr>
                          <w:t>1</w:t>
                        </w:r>
                        <w:r>
                          <w:rPr>
                            <w:rFonts w:ascii="宋体" w:hAnsi="宋体"/>
                            <w:i/>
                            <w:iCs/>
                            <w:sz w:val="15"/>
                          </w:rPr>
                          <w:t>=H</w:t>
                        </w:r>
                        <w:r>
                          <w:rPr>
                            <w:rFonts w:ascii="宋体" w:hAnsi="宋体"/>
                            <w:i/>
                            <w:iCs/>
                            <w:sz w:val="15"/>
                            <w:vertAlign w:val="subscript"/>
                          </w:rPr>
                          <w:t>1</w:t>
                        </w:r>
                      </w:p>
                    </w:txbxContent>
                  </v:textbox>
                </v:shape>
                <v:shape id="文本框 2" o:spid="_x0000_s1026" o:spt="202" type="#_x0000_t202" style="position:absolute;left:27291;top:0;height:608964;width:914399;" fillcolor="#FFFFFF" filled="t" stroked="f" coordsize="21600,21600" o:gfxdata="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XO+OS8AAAA&#10;2wAAAA8AAAAAAAAAAQAgAAAAIgAAAGRycy9kb3ducmV2LnhtbFBLAQIUABQAAAAIAIdO4kAzLwWe&#10;OwAAADkAAAAQAAAAAAAAAAEAIAAAAAsBAABkcnMvc2hhcGV4bWwueG1sUEsFBgAAAAAGAAYAWwEA&#10;ALUDAAAAAA==&#10;">
                  <v:fill on="t" focussize="0,0"/>
                  <v:stroke on="f" miterlimit="8" joinstyle="miter"/>
                  <v:imagedata o:title=""/>
                  <o:lock v:ext="edit" aspectratio="f"/>
                  <v:textbox style="mso-fit-shape-to-text:t;">
                    <w:txbxContent>
                      <w:p>
                        <w:pPr>
                          <w:rPr>
                            <w:rFonts w:ascii="宋体" w:hAnsi="宋体"/>
                            <w:i/>
                            <w:iCs/>
                            <w:sz w:val="15"/>
                          </w:rPr>
                        </w:pPr>
                        <w:r>
                          <w:rPr>
                            <w:rFonts w:ascii="宋体" w:hAnsi="宋体"/>
                            <w:sz w:val="15"/>
                          </w:rPr>
                          <w:t>角度</w:t>
                        </w:r>
                        <w:r>
                          <w:rPr>
                            <w:rFonts w:hint="eastAsia" w:ascii="宋体" w:hAnsi="宋体"/>
                            <w:sz w:val="15"/>
                          </w:rPr>
                          <w:t>的</w:t>
                        </w:r>
                        <w:r>
                          <w:rPr>
                            <w:rFonts w:ascii="宋体" w:hAnsi="宋体"/>
                            <w:i/>
                            <w:iCs/>
                            <w:sz w:val="15"/>
                          </w:rPr>
                          <w:t>delta phi</w:t>
                        </w:r>
                      </w:p>
                      <w:p>
                        <w:pPr>
                          <w:rPr>
                            <w:rFonts w:ascii="宋体" w:hAnsi="宋体"/>
                            <w:i/>
                            <w:iCs/>
                            <w:sz w:val="15"/>
                          </w:rPr>
                        </w:pPr>
                        <w:r>
                          <w:rPr>
                            <w:rFonts w:ascii="宋体" w:hAnsi="宋体"/>
                            <w:i/>
                            <w:iCs/>
                            <w:sz w:val="15"/>
                          </w:rPr>
                          <w:t>ΔØ</w:t>
                        </w:r>
                      </w:p>
                    </w:txbxContent>
                  </v:textbox>
                </v:shape>
              </v:group>
            </w:pict>
          </mc:Fallback>
        </mc:AlternateContent>
      </w:r>
    </w:p>
    <w:p>
      <w:pPr>
        <w:pStyle w:val="220"/>
        <w:rPr>
          <w:highlight w:val="none"/>
        </w:rPr>
      </w:pPr>
      <w:r>
        <w:rPr>
          <w:highlight w:val="none"/>
        </w:rPr>
        <w:drawing>
          <wp:inline distT="0" distB="0" distL="114300" distR="114300">
            <wp:extent cx="2579370" cy="1753870"/>
            <wp:effectExtent l="0" t="0" r="11430" b="11430"/>
            <wp:docPr id="80" name="图片 25"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5" descr="B"/>
                    <pic:cNvPicPr>
                      <a:picLocks noChangeAspect="1"/>
                    </pic:cNvPicPr>
                  </pic:nvPicPr>
                  <pic:blipFill>
                    <a:blip r:embed="rId30"/>
                    <a:stretch>
                      <a:fillRect/>
                    </a:stretch>
                  </pic:blipFill>
                  <pic:spPr>
                    <a:xfrm>
                      <a:off x="0" y="0"/>
                      <a:ext cx="2579370" cy="1753870"/>
                    </a:xfrm>
                    <a:prstGeom prst="rect">
                      <a:avLst/>
                    </a:prstGeom>
                    <a:noFill/>
                    <a:ln>
                      <a:noFill/>
                    </a:ln>
                  </pic:spPr>
                </pic:pic>
              </a:graphicData>
            </a:graphic>
          </wp:inline>
        </w:drawing>
      </w:r>
    </w:p>
    <w:p>
      <w:pPr>
        <w:pStyle w:val="220"/>
        <w:rPr>
          <w:highlight w:val="none"/>
        </w:rPr>
      </w:pPr>
      <w:r>
        <w:rPr>
          <w:highlight w:val="none"/>
        </w:rPr>
        <w:drawing>
          <wp:inline distT="0" distB="0" distL="114300" distR="114300">
            <wp:extent cx="2579370" cy="1753870"/>
            <wp:effectExtent l="0" t="0" r="11430" b="11430"/>
            <wp:docPr id="81" name="图片 25"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5" descr="B"/>
                    <pic:cNvPicPr>
                      <a:picLocks noChangeAspect="1"/>
                    </pic:cNvPicPr>
                  </pic:nvPicPr>
                  <pic:blipFill>
                    <a:blip r:embed="rId30"/>
                    <a:stretch>
                      <a:fillRect/>
                    </a:stretch>
                  </pic:blipFill>
                  <pic:spPr>
                    <a:xfrm>
                      <a:off x="0" y="0"/>
                      <a:ext cx="2579370" cy="1753870"/>
                    </a:xfrm>
                    <a:prstGeom prst="rect">
                      <a:avLst/>
                    </a:prstGeom>
                    <a:noFill/>
                    <a:ln>
                      <a:noFill/>
                    </a:ln>
                  </pic:spPr>
                </pic:pic>
              </a:graphicData>
            </a:graphic>
          </wp:inline>
        </w:drawing>
      </w:r>
    </w:p>
    <w:p>
      <w:pPr>
        <w:keepNext/>
        <w:tabs>
          <w:tab w:val="left" w:pos="0"/>
          <w:tab w:val="left" w:pos="360"/>
        </w:tabs>
        <w:adjustRightInd/>
        <w:spacing w:before="240" w:line="240" w:lineRule="auto"/>
        <w:ind w:left="420"/>
        <w:jc w:val="center"/>
        <w:rPr>
          <w:szCs w:val="24"/>
          <w:highlight w:val="none"/>
        </w:rPr>
      </w:pPr>
      <w:r>
        <w:rPr>
          <w:szCs w:val="24"/>
          <w:highlight w:val="none"/>
        </w:rPr>
        <w:drawing>
          <wp:inline distT="0" distB="0" distL="114300" distR="114300">
            <wp:extent cx="2579370" cy="1753870"/>
            <wp:effectExtent l="0" t="0" r="11430" b="11430"/>
            <wp:docPr id="86" name="图片 25"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5" descr="B"/>
                    <pic:cNvPicPr>
                      <a:picLocks noChangeAspect="1"/>
                    </pic:cNvPicPr>
                  </pic:nvPicPr>
                  <pic:blipFill>
                    <a:blip r:embed="rId30"/>
                    <a:stretch>
                      <a:fillRect/>
                    </a:stretch>
                  </pic:blipFill>
                  <pic:spPr>
                    <a:xfrm>
                      <a:off x="0" y="0"/>
                      <a:ext cx="2579370" cy="1753870"/>
                    </a:xfrm>
                    <a:prstGeom prst="rect">
                      <a:avLst/>
                    </a:prstGeom>
                    <a:noFill/>
                    <a:ln>
                      <a:noFill/>
                    </a:ln>
                  </pic:spPr>
                </pic:pic>
              </a:graphicData>
            </a:graphic>
          </wp:inline>
        </w:drawing>
      </w:r>
    </w:p>
    <w:p>
      <w:pPr>
        <w:pStyle w:val="105"/>
        <w:numPr>
          <w:ilvl w:val="0"/>
          <w:numId w:val="0"/>
        </w:numPr>
        <w:spacing w:before="156" w:after="156"/>
        <w:rPr>
          <w:highlight w:val="none"/>
        </w:rPr>
      </w:pPr>
      <w:bookmarkStart w:id="691" w:name="_Toc28975"/>
      <w:bookmarkStart w:id="692" w:name="_Toc19836"/>
      <w:bookmarkStart w:id="693" w:name="_Toc12191"/>
      <w:bookmarkStart w:id="694" w:name="_Toc28691"/>
      <w:r>
        <w:rPr>
          <w:rFonts w:hint="eastAsia"/>
          <w:highlight w:val="none"/>
        </w:rPr>
        <w:t>图</w:t>
      </w:r>
      <w:r>
        <w:rPr>
          <w:rFonts w:hint="eastAsia"/>
          <w:highlight w:val="none"/>
          <w:lang w:val="en-US" w:eastAsia="zh-CN"/>
        </w:rPr>
        <w:t>C</w:t>
      </w:r>
      <w:r>
        <w:rPr>
          <w:highlight w:val="none"/>
        </w:rPr>
        <w:t>.3 ΔØ</w:t>
      </w:r>
      <w:r>
        <w:rPr>
          <w:rFonts w:hint="eastAsia"/>
          <w:highlight w:val="none"/>
        </w:rPr>
        <w:t>角表示</w:t>
      </w:r>
      <w:bookmarkEnd w:id="691"/>
      <w:bookmarkEnd w:id="692"/>
      <w:bookmarkEnd w:id="693"/>
      <w:bookmarkEnd w:id="694"/>
    </w:p>
    <w:p>
      <w:pPr>
        <w:pStyle w:val="78"/>
        <w:ind w:firstLine="420"/>
        <w:rPr>
          <w:highlight w:val="none"/>
        </w:rPr>
      </w:pPr>
      <w:r>
        <w:rPr>
          <w:rFonts w:hint="eastAsia"/>
          <w:highlight w:val="none"/>
        </w:rPr>
        <w:t>设计方法一：使用伪代码形式，表征车辆路径历史轨迹，具体步骤如下。</w:t>
      </w:r>
    </w:p>
    <w:p>
      <w:pPr>
        <w:pStyle w:val="78"/>
        <w:ind w:firstLine="420"/>
        <w:rPr>
          <w:highlight w:val="none"/>
        </w:rPr>
      </w:pPr>
      <w:r>
        <w:rPr>
          <w:rFonts w:hint="eastAsia"/>
          <w:highlight w:val="none"/>
        </w:rPr>
        <w:t>步骤一：假设对沿着环形运动车辆的实际GNSS路径点进行采样。最少需要采样三个数据点。这些点的初始化状态如</w:t>
      </w:r>
      <w:r>
        <w:rPr>
          <w:rFonts w:hint="eastAsia"/>
          <w:highlight w:val="none"/>
          <w:lang w:eastAsia="zh-CN"/>
        </w:rPr>
        <w:t>图C</w:t>
      </w:r>
      <w:r>
        <w:rPr>
          <w:rFonts w:hint="eastAsia"/>
          <w:highlight w:val="none"/>
        </w:rPr>
        <w:t>.2所示。</w:t>
      </w:r>
    </w:p>
    <w:p>
      <w:pPr>
        <w:pStyle w:val="252"/>
        <w:rPr>
          <w:rFonts w:cs="宋体"/>
          <w:highlight w:val="none"/>
        </w:rPr>
      </w:pPr>
      <w:r>
        <w:rPr>
          <w:rFonts w:hint="eastAsia" w:cs="宋体"/>
          <w:highlight w:val="none"/>
        </w:rPr>
        <w:tab/>
      </w:r>
      <w:r>
        <w:rPr>
          <w:rFonts w:cs="宋体"/>
          <w:i/>
          <w:iCs/>
          <w:highlight w:val="none"/>
        </w:rPr>
        <w:t>i</w:t>
      </w:r>
      <w:r>
        <w:rPr>
          <w:rFonts w:hint="eastAsia" w:cs="宋体"/>
          <w:highlight w:val="none"/>
        </w:rPr>
        <w:t xml:space="preserve"> = 3</w:t>
      </w:r>
    </w:p>
    <w:p>
      <w:pPr>
        <w:pStyle w:val="252"/>
        <w:rPr>
          <w:rFonts w:cs="宋体"/>
          <w:highlight w:val="none"/>
        </w:rPr>
      </w:pPr>
      <w:r>
        <w:rPr>
          <w:rFonts w:hint="eastAsia" w:cs="宋体"/>
          <w:highlight w:val="none"/>
        </w:rPr>
        <w:tab/>
      </w:r>
      <w:r>
        <w:rPr>
          <w:rFonts w:hint="eastAsia" w:cs="宋体"/>
          <w:highlight w:val="none"/>
        </w:rPr>
        <w:t xml:space="preserve">Starting Point, </w:t>
      </w:r>
      <w:r>
        <w:rPr>
          <w:rFonts w:cs="宋体"/>
          <w:i/>
          <w:iCs/>
          <w:highlight w:val="none"/>
        </w:rPr>
        <w:t>P</w:t>
      </w:r>
      <w:r>
        <w:rPr>
          <w:rFonts w:cs="宋体"/>
          <w:i/>
          <w:iCs/>
          <w:highlight w:val="none"/>
          <w:vertAlign w:val="subscript"/>
        </w:rPr>
        <w:t>starting</w:t>
      </w:r>
      <w:r>
        <w:rPr>
          <w:rFonts w:hint="eastAsia" w:cs="宋体"/>
          <w:highlight w:val="none"/>
        </w:rPr>
        <w:t xml:space="preserve">  = P</w:t>
      </w:r>
      <w:r>
        <w:rPr>
          <w:rFonts w:hint="eastAsia" w:cs="宋体"/>
          <w:highlight w:val="none"/>
          <w:vertAlign w:val="subscript"/>
        </w:rPr>
        <w:t>i-2</w:t>
      </w:r>
    </w:p>
    <w:p>
      <w:pPr>
        <w:pStyle w:val="252"/>
        <w:rPr>
          <w:rFonts w:cs="宋体"/>
          <w:highlight w:val="none"/>
        </w:rPr>
      </w:pPr>
      <w:r>
        <w:rPr>
          <w:rFonts w:hint="eastAsia" w:cs="宋体"/>
          <w:highlight w:val="none"/>
        </w:rPr>
        <w:tab/>
      </w:r>
      <w:r>
        <w:rPr>
          <w:rFonts w:hint="eastAsia" w:cs="宋体"/>
          <w:highlight w:val="none"/>
        </w:rPr>
        <w:t xml:space="preserve">Previous Point, </w:t>
      </w:r>
      <w:r>
        <w:rPr>
          <w:rFonts w:cs="宋体"/>
          <w:i/>
          <w:iCs/>
          <w:highlight w:val="none"/>
        </w:rPr>
        <w:t>P</w:t>
      </w:r>
      <w:r>
        <w:rPr>
          <w:rFonts w:cs="宋体"/>
          <w:i/>
          <w:iCs/>
          <w:highlight w:val="none"/>
          <w:vertAlign w:val="subscript"/>
        </w:rPr>
        <w:t>previous</w:t>
      </w:r>
      <w:r>
        <w:rPr>
          <w:rFonts w:hint="eastAsia" w:cs="宋体"/>
          <w:highlight w:val="none"/>
        </w:rPr>
        <w:t xml:space="preserve">  = P</w:t>
      </w:r>
      <w:r>
        <w:rPr>
          <w:rFonts w:hint="eastAsia" w:cs="宋体"/>
          <w:highlight w:val="none"/>
          <w:vertAlign w:val="subscript"/>
        </w:rPr>
        <w:t>i-1</w:t>
      </w:r>
      <w:r>
        <w:rPr>
          <w:rFonts w:hint="eastAsia" w:cs="宋体"/>
          <w:highlight w:val="none"/>
        </w:rPr>
        <w:t xml:space="preserve"> </w:t>
      </w:r>
    </w:p>
    <w:p>
      <w:pPr>
        <w:pStyle w:val="252"/>
        <w:rPr>
          <w:highlight w:val="none"/>
        </w:rPr>
      </w:pPr>
      <w:r>
        <w:rPr>
          <w:highlight w:val="none"/>
        </w:rPr>
        <w:tab/>
      </w:r>
      <w:r>
        <w:rPr>
          <w:highlight w:val="none"/>
        </w:rPr>
        <w:t xml:space="preserve">Next Point, </w:t>
      </w:r>
      <w:r>
        <w:rPr>
          <w:i/>
          <w:iCs/>
          <w:highlight w:val="none"/>
        </w:rPr>
        <w:t>P</w:t>
      </w:r>
      <w:r>
        <w:rPr>
          <w:i/>
          <w:iCs/>
          <w:highlight w:val="none"/>
          <w:vertAlign w:val="subscript"/>
        </w:rPr>
        <w:t>next</w:t>
      </w:r>
      <w:r>
        <w:rPr>
          <w:highlight w:val="none"/>
        </w:rPr>
        <w:t xml:space="preserve">  = P</w:t>
      </w:r>
      <w:r>
        <w:rPr>
          <w:highlight w:val="none"/>
          <w:vertAlign w:val="subscript"/>
        </w:rPr>
        <w:t>i</w:t>
      </w:r>
    </w:p>
    <w:p>
      <w:pPr>
        <w:pStyle w:val="252"/>
        <w:rPr>
          <w:highlight w:val="none"/>
        </w:rPr>
      </w:pPr>
      <w:r>
        <w:rPr>
          <w:highlight w:val="none"/>
        </w:rPr>
        <w:tab/>
      </w:r>
      <w:r>
        <w:rPr>
          <w:i/>
          <w:iCs/>
          <w:highlight w:val="none"/>
        </w:rPr>
        <w:t>elementPos</w:t>
      </w:r>
      <w:r>
        <w:rPr>
          <w:highlight w:val="none"/>
        </w:rPr>
        <w:t xml:space="preserve"> = 0</w:t>
      </w:r>
    </w:p>
    <w:p>
      <w:pPr>
        <w:pStyle w:val="252"/>
        <w:rPr>
          <w:highlight w:val="none"/>
        </w:rPr>
      </w:pPr>
      <w:r>
        <w:rPr>
          <w:highlight w:val="none"/>
        </w:rPr>
        <w:tab/>
      </w:r>
      <w:r>
        <w:rPr>
          <w:i/>
          <w:iCs/>
          <w:highlight w:val="none"/>
        </w:rPr>
        <w:t>totalDist</w:t>
      </w:r>
      <w:r>
        <w:rPr>
          <w:highlight w:val="none"/>
        </w:rPr>
        <w:t xml:space="preserve"> = 0</w:t>
      </w:r>
    </w:p>
    <w:p>
      <w:pPr>
        <w:pStyle w:val="252"/>
        <w:rPr>
          <w:highlight w:val="none"/>
        </w:rPr>
      </w:pPr>
      <w:r>
        <w:rPr>
          <w:highlight w:val="none"/>
        </w:rPr>
        <w:tab/>
      </w:r>
      <w:r>
        <w:rPr>
          <w:i/>
          <w:iCs/>
          <w:highlight w:val="none"/>
        </w:rPr>
        <w:t>incrementDist</w:t>
      </w:r>
      <w:r>
        <w:rPr>
          <w:highlight w:val="none"/>
        </w:rPr>
        <w:t xml:space="preserve"> = 0</w:t>
      </w:r>
    </w:p>
    <w:p>
      <w:pPr>
        <w:pStyle w:val="78"/>
        <w:ind w:firstLine="420"/>
        <w:rPr>
          <w:highlight w:val="none"/>
        </w:rPr>
      </w:pPr>
      <w:r>
        <w:rPr>
          <w:rFonts w:hint="eastAsia"/>
          <w:highlight w:val="none"/>
        </w:rPr>
        <w:t>将</w:t>
      </w:r>
      <w:r>
        <w:rPr>
          <w:i/>
          <w:iCs/>
          <w:highlight w:val="none"/>
        </w:rPr>
        <w:t>P</w:t>
      </w:r>
      <w:r>
        <w:rPr>
          <w:i/>
          <w:iCs/>
          <w:highlight w:val="none"/>
          <w:vertAlign w:val="subscript"/>
        </w:rPr>
        <w:t>starting</w:t>
      </w:r>
      <w:r>
        <w:rPr>
          <w:rFonts w:hint="eastAsia"/>
          <w:highlight w:val="none"/>
          <w:vertAlign w:val="subscript"/>
        </w:rPr>
        <w:t xml:space="preserve">, </w:t>
      </w:r>
      <w:r>
        <w:rPr>
          <w:rFonts w:hint="eastAsia"/>
          <w:highlight w:val="none"/>
        </w:rPr>
        <w:t>的GNSS定位值包含到简洁表征的数据缓冲区，并将</w:t>
      </w:r>
      <w:r>
        <w:rPr>
          <w:i/>
          <w:iCs/>
          <w:highlight w:val="none"/>
        </w:rPr>
        <w:t>elementPos</w:t>
      </w:r>
      <w:r>
        <w:rPr>
          <w:rFonts w:hint="eastAsia"/>
          <w:highlight w:val="none"/>
        </w:rPr>
        <w:t>增加1，进行如下操作：</w:t>
      </w:r>
    </w:p>
    <w:p>
      <w:pPr>
        <w:tabs>
          <w:tab w:val="left" w:pos="1530"/>
        </w:tabs>
        <w:spacing w:line="240" w:lineRule="auto"/>
        <w:ind w:firstLine="440"/>
        <w:rPr>
          <w:rFonts w:ascii="宋体" w:hAnsi="宋体" w:cs="宋体"/>
          <w:i/>
          <w:iCs/>
          <w:highlight w:val="none"/>
        </w:rPr>
      </w:pPr>
      <w:r>
        <w:rPr>
          <w:highlight w:val="none"/>
        </w:rPr>
        <w:tab/>
      </w:r>
      <w:r>
        <w:rPr>
          <w:rFonts w:ascii="宋体" w:hAnsi="宋体" w:cs="宋体"/>
          <w:i/>
          <w:iCs/>
          <w:highlight w:val="none"/>
        </w:rPr>
        <w:t>PH_ConciseDataBuffer[elementPos] = P</w:t>
      </w:r>
      <w:r>
        <w:rPr>
          <w:rFonts w:ascii="宋体" w:hAnsi="宋体" w:cs="宋体"/>
          <w:i/>
          <w:iCs/>
          <w:highlight w:val="none"/>
          <w:vertAlign w:val="subscript"/>
        </w:rPr>
        <w:t xml:space="preserve">starting </w:t>
      </w:r>
    </w:p>
    <w:p>
      <w:pPr>
        <w:tabs>
          <w:tab w:val="left" w:pos="1530"/>
        </w:tabs>
        <w:spacing w:line="240" w:lineRule="auto"/>
        <w:ind w:firstLine="440"/>
        <w:rPr>
          <w:rFonts w:ascii="宋体" w:hAnsi="宋体" w:cs="宋体"/>
          <w:i/>
          <w:iCs/>
          <w:highlight w:val="none"/>
        </w:rPr>
      </w:pPr>
      <w:r>
        <w:rPr>
          <w:rFonts w:hint="eastAsia" w:ascii="宋体" w:hAnsi="宋体" w:cs="宋体"/>
          <w:highlight w:val="none"/>
          <w:vertAlign w:val="subscript"/>
        </w:rPr>
        <w:tab/>
      </w:r>
      <w:r>
        <w:rPr>
          <w:rFonts w:ascii="宋体" w:hAnsi="宋体" w:cs="宋体"/>
          <w:i/>
          <w:iCs/>
          <w:highlight w:val="none"/>
          <w:vertAlign w:val="subscript"/>
        </w:rPr>
        <w:tab/>
      </w:r>
      <w:r>
        <w:rPr>
          <w:rFonts w:ascii="宋体" w:hAnsi="宋体" w:cs="宋体"/>
          <w:i/>
          <w:iCs/>
          <w:highlight w:val="none"/>
          <w:vertAlign w:val="subscript"/>
        </w:rPr>
        <w:tab/>
      </w:r>
      <w:r>
        <w:rPr>
          <w:rFonts w:ascii="宋体" w:hAnsi="宋体" w:cs="宋体"/>
          <w:i/>
          <w:iCs/>
          <w:highlight w:val="none"/>
        </w:rPr>
        <w:t>elementPos</w:t>
      </w:r>
      <w:r>
        <w:rPr>
          <w:rFonts w:hint="eastAsia" w:ascii="宋体" w:hAnsi="宋体" w:cs="宋体"/>
          <w:highlight w:val="none"/>
        </w:rPr>
        <w:t>++</w:t>
      </w:r>
    </w:p>
    <w:p>
      <w:pPr>
        <w:pStyle w:val="78"/>
        <w:ind w:firstLine="420"/>
        <w:rPr>
          <w:highlight w:val="none"/>
        </w:rPr>
      </w:pPr>
      <w:r>
        <w:rPr>
          <w:rFonts w:hint="eastAsia"/>
          <w:highlight w:val="none"/>
        </w:rPr>
        <w:t>步骤二：计算起始点</w:t>
      </w:r>
      <w:r>
        <w:rPr>
          <w:i/>
          <w:iCs/>
          <w:highlight w:val="none"/>
          <w:lang w:eastAsia="en-US"/>
        </w:rPr>
        <w:t>P</w:t>
      </w:r>
      <w:r>
        <w:rPr>
          <w:i/>
          <w:iCs/>
          <w:highlight w:val="none"/>
          <w:vertAlign w:val="subscript"/>
          <w:lang w:eastAsia="en-US"/>
        </w:rPr>
        <w:t>starting</w:t>
      </w:r>
      <w:r>
        <w:rPr>
          <w:rFonts w:hint="eastAsia"/>
          <w:highlight w:val="none"/>
        </w:rPr>
        <w:t>和下一个点</w:t>
      </w:r>
      <w:r>
        <w:rPr>
          <w:i/>
          <w:iCs/>
          <w:highlight w:val="none"/>
          <w:lang w:eastAsia="en-US"/>
        </w:rPr>
        <w:t>P</w:t>
      </w:r>
      <w:r>
        <w:rPr>
          <w:i/>
          <w:iCs/>
          <w:highlight w:val="none"/>
          <w:vertAlign w:val="subscript"/>
          <w:lang w:eastAsia="en-US"/>
        </w:rPr>
        <w:t>next</w:t>
      </w:r>
      <w:r>
        <w:rPr>
          <w:rFonts w:hint="eastAsia"/>
          <w:highlight w:val="none"/>
          <w:lang w:eastAsia="en-US"/>
        </w:rPr>
        <w:t xml:space="preserve"> </w:t>
      </w:r>
      <w:r>
        <w:rPr>
          <w:rFonts w:hint="eastAsia"/>
          <w:highlight w:val="none"/>
        </w:rPr>
        <w:t>之间的真实弦长</w:t>
      </w:r>
      <w:r>
        <w:rPr>
          <w:rFonts w:hint="eastAsia"/>
          <w:i/>
          <w:iCs/>
          <w:highlight w:val="none"/>
          <w:lang w:eastAsia="en-US"/>
        </w:rPr>
        <w:t>PH_ActualChordLength</w:t>
      </w:r>
      <w:r>
        <w:rPr>
          <w:rFonts w:hint="eastAsia"/>
          <w:highlight w:val="none"/>
        </w:rPr>
        <w:t>（m），如</w:t>
      </w:r>
      <w:r>
        <w:rPr>
          <w:rFonts w:hint="eastAsia"/>
          <w:highlight w:val="none"/>
          <w:lang w:eastAsia="zh-CN"/>
        </w:rPr>
        <w:t>图C</w:t>
      </w:r>
      <w:r>
        <w:rPr>
          <w:rFonts w:hint="eastAsia"/>
          <w:highlight w:val="none"/>
        </w:rPr>
        <w:t>.2和方程（</w:t>
      </w:r>
      <w:r>
        <w:rPr>
          <w:rFonts w:hint="eastAsia"/>
          <w:highlight w:val="none"/>
          <w:lang w:eastAsia="zh-CN"/>
        </w:rPr>
        <w:t>C.</w:t>
      </w:r>
      <w:r>
        <w:rPr>
          <w:rFonts w:hint="eastAsia"/>
          <w:highlight w:val="none"/>
        </w:rPr>
        <w:t>1）所示。检查这个值是否比阈值大，进行如下操作：</w:t>
      </w:r>
    </w:p>
    <w:p>
      <w:pPr>
        <w:tabs>
          <w:tab w:val="left" w:pos="1530"/>
        </w:tabs>
        <w:spacing w:line="240" w:lineRule="auto"/>
        <w:ind w:left="1" w:firstLine="440"/>
        <w:rPr>
          <w:rFonts w:ascii="宋体" w:hAnsi="宋体" w:cs="宋体"/>
          <w:highlight w:val="none"/>
        </w:rPr>
      </w:pPr>
      <w:r>
        <w:rPr>
          <w:rFonts w:hint="eastAsia" w:ascii="宋体" w:hAnsi="宋体" w:cs="宋体"/>
          <w:highlight w:val="none"/>
        </w:rPr>
        <w:tab/>
      </w:r>
      <w:r>
        <w:rPr>
          <w:rFonts w:hint="eastAsia" w:ascii="宋体" w:hAnsi="宋体" w:cs="宋体"/>
          <w:highlight w:val="none"/>
        </w:rPr>
        <w:t xml:space="preserve">If </w:t>
      </w:r>
      <w:r>
        <w:rPr>
          <w:rFonts w:ascii="宋体" w:hAnsi="宋体" w:cs="宋体"/>
          <w:i/>
          <w:iCs/>
          <w:highlight w:val="none"/>
        </w:rPr>
        <w:t>PH_ActualChordLength</w:t>
      </w:r>
      <w:r>
        <w:rPr>
          <w:rFonts w:hint="eastAsia" w:ascii="宋体" w:hAnsi="宋体" w:cs="宋体"/>
          <w:highlight w:val="none"/>
        </w:rPr>
        <w:t xml:space="preserve"> &gt; </w:t>
      </w:r>
      <w:r>
        <w:rPr>
          <w:rFonts w:ascii="宋体" w:hAnsi="宋体" w:cs="宋体"/>
          <w:i/>
          <w:iCs/>
          <w:highlight w:val="none"/>
        </w:rPr>
        <w:t>K_PH_CHORDLENGTHTHRESHOLD</w:t>
      </w:r>
      <w:r>
        <w:rPr>
          <w:rFonts w:hint="eastAsia" w:ascii="宋体" w:hAnsi="宋体" w:cs="宋体"/>
          <w:highlight w:val="none"/>
        </w:rPr>
        <w:t xml:space="preserve">, </w:t>
      </w:r>
    </w:p>
    <w:p>
      <w:pPr>
        <w:tabs>
          <w:tab w:val="left" w:pos="2070"/>
        </w:tabs>
        <w:spacing w:line="240" w:lineRule="auto"/>
        <w:ind w:firstLine="440"/>
        <w:rPr>
          <w:rFonts w:ascii="宋体" w:hAnsi="宋体" w:cs="宋体"/>
          <w:highlight w:val="none"/>
        </w:rPr>
      </w:pPr>
      <w:r>
        <w:rPr>
          <w:rFonts w:hint="eastAsia" w:ascii="宋体" w:hAnsi="宋体" w:cs="宋体"/>
          <w:highlight w:val="none"/>
        </w:rPr>
        <w:tab/>
      </w:r>
      <w:r>
        <w:rPr>
          <w:rFonts w:hint="eastAsia" w:ascii="宋体" w:hAnsi="宋体" w:cs="宋体"/>
          <w:highlight w:val="none"/>
        </w:rPr>
        <w:t>Set</w:t>
      </w:r>
      <w:r>
        <w:rPr>
          <w:rFonts w:ascii="宋体" w:hAnsi="宋体" w:cs="宋体"/>
          <w:i/>
          <w:iCs/>
          <w:highlight w:val="none"/>
        </w:rPr>
        <w:t xml:space="preserve"> PH_ActualError </w:t>
      </w:r>
      <w:r>
        <w:rPr>
          <w:rFonts w:hint="eastAsia" w:ascii="宋体" w:hAnsi="宋体" w:cs="宋体"/>
          <w:highlight w:val="none"/>
        </w:rPr>
        <w:t xml:space="preserve">to </w:t>
      </w:r>
      <w:r>
        <w:rPr>
          <w:rFonts w:ascii="宋体" w:hAnsi="宋体" w:cs="宋体"/>
          <w:i/>
          <w:iCs/>
          <w:highlight w:val="none"/>
        </w:rPr>
        <w:t>K_PHALLOWABLEERROR_M</w:t>
      </w:r>
      <w:r>
        <w:rPr>
          <w:rFonts w:hint="eastAsia" w:ascii="宋体" w:hAnsi="宋体" w:cs="宋体"/>
          <w:highlight w:val="none"/>
        </w:rPr>
        <w:t xml:space="preserve"> + 1,</w:t>
      </w:r>
    </w:p>
    <w:p>
      <w:pPr>
        <w:tabs>
          <w:tab w:val="left" w:pos="2070"/>
        </w:tabs>
        <w:spacing w:line="240" w:lineRule="auto"/>
        <w:ind w:firstLine="440"/>
        <w:rPr>
          <w:rFonts w:ascii="宋体" w:hAnsi="宋体" w:cs="宋体"/>
          <w:highlight w:val="none"/>
        </w:rPr>
      </w:pPr>
      <w:r>
        <w:rPr>
          <w:rFonts w:hint="eastAsia" w:ascii="宋体" w:hAnsi="宋体" w:cs="宋体"/>
          <w:highlight w:val="none"/>
        </w:rPr>
        <w:tab/>
      </w:r>
      <w:r>
        <w:rPr>
          <w:rFonts w:hint="eastAsia" w:ascii="宋体" w:hAnsi="宋体" w:cs="宋体"/>
          <w:highlight w:val="none"/>
        </w:rPr>
        <w:t>Go to Step Seven,</w:t>
      </w:r>
    </w:p>
    <w:p>
      <w:pPr>
        <w:tabs>
          <w:tab w:val="left" w:pos="1530"/>
        </w:tabs>
        <w:spacing w:line="240" w:lineRule="auto"/>
        <w:ind w:firstLine="440"/>
        <w:rPr>
          <w:rFonts w:ascii="宋体" w:hAnsi="宋体" w:cs="宋体"/>
          <w:highlight w:val="none"/>
        </w:rPr>
      </w:pPr>
      <w:r>
        <w:rPr>
          <w:rFonts w:hint="eastAsia" w:ascii="宋体" w:hAnsi="宋体" w:cs="宋体"/>
          <w:highlight w:val="none"/>
        </w:rPr>
        <w:tab/>
      </w:r>
      <w:r>
        <w:rPr>
          <w:rFonts w:hint="eastAsia" w:ascii="宋体" w:hAnsi="宋体" w:cs="宋体"/>
          <w:highlight w:val="none"/>
        </w:rPr>
        <w:t>Otherwise Continue.</w:t>
      </w:r>
    </w:p>
    <w:p>
      <w:pPr>
        <w:pStyle w:val="78"/>
        <w:ind w:firstLine="420"/>
        <w:rPr>
          <w:highlight w:val="none"/>
        </w:rPr>
      </w:pPr>
      <w:r>
        <w:rPr>
          <w:rFonts w:hint="eastAsia"/>
          <w:highlight w:val="none"/>
        </w:rPr>
        <w:t>步骤三：计算</w:t>
      </w:r>
      <w:r>
        <w:rPr>
          <w:i/>
          <w:iCs/>
          <w:highlight w:val="none"/>
          <w:lang w:eastAsia="en-US"/>
        </w:rPr>
        <w:t>P</w:t>
      </w:r>
      <w:r>
        <w:rPr>
          <w:i/>
          <w:iCs/>
          <w:highlight w:val="none"/>
          <w:vertAlign w:val="subscript"/>
          <w:lang w:eastAsia="en-US"/>
        </w:rPr>
        <w:t>starting</w:t>
      </w:r>
      <w:r>
        <w:rPr>
          <w:rFonts w:hint="eastAsia"/>
          <w:highlight w:val="none"/>
        </w:rPr>
        <w:t>和</w:t>
      </w:r>
      <w:r>
        <w:rPr>
          <w:i/>
          <w:iCs/>
          <w:highlight w:val="none"/>
          <w:lang w:eastAsia="en-US"/>
        </w:rPr>
        <w:t>P</w:t>
      </w:r>
      <w:r>
        <w:rPr>
          <w:i/>
          <w:iCs/>
          <w:highlight w:val="none"/>
          <w:vertAlign w:val="subscript"/>
          <w:lang w:eastAsia="en-US"/>
        </w:rPr>
        <w:t>next</w:t>
      </w:r>
      <w:r>
        <w:rPr>
          <w:rFonts w:hint="eastAsia"/>
          <w:highlight w:val="none"/>
        </w:rPr>
        <w:t>与圆心连线所夹的角度</w:t>
      </w:r>
      <w:r>
        <w:rPr>
          <w:rFonts w:hint="eastAsia"/>
          <w:i/>
          <w:iCs/>
          <w:highlight w:val="none"/>
          <w:lang w:eastAsia="en-US"/>
        </w:rPr>
        <w:t>ΔØ</w:t>
      </w:r>
      <w:r>
        <w:rPr>
          <w:rFonts w:hint="eastAsia"/>
          <w:highlight w:val="none"/>
        </w:rPr>
        <w:t>的值（弧度）：</w:t>
      </w:r>
    </w:p>
    <w:p>
      <w:pPr>
        <w:tabs>
          <w:tab w:val="left" w:pos="360"/>
          <w:tab w:val="center" w:pos="4200"/>
          <w:tab w:val="right" w:pos="8295"/>
        </w:tabs>
        <w:ind w:firstLine="403"/>
        <w:jc w:val="right"/>
        <w:textAlignment w:val="center"/>
        <w:rPr>
          <w:rFonts w:ascii="宋体" w:hAnsi="宋体" w:cs="宋体"/>
          <w:highlight w:val="none"/>
        </w:rPr>
      </w:pPr>
      <w:r>
        <w:rPr>
          <w:rFonts w:hint="eastAsia" w:ascii="宋体" w:hAnsi="宋体" w:cs="宋体"/>
          <w:highlight w:val="none"/>
        </w:rPr>
        <w:tab/>
      </w:r>
      <w:r>
        <w:rPr>
          <w:rFonts w:ascii="宋体" w:hAnsi="宋体" w:cs="宋体"/>
          <w:highlight w:val="none"/>
        </w:rPr>
        <w:t xml:space="preserve"> </w:t>
      </w:r>
      <w:r>
        <w:rPr>
          <w:rFonts w:hint="eastAsia" w:ascii="宋体" w:hAnsi="宋体" w:cs="宋体"/>
          <w:i/>
          <w:iCs/>
          <w:highlight w:val="none"/>
          <w:lang w:eastAsia="en-US"/>
        </w:rPr>
        <w:t>ΔØ</w:t>
      </w:r>
      <w:r>
        <w:rPr>
          <w:rFonts w:ascii="宋体" w:hAnsi="宋体" w:cs="宋体"/>
          <w:i/>
          <w:iCs/>
          <w:highlight w:val="none"/>
          <w:lang w:eastAsia="en-US"/>
        </w:rPr>
        <w:t xml:space="preserve"> = H</w:t>
      </w:r>
      <w:r>
        <w:rPr>
          <w:rFonts w:ascii="宋体" w:hAnsi="宋体" w:cs="宋体"/>
          <w:i/>
          <w:iCs/>
          <w:highlight w:val="none"/>
          <w:vertAlign w:val="subscript"/>
          <w:lang w:eastAsia="en-US"/>
        </w:rPr>
        <w:t xml:space="preserve">2 </w:t>
      </w:r>
      <w:r>
        <w:rPr>
          <w:rFonts w:hint="eastAsia" w:ascii="宋体" w:hAnsi="宋体" w:cs="宋体"/>
          <w:i/>
          <w:iCs/>
          <w:highlight w:val="none"/>
          <w:lang w:eastAsia="en-US"/>
        </w:rPr>
        <w:t>–</w:t>
      </w:r>
      <w:r>
        <w:rPr>
          <w:rFonts w:ascii="宋体" w:hAnsi="宋体" w:cs="宋体"/>
          <w:i/>
          <w:iCs/>
          <w:highlight w:val="none"/>
          <w:lang w:eastAsia="en-US"/>
        </w:rPr>
        <w:t xml:space="preserve"> H</w:t>
      </w:r>
      <w:r>
        <w:rPr>
          <w:rFonts w:ascii="宋体" w:hAnsi="宋体" w:cs="宋体"/>
          <w:i/>
          <w:iCs/>
          <w:highlight w:val="none"/>
          <w:vertAlign w:val="subscript"/>
          <w:lang w:eastAsia="en-US"/>
        </w:rPr>
        <w:t>1</w:t>
      </w:r>
      <w:r>
        <w:rPr>
          <w:rFonts w:hint="eastAsia" w:ascii="宋体" w:hAnsi="宋体" w:cs="宋体"/>
          <w:highlight w:val="none"/>
          <w:vertAlign w:val="subscript"/>
        </w:rPr>
        <w:tab/>
      </w:r>
      <w:r>
        <w:rPr>
          <w:rFonts w:ascii="宋体" w:hAnsi="宋体" w:cs="宋体"/>
          <w:highlight w:val="none"/>
          <w:vertAlign w:val="subscript"/>
        </w:rPr>
        <w:t xml:space="preserve">                                         </w:t>
      </w:r>
      <w:r>
        <w:rPr>
          <w:rFonts w:hint="eastAsia" w:ascii="宋体" w:hAnsi="宋体" w:cs="宋体"/>
          <w:highlight w:val="none"/>
        </w:rPr>
        <w:t>……（</w:t>
      </w:r>
      <w:r>
        <w:rPr>
          <w:rFonts w:hint="eastAsia" w:ascii="宋体" w:hAnsi="宋体" w:cs="宋体"/>
          <w:highlight w:val="none"/>
          <w:lang w:eastAsia="zh-CN"/>
        </w:rPr>
        <w:t>C.</w:t>
      </w:r>
      <w:r>
        <w:rPr>
          <w:rFonts w:hint="eastAsia" w:ascii="宋体" w:hAnsi="宋体" w:cs="宋体"/>
          <w:highlight w:val="none"/>
        </w:rPr>
        <w:t>2）</w:t>
      </w:r>
    </w:p>
    <w:p>
      <w:pPr>
        <w:pStyle w:val="78"/>
        <w:ind w:firstLine="420"/>
        <w:rPr>
          <w:highlight w:val="none"/>
        </w:rPr>
      </w:pPr>
      <w:r>
        <w:rPr>
          <w:rFonts w:hint="eastAsia"/>
          <w:highlight w:val="none"/>
        </w:rPr>
        <w:t>式中：</w:t>
      </w:r>
    </w:p>
    <w:p>
      <w:pPr>
        <w:pStyle w:val="78"/>
        <w:ind w:firstLine="420"/>
        <w:rPr>
          <w:highlight w:val="none"/>
        </w:rPr>
      </w:pPr>
      <w:r>
        <w:rPr>
          <w:i/>
          <w:iCs/>
          <w:highlight w:val="none"/>
          <w:lang w:eastAsia="en-US"/>
        </w:rPr>
        <w:t>H</w:t>
      </w:r>
      <w:r>
        <w:rPr>
          <w:i/>
          <w:iCs/>
          <w:highlight w:val="none"/>
          <w:vertAlign w:val="subscript"/>
          <w:lang w:eastAsia="en-US"/>
        </w:rPr>
        <w:t>1</w:t>
      </w:r>
      <w:r>
        <w:rPr>
          <w:rFonts w:hint="eastAsia"/>
          <w:i/>
          <w:iCs/>
          <w:highlight w:val="none"/>
        </w:rPr>
        <w:t>——</w:t>
      </w:r>
      <w:r>
        <w:rPr>
          <w:i/>
          <w:iCs/>
          <w:highlight w:val="none"/>
          <w:lang w:eastAsia="en-US"/>
        </w:rPr>
        <w:t>P</w:t>
      </w:r>
      <w:r>
        <w:rPr>
          <w:i/>
          <w:iCs/>
          <w:highlight w:val="none"/>
          <w:vertAlign w:val="subscript"/>
          <w:lang w:eastAsia="en-US"/>
        </w:rPr>
        <w:t>starting</w:t>
      </w:r>
      <w:r>
        <w:rPr>
          <w:i/>
          <w:iCs/>
          <w:highlight w:val="none"/>
          <w:lang w:eastAsia="en-US"/>
        </w:rPr>
        <w:t xml:space="preserve"> </w:t>
      </w:r>
      <w:r>
        <w:rPr>
          <w:rFonts w:hint="eastAsia"/>
          <w:highlight w:val="none"/>
        </w:rPr>
        <w:t>所在的车辆位置的GNSS定位方向角（heading），如</w:t>
      </w:r>
      <w:r>
        <w:rPr>
          <w:rFonts w:hint="eastAsia"/>
          <w:highlight w:val="none"/>
          <w:lang w:eastAsia="zh-CN"/>
        </w:rPr>
        <w:t>图C</w:t>
      </w:r>
      <w:r>
        <w:rPr>
          <w:rFonts w:hint="eastAsia"/>
          <w:highlight w:val="none"/>
        </w:rPr>
        <w:t>.2。</w:t>
      </w:r>
    </w:p>
    <w:p>
      <w:pPr>
        <w:pStyle w:val="78"/>
        <w:ind w:firstLine="420"/>
        <w:rPr>
          <w:highlight w:val="none"/>
        </w:rPr>
      </w:pPr>
      <w:r>
        <w:rPr>
          <w:i/>
          <w:iCs/>
          <w:highlight w:val="none"/>
          <w:lang w:eastAsia="en-US"/>
        </w:rPr>
        <w:t>H</w:t>
      </w:r>
      <w:r>
        <w:rPr>
          <w:i/>
          <w:iCs/>
          <w:highlight w:val="none"/>
          <w:vertAlign w:val="subscript"/>
          <w:lang w:eastAsia="en-US"/>
        </w:rPr>
        <w:t>2</w:t>
      </w:r>
      <w:r>
        <w:rPr>
          <w:rFonts w:hint="eastAsia"/>
          <w:i/>
          <w:iCs/>
          <w:highlight w:val="none"/>
        </w:rPr>
        <w:t>——</w:t>
      </w:r>
      <w:r>
        <w:rPr>
          <w:i/>
          <w:iCs/>
          <w:highlight w:val="none"/>
          <w:lang w:eastAsia="en-US"/>
        </w:rPr>
        <w:t xml:space="preserve"> P</w:t>
      </w:r>
      <w:r>
        <w:rPr>
          <w:i/>
          <w:iCs/>
          <w:highlight w:val="none"/>
          <w:vertAlign w:val="subscript"/>
          <w:lang w:eastAsia="en-US"/>
        </w:rPr>
        <w:t>next</w:t>
      </w:r>
      <w:r>
        <w:rPr>
          <w:rFonts w:hint="eastAsia"/>
          <w:highlight w:val="none"/>
          <w:lang w:eastAsia="en-US"/>
        </w:rPr>
        <w:t xml:space="preserve"> </w:t>
      </w:r>
      <w:r>
        <w:rPr>
          <w:rFonts w:hint="eastAsia"/>
          <w:highlight w:val="none"/>
        </w:rPr>
        <w:t>所在的车辆位置的GNSS定位方向角（heading），如</w:t>
      </w:r>
      <w:r>
        <w:rPr>
          <w:rFonts w:hint="eastAsia"/>
          <w:highlight w:val="none"/>
          <w:lang w:eastAsia="zh-CN"/>
        </w:rPr>
        <w:t>图C</w:t>
      </w:r>
      <w:r>
        <w:rPr>
          <w:rFonts w:hint="eastAsia"/>
          <w:highlight w:val="none"/>
        </w:rPr>
        <w:t>.2。</w:t>
      </w:r>
    </w:p>
    <w:p>
      <w:pPr>
        <w:pStyle w:val="78"/>
        <w:ind w:firstLine="420"/>
        <w:rPr>
          <w:highlight w:val="none"/>
        </w:rPr>
      </w:pPr>
      <w:r>
        <w:rPr>
          <w:rFonts w:hint="eastAsia"/>
          <w:highlight w:val="none"/>
        </w:rPr>
        <w:t>步骤四：利用步骤二中计算出来的</w:t>
      </w:r>
      <w:r>
        <w:rPr>
          <w:rFonts w:hint="eastAsia"/>
          <w:i/>
          <w:iCs/>
          <w:highlight w:val="none"/>
          <w:lang w:eastAsia="en-US"/>
        </w:rPr>
        <w:t>PH_ActualChordLength</w:t>
      </w:r>
      <w:r>
        <w:rPr>
          <w:rFonts w:hint="eastAsia"/>
          <w:highlight w:val="none"/>
        </w:rPr>
        <w:t>以及步骤三种计算出来的</w:t>
      </w:r>
      <w:r>
        <w:rPr>
          <w:rFonts w:hint="eastAsia"/>
          <w:i/>
          <w:iCs/>
          <w:highlight w:val="none"/>
          <w:lang w:eastAsia="en-US"/>
        </w:rPr>
        <w:t>ΔØ</w:t>
      </w:r>
      <w:r>
        <w:rPr>
          <w:rFonts w:hint="eastAsia"/>
          <w:highlight w:val="none"/>
        </w:rPr>
        <w:t>，计算</w:t>
      </w:r>
      <w:r>
        <w:rPr>
          <w:i/>
          <w:iCs/>
          <w:highlight w:val="none"/>
          <w:lang w:eastAsia="en-US"/>
        </w:rPr>
        <w:t>P</w:t>
      </w:r>
      <w:r>
        <w:rPr>
          <w:i/>
          <w:iCs/>
          <w:highlight w:val="none"/>
          <w:vertAlign w:val="subscript"/>
          <w:lang w:eastAsia="en-US"/>
        </w:rPr>
        <w:t>starting</w:t>
      </w:r>
      <w:r>
        <w:rPr>
          <w:rFonts w:hint="eastAsia"/>
          <w:highlight w:val="none"/>
          <w:lang w:eastAsia="en-US"/>
        </w:rPr>
        <w:t xml:space="preserve"> </w:t>
      </w:r>
      <w:r>
        <w:rPr>
          <w:rFonts w:hint="eastAsia"/>
          <w:highlight w:val="none"/>
        </w:rPr>
        <w:t>和</w:t>
      </w:r>
      <w:r>
        <w:rPr>
          <w:rFonts w:hint="eastAsia"/>
          <w:highlight w:val="none"/>
          <w:lang w:eastAsia="en-US"/>
        </w:rPr>
        <w:t xml:space="preserve"> </w:t>
      </w:r>
      <w:r>
        <w:rPr>
          <w:i/>
          <w:iCs/>
          <w:highlight w:val="none"/>
          <w:lang w:eastAsia="en-US"/>
        </w:rPr>
        <w:t>P</w:t>
      </w:r>
      <w:r>
        <w:rPr>
          <w:i/>
          <w:iCs/>
          <w:highlight w:val="none"/>
          <w:vertAlign w:val="subscript"/>
          <w:lang w:eastAsia="en-US"/>
        </w:rPr>
        <w:t>next</w:t>
      </w:r>
      <w:r>
        <w:rPr>
          <w:rFonts w:hint="eastAsia"/>
          <w:highlight w:val="none"/>
          <w:vertAlign w:val="subscript"/>
          <w:lang w:eastAsia="en-US"/>
        </w:rPr>
        <w:t xml:space="preserve"> </w:t>
      </w:r>
      <w:r>
        <w:rPr>
          <w:rFonts w:hint="eastAsia"/>
          <w:highlight w:val="none"/>
        </w:rPr>
        <w:t>两点之间的近似曲率半径</w:t>
      </w:r>
      <w:r>
        <w:rPr>
          <w:rFonts w:hint="eastAsia"/>
          <w:i/>
          <w:iCs/>
          <w:highlight w:val="none"/>
          <w:lang w:eastAsia="en-US"/>
        </w:rPr>
        <w:t>PH_EstimatedR</w:t>
      </w:r>
      <w:r>
        <w:rPr>
          <w:rFonts w:hint="eastAsia"/>
          <w:highlight w:val="none"/>
        </w:rPr>
        <w:t>（m）：</w:t>
      </w:r>
    </w:p>
    <w:p>
      <w:pPr>
        <w:tabs>
          <w:tab w:val="center" w:pos="4200"/>
          <w:tab w:val="center" w:pos="5400"/>
          <w:tab w:val="right" w:pos="8295"/>
          <w:tab w:val="right" w:pos="10800"/>
        </w:tabs>
        <w:spacing w:before="156" w:beforeLines="50" w:after="156" w:afterLines="50"/>
        <w:ind w:firstLine="403"/>
        <w:jc w:val="right"/>
        <w:rPr>
          <w:rFonts w:ascii="宋体" w:hAnsi="宋体" w:cs="宋体"/>
          <w:highlight w:val="none"/>
        </w:rPr>
      </w:pPr>
      <w:r>
        <w:rPr>
          <w:rFonts w:hint="eastAsia" w:ascii="宋体" w:hAnsi="宋体" w:cs="宋体"/>
          <w:highlight w:val="none"/>
        </w:rPr>
        <w:tab/>
      </w:r>
      <w:r>
        <w:rPr>
          <w:rFonts w:ascii="宋体" w:hAnsi="宋体" w:cs="宋体"/>
          <w:i/>
          <w:iCs/>
          <w:highlight w:val="none"/>
          <w:lang w:eastAsia="en-US"/>
        </w:rPr>
        <w:t xml:space="preserve">PH_EstimatedR = PH_ActualChordLength/(2*sin( </w:t>
      </w:r>
      <w:r>
        <w:rPr>
          <w:rFonts w:hint="eastAsia" w:ascii="宋体" w:hAnsi="宋体" w:cs="宋体"/>
          <w:i/>
          <w:iCs/>
          <w:highlight w:val="none"/>
          <w:lang w:eastAsia="en-US"/>
        </w:rPr>
        <w:t>ΔØ</w:t>
      </w:r>
      <w:r>
        <w:rPr>
          <w:rFonts w:ascii="宋体" w:hAnsi="宋体" w:cs="宋体"/>
          <w:i/>
          <w:iCs/>
          <w:highlight w:val="none"/>
          <w:lang w:eastAsia="en-US"/>
        </w:rPr>
        <w:t>/2))</w:t>
      </w:r>
      <w:r>
        <w:rPr>
          <w:rFonts w:hint="eastAsia" w:ascii="宋体" w:hAnsi="宋体" w:cs="宋体"/>
          <w:highlight w:val="none"/>
        </w:rPr>
        <w:tab/>
      </w:r>
      <w:r>
        <w:rPr>
          <w:rFonts w:ascii="宋体" w:hAnsi="宋体" w:cs="宋体"/>
          <w:highlight w:val="none"/>
        </w:rPr>
        <w:t xml:space="preserve">          </w:t>
      </w:r>
      <w:r>
        <w:rPr>
          <w:rFonts w:hint="eastAsia" w:ascii="宋体" w:hAnsi="宋体" w:cs="宋体"/>
          <w:highlight w:val="none"/>
        </w:rPr>
        <w:t>……（</w:t>
      </w:r>
      <w:r>
        <w:rPr>
          <w:rFonts w:hint="eastAsia" w:ascii="宋体" w:hAnsi="宋体" w:cs="宋体"/>
          <w:highlight w:val="none"/>
          <w:lang w:eastAsia="zh-CN"/>
        </w:rPr>
        <w:t>C.</w:t>
      </w:r>
      <w:r>
        <w:rPr>
          <w:rFonts w:hint="eastAsia" w:ascii="宋体" w:hAnsi="宋体" w:cs="宋体"/>
          <w:highlight w:val="none"/>
        </w:rPr>
        <w:t>3）</w:t>
      </w:r>
    </w:p>
    <w:p>
      <w:pPr>
        <w:pStyle w:val="78"/>
        <w:ind w:firstLine="420"/>
        <w:rPr>
          <w:highlight w:val="none"/>
        </w:rPr>
      </w:pPr>
      <w:r>
        <w:rPr>
          <w:rFonts w:hint="eastAsia"/>
          <w:highlight w:val="none"/>
        </w:rPr>
        <w:t>以上步骤中需要注意的是，如果</w:t>
      </w:r>
      <w:r>
        <w:rPr>
          <w:rFonts w:hint="eastAsia"/>
          <w:i/>
          <w:iCs/>
          <w:highlight w:val="none"/>
          <w:lang w:eastAsia="en-US"/>
        </w:rPr>
        <w:t>Δ</w:t>
      </w:r>
      <w:r>
        <w:rPr>
          <w:rFonts w:hint="eastAsia"/>
          <w:i/>
          <w:iCs/>
          <w:highlight w:val="none"/>
        </w:rPr>
        <w:t>Ø</w:t>
      </w:r>
      <w:r>
        <w:rPr>
          <w:rFonts w:hint="eastAsia"/>
          <w:highlight w:val="none"/>
        </w:rPr>
        <w:t>非常小或者近似为0（例如一条直线路径），那么</w:t>
      </w:r>
      <w:r>
        <w:rPr>
          <w:rFonts w:hint="eastAsia"/>
          <w:i/>
          <w:iCs/>
          <w:highlight w:val="none"/>
        </w:rPr>
        <w:t>PH_EstimatedR</w:t>
      </w:r>
      <w:r>
        <w:rPr>
          <w:rFonts w:hint="eastAsia"/>
          <w:highlight w:val="none"/>
        </w:rPr>
        <w:t>将是一个非常大的数字。为了识别这种情况，需将</w:t>
      </w:r>
      <w:r>
        <w:rPr>
          <w:rFonts w:hint="eastAsia"/>
          <w:i/>
          <w:iCs/>
          <w:highlight w:val="none"/>
          <w:lang w:eastAsia="en-US"/>
        </w:rPr>
        <w:t>Δ</w:t>
      </w:r>
      <w:r>
        <w:rPr>
          <w:rFonts w:hint="eastAsia"/>
          <w:i/>
          <w:iCs/>
          <w:highlight w:val="none"/>
        </w:rPr>
        <w:t>Ø</w:t>
      </w:r>
      <w:r>
        <w:rPr>
          <w:rFonts w:hint="eastAsia"/>
          <w:highlight w:val="none"/>
        </w:rPr>
        <w:t>和一个校准参数</w:t>
      </w:r>
      <w:r>
        <w:rPr>
          <w:rFonts w:hint="eastAsia"/>
          <w:i/>
          <w:iCs/>
          <w:highlight w:val="none"/>
        </w:rPr>
        <w:t>K_PHSMALLDELTAPHI_R</w:t>
      </w:r>
      <w:r>
        <w:rPr>
          <w:rFonts w:hint="eastAsia"/>
          <w:highlight w:val="none"/>
        </w:rPr>
        <w:t>进行比较，如果</w:t>
      </w:r>
      <w:r>
        <w:rPr>
          <w:rFonts w:hint="eastAsia"/>
          <w:i/>
          <w:iCs/>
          <w:highlight w:val="none"/>
          <w:lang w:eastAsia="en-US"/>
        </w:rPr>
        <w:t>Δ</w:t>
      </w:r>
      <w:r>
        <w:rPr>
          <w:rFonts w:hint="eastAsia"/>
          <w:i/>
          <w:iCs/>
          <w:highlight w:val="none"/>
        </w:rPr>
        <w:t>Ø</w:t>
      </w:r>
      <w:r>
        <w:rPr>
          <w:rFonts w:hint="eastAsia"/>
          <w:highlight w:val="none"/>
        </w:rPr>
        <w:t>小于校准参数，那么说明半径非常大。这种情况下半径被限制在</w:t>
      </w:r>
      <w:r>
        <w:rPr>
          <w:rFonts w:hint="eastAsia"/>
          <w:i/>
          <w:iCs/>
          <w:highlight w:val="none"/>
        </w:rPr>
        <w:t>K_PH_MAXESTIMATEDRADIUS</w:t>
      </w:r>
      <w:r>
        <w:rPr>
          <w:rFonts w:hint="eastAsia"/>
          <w:highlight w:val="none"/>
        </w:rPr>
        <w:t>，并且把</w:t>
      </w:r>
      <w:r>
        <w:rPr>
          <w:rFonts w:hint="eastAsia"/>
          <w:i/>
          <w:iCs/>
          <w:highlight w:val="none"/>
        </w:rPr>
        <w:t>PH_ActualError</w:t>
      </w:r>
      <w:r>
        <w:rPr>
          <w:rFonts w:hint="eastAsia"/>
          <w:highlight w:val="none"/>
        </w:rPr>
        <w:t>设置为0，进行如下操作：</w:t>
      </w:r>
    </w:p>
    <w:p>
      <w:pPr>
        <w:tabs>
          <w:tab w:val="left" w:pos="1530"/>
        </w:tabs>
        <w:spacing w:line="240" w:lineRule="auto"/>
        <w:ind w:firstLine="442"/>
        <w:rPr>
          <w:rFonts w:ascii="宋体" w:hAnsi="宋体" w:cs="宋体"/>
          <w:highlight w:val="none"/>
          <w:lang w:val="sv-SE"/>
        </w:rPr>
      </w:pPr>
      <w:r>
        <w:rPr>
          <w:rFonts w:hint="eastAsia" w:ascii="宋体" w:hAnsi="宋体" w:cs="宋体"/>
          <w:highlight w:val="none"/>
          <w:lang w:val="sv-SE"/>
        </w:rPr>
        <w:tab/>
      </w:r>
      <w:r>
        <w:rPr>
          <w:rFonts w:hint="eastAsia" w:ascii="宋体" w:hAnsi="宋体" w:cs="宋体"/>
          <w:highlight w:val="none"/>
          <w:lang w:val="sv-SE"/>
        </w:rPr>
        <w:t xml:space="preserve">If </w:t>
      </w:r>
      <w:r>
        <w:rPr>
          <w:rFonts w:hint="eastAsia" w:ascii="宋体" w:hAnsi="宋体" w:cs="宋体"/>
          <w:i/>
          <w:iCs/>
          <w:highlight w:val="none"/>
        </w:rPr>
        <w:t>Δ</w:t>
      </w:r>
      <w:r>
        <w:rPr>
          <w:rFonts w:hint="eastAsia" w:ascii="宋体" w:hAnsi="宋体" w:cs="宋体"/>
          <w:i/>
          <w:iCs/>
          <w:highlight w:val="none"/>
          <w:lang w:val="sv-SE"/>
        </w:rPr>
        <w:t>Ø</w:t>
      </w:r>
      <w:r>
        <w:rPr>
          <w:rFonts w:ascii="宋体" w:hAnsi="宋体" w:cs="宋体"/>
          <w:i/>
          <w:iCs/>
          <w:highlight w:val="none"/>
          <w:lang w:val="sv-SE"/>
        </w:rPr>
        <w:t xml:space="preserve"> </w:t>
      </w:r>
      <w:r>
        <w:rPr>
          <w:rFonts w:hint="eastAsia" w:ascii="宋体" w:hAnsi="宋体" w:cs="宋体"/>
          <w:highlight w:val="none"/>
          <w:lang w:val="sv-SE"/>
        </w:rPr>
        <w:t xml:space="preserve">&lt; </w:t>
      </w:r>
      <w:r>
        <w:rPr>
          <w:rFonts w:ascii="宋体" w:hAnsi="宋体" w:cs="宋体"/>
          <w:i/>
          <w:iCs/>
          <w:highlight w:val="none"/>
          <w:lang w:val="sv-SE"/>
        </w:rPr>
        <w:t>K_PHSMALLDELTAPHI_R</w:t>
      </w:r>
      <w:r>
        <w:rPr>
          <w:rFonts w:hint="eastAsia" w:ascii="宋体" w:hAnsi="宋体" w:cs="宋体"/>
          <w:highlight w:val="none"/>
          <w:lang w:val="sv-SE"/>
        </w:rPr>
        <w:t xml:space="preserve">, </w:t>
      </w:r>
    </w:p>
    <w:p>
      <w:pPr>
        <w:tabs>
          <w:tab w:val="left" w:pos="2070"/>
        </w:tabs>
        <w:spacing w:line="240" w:lineRule="auto"/>
        <w:ind w:firstLine="442"/>
        <w:rPr>
          <w:rFonts w:ascii="宋体" w:hAnsi="宋体" w:cs="宋体"/>
          <w:highlight w:val="none"/>
        </w:rPr>
      </w:pPr>
      <w:r>
        <w:rPr>
          <w:rFonts w:hint="eastAsia" w:ascii="宋体" w:hAnsi="宋体" w:cs="宋体"/>
          <w:highlight w:val="none"/>
        </w:rPr>
        <w:tab/>
      </w:r>
      <w:r>
        <w:rPr>
          <w:rFonts w:hint="eastAsia" w:ascii="宋体" w:hAnsi="宋体" w:cs="宋体"/>
          <w:highlight w:val="none"/>
        </w:rPr>
        <w:t xml:space="preserve">Set </w:t>
      </w:r>
      <w:r>
        <w:rPr>
          <w:rFonts w:ascii="宋体" w:hAnsi="宋体" w:cs="宋体"/>
          <w:i/>
          <w:iCs/>
          <w:highlight w:val="none"/>
        </w:rPr>
        <w:t>PH_ActualError</w:t>
      </w:r>
      <w:r>
        <w:rPr>
          <w:rFonts w:hint="eastAsia" w:ascii="宋体" w:hAnsi="宋体" w:cs="宋体"/>
          <w:highlight w:val="none"/>
        </w:rPr>
        <w:t xml:space="preserve"> to zero,</w:t>
      </w:r>
    </w:p>
    <w:p>
      <w:pPr>
        <w:tabs>
          <w:tab w:val="left" w:pos="2070"/>
        </w:tabs>
        <w:spacing w:line="240" w:lineRule="auto"/>
        <w:ind w:firstLine="442"/>
        <w:rPr>
          <w:rFonts w:ascii="宋体" w:hAnsi="宋体" w:cs="宋体"/>
          <w:highlight w:val="none"/>
        </w:rPr>
      </w:pPr>
      <w:r>
        <w:rPr>
          <w:rFonts w:hint="eastAsia" w:ascii="宋体" w:hAnsi="宋体" w:cs="宋体"/>
          <w:highlight w:val="none"/>
        </w:rPr>
        <w:tab/>
      </w:r>
      <w:r>
        <w:rPr>
          <w:rFonts w:hint="eastAsia" w:ascii="宋体" w:hAnsi="宋体" w:cs="宋体"/>
          <w:highlight w:val="none"/>
        </w:rPr>
        <w:t>Set</w:t>
      </w:r>
      <w:r>
        <w:rPr>
          <w:rFonts w:ascii="宋体" w:hAnsi="宋体" w:cs="宋体"/>
          <w:i/>
          <w:iCs/>
          <w:highlight w:val="none"/>
        </w:rPr>
        <w:t xml:space="preserve"> PH_EstimatedR</w:t>
      </w:r>
      <w:r>
        <w:rPr>
          <w:rFonts w:hint="eastAsia" w:ascii="宋体" w:hAnsi="宋体" w:cs="宋体"/>
          <w:highlight w:val="none"/>
        </w:rPr>
        <w:t xml:space="preserve"> to </w:t>
      </w:r>
      <w:r>
        <w:rPr>
          <w:rFonts w:ascii="宋体" w:hAnsi="宋体" w:cs="宋体"/>
          <w:i/>
          <w:iCs/>
          <w:highlight w:val="none"/>
        </w:rPr>
        <w:t>K_PH_MAXESTIMATEDRADIUS</w:t>
      </w:r>
      <w:r>
        <w:rPr>
          <w:rFonts w:hint="eastAsia" w:ascii="宋体" w:hAnsi="宋体" w:cs="宋体"/>
          <w:highlight w:val="none"/>
        </w:rPr>
        <w:t>,</w:t>
      </w:r>
    </w:p>
    <w:p>
      <w:pPr>
        <w:tabs>
          <w:tab w:val="left" w:pos="2070"/>
          <w:tab w:val="left" w:pos="2250"/>
        </w:tabs>
        <w:spacing w:line="240" w:lineRule="auto"/>
        <w:ind w:firstLine="442"/>
        <w:rPr>
          <w:rFonts w:ascii="宋体" w:hAnsi="宋体" w:cs="宋体"/>
          <w:highlight w:val="none"/>
        </w:rPr>
      </w:pPr>
      <w:r>
        <w:rPr>
          <w:rFonts w:hint="eastAsia" w:ascii="宋体" w:hAnsi="宋体" w:cs="宋体"/>
          <w:highlight w:val="none"/>
        </w:rPr>
        <w:tab/>
      </w:r>
      <w:r>
        <w:rPr>
          <w:rFonts w:hint="eastAsia" w:ascii="宋体" w:hAnsi="宋体" w:cs="宋体"/>
          <w:highlight w:val="none"/>
        </w:rPr>
        <w:t>Go to Step Eight,</w:t>
      </w:r>
    </w:p>
    <w:p>
      <w:pPr>
        <w:tabs>
          <w:tab w:val="left" w:pos="1530"/>
        </w:tabs>
        <w:spacing w:line="240" w:lineRule="auto"/>
        <w:ind w:firstLine="442"/>
        <w:rPr>
          <w:rFonts w:ascii="宋体" w:hAnsi="宋体" w:cs="宋体"/>
          <w:highlight w:val="none"/>
        </w:rPr>
      </w:pPr>
      <w:r>
        <w:rPr>
          <w:rFonts w:hint="eastAsia" w:ascii="宋体" w:hAnsi="宋体" w:cs="宋体"/>
          <w:highlight w:val="none"/>
        </w:rPr>
        <w:tab/>
      </w:r>
      <w:r>
        <w:rPr>
          <w:rFonts w:hint="eastAsia" w:ascii="宋体" w:hAnsi="宋体" w:cs="宋体"/>
          <w:highlight w:val="none"/>
        </w:rPr>
        <w:t>Otherwise Continue.</w:t>
      </w:r>
    </w:p>
    <w:p>
      <w:pPr>
        <w:pStyle w:val="78"/>
        <w:ind w:firstLine="420"/>
        <w:rPr>
          <w:highlight w:val="none"/>
        </w:rPr>
      </w:pPr>
      <w:r>
        <w:rPr>
          <w:rFonts w:hint="eastAsia"/>
          <w:highlight w:val="none"/>
        </w:rPr>
        <w:t>步骤五：计算距离</w:t>
      </w:r>
      <w:r>
        <w:rPr>
          <w:rFonts w:hint="eastAsia"/>
          <w:i/>
          <w:iCs/>
          <w:highlight w:val="none"/>
        </w:rPr>
        <w:t>d</w:t>
      </w:r>
      <w:r>
        <w:rPr>
          <w:rFonts w:hint="eastAsia"/>
          <w:highlight w:val="none"/>
        </w:rPr>
        <w:t>的值，</w:t>
      </w:r>
      <w:r>
        <w:rPr>
          <w:rFonts w:hint="eastAsia"/>
          <w:i/>
          <w:iCs/>
          <w:highlight w:val="none"/>
        </w:rPr>
        <w:t>d</w:t>
      </w:r>
      <w:r>
        <w:rPr>
          <w:rFonts w:hint="eastAsia"/>
          <w:highlight w:val="none"/>
        </w:rPr>
        <w:t>是</w:t>
      </w:r>
      <w:r>
        <w:rPr>
          <w:rFonts w:hint="eastAsia"/>
          <w:highlight w:val="none"/>
          <w:lang w:eastAsia="zh-CN"/>
        </w:rPr>
        <w:t>图C</w:t>
      </w:r>
      <w:r>
        <w:rPr>
          <w:rFonts w:hint="eastAsia"/>
          <w:highlight w:val="none"/>
        </w:rPr>
        <w:t>.2中连接P</w:t>
      </w:r>
      <w:r>
        <w:rPr>
          <w:rFonts w:hint="eastAsia"/>
          <w:highlight w:val="none"/>
          <w:vertAlign w:val="subscript"/>
        </w:rPr>
        <w:t>starting</w:t>
      </w:r>
      <w:r>
        <w:rPr>
          <w:rFonts w:hint="eastAsia"/>
          <w:highlight w:val="none"/>
        </w:rPr>
        <w:t>和P</w:t>
      </w:r>
      <w:r>
        <w:rPr>
          <w:rFonts w:hint="eastAsia"/>
          <w:highlight w:val="none"/>
          <w:vertAlign w:val="subscript"/>
        </w:rPr>
        <w:t>next</w:t>
      </w:r>
      <w:r>
        <w:rPr>
          <w:rFonts w:hint="eastAsia"/>
          <w:highlight w:val="none"/>
        </w:rPr>
        <w:t>两点之间的圆弧的中间点到实际弦的垂直距离。</w:t>
      </w:r>
    </w:p>
    <w:p>
      <w:pPr>
        <w:tabs>
          <w:tab w:val="center" w:pos="4200"/>
          <w:tab w:val="center" w:pos="5400"/>
          <w:tab w:val="right" w:pos="8295"/>
          <w:tab w:val="right" w:pos="10800"/>
        </w:tabs>
        <w:wordWrap w:val="0"/>
        <w:ind w:firstLine="400"/>
        <w:jc w:val="right"/>
        <w:rPr>
          <w:rFonts w:ascii="宋体" w:hAnsi="宋体" w:cs="宋体"/>
          <w:highlight w:val="none"/>
        </w:rPr>
      </w:pPr>
      <w:r>
        <w:rPr>
          <w:rFonts w:hint="eastAsia" w:ascii="宋体" w:hAnsi="宋体" w:cs="宋体"/>
          <w:highlight w:val="none"/>
        </w:rPr>
        <w:tab/>
      </w:r>
      <w:r>
        <w:rPr>
          <w:rFonts w:ascii="宋体" w:hAnsi="宋体" w:cs="宋体"/>
          <w:i/>
          <w:iCs/>
          <w:highlight w:val="none"/>
          <w:lang w:eastAsia="en-US"/>
        </w:rPr>
        <w:t xml:space="preserve">d = PH_EstimatedR*cos(ΔØ/2)     </w:t>
      </w:r>
      <w:r>
        <w:rPr>
          <w:rFonts w:hint="eastAsia" w:ascii="宋体" w:hAnsi="宋体" w:cs="宋体"/>
          <w:highlight w:val="none"/>
        </w:rPr>
        <w:tab/>
      </w:r>
      <w:r>
        <w:rPr>
          <w:rFonts w:hint="eastAsia" w:ascii="宋体" w:hAnsi="宋体" w:cs="宋体"/>
          <w:highlight w:val="none"/>
        </w:rPr>
        <w:t>……（</w:t>
      </w:r>
      <w:r>
        <w:rPr>
          <w:rFonts w:hint="eastAsia" w:ascii="宋体" w:hAnsi="宋体" w:cs="宋体"/>
          <w:highlight w:val="none"/>
          <w:lang w:eastAsia="zh-CN"/>
        </w:rPr>
        <w:t>C.</w:t>
      </w:r>
      <w:r>
        <w:rPr>
          <w:rFonts w:hint="eastAsia" w:ascii="宋体" w:hAnsi="宋体" w:cs="宋体"/>
          <w:highlight w:val="none"/>
        </w:rPr>
        <w:t>4）</w:t>
      </w:r>
    </w:p>
    <w:p>
      <w:pPr>
        <w:pStyle w:val="78"/>
        <w:ind w:firstLine="420"/>
        <w:rPr>
          <w:highlight w:val="none"/>
        </w:rPr>
      </w:pPr>
      <w:r>
        <w:rPr>
          <w:rFonts w:hint="eastAsia"/>
          <w:highlight w:val="none"/>
        </w:rPr>
        <w:t>式中：</w:t>
      </w:r>
    </w:p>
    <w:p>
      <w:pPr>
        <w:pStyle w:val="78"/>
        <w:ind w:firstLine="420"/>
        <w:rPr>
          <w:highlight w:val="none"/>
        </w:rPr>
      </w:pPr>
      <w:r>
        <w:rPr>
          <w:rFonts w:hint="eastAsia"/>
          <w:i/>
          <w:iCs/>
          <w:highlight w:val="none"/>
        </w:rPr>
        <w:t>PH_EstimatedR</w:t>
      </w:r>
      <w:r>
        <w:rPr>
          <w:rFonts w:hint="eastAsia"/>
          <w:highlight w:val="none"/>
        </w:rPr>
        <w:t>——连接两个PH GNSS数据点之间的圆弧曲率半径</w:t>
      </w:r>
    </w:p>
    <w:p>
      <w:pPr>
        <w:pStyle w:val="78"/>
        <w:ind w:firstLine="420"/>
        <w:rPr>
          <w:highlight w:val="none"/>
        </w:rPr>
      </w:pPr>
      <w:r>
        <w:rPr>
          <w:rFonts w:hint="eastAsia"/>
          <w:i/>
          <w:iCs/>
          <w:highlight w:val="none"/>
          <w:lang w:eastAsia="en-US"/>
        </w:rPr>
        <w:t>Δ</w:t>
      </w:r>
      <w:r>
        <w:rPr>
          <w:rFonts w:hint="eastAsia"/>
          <w:i/>
          <w:iCs/>
          <w:highlight w:val="none"/>
        </w:rPr>
        <w:t>Ø</w:t>
      </w:r>
      <w:r>
        <w:rPr>
          <w:i/>
          <w:iCs/>
          <w:highlight w:val="none"/>
        </w:rPr>
        <w:t xml:space="preserve"> </w:t>
      </w:r>
      <w:r>
        <w:rPr>
          <w:rFonts w:hint="eastAsia"/>
          <w:highlight w:val="none"/>
        </w:rPr>
        <w:t xml:space="preserve">         ——圆上两点以及圆心连线所夹的角</w:t>
      </w:r>
      <w:r>
        <w:rPr>
          <w:rFonts w:hint="eastAsia"/>
          <w:highlight w:val="none"/>
        </w:rPr>
        <w:tab/>
      </w:r>
    </w:p>
    <w:p>
      <w:pPr>
        <w:pStyle w:val="78"/>
        <w:ind w:firstLine="420"/>
        <w:rPr>
          <w:highlight w:val="none"/>
        </w:rPr>
      </w:pPr>
      <w:r>
        <w:rPr>
          <w:rFonts w:hint="eastAsia"/>
          <w:highlight w:val="none"/>
        </w:rPr>
        <w:t>步骤六：计算实际最大误差</w:t>
      </w:r>
      <w:r>
        <w:rPr>
          <w:rFonts w:hint="eastAsia"/>
          <w:highlight w:val="none"/>
          <w:lang w:eastAsia="en-US"/>
        </w:rPr>
        <w:t>PH_ActualError</w:t>
      </w:r>
      <w:r>
        <w:rPr>
          <w:rFonts w:hint="eastAsia"/>
          <w:highlight w:val="none"/>
        </w:rPr>
        <w:t>。</w:t>
      </w:r>
    </w:p>
    <w:p>
      <w:pPr>
        <w:tabs>
          <w:tab w:val="center" w:pos="4200"/>
          <w:tab w:val="center" w:pos="5400"/>
          <w:tab w:val="right" w:pos="8295"/>
          <w:tab w:val="right" w:pos="10800"/>
        </w:tabs>
        <w:ind w:firstLine="400"/>
        <w:jc w:val="right"/>
        <w:rPr>
          <w:sz w:val="20"/>
          <w:szCs w:val="20"/>
          <w:highlight w:val="none"/>
          <w:lang w:eastAsia="en-US"/>
        </w:rPr>
      </w:pPr>
      <w:r>
        <w:rPr>
          <w:rFonts w:ascii="宋体" w:hAnsi="宋体" w:cs="宋体"/>
          <w:i/>
          <w:iCs/>
          <w:highlight w:val="none"/>
          <w:lang w:eastAsia="en-US"/>
        </w:rPr>
        <w:t xml:space="preserve">PH_ActualError = PH_EstimatedR–d      </w:t>
      </w:r>
      <w:r>
        <w:rPr>
          <w:rFonts w:hint="eastAsia" w:ascii="宋体" w:hAnsi="宋体" w:cs="宋体"/>
          <w:highlight w:val="none"/>
        </w:rPr>
        <w:tab/>
      </w:r>
      <w:r>
        <w:rPr>
          <w:rFonts w:ascii="宋体" w:hAnsi="宋体" w:cs="宋体"/>
          <w:highlight w:val="none"/>
        </w:rPr>
        <w:t xml:space="preserve">      </w:t>
      </w:r>
      <w:r>
        <w:rPr>
          <w:rFonts w:hint="eastAsia" w:ascii="宋体" w:hAnsi="宋体" w:cs="宋体"/>
          <w:highlight w:val="none"/>
        </w:rPr>
        <w:t>……（</w:t>
      </w:r>
      <w:r>
        <w:rPr>
          <w:rFonts w:hint="eastAsia" w:ascii="宋体" w:hAnsi="宋体" w:cs="宋体"/>
          <w:highlight w:val="none"/>
          <w:lang w:eastAsia="zh-CN"/>
        </w:rPr>
        <w:t>C.</w:t>
      </w:r>
      <w:r>
        <w:rPr>
          <w:rFonts w:hint="eastAsia" w:ascii="宋体" w:hAnsi="宋体" w:cs="宋体"/>
          <w:highlight w:val="none"/>
        </w:rPr>
        <w:t>5）</w:t>
      </w:r>
    </w:p>
    <w:p>
      <w:pPr>
        <w:pStyle w:val="78"/>
        <w:ind w:firstLine="420"/>
        <w:rPr>
          <w:highlight w:val="none"/>
        </w:rPr>
      </w:pPr>
      <w:r>
        <w:rPr>
          <w:rFonts w:hint="eastAsia"/>
          <w:highlight w:val="none"/>
        </w:rPr>
        <w:t>步骤七：如果</w:t>
      </w:r>
      <w:r>
        <w:rPr>
          <w:rFonts w:hint="eastAsia"/>
          <w:highlight w:val="none"/>
          <w:lang w:eastAsia="en-US"/>
        </w:rPr>
        <w:t>PH_ActualError</w:t>
      </w:r>
      <w:r>
        <w:rPr>
          <w:rFonts w:hint="eastAsia"/>
          <w:highlight w:val="none"/>
        </w:rPr>
        <w:t>比允许的PH误差</w:t>
      </w:r>
      <w:r>
        <w:rPr>
          <w:rFonts w:hint="eastAsia"/>
          <w:highlight w:val="none"/>
          <w:lang w:eastAsia="en-US"/>
        </w:rPr>
        <w:t>K_PHALLOWABLEERROR_M</w:t>
      </w:r>
      <w:r>
        <w:rPr>
          <w:rFonts w:hint="eastAsia"/>
          <w:highlight w:val="none"/>
        </w:rPr>
        <w:t>大，则将之前的点</w:t>
      </w:r>
      <w:r>
        <w:rPr>
          <w:highlight w:val="none"/>
          <w:lang w:eastAsia="en-US"/>
        </w:rPr>
        <w:t>P</w:t>
      </w:r>
      <w:r>
        <w:rPr>
          <w:highlight w:val="none"/>
          <w:vertAlign w:val="subscript"/>
          <w:lang w:eastAsia="en-US"/>
        </w:rPr>
        <w:t>previous</w:t>
      </w:r>
      <w:r>
        <w:rPr>
          <w:rFonts w:hint="eastAsia"/>
          <w:highlight w:val="none"/>
        </w:rPr>
        <w:t>加入到数据缓冲中，进行如下操作：</w:t>
      </w:r>
    </w:p>
    <w:p>
      <w:pPr>
        <w:tabs>
          <w:tab w:val="left" w:pos="1530"/>
        </w:tabs>
        <w:spacing w:line="240" w:lineRule="auto"/>
        <w:ind w:firstLine="440"/>
        <w:rPr>
          <w:rFonts w:ascii="宋体" w:hAnsi="宋体" w:cs="宋体"/>
          <w:highlight w:val="none"/>
        </w:rPr>
      </w:pPr>
      <w:r>
        <w:rPr>
          <w:rFonts w:hint="eastAsia" w:ascii="宋体" w:hAnsi="宋体" w:cs="宋体"/>
          <w:highlight w:val="none"/>
        </w:rPr>
        <w:tab/>
      </w:r>
      <w:r>
        <w:rPr>
          <w:rFonts w:hint="eastAsia" w:ascii="宋体" w:hAnsi="宋体" w:cs="宋体"/>
          <w:highlight w:val="none"/>
        </w:rPr>
        <w:t xml:space="preserve">If </w:t>
      </w:r>
      <w:r>
        <w:rPr>
          <w:rFonts w:ascii="宋体" w:hAnsi="宋体" w:cs="宋体"/>
          <w:i/>
          <w:iCs/>
          <w:highlight w:val="none"/>
        </w:rPr>
        <w:t>PH_ActualError</w:t>
      </w:r>
      <w:r>
        <w:rPr>
          <w:rFonts w:hint="eastAsia" w:ascii="宋体" w:hAnsi="宋体" w:cs="宋体"/>
          <w:highlight w:val="none"/>
        </w:rPr>
        <w:t xml:space="preserve"> &gt; </w:t>
      </w:r>
      <w:r>
        <w:rPr>
          <w:rFonts w:ascii="宋体" w:hAnsi="宋体" w:cs="宋体"/>
          <w:i/>
          <w:iCs/>
          <w:highlight w:val="none"/>
        </w:rPr>
        <w:t>K_PHALLOWABLEERROR_M</w:t>
      </w:r>
    </w:p>
    <w:p>
      <w:pPr>
        <w:tabs>
          <w:tab w:val="left" w:pos="1530"/>
        </w:tabs>
        <w:spacing w:line="240" w:lineRule="auto"/>
        <w:ind w:firstLine="440"/>
        <w:rPr>
          <w:rFonts w:ascii="宋体" w:hAnsi="宋体" w:cs="宋体"/>
          <w:highlight w:val="none"/>
          <w:vertAlign w:val="subscript"/>
        </w:rPr>
      </w:pPr>
      <w:r>
        <w:rPr>
          <w:rFonts w:hint="eastAsia" w:ascii="宋体" w:hAnsi="宋体" w:cs="宋体"/>
          <w:highlight w:val="none"/>
        </w:rPr>
        <w:tab/>
      </w:r>
      <w:r>
        <w:rPr>
          <w:rFonts w:ascii="宋体" w:hAnsi="宋体" w:cs="宋体"/>
          <w:i/>
          <w:iCs/>
          <w:highlight w:val="none"/>
        </w:rPr>
        <w:t>PH_ConciseDataBuffer[elementPos]</w:t>
      </w:r>
      <w:r>
        <w:rPr>
          <w:rFonts w:hint="eastAsia" w:ascii="宋体" w:hAnsi="宋体" w:cs="宋体"/>
          <w:highlight w:val="none"/>
        </w:rPr>
        <w:t xml:space="preserve"> = </w:t>
      </w:r>
      <w:r>
        <w:rPr>
          <w:rFonts w:ascii="宋体" w:hAnsi="宋体" w:cs="宋体"/>
          <w:i/>
          <w:iCs/>
          <w:highlight w:val="none"/>
        </w:rPr>
        <w:t>P</w:t>
      </w:r>
      <w:r>
        <w:rPr>
          <w:rFonts w:ascii="宋体" w:hAnsi="宋体" w:cs="宋体"/>
          <w:i/>
          <w:iCs/>
          <w:highlight w:val="none"/>
          <w:vertAlign w:val="subscript"/>
        </w:rPr>
        <w:t xml:space="preserve">previous </w:t>
      </w:r>
    </w:p>
    <w:p>
      <w:pPr>
        <w:tabs>
          <w:tab w:val="left" w:pos="1530"/>
        </w:tabs>
        <w:spacing w:line="240" w:lineRule="auto"/>
        <w:ind w:firstLine="440"/>
        <w:rPr>
          <w:rFonts w:ascii="宋体" w:hAnsi="宋体" w:cs="宋体"/>
          <w:highlight w:val="none"/>
        </w:rPr>
      </w:pPr>
      <w:r>
        <w:rPr>
          <w:highlight w:val="none"/>
          <w:vertAlign w:val="subscript"/>
        </w:rPr>
        <w:tab/>
      </w:r>
      <w:r>
        <w:rPr>
          <w:rFonts w:ascii="宋体" w:hAnsi="宋体" w:cs="宋体"/>
          <w:i/>
          <w:iCs/>
          <w:highlight w:val="none"/>
        </w:rPr>
        <w:t>elementPos</w:t>
      </w:r>
      <w:r>
        <w:rPr>
          <w:rFonts w:hint="eastAsia" w:ascii="宋体" w:hAnsi="宋体" w:cs="宋体"/>
          <w:highlight w:val="none"/>
        </w:rPr>
        <w:t>++</w:t>
      </w:r>
    </w:p>
    <w:p>
      <w:pPr>
        <w:pStyle w:val="78"/>
        <w:ind w:firstLine="420"/>
        <w:rPr>
          <w:highlight w:val="none"/>
        </w:rPr>
      </w:pPr>
      <w:r>
        <w:rPr>
          <w:rFonts w:hint="eastAsia"/>
          <w:highlight w:val="none"/>
        </w:rPr>
        <w:t>重新定义三个数据点分别为起始点（Starting Point）、前序点（Previous Point）和后续点（Next Point）：</w:t>
      </w:r>
    </w:p>
    <w:p>
      <w:pPr>
        <w:tabs>
          <w:tab w:val="left" w:pos="1530"/>
        </w:tabs>
        <w:spacing w:line="240" w:lineRule="auto"/>
        <w:ind w:firstLine="442"/>
        <w:rPr>
          <w:rFonts w:ascii="宋体" w:hAnsi="宋体" w:cs="宋体"/>
          <w:highlight w:val="none"/>
          <w:vertAlign w:val="subscript"/>
        </w:rPr>
      </w:pPr>
      <w:r>
        <w:rPr>
          <w:rFonts w:hint="eastAsia" w:ascii="宋体" w:hAnsi="宋体" w:cs="宋体"/>
          <w:highlight w:val="none"/>
        </w:rPr>
        <w:tab/>
      </w:r>
      <w:r>
        <w:rPr>
          <w:rFonts w:ascii="宋体" w:hAnsi="宋体" w:cs="宋体"/>
          <w:i/>
          <w:iCs/>
          <w:highlight w:val="none"/>
        </w:rPr>
        <w:t>P</w:t>
      </w:r>
      <w:r>
        <w:rPr>
          <w:rFonts w:ascii="宋体" w:hAnsi="宋体" w:cs="宋体"/>
          <w:i/>
          <w:iCs/>
          <w:highlight w:val="none"/>
          <w:vertAlign w:val="subscript"/>
        </w:rPr>
        <w:t xml:space="preserve">starting </w:t>
      </w:r>
      <w:r>
        <w:rPr>
          <w:rFonts w:hint="eastAsia" w:ascii="宋体" w:hAnsi="宋体" w:cs="宋体"/>
          <w:highlight w:val="none"/>
        </w:rPr>
        <w:t xml:space="preserve">= </w:t>
      </w:r>
      <w:r>
        <w:rPr>
          <w:rFonts w:ascii="宋体" w:hAnsi="宋体" w:cs="宋体"/>
          <w:i/>
          <w:iCs/>
          <w:highlight w:val="none"/>
        </w:rPr>
        <w:t>P</w:t>
      </w:r>
      <w:r>
        <w:rPr>
          <w:rFonts w:ascii="宋体" w:hAnsi="宋体" w:cs="宋体"/>
          <w:i/>
          <w:iCs/>
          <w:highlight w:val="none"/>
          <w:vertAlign w:val="subscript"/>
        </w:rPr>
        <w:t>i-1</w:t>
      </w:r>
    </w:p>
    <w:p>
      <w:pPr>
        <w:tabs>
          <w:tab w:val="left" w:pos="1530"/>
        </w:tabs>
        <w:spacing w:line="240" w:lineRule="auto"/>
        <w:ind w:firstLine="442"/>
        <w:rPr>
          <w:rFonts w:ascii="宋体" w:hAnsi="宋体" w:cs="宋体"/>
          <w:highlight w:val="none"/>
          <w:vertAlign w:val="subscript"/>
        </w:rPr>
      </w:pPr>
      <w:r>
        <w:rPr>
          <w:rFonts w:hint="eastAsia" w:ascii="宋体" w:hAnsi="宋体" w:cs="宋体"/>
          <w:highlight w:val="none"/>
        </w:rPr>
        <w:tab/>
      </w:r>
      <w:r>
        <w:rPr>
          <w:rFonts w:ascii="宋体" w:hAnsi="宋体" w:cs="宋体"/>
          <w:i/>
          <w:iCs/>
          <w:highlight w:val="none"/>
        </w:rPr>
        <w:t>P</w:t>
      </w:r>
      <w:r>
        <w:rPr>
          <w:rFonts w:ascii="宋体" w:hAnsi="宋体" w:cs="宋体"/>
          <w:i/>
          <w:iCs/>
          <w:highlight w:val="none"/>
          <w:vertAlign w:val="subscript"/>
        </w:rPr>
        <w:t>next</w:t>
      </w:r>
      <w:r>
        <w:rPr>
          <w:rFonts w:hint="eastAsia" w:ascii="宋体" w:hAnsi="宋体" w:cs="宋体"/>
          <w:highlight w:val="none"/>
          <w:vertAlign w:val="subscript"/>
        </w:rPr>
        <w:t xml:space="preserve"> =</w:t>
      </w:r>
      <w:r>
        <w:rPr>
          <w:rFonts w:ascii="宋体" w:hAnsi="宋体" w:cs="宋体"/>
          <w:i/>
          <w:iCs/>
          <w:highlight w:val="none"/>
          <w:vertAlign w:val="subscript"/>
        </w:rPr>
        <w:t xml:space="preserve"> </w:t>
      </w:r>
      <w:r>
        <w:rPr>
          <w:rFonts w:ascii="宋体" w:hAnsi="宋体" w:cs="宋体"/>
          <w:i/>
          <w:iCs/>
          <w:highlight w:val="none"/>
        </w:rPr>
        <w:t>P</w:t>
      </w:r>
      <w:r>
        <w:rPr>
          <w:rFonts w:ascii="宋体" w:hAnsi="宋体" w:cs="宋体"/>
          <w:i/>
          <w:iCs/>
          <w:highlight w:val="none"/>
          <w:vertAlign w:val="subscript"/>
        </w:rPr>
        <w:t>i+1</w:t>
      </w:r>
    </w:p>
    <w:p>
      <w:pPr>
        <w:tabs>
          <w:tab w:val="left" w:pos="1530"/>
        </w:tabs>
        <w:spacing w:line="240" w:lineRule="auto"/>
        <w:ind w:firstLine="442"/>
        <w:rPr>
          <w:rFonts w:ascii="宋体" w:hAnsi="宋体" w:cs="宋体"/>
          <w:highlight w:val="none"/>
          <w:vertAlign w:val="subscript"/>
        </w:rPr>
      </w:pPr>
      <w:r>
        <w:rPr>
          <w:rFonts w:hint="eastAsia" w:ascii="宋体" w:hAnsi="宋体" w:cs="宋体"/>
          <w:highlight w:val="none"/>
        </w:rPr>
        <w:tab/>
      </w:r>
      <w:r>
        <w:rPr>
          <w:rFonts w:ascii="宋体" w:hAnsi="宋体" w:cs="宋体"/>
          <w:i/>
          <w:iCs/>
          <w:highlight w:val="none"/>
        </w:rPr>
        <w:t>P</w:t>
      </w:r>
      <w:r>
        <w:rPr>
          <w:rFonts w:ascii="宋体" w:hAnsi="宋体" w:cs="宋体"/>
          <w:i/>
          <w:iCs/>
          <w:highlight w:val="none"/>
          <w:vertAlign w:val="subscript"/>
        </w:rPr>
        <w:t>previous</w:t>
      </w:r>
      <w:r>
        <w:rPr>
          <w:rFonts w:hint="eastAsia" w:ascii="宋体" w:hAnsi="宋体" w:cs="宋体"/>
          <w:highlight w:val="none"/>
          <w:vertAlign w:val="subscript"/>
        </w:rPr>
        <w:t xml:space="preserve">  </w:t>
      </w:r>
      <w:r>
        <w:rPr>
          <w:rFonts w:hint="eastAsia" w:ascii="宋体" w:hAnsi="宋体" w:cs="宋体"/>
          <w:highlight w:val="none"/>
        </w:rPr>
        <w:t xml:space="preserve">= </w:t>
      </w:r>
      <w:r>
        <w:rPr>
          <w:rFonts w:ascii="宋体" w:hAnsi="宋体" w:cs="宋体"/>
          <w:i/>
          <w:iCs/>
          <w:highlight w:val="none"/>
        </w:rPr>
        <w:t>P</w:t>
      </w:r>
      <w:r>
        <w:rPr>
          <w:rFonts w:ascii="宋体" w:hAnsi="宋体" w:cs="宋体"/>
          <w:i/>
          <w:iCs/>
          <w:highlight w:val="none"/>
          <w:vertAlign w:val="subscript"/>
        </w:rPr>
        <w:t>i</w:t>
      </w:r>
    </w:p>
    <w:p>
      <w:pPr>
        <w:tabs>
          <w:tab w:val="left" w:pos="1530"/>
        </w:tabs>
        <w:spacing w:line="240" w:lineRule="auto"/>
        <w:ind w:firstLine="442"/>
        <w:rPr>
          <w:rFonts w:ascii="宋体" w:hAnsi="宋体" w:cs="宋体"/>
          <w:highlight w:val="none"/>
        </w:rPr>
      </w:pPr>
      <w:r>
        <w:rPr>
          <w:rFonts w:hint="eastAsia" w:ascii="宋体" w:hAnsi="宋体" w:cs="宋体"/>
          <w:highlight w:val="none"/>
        </w:rPr>
        <w:tab/>
      </w:r>
      <w:r>
        <w:rPr>
          <w:rFonts w:ascii="宋体" w:hAnsi="宋体" w:cs="宋体"/>
          <w:i/>
          <w:iCs/>
          <w:highlight w:val="none"/>
        </w:rPr>
        <w:t xml:space="preserve">i </w:t>
      </w:r>
      <w:r>
        <w:rPr>
          <w:rFonts w:hint="eastAsia" w:ascii="宋体" w:hAnsi="宋体" w:cs="宋体"/>
          <w:highlight w:val="none"/>
        </w:rPr>
        <w:t xml:space="preserve">= </w:t>
      </w:r>
      <w:r>
        <w:rPr>
          <w:rFonts w:ascii="宋体" w:hAnsi="宋体" w:cs="宋体"/>
          <w:i/>
          <w:iCs/>
          <w:highlight w:val="none"/>
        </w:rPr>
        <w:t xml:space="preserve">i </w:t>
      </w:r>
      <w:r>
        <w:rPr>
          <w:rFonts w:hint="eastAsia" w:ascii="宋体" w:hAnsi="宋体" w:cs="宋体"/>
          <w:highlight w:val="none"/>
        </w:rPr>
        <w:t>+ 1</w:t>
      </w:r>
    </w:p>
    <w:p>
      <w:pPr>
        <w:tabs>
          <w:tab w:val="left" w:pos="1530"/>
        </w:tabs>
        <w:spacing w:line="240" w:lineRule="auto"/>
        <w:ind w:firstLine="442"/>
        <w:rPr>
          <w:rFonts w:ascii="宋体" w:hAnsi="宋体" w:cs="宋体"/>
          <w:highlight w:val="none"/>
        </w:rPr>
      </w:pPr>
      <w:r>
        <w:rPr>
          <w:rFonts w:hint="eastAsia" w:ascii="宋体" w:hAnsi="宋体" w:cs="宋体"/>
          <w:highlight w:val="none"/>
        </w:rPr>
        <w:tab/>
      </w:r>
      <w:r>
        <w:rPr>
          <w:rFonts w:hint="eastAsia" w:ascii="宋体" w:hAnsi="宋体" w:cs="宋体"/>
          <w:highlight w:val="none"/>
        </w:rPr>
        <w:t xml:space="preserve">Go to Step Nine. </w:t>
      </w:r>
    </w:p>
    <w:p>
      <w:pPr>
        <w:pStyle w:val="78"/>
        <w:ind w:firstLine="420"/>
        <w:rPr>
          <w:highlight w:val="none"/>
          <w:vertAlign w:val="subscript"/>
        </w:rPr>
      </w:pPr>
      <w:r>
        <w:rPr>
          <w:rFonts w:hint="eastAsia"/>
          <w:highlight w:val="none"/>
        </w:rPr>
        <w:t>步骤八：如果</w:t>
      </w:r>
      <w:r>
        <w:rPr>
          <w:i/>
          <w:iCs/>
          <w:highlight w:val="none"/>
          <w:lang w:eastAsia="en-US"/>
        </w:rPr>
        <w:t>PH_ActualError</w:t>
      </w:r>
      <w:r>
        <w:rPr>
          <w:rFonts w:hint="eastAsia"/>
          <w:highlight w:val="none"/>
          <w:lang w:eastAsia="en-US"/>
        </w:rPr>
        <w:t xml:space="preserve"> ≤ </w:t>
      </w:r>
      <w:r>
        <w:rPr>
          <w:i/>
          <w:iCs/>
          <w:highlight w:val="none"/>
          <w:lang w:eastAsia="en-US"/>
        </w:rPr>
        <w:t>K_PHALLOWABLEERROR_M</w:t>
      </w:r>
      <w:r>
        <w:rPr>
          <w:rFonts w:hint="eastAsia"/>
          <w:highlight w:val="none"/>
        </w:rPr>
        <w:t>，重新定义前序点（</w:t>
      </w:r>
      <w:r>
        <w:rPr>
          <w:rFonts w:hint="eastAsia"/>
          <w:highlight w:val="none"/>
          <w:lang w:eastAsia="en-US"/>
        </w:rPr>
        <w:t>Previous Point</w:t>
      </w:r>
      <w:r>
        <w:rPr>
          <w:rFonts w:hint="eastAsia"/>
          <w:highlight w:val="none"/>
        </w:rPr>
        <w:t>）和后续点（</w:t>
      </w:r>
      <w:r>
        <w:rPr>
          <w:rFonts w:hint="eastAsia"/>
          <w:highlight w:val="none"/>
          <w:lang w:eastAsia="en-US"/>
        </w:rPr>
        <w:t>Next Point</w:t>
      </w:r>
      <w:r>
        <w:rPr>
          <w:rFonts w:hint="eastAsia"/>
          <w:highlight w:val="none"/>
        </w:rPr>
        <w:t>）：</w:t>
      </w:r>
    </w:p>
    <w:p>
      <w:pPr>
        <w:tabs>
          <w:tab w:val="left" w:pos="1530"/>
        </w:tabs>
        <w:spacing w:line="240" w:lineRule="auto"/>
        <w:ind w:firstLine="480"/>
        <w:rPr>
          <w:rFonts w:ascii="宋体" w:hAnsi="宋体" w:cs="宋体"/>
          <w:highlight w:val="none"/>
          <w:vertAlign w:val="subscript"/>
        </w:rPr>
      </w:pPr>
      <w:r>
        <w:rPr>
          <w:rFonts w:hint="eastAsia" w:ascii="宋体" w:hAnsi="宋体" w:cs="宋体"/>
          <w:highlight w:val="none"/>
          <w:vertAlign w:val="subscript"/>
        </w:rPr>
        <w:tab/>
      </w:r>
      <w:r>
        <w:rPr>
          <w:rFonts w:ascii="宋体" w:hAnsi="宋体" w:cs="宋体"/>
          <w:i/>
          <w:iCs/>
          <w:highlight w:val="none"/>
        </w:rPr>
        <w:t>P</w:t>
      </w:r>
      <w:r>
        <w:rPr>
          <w:rFonts w:ascii="宋体" w:hAnsi="宋体" w:cs="宋体"/>
          <w:i/>
          <w:iCs/>
          <w:highlight w:val="none"/>
          <w:vertAlign w:val="subscript"/>
        </w:rPr>
        <w:t xml:space="preserve">next </w:t>
      </w:r>
      <w:r>
        <w:rPr>
          <w:rFonts w:hint="eastAsia" w:ascii="宋体" w:hAnsi="宋体" w:cs="宋体"/>
          <w:highlight w:val="none"/>
          <w:vertAlign w:val="subscript"/>
        </w:rPr>
        <w:t>=</w:t>
      </w:r>
      <w:r>
        <w:rPr>
          <w:rFonts w:ascii="宋体" w:hAnsi="宋体" w:cs="宋体"/>
          <w:i/>
          <w:iCs/>
          <w:highlight w:val="none"/>
          <w:vertAlign w:val="subscript"/>
        </w:rPr>
        <w:t xml:space="preserve"> </w:t>
      </w:r>
      <w:r>
        <w:rPr>
          <w:rFonts w:ascii="宋体" w:hAnsi="宋体" w:cs="宋体"/>
          <w:i/>
          <w:iCs/>
          <w:highlight w:val="none"/>
        </w:rPr>
        <w:t>P</w:t>
      </w:r>
      <w:r>
        <w:rPr>
          <w:rFonts w:ascii="宋体" w:hAnsi="宋体" w:cs="宋体"/>
          <w:i/>
          <w:iCs/>
          <w:highlight w:val="none"/>
          <w:vertAlign w:val="subscript"/>
        </w:rPr>
        <w:t>i+1</w:t>
      </w:r>
    </w:p>
    <w:p>
      <w:pPr>
        <w:tabs>
          <w:tab w:val="left" w:pos="1530"/>
        </w:tabs>
        <w:spacing w:line="240" w:lineRule="auto"/>
        <w:ind w:firstLine="440"/>
        <w:rPr>
          <w:rFonts w:ascii="宋体" w:hAnsi="宋体" w:cs="宋体"/>
          <w:highlight w:val="none"/>
          <w:vertAlign w:val="subscript"/>
        </w:rPr>
      </w:pPr>
      <w:r>
        <w:rPr>
          <w:rFonts w:hint="eastAsia" w:ascii="宋体" w:hAnsi="宋体" w:cs="宋体"/>
          <w:highlight w:val="none"/>
          <w:vertAlign w:val="subscript"/>
        </w:rPr>
        <w:tab/>
      </w:r>
      <w:r>
        <w:rPr>
          <w:rFonts w:ascii="宋体" w:hAnsi="宋体" w:cs="宋体"/>
          <w:i/>
          <w:iCs/>
          <w:highlight w:val="none"/>
        </w:rPr>
        <w:t>P</w:t>
      </w:r>
      <w:r>
        <w:rPr>
          <w:rFonts w:ascii="宋体" w:hAnsi="宋体" w:cs="宋体"/>
          <w:i/>
          <w:iCs/>
          <w:highlight w:val="none"/>
          <w:vertAlign w:val="subscript"/>
        </w:rPr>
        <w:t xml:space="preserve">previous </w:t>
      </w:r>
      <w:r>
        <w:rPr>
          <w:rFonts w:hint="eastAsia" w:ascii="宋体" w:hAnsi="宋体" w:cs="宋体"/>
          <w:highlight w:val="none"/>
          <w:vertAlign w:val="subscript"/>
        </w:rPr>
        <w:t xml:space="preserve"> </w:t>
      </w:r>
      <w:r>
        <w:rPr>
          <w:rFonts w:hint="eastAsia" w:ascii="宋体" w:hAnsi="宋体" w:cs="宋体"/>
          <w:highlight w:val="none"/>
        </w:rPr>
        <w:t xml:space="preserve">= </w:t>
      </w:r>
      <w:r>
        <w:rPr>
          <w:rFonts w:ascii="宋体" w:hAnsi="宋体" w:cs="宋体"/>
          <w:i/>
          <w:iCs/>
          <w:highlight w:val="none"/>
        </w:rPr>
        <w:t>P</w:t>
      </w:r>
      <w:r>
        <w:rPr>
          <w:rFonts w:ascii="宋体" w:hAnsi="宋体" w:cs="宋体"/>
          <w:i/>
          <w:iCs/>
          <w:highlight w:val="none"/>
          <w:vertAlign w:val="subscript"/>
        </w:rPr>
        <w:t>i</w:t>
      </w:r>
    </w:p>
    <w:p>
      <w:pPr>
        <w:tabs>
          <w:tab w:val="left" w:pos="1530"/>
        </w:tabs>
        <w:spacing w:line="240" w:lineRule="auto"/>
        <w:ind w:firstLine="440"/>
        <w:rPr>
          <w:rFonts w:ascii="宋体" w:hAnsi="宋体" w:cs="宋体"/>
          <w:highlight w:val="none"/>
        </w:rPr>
      </w:pPr>
      <w:r>
        <w:rPr>
          <w:rFonts w:hint="eastAsia" w:ascii="宋体" w:hAnsi="宋体" w:cs="宋体"/>
          <w:highlight w:val="none"/>
        </w:rPr>
        <w:tab/>
      </w:r>
      <w:r>
        <w:rPr>
          <w:rFonts w:ascii="宋体" w:hAnsi="宋体" w:cs="宋体"/>
          <w:i/>
          <w:iCs/>
          <w:highlight w:val="none"/>
        </w:rPr>
        <w:t>i</w:t>
      </w:r>
      <w:r>
        <w:rPr>
          <w:rFonts w:hint="eastAsia" w:ascii="宋体" w:hAnsi="宋体" w:cs="宋体"/>
          <w:highlight w:val="none"/>
        </w:rPr>
        <w:t xml:space="preserve"> = </w:t>
      </w:r>
      <w:r>
        <w:rPr>
          <w:rFonts w:ascii="宋体" w:hAnsi="宋体" w:cs="宋体"/>
          <w:i/>
          <w:iCs/>
          <w:highlight w:val="none"/>
        </w:rPr>
        <w:t xml:space="preserve">i </w:t>
      </w:r>
      <w:r>
        <w:rPr>
          <w:rFonts w:hint="eastAsia" w:ascii="宋体" w:hAnsi="宋体" w:cs="宋体"/>
          <w:highlight w:val="none"/>
        </w:rPr>
        <w:t>+ 1</w:t>
      </w:r>
    </w:p>
    <w:p>
      <w:pPr>
        <w:tabs>
          <w:tab w:val="left" w:pos="1530"/>
        </w:tabs>
        <w:spacing w:line="240" w:lineRule="auto"/>
        <w:ind w:firstLine="440"/>
        <w:rPr>
          <w:rFonts w:ascii="宋体" w:hAnsi="宋体" w:cs="宋体"/>
          <w:highlight w:val="none"/>
        </w:rPr>
      </w:pPr>
      <w:r>
        <w:rPr>
          <w:rFonts w:hint="eastAsia" w:ascii="宋体" w:hAnsi="宋体" w:cs="宋体"/>
          <w:highlight w:val="none"/>
        </w:rPr>
        <w:tab/>
      </w:r>
      <w:r>
        <w:rPr>
          <w:rFonts w:hint="eastAsia" w:ascii="宋体" w:hAnsi="宋体" w:cs="宋体"/>
          <w:highlight w:val="none"/>
        </w:rPr>
        <w:t xml:space="preserve">Go to Step Two. </w:t>
      </w:r>
    </w:p>
    <w:p>
      <w:pPr>
        <w:pStyle w:val="78"/>
        <w:ind w:firstLine="420"/>
        <w:rPr>
          <w:highlight w:val="none"/>
        </w:rPr>
      </w:pPr>
      <w:r>
        <w:rPr>
          <w:rFonts w:hint="eastAsia"/>
          <w:highlight w:val="none"/>
        </w:rPr>
        <w:t>根据新的</w:t>
      </w:r>
      <w:r>
        <w:rPr>
          <w:rFonts w:hint="eastAsia"/>
          <w:highlight w:val="none"/>
          <w:lang w:eastAsia="en-US"/>
        </w:rPr>
        <w:t>Starting Point</w:t>
      </w:r>
      <w:r>
        <w:rPr>
          <w:rFonts w:hint="eastAsia"/>
          <w:highlight w:val="none"/>
        </w:rPr>
        <w:t>、</w:t>
      </w:r>
      <w:r>
        <w:rPr>
          <w:rFonts w:hint="eastAsia"/>
          <w:highlight w:val="none"/>
          <w:lang w:eastAsia="en-US"/>
        </w:rPr>
        <w:t>Previous Point</w:t>
      </w:r>
      <w:r>
        <w:rPr>
          <w:rFonts w:hint="eastAsia"/>
          <w:highlight w:val="none"/>
        </w:rPr>
        <w:t>和</w:t>
      </w:r>
      <w:r>
        <w:rPr>
          <w:rFonts w:hint="eastAsia"/>
          <w:highlight w:val="none"/>
          <w:lang w:eastAsia="en-US"/>
        </w:rPr>
        <w:t xml:space="preserve"> Next Point</w:t>
      </w:r>
      <w:r>
        <w:rPr>
          <w:rFonts w:hint="eastAsia"/>
          <w:highlight w:val="none"/>
        </w:rPr>
        <w:t>循环计算，直到</w:t>
      </w:r>
      <w:r>
        <w:rPr>
          <w:rFonts w:hint="eastAsia"/>
          <w:i/>
          <w:iCs/>
          <w:highlight w:val="none"/>
          <w:lang w:eastAsia="en-US"/>
        </w:rPr>
        <w:t>PH_ActualError</w:t>
      </w:r>
      <w:r>
        <w:rPr>
          <w:rFonts w:hint="eastAsia"/>
          <w:highlight w:val="none"/>
        </w:rPr>
        <w:t>超出偏差值。</w:t>
      </w:r>
    </w:p>
    <w:p>
      <w:pPr>
        <w:pStyle w:val="78"/>
        <w:ind w:firstLine="420"/>
        <w:rPr>
          <w:highlight w:val="none"/>
          <w:vertAlign w:val="subscript"/>
        </w:rPr>
      </w:pPr>
      <w:r>
        <w:rPr>
          <w:rFonts w:hint="eastAsia"/>
          <w:highlight w:val="none"/>
        </w:rPr>
        <w:t>步骤九：计算简洁缓冲区PH_ConciseDataBuffer中连续的PH GNSS定位数据点的实际距离：</w:t>
      </w:r>
    </w:p>
    <w:p>
      <w:pPr>
        <w:tabs>
          <w:tab w:val="left" w:pos="1530"/>
          <w:tab w:val="center" w:pos="4200"/>
          <w:tab w:val="right" w:pos="8295"/>
        </w:tabs>
        <w:ind w:firstLine="440"/>
        <w:rPr>
          <w:rFonts w:ascii="宋体" w:hAnsi="宋体" w:cs="宋体"/>
          <w:highlight w:val="none"/>
        </w:rPr>
      </w:pPr>
      <w:r>
        <w:rPr>
          <w:rFonts w:hint="eastAsia" w:ascii="宋体" w:hAnsi="宋体" w:cs="宋体"/>
          <w:highlight w:val="none"/>
        </w:rPr>
        <w:tab/>
      </w:r>
      <w:r>
        <w:rPr>
          <w:rFonts w:hint="eastAsia" w:ascii="宋体" w:hAnsi="宋体" w:cs="宋体"/>
          <w:highlight w:val="none"/>
        </w:rPr>
        <w:tab/>
      </w:r>
      <w:r>
        <w:rPr>
          <w:rFonts w:ascii="宋体" w:hAnsi="宋体" w:cs="宋体"/>
          <w:i/>
          <w:iCs/>
          <w:highlight w:val="none"/>
        </w:rPr>
        <w:t>totalDist</w:t>
      </w:r>
      <w:r>
        <w:rPr>
          <w:rFonts w:hint="eastAsia" w:ascii="宋体" w:hAnsi="宋体" w:cs="宋体"/>
          <w:highlight w:val="none"/>
        </w:rPr>
        <w:t xml:space="preserve"> =</w:t>
      </w:r>
      <w:r>
        <w:rPr>
          <w:rFonts w:ascii="宋体" w:hAnsi="宋体" w:cs="宋体"/>
          <w:i/>
          <w:iCs/>
          <w:highlight w:val="none"/>
        </w:rPr>
        <w:t xml:space="preserve"> totalDist</w:t>
      </w:r>
      <w:r>
        <w:rPr>
          <w:rFonts w:hint="eastAsia" w:ascii="宋体" w:hAnsi="宋体" w:cs="宋体"/>
          <w:highlight w:val="none"/>
        </w:rPr>
        <w:t xml:space="preserve"> + </w:t>
      </w:r>
      <w:r>
        <w:rPr>
          <w:rFonts w:ascii="宋体" w:hAnsi="宋体" w:cs="宋体"/>
          <w:i/>
          <w:iCs/>
          <w:highlight w:val="none"/>
        </w:rPr>
        <w:t>incrementDist</w:t>
      </w:r>
      <w:r>
        <w:rPr>
          <w:rFonts w:hint="eastAsia" w:ascii="宋体" w:hAnsi="宋体" w:cs="宋体"/>
          <w:highlight w:val="none"/>
        </w:rPr>
        <w:tab/>
      </w:r>
      <w:r>
        <w:rPr>
          <w:rFonts w:hint="eastAsia" w:ascii="宋体" w:hAnsi="宋体" w:cs="宋体"/>
          <w:highlight w:val="none"/>
        </w:rPr>
        <w:t>……（</w:t>
      </w:r>
      <w:r>
        <w:rPr>
          <w:rFonts w:hint="eastAsia" w:ascii="宋体" w:hAnsi="宋体" w:cs="宋体"/>
          <w:highlight w:val="none"/>
          <w:lang w:eastAsia="zh-CN"/>
        </w:rPr>
        <w:t>C.</w:t>
      </w:r>
      <w:r>
        <w:rPr>
          <w:rFonts w:hint="eastAsia" w:ascii="宋体" w:hAnsi="宋体" w:cs="宋体"/>
          <w:highlight w:val="none"/>
        </w:rPr>
        <w:t>6）</w:t>
      </w:r>
    </w:p>
    <w:p>
      <w:pPr>
        <w:pStyle w:val="78"/>
        <w:ind w:firstLine="420"/>
        <w:rPr>
          <w:highlight w:val="none"/>
        </w:rPr>
      </w:pPr>
      <w:r>
        <w:rPr>
          <w:rFonts w:hint="eastAsia"/>
          <w:highlight w:val="none"/>
        </w:rPr>
        <w:t>式中：</w:t>
      </w:r>
    </w:p>
    <w:p>
      <w:pPr>
        <w:pStyle w:val="78"/>
        <w:ind w:firstLine="420"/>
        <w:rPr>
          <w:highlight w:val="none"/>
        </w:rPr>
      </w:pPr>
      <w:r>
        <w:rPr>
          <w:rFonts w:hint="eastAsia"/>
          <w:i/>
          <w:iCs/>
          <w:highlight w:val="none"/>
        </w:rPr>
        <w:t xml:space="preserve">totalDist     </w:t>
      </w:r>
      <w:r>
        <w:rPr>
          <w:rFonts w:hint="eastAsia"/>
          <w:highlight w:val="none"/>
        </w:rPr>
        <w:t xml:space="preserve">—— </w:t>
      </w:r>
      <w:r>
        <w:rPr>
          <w:rFonts w:hint="eastAsia"/>
          <w:highlight w:val="none"/>
          <w:lang w:val="zh-CN"/>
        </w:rPr>
        <w:t>简洁表征缓冲区</w:t>
      </w:r>
      <w:r>
        <w:rPr>
          <w:rFonts w:hint="eastAsia"/>
          <w:highlight w:val="none"/>
        </w:rPr>
        <w:t>PH_ConciseDataBuffer</w:t>
      </w:r>
      <w:r>
        <w:rPr>
          <w:rFonts w:hint="eastAsia"/>
          <w:highlight w:val="none"/>
          <w:lang w:val="zh-CN"/>
        </w:rPr>
        <w:t>中距离。</w:t>
      </w:r>
    </w:p>
    <w:p>
      <w:pPr>
        <w:pStyle w:val="78"/>
        <w:ind w:firstLine="420"/>
        <w:rPr>
          <w:highlight w:val="none"/>
        </w:rPr>
      </w:pPr>
      <w:r>
        <w:rPr>
          <w:rFonts w:hint="eastAsia"/>
          <w:i/>
          <w:iCs/>
          <w:highlight w:val="none"/>
        </w:rPr>
        <w:t xml:space="preserve">incrementDist </w:t>
      </w:r>
      <w:r>
        <w:rPr>
          <w:rFonts w:hint="eastAsia"/>
          <w:highlight w:val="none"/>
        </w:rPr>
        <w:t xml:space="preserve">—— </w:t>
      </w:r>
      <w:r>
        <w:rPr>
          <w:rFonts w:hint="eastAsia"/>
          <w:highlight w:val="none"/>
          <w:lang w:val="zh-CN"/>
        </w:rPr>
        <w:t>最近加入简洁数据缓冲区的两个</w:t>
      </w:r>
      <w:r>
        <w:rPr>
          <w:rFonts w:hint="eastAsia"/>
          <w:highlight w:val="none"/>
        </w:rPr>
        <w:t xml:space="preserve"> PH GNSS</w:t>
      </w:r>
      <w:r>
        <w:rPr>
          <w:rFonts w:hint="eastAsia"/>
          <w:highlight w:val="none"/>
          <w:lang w:val="zh-CN"/>
        </w:rPr>
        <w:t>数据点之间的距离。</w:t>
      </w:r>
    </w:p>
    <w:p>
      <w:pPr>
        <w:pStyle w:val="78"/>
        <w:ind w:firstLine="420"/>
        <w:rPr>
          <w:highlight w:val="none"/>
          <w:lang w:val="zh-CN"/>
        </w:rPr>
      </w:pPr>
      <w:r>
        <w:rPr>
          <w:rFonts w:hint="eastAsia"/>
          <w:highlight w:val="none"/>
          <w:lang w:val="zh-CN"/>
        </w:rPr>
        <w:t>如果总距离</w:t>
      </w:r>
      <w:r>
        <w:rPr>
          <w:rFonts w:hint="eastAsia"/>
          <w:highlight w:val="none"/>
        </w:rPr>
        <w:t>大于等于</w:t>
      </w:r>
      <w:r>
        <w:rPr>
          <w:rFonts w:hint="eastAsia"/>
          <w:i/>
          <w:iCs/>
          <w:highlight w:val="none"/>
        </w:rPr>
        <w:t>K_PHDISTANCE_M</w:t>
      </w:r>
      <w:r>
        <w:rPr>
          <w:rFonts w:hint="eastAsia"/>
          <w:highlight w:val="none"/>
        </w:rPr>
        <w:t>，则</w:t>
      </w:r>
      <w:r>
        <w:rPr>
          <w:rFonts w:hint="eastAsia"/>
          <w:highlight w:val="none"/>
          <w:lang w:val="zh-CN"/>
        </w:rPr>
        <w:t>继续从缓冲区底部删除旧数据</w:t>
      </w:r>
      <w:r>
        <w:rPr>
          <w:rFonts w:hint="eastAsia"/>
          <w:highlight w:val="none"/>
        </w:rPr>
        <w:t>，直到</w:t>
      </w:r>
      <w:r>
        <w:rPr>
          <w:rFonts w:hint="eastAsia"/>
          <w:highlight w:val="none"/>
          <w:lang w:val="zh-CN"/>
        </w:rPr>
        <w:t>总距离正好能够保持最小值</w:t>
      </w:r>
      <w:r>
        <w:rPr>
          <w:rFonts w:hint="eastAsia"/>
          <w:i/>
          <w:iCs/>
          <w:highlight w:val="none"/>
        </w:rPr>
        <w:t>K_PHDISTANCE_M</w:t>
      </w:r>
      <w:r>
        <w:rPr>
          <w:rFonts w:hint="eastAsia"/>
          <w:highlight w:val="none"/>
        </w:rPr>
        <w:t>为止，</w:t>
      </w:r>
      <w:r>
        <w:rPr>
          <w:rFonts w:hint="eastAsia"/>
          <w:highlight w:val="none"/>
          <w:lang w:val="zh-CN"/>
        </w:rPr>
        <w:t>并输出最近</w:t>
      </w:r>
      <w:r>
        <w:rPr>
          <w:rFonts w:hint="eastAsia"/>
          <w:highlight w:val="none"/>
        </w:rPr>
        <w:t>2</w:t>
      </w:r>
      <w:r>
        <w:rPr>
          <w:rFonts w:hint="eastAsia"/>
          <w:highlight w:val="none"/>
          <w:lang w:val="zh-CN"/>
        </w:rPr>
        <w:t>个选择的简洁数据点之间的曲率半径</w:t>
      </w:r>
      <w:r>
        <w:rPr>
          <w:rFonts w:hint="eastAsia"/>
          <w:i/>
          <w:iCs/>
          <w:highlight w:val="none"/>
        </w:rPr>
        <w:t>PH_EstimatedSumR</w:t>
      </w:r>
      <w:r>
        <w:rPr>
          <w:rFonts w:hint="eastAsia"/>
          <w:highlight w:val="none"/>
          <w:lang w:val="zh-CN"/>
        </w:rPr>
        <w:t>。</w:t>
      </w:r>
      <w:r>
        <w:rPr>
          <w:rFonts w:hint="eastAsia"/>
          <w:highlight w:val="none"/>
        </w:rPr>
        <w:t>若</w:t>
      </w:r>
      <w:r>
        <w:rPr>
          <w:rFonts w:hint="eastAsia"/>
          <w:highlight w:val="none"/>
          <w:lang w:val="zh-CN"/>
        </w:rPr>
        <w:t>简洁数据缓冲区中的数据超过最大允许的数量（15），</w:t>
      </w:r>
      <w:r>
        <w:rPr>
          <w:rFonts w:hint="eastAsia"/>
          <w:highlight w:val="none"/>
        </w:rPr>
        <w:t>则</w:t>
      </w:r>
      <w:r>
        <w:rPr>
          <w:rFonts w:hint="eastAsia"/>
          <w:highlight w:val="none"/>
          <w:lang w:val="zh-CN"/>
        </w:rPr>
        <w:t>继续删除最老的数据点，直到缓冲区中只剩下15个点。</w:t>
      </w:r>
    </w:p>
    <w:p>
      <w:pPr>
        <w:pStyle w:val="78"/>
        <w:ind w:firstLine="420"/>
        <w:rPr>
          <w:highlight w:val="none"/>
          <w:lang w:val="zh-CN"/>
        </w:rPr>
      </w:pPr>
      <w:bookmarkStart w:id="695" w:name="_Toc290930104"/>
      <w:bookmarkStart w:id="696" w:name="_Toc250458724"/>
      <w:bookmarkStart w:id="697" w:name="_Toc290934287"/>
      <w:bookmarkStart w:id="698" w:name="_Toc290899335"/>
      <w:bookmarkStart w:id="699" w:name="_Toc290966225"/>
      <w:bookmarkStart w:id="700" w:name="_Toc290913098"/>
      <w:r>
        <w:rPr>
          <w:rFonts w:hint="eastAsia"/>
          <w:highlight w:val="none"/>
          <w:lang w:val="zh-CN"/>
        </w:rPr>
        <w:t>回到步骤二</w:t>
      </w:r>
    </w:p>
    <w:bookmarkEnd w:id="695"/>
    <w:bookmarkEnd w:id="696"/>
    <w:bookmarkEnd w:id="697"/>
    <w:bookmarkEnd w:id="698"/>
    <w:bookmarkEnd w:id="699"/>
    <w:bookmarkEnd w:id="700"/>
    <w:p>
      <w:pPr>
        <w:pStyle w:val="78"/>
        <w:ind w:firstLine="420"/>
        <w:rPr>
          <w:highlight w:val="none"/>
        </w:rPr>
      </w:pPr>
      <w:r>
        <w:rPr>
          <w:rFonts w:hint="eastAsia"/>
          <w:highlight w:val="none"/>
        </w:rPr>
        <w:t>设计方法二：具体步骤如下。</w:t>
      </w:r>
    </w:p>
    <w:p>
      <w:pPr>
        <w:pStyle w:val="78"/>
        <w:ind w:firstLine="420"/>
        <w:rPr>
          <w:highlight w:val="none"/>
        </w:rPr>
      </w:pPr>
      <w:r>
        <w:rPr>
          <w:rFonts w:hint="eastAsia"/>
          <w:highlight w:val="none"/>
        </w:rPr>
        <w:t>方法二使用车辆速度和横摆角速度来计算曲率半径，且曲率半径</w:t>
      </w:r>
      <w:r>
        <w:rPr>
          <w:rFonts w:hint="eastAsia"/>
          <w:i/>
          <w:iCs/>
          <w:highlight w:val="none"/>
        </w:rPr>
        <w:t>PH_EstimatedR</w:t>
      </w:r>
      <w:r>
        <w:rPr>
          <w:rFonts w:hint="eastAsia"/>
          <w:highlight w:val="none"/>
        </w:rPr>
        <w:t>是方法一中曲率半径</w:t>
      </w:r>
      <w:r>
        <w:rPr>
          <w:rFonts w:hint="eastAsia"/>
          <w:i/>
          <w:iCs/>
          <w:highlight w:val="none"/>
        </w:rPr>
        <w:t>PH_EstimatedR</w:t>
      </w:r>
      <w:r>
        <w:rPr>
          <w:rFonts w:hint="eastAsia"/>
          <w:highlight w:val="none"/>
        </w:rPr>
        <w:t>的平均值。</w:t>
      </w:r>
    </w:p>
    <w:p>
      <w:pPr>
        <w:pStyle w:val="78"/>
        <w:ind w:firstLine="420"/>
        <w:rPr>
          <w:highlight w:val="none"/>
        </w:rPr>
      </w:pPr>
      <w:r>
        <w:rPr>
          <w:rFonts w:hint="eastAsia"/>
          <w:highlight w:val="none"/>
        </w:rPr>
        <w:t>步骤一：同方法一的步骤一。</w:t>
      </w:r>
    </w:p>
    <w:p>
      <w:pPr>
        <w:pStyle w:val="78"/>
        <w:ind w:firstLine="420"/>
        <w:rPr>
          <w:highlight w:val="none"/>
        </w:rPr>
      </w:pPr>
      <w:r>
        <w:rPr>
          <w:rFonts w:hint="eastAsia"/>
          <w:highlight w:val="none"/>
        </w:rPr>
        <w:t>步骤二：同方法一的步骤二。</w:t>
      </w:r>
    </w:p>
    <w:p>
      <w:pPr>
        <w:pStyle w:val="78"/>
        <w:ind w:firstLine="420"/>
        <w:rPr>
          <w:highlight w:val="none"/>
        </w:rPr>
      </w:pPr>
      <w:r>
        <w:rPr>
          <w:rFonts w:hint="eastAsia"/>
          <w:highlight w:val="none"/>
        </w:rPr>
        <w:t>步骤三：同方法一的步骤三。</w:t>
      </w:r>
    </w:p>
    <w:p>
      <w:pPr>
        <w:pStyle w:val="78"/>
        <w:ind w:firstLine="420"/>
        <w:rPr>
          <w:highlight w:val="none"/>
          <w:lang w:val="zh-CN"/>
        </w:rPr>
      </w:pPr>
      <w:r>
        <w:rPr>
          <w:rFonts w:hint="eastAsia"/>
          <w:highlight w:val="none"/>
          <w:lang w:eastAsia="zh-CN"/>
        </w:rPr>
        <w:t>图C</w:t>
      </w:r>
      <w:r>
        <w:rPr>
          <w:rFonts w:hint="eastAsia"/>
          <w:highlight w:val="none"/>
        </w:rPr>
        <w:t>.4中，假设存在</w:t>
      </w:r>
      <w:r>
        <w:rPr>
          <w:rFonts w:hint="eastAsia"/>
          <w:i/>
          <w:iCs/>
          <w:highlight w:val="none"/>
        </w:rPr>
        <w:t>n</w:t>
      </w:r>
      <w:r>
        <w:rPr>
          <w:rFonts w:hint="eastAsia"/>
          <w:highlight w:val="none"/>
        </w:rPr>
        <w:t>个GNSS点</w:t>
      </w:r>
      <w:r>
        <w:rPr>
          <w:i/>
          <w:iCs/>
          <w:highlight w:val="none"/>
        </w:rPr>
        <w:t>P</w:t>
      </w:r>
      <w:r>
        <w:rPr>
          <w:i/>
          <w:iCs/>
          <w:highlight w:val="none"/>
          <w:vertAlign w:val="subscript"/>
        </w:rPr>
        <w:t>1</w:t>
      </w:r>
      <w:r>
        <w:rPr>
          <w:rFonts w:hint="eastAsia"/>
          <w:i/>
          <w:iCs/>
          <w:highlight w:val="none"/>
        </w:rPr>
        <w:t>…</w:t>
      </w:r>
      <w:r>
        <w:rPr>
          <w:i/>
          <w:iCs/>
          <w:highlight w:val="none"/>
        </w:rPr>
        <w:t>P</w:t>
      </w:r>
      <w:r>
        <w:rPr>
          <w:i/>
          <w:iCs/>
          <w:highlight w:val="none"/>
          <w:vertAlign w:val="subscript"/>
        </w:rPr>
        <w:t>n</w:t>
      </w:r>
      <w:r>
        <w:rPr>
          <w:rFonts w:hint="eastAsia"/>
          <w:highlight w:val="none"/>
        </w:rPr>
        <w:t>，把</w:t>
      </w:r>
      <w:r>
        <w:rPr>
          <w:i/>
          <w:iCs/>
          <w:highlight w:val="none"/>
        </w:rPr>
        <w:t>P</w:t>
      </w:r>
      <w:r>
        <w:rPr>
          <w:i/>
          <w:iCs/>
          <w:highlight w:val="none"/>
          <w:vertAlign w:val="subscript"/>
        </w:rPr>
        <w:t>1</w:t>
      </w:r>
      <w:r>
        <w:rPr>
          <w:rFonts w:hint="eastAsia"/>
          <w:highlight w:val="none"/>
        </w:rPr>
        <w:t>作为起始点Starting Point，把</w:t>
      </w:r>
      <w:r>
        <w:rPr>
          <w:i/>
          <w:iCs/>
          <w:highlight w:val="none"/>
        </w:rPr>
        <w:t>P</w:t>
      </w:r>
      <w:r>
        <w:rPr>
          <w:i/>
          <w:iCs/>
          <w:highlight w:val="none"/>
          <w:vertAlign w:val="subscript"/>
        </w:rPr>
        <w:t>n</w:t>
      </w:r>
      <w:r>
        <w:rPr>
          <w:rFonts w:hint="eastAsia"/>
          <w:highlight w:val="none"/>
        </w:rPr>
        <w:t>作为下一个点Next Point。定义</w:t>
      </w:r>
      <w:r>
        <w:rPr>
          <w:i/>
          <w:iCs/>
          <w:highlight w:val="none"/>
        </w:rPr>
        <w:t>P</w:t>
      </w:r>
      <w:r>
        <w:rPr>
          <w:i/>
          <w:iCs/>
          <w:highlight w:val="none"/>
          <w:vertAlign w:val="subscript"/>
        </w:rPr>
        <w:t>2</w:t>
      </w:r>
      <w:r>
        <w:rPr>
          <w:rFonts w:hint="eastAsia"/>
          <w:highlight w:val="none"/>
          <w:vertAlign w:val="subscript"/>
        </w:rPr>
        <w:t xml:space="preserve">, </w:t>
      </w:r>
      <w:r>
        <w:rPr>
          <w:rFonts w:hint="eastAsia"/>
          <w:highlight w:val="none"/>
        </w:rPr>
        <w:t xml:space="preserve">…, </w:t>
      </w:r>
      <w:r>
        <w:rPr>
          <w:i/>
          <w:iCs/>
          <w:highlight w:val="none"/>
        </w:rPr>
        <w:t>P</w:t>
      </w:r>
      <w:r>
        <w:rPr>
          <w:i/>
          <w:iCs/>
          <w:highlight w:val="none"/>
          <w:vertAlign w:val="subscript"/>
        </w:rPr>
        <w:t>n-1</w:t>
      </w:r>
      <w:r>
        <w:rPr>
          <w:rFonts w:hint="eastAsia"/>
          <w:highlight w:val="none"/>
        </w:rPr>
        <w:t xml:space="preserve"> 为中间点。通过下式计算半径的动态平均值：</w:t>
      </w:r>
    </w:p>
    <w:p>
      <w:pPr>
        <w:tabs>
          <w:tab w:val="center" w:pos="4200"/>
          <w:tab w:val="center" w:pos="5400"/>
          <w:tab w:val="right" w:pos="8295"/>
          <w:tab w:val="right" w:pos="10800"/>
        </w:tabs>
        <w:ind w:firstLine="403"/>
        <w:jc w:val="right"/>
        <w:rPr>
          <w:rFonts w:ascii="宋体" w:hAnsi="宋体" w:cs="宋体"/>
          <w:highlight w:val="none"/>
        </w:rPr>
      </w:pPr>
      <w:r>
        <w:rPr>
          <w:rFonts w:hint="eastAsia" w:ascii="宋体" w:hAnsi="宋体" w:cs="宋体"/>
          <w:highlight w:val="none"/>
        </w:rPr>
        <w:tab/>
      </w:r>
      <w:r>
        <w:rPr>
          <w:rFonts w:ascii="宋体" w:hAnsi="宋体" w:cs="宋体"/>
          <w:i/>
          <w:iCs/>
          <w:highlight w:val="none"/>
        </w:rPr>
        <w:t xml:space="preserve">Radius </w:t>
      </w:r>
      <w:r>
        <w:rPr>
          <w:rFonts w:hint="eastAsia" w:ascii="宋体" w:hAnsi="宋体" w:cs="宋体"/>
          <w:highlight w:val="none"/>
        </w:rPr>
        <w:t xml:space="preserve">= </w:t>
      </w:r>
      <w:r>
        <w:rPr>
          <w:rFonts w:hint="eastAsia" w:ascii="宋体" w:hAnsi="宋体" w:cs="宋体"/>
          <w:i/>
          <w:iCs/>
          <w:highlight w:val="none"/>
          <w:lang w:eastAsia="en-US"/>
        </w:rPr>
        <w:t>ν</w:t>
      </w:r>
      <w:r>
        <w:rPr>
          <w:rFonts w:hint="eastAsia" w:ascii="宋体" w:hAnsi="宋体" w:cs="宋体"/>
          <w:highlight w:val="none"/>
        </w:rPr>
        <w:t>/</w:t>
      </w:r>
      <w:r>
        <w:rPr>
          <w:rFonts w:ascii="宋体" w:hAnsi="宋体" w:cs="宋体"/>
          <w:i/>
          <w:iCs/>
          <w:highlight w:val="none"/>
        </w:rPr>
        <w:t>w</w:t>
      </w:r>
      <w:r>
        <w:rPr>
          <w:rFonts w:hint="eastAsia" w:ascii="宋体" w:hAnsi="宋体" w:cs="宋体"/>
          <w:highlight w:val="none"/>
        </w:rPr>
        <w:t xml:space="preserve"> </w:t>
      </w:r>
      <w:r>
        <w:rPr>
          <w:rFonts w:hint="eastAsia" w:ascii="宋体" w:hAnsi="宋体" w:cs="宋体"/>
          <w:highlight w:val="none"/>
        </w:rPr>
        <w:tab/>
      </w:r>
      <w:r>
        <w:rPr>
          <w:rFonts w:hint="eastAsia" w:ascii="宋体" w:hAnsi="宋体" w:cs="宋体"/>
          <w:highlight w:val="none"/>
        </w:rPr>
        <w:tab/>
      </w:r>
      <w:r>
        <w:rPr>
          <w:rFonts w:hint="eastAsia" w:ascii="宋体" w:hAnsi="宋体" w:cs="宋体"/>
          <w:highlight w:val="none"/>
        </w:rPr>
        <w:t>……（</w:t>
      </w:r>
      <w:r>
        <w:rPr>
          <w:rFonts w:hint="eastAsia" w:ascii="宋体" w:hAnsi="宋体" w:cs="宋体"/>
          <w:highlight w:val="none"/>
          <w:lang w:eastAsia="zh-CN"/>
        </w:rPr>
        <w:t>C.</w:t>
      </w:r>
      <w:r>
        <w:rPr>
          <w:rFonts w:hint="eastAsia" w:ascii="宋体" w:hAnsi="宋体" w:cs="宋体"/>
          <w:highlight w:val="none"/>
        </w:rPr>
        <w:t>7）</w:t>
      </w:r>
    </w:p>
    <w:p>
      <w:pPr>
        <w:pStyle w:val="78"/>
        <w:ind w:firstLine="420"/>
        <w:rPr>
          <w:highlight w:val="none"/>
        </w:rPr>
      </w:pPr>
      <w:r>
        <w:rPr>
          <w:rFonts w:hint="eastAsia"/>
          <w:highlight w:val="none"/>
        </w:rPr>
        <w:t>式中：</w:t>
      </w:r>
    </w:p>
    <w:p>
      <w:pPr>
        <w:pStyle w:val="78"/>
        <w:ind w:firstLine="420"/>
        <w:rPr>
          <w:highlight w:val="none"/>
        </w:rPr>
      </w:pPr>
      <w:r>
        <w:rPr>
          <w:rFonts w:hint="eastAsia"/>
          <w:i/>
          <w:iCs/>
          <w:highlight w:val="none"/>
        </w:rPr>
        <w:t xml:space="preserve">v </w:t>
      </w:r>
      <w:r>
        <w:rPr>
          <w:rFonts w:hint="eastAsia"/>
          <w:highlight w:val="none"/>
        </w:rPr>
        <w:t>——车辆的速度，单位是米每秒（m/s）；</w:t>
      </w:r>
    </w:p>
    <w:p>
      <w:pPr>
        <w:pStyle w:val="78"/>
        <w:ind w:firstLine="420"/>
        <w:rPr>
          <w:highlight w:val="none"/>
        </w:rPr>
      </w:pPr>
      <w:r>
        <w:rPr>
          <w:rFonts w:hint="eastAsia"/>
          <w:i/>
          <w:iCs/>
          <w:highlight w:val="none"/>
        </w:rPr>
        <w:t xml:space="preserve">w </w:t>
      </w:r>
      <w:r>
        <w:rPr>
          <w:rFonts w:hint="eastAsia"/>
          <w:highlight w:val="none"/>
        </w:rPr>
        <w:t>——车辆的横摆角速度，单位为弧度每秒（</w:t>
      </w:r>
      <w:r>
        <w:rPr>
          <w:rFonts w:hint="eastAsia"/>
          <w:color w:val="000000"/>
          <w:highlight w:val="none"/>
        </w:rPr>
        <w:t>°</w:t>
      </w:r>
      <w:r>
        <w:rPr>
          <w:rFonts w:hint="eastAsia"/>
          <w:highlight w:val="none"/>
        </w:rPr>
        <w:t>/s ）。</w:t>
      </w:r>
    </w:p>
    <w:p>
      <w:pPr>
        <w:pStyle w:val="78"/>
        <w:ind w:firstLine="420"/>
        <w:rPr>
          <w:highlight w:val="none"/>
        </w:rPr>
      </w:pPr>
      <w:r>
        <w:rPr>
          <w:rFonts w:hint="eastAsia"/>
          <w:highlight w:val="none"/>
        </w:rPr>
        <w:t>如</w:t>
      </w:r>
      <w:r>
        <w:rPr>
          <w:rFonts w:hint="eastAsia"/>
          <w:highlight w:val="none"/>
          <w:lang w:eastAsia="zh-CN"/>
        </w:rPr>
        <w:t>图C</w:t>
      </w:r>
      <w:r>
        <w:rPr>
          <w:rFonts w:hint="eastAsia"/>
          <w:highlight w:val="none"/>
        </w:rPr>
        <w:t>.4所示，定义</w:t>
      </w:r>
      <w:r>
        <w:rPr>
          <w:rFonts w:hint="eastAsia"/>
          <w:i/>
          <w:iCs/>
          <w:highlight w:val="none"/>
        </w:rPr>
        <w:t>R</w:t>
      </w:r>
      <w:r>
        <w:rPr>
          <w:rFonts w:hint="eastAsia"/>
          <w:i/>
          <w:iCs/>
          <w:highlight w:val="none"/>
          <w:vertAlign w:val="subscript"/>
        </w:rPr>
        <w:t>2i</w:t>
      </w:r>
      <w:r>
        <w:rPr>
          <w:rFonts w:hint="eastAsia"/>
          <w:highlight w:val="none"/>
        </w:rPr>
        <w:t>为根据方法二在</w:t>
      </w:r>
      <w:r>
        <w:rPr>
          <w:rFonts w:hint="eastAsia"/>
          <w:i/>
          <w:iCs/>
          <w:highlight w:val="none"/>
        </w:rPr>
        <w:t>i</w:t>
      </w:r>
      <w:r>
        <w:rPr>
          <w:rFonts w:hint="eastAsia"/>
          <w:highlight w:val="none"/>
        </w:rPr>
        <w:t>点计算的半径，其中</w:t>
      </w:r>
      <w:r>
        <w:rPr>
          <w:rFonts w:hint="eastAsia"/>
          <w:i/>
          <w:iCs/>
          <w:highlight w:val="none"/>
        </w:rPr>
        <w:t xml:space="preserve">i </w:t>
      </w:r>
      <w:r>
        <w:rPr>
          <w:rFonts w:hint="eastAsia"/>
          <w:highlight w:val="none"/>
        </w:rPr>
        <w:t>= 1, ….</w:t>
      </w:r>
      <w:r>
        <w:rPr>
          <w:rFonts w:hint="eastAsia"/>
          <w:i/>
          <w:iCs/>
          <w:highlight w:val="none"/>
        </w:rPr>
        <w:t>n</w:t>
      </w:r>
      <w:r>
        <w:rPr>
          <w:rFonts w:hint="eastAsia"/>
          <w:highlight w:val="none"/>
        </w:rPr>
        <w:t>-1。有如下的半径定义：</w:t>
      </w:r>
    </w:p>
    <w:p>
      <w:pPr>
        <w:tabs>
          <w:tab w:val="center" w:pos="4200"/>
          <w:tab w:val="right" w:pos="8400"/>
        </w:tabs>
        <w:spacing w:line="240" w:lineRule="auto"/>
        <w:ind w:firstLine="442"/>
        <w:jc w:val="right"/>
        <w:textAlignment w:val="center"/>
        <w:rPr>
          <w:rFonts w:ascii="宋体" w:hAnsi="宋体" w:cs="宋体"/>
          <w:highlight w:val="none"/>
        </w:rPr>
      </w:pPr>
      <w:r>
        <w:rPr>
          <w:rFonts w:hint="eastAsia" w:ascii="宋体" w:hAnsi="宋体" w:cs="宋体"/>
          <w:highlight w:val="none"/>
        </w:rPr>
        <w:tab/>
      </w:r>
      <w:bookmarkStart w:id="701" w:name="_Toc15991_WPSOffice_Level2"/>
      <w:bookmarkStart w:id="702" w:name="_Toc11120_WPSOffice_Level2"/>
      <w:r>
        <w:rPr>
          <w:rFonts w:ascii="宋体" w:hAnsi="宋体" w:cs="宋体"/>
          <w:i/>
          <w:iCs/>
          <w:highlight w:val="none"/>
          <w:lang w:val="zh-CN"/>
        </w:rPr>
        <w:t>R</w:t>
      </w:r>
      <w:r>
        <w:rPr>
          <w:rFonts w:ascii="宋体" w:hAnsi="宋体" w:cs="宋体"/>
          <w:i/>
          <w:iCs/>
          <w:highlight w:val="none"/>
          <w:vertAlign w:val="subscript"/>
          <w:lang w:val="zh-CN"/>
        </w:rPr>
        <w:t>21</w:t>
      </w:r>
      <w:r>
        <w:rPr>
          <w:rFonts w:hint="eastAsia" w:ascii="宋体" w:hAnsi="宋体" w:cs="宋体"/>
          <w:highlight w:val="none"/>
          <w:lang w:val="zh-CN"/>
        </w:rPr>
        <w:t xml:space="preserve"> = </w:t>
      </w:r>
      <w:r>
        <w:rPr>
          <w:rFonts w:hint="eastAsia" w:ascii="宋体" w:hAnsi="宋体" w:cs="宋体"/>
          <w:i/>
          <w:highlight w:val="none"/>
          <w:lang w:val="zh-CN"/>
        </w:rPr>
        <w:t>v</w:t>
      </w:r>
      <w:r>
        <w:rPr>
          <w:rFonts w:ascii="宋体" w:hAnsi="宋体" w:cs="宋体"/>
          <w:i/>
          <w:highlight w:val="none"/>
          <w:vertAlign w:val="subscript"/>
          <w:lang w:val="zh-CN"/>
        </w:rPr>
        <w:t>1</w:t>
      </w:r>
      <w:r>
        <w:rPr>
          <w:rFonts w:hint="eastAsia" w:ascii="宋体" w:hAnsi="宋体" w:cs="宋体"/>
          <w:highlight w:val="none"/>
          <w:lang w:val="zh-CN"/>
        </w:rPr>
        <w:t>/</w:t>
      </w:r>
      <w:r>
        <w:rPr>
          <w:rFonts w:ascii="宋体" w:hAnsi="宋体" w:cs="宋体"/>
          <w:i/>
          <w:iCs/>
          <w:highlight w:val="none"/>
          <w:lang w:val="zh-CN"/>
        </w:rPr>
        <w:t>w</w:t>
      </w:r>
      <w:r>
        <w:rPr>
          <w:rFonts w:ascii="宋体" w:hAnsi="宋体" w:cs="宋体"/>
          <w:i/>
          <w:iCs/>
          <w:highlight w:val="none"/>
          <w:vertAlign w:val="subscript"/>
          <w:lang w:val="zh-CN"/>
        </w:rPr>
        <w:t>1</w:t>
      </w:r>
      <w:r>
        <w:rPr>
          <w:rFonts w:hint="eastAsia" w:ascii="宋体" w:hAnsi="宋体" w:cs="宋体"/>
          <w:highlight w:val="none"/>
          <w:vertAlign w:val="subscript"/>
        </w:rPr>
        <w:t xml:space="preserve"> </w:t>
      </w:r>
      <w:r>
        <w:rPr>
          <w:rFonts w:hint="eastAsia" w:ascii="宋体" w:hAnsi="宋体" w:cs="宋体"/>
          <w:highlight w:val="none"/>
          <w:vertAlign w:val="subscript"/>
        </w:rPr>
        <w:tab/>
      </w:r>
      <w:bookmarkEnd w:id="701"/>
      <w:bookmarkEnd w:id="702"/>
    </w:p>
    <w:p>
      <w:pPr>
        <w:tabs>
          <w:tab w:val="center" w:pos="4200"/>
          <w:tab w:val="right" w:pos="8400"/>
        </w:tabs>
        <w:spacing w:line="240" w:lineRule="auto"/>
        <w:ind w:firstLine="442"/>
        <w:jc w:val="right"/>
        <w:textAlignment w:val="center"/>
        <w:rPr>
          <w:rFonts w:ascii="宋体" w:hAnsi="宋体" w:cs="宋体"/>
          <w:highlight w:val="none"/>
        </w:rPr>
      </w:pPr>
      <w:r>
        <w:rPr>
          <w:rFonts w:hint="eastAsia" w:ascii="宋体" w:hAnsi="宋体" w:cs="宋体"/>
          <w:highlight w:val="none"/>
        </w:rPr>
        <w:tab/>
      </w:r>
      <w:bookmarkStart w:id="703" w:name="_Toc4340_WPSOffice_Level2"/>
      <w:bookmarkStart w:id="704" w:name="_Toc18960_WPSOffice_Level2"/>
      <w:r>
        <w:rPr>
          <w:rFonts w:ascii="宋体" w:hAnsi="宋体" w:cs="宋体"/>
          <w:i/>
          <w:iCs/>
          <w:highlight w:val="none"/>
        </w:rPr>
        <w:t>R</w:t>
      </w:r>
      <w:r>
        <w:rPr>
          <w:rFonts w:ascii="宋体" w:hAnsi="宋体" w:cs="宋体"/>
          <w:i/>
          <w:iCs/>
          <w:highlight w:val="none"/>
          <w:vertAlign w:val="subscript"/>
        </w:rPr>
        <w:t>22</w:t>
      </w:r>
      <w:r>
        <w:rPr>
          <w:rFonts w:hint="eastAsia" w:ascii="宋体" w:hAnsi="宋体" w:cs="宋体"/>
          <w:highlight w:val="none"/>
        </w:rPr>
        <w:t xml:space="preserve"> = </w:t>
      </w:r>
      <w:r>
        <w:rPr>
          <w:rFonts w:hint="eastAsia" w:ascii="宋体" w:hAnsi="宋体" w:cs="宋体"/>
          <w:i/>
          <w:highlight w:val="none"/>
        </w:rPr>
        <w:t>v</w:t>
      </w:r>
      <w:r>
        <w:rPr>
          <w:rFonts w:ascii="宋体" w:hAnsi="宋体" w:cs="宋体"/>
          <w:i/>
          <w:highlight w:val="none"/>
          <w:vertAlign w:val="subscript"/>
        </w:rPr>
        <w:t>2</w:t>
      </w:r>
      <w:r>
        <w:rPr>
          <w:rFonts w:hint="eastAsia" w:ascii="宋体" w:hAnsi="宋体" w:cs="宋体"/>
          <w:highlight w:val="none"/>
        </w:rPr>
        <w:t>/</w:t>
      </w:r>
      <w:r>
        <w:rPr>
          <w:rFonts w:ascii="宋体" w:hAnsi="宋体" w:cs="宋体"/>
          <w:i/>
          <w:iCs/>
          <w:highlight w:val="none"/>
        </w:rPr>
        <w:t>w</w:t>
      </w:r>
      <w:r>
        <w:rPr>
          <w:rFonts w:ascii="宋体" w:hAnsi="宋体" w:cs="宋体"/>
          <w:i/>
          <w:iCs/>
          <w:highlight w:val="none"/>
          <w:vertAlign w:val="subscript"/>
        </w:rPr>
        <w:t xml:space="preserve">2 </w:t>
      </w:r>
      <w:r>
        <w:rPr>
          <w:rFonts w:hint="eastAsia" w:ascii="宋体" w:hAnsi="宋体" w:cs="宋体"/>
          <w:highlight w:val="none"/>
          <w:vertAlign w:val="subscript"/>
        </w:rPr>
        <w:tab/>
      </w:r>
      <w:bookmarkEnd w:id="703"/>
      <w:bookmarkEnd w:id="704"/>
    </w:p>
    <w:p>
      <w:pPr>
        <w:tabs>
          <w:tab w:val="center" w:pos="4200"/>
          <w:tab w:val="right" w:pos="8400"/>
        </w:tabs>
        <w:ind w:right="840" w:firstLine="442"/>
        <w:jc w:val="center"/>
        <w:textAlignment w:val="center"/>
        <w:rPr>
          <w:rFonts w:ascii="宋体" w:hAnsi="宋体" w:cs="宋体"/>
          <w:highlight w:val="none"/>
        </w:rPr>
      </w:pPr>
      <w:bookmarkStart w:id="705" w:name="_Toc28941_WPSOffice_Level2"/>
      <w:bookmarkStart w:id="706" w:name="_Toc31492_WPSOffice_Level2"/>
      <w:r>
        <w:rPr>
          <w:rFonts w:ascii="宋体" w:hAnsi="宋体" w:cs="宋体"/>
          <w:i/>
          <w:iCs/>
          <w:highlight w:val="none"/>
        </w:rPr>
        <w:t xml:space="preserve">                   R</w:t>
      </w:r>
      <w:r>
        <w:rPr>
          <w:rFonts w:ascii="宋体" w:hAnsi="宋体" w:cs="宋体"/>
          <w:i/>
          <w:iCs/>
          <w:highlight w:val="none"/>
          <w:vertAlign w:val="subscript"/>
        </w:rPr>
        <w:t>23</w:t>
      </w:r>
      <w:r>
        <w:rPr>
          <w:rFonts w:hint="eastAsia" w:ascii="宋体" w:hAnsi="宋体" w:cs="宋体"/>
          <w:highlight w:val="none"/>
        </w:rPr>
        <w:t xml:space="preserve"> = </w:t>
      </w:r>
      <w:r>
        <w:rPr>
          <w:rFonts w:hint="eastAsia" w:ascii="宋体" w:hAnsi="宋体" w:cs="宋体"/>
          <w:i/>
          <w:highlight w:val="none"/>
        </w:rPr>
        <w:t>v</w:t>
      </w:r>
      <w:r>
        <w:rPr>
          <w:rFonts w:ascii="宋体" w:hAnsi="宋体" w:cs="宋体"/>
          <w:i/>
          <w:highlight w:val="none"/>
          <w:vertAlign w:val="subscript"/>
        </w:rPr>
        <w:t>3</w:t>
      </w:r>
      <w:r>
        <w:rPr>
          <w:rFonts w:hint="eastAsia" w:ascii="宋体" w:hAnsi="宋体" w:cs="宋体"/>
          <w:highlight w:val="none"/>
        </w:rPr>
        <w:t>/</w:t>
      </w:r>
      <w:r>
        <w:rPr>
          <w:rFonts w:ascii="宋体" w:hAnsi="宋体" w:cs="宋体"/>
          <w:i/>
          <w:iCs/>
          <w:highlight w:val="none"/>
        </w:rPr>
        <w:t>w</w:t>
      </w:r>
      <w:r>
        <w:rPr>
          <w:rFonts w:ascii="宋体" w:hAnsi="宋体" w:cs="宋体"/>
          <w:i/>
          <w:iCs/>
          <w:highlight w:val="none"/>
          <w:vertAlign w:val="subscript"/>
        </w:rPr>
        <w:t>3</w:t>
      </w:r>
      <w:r>
        <w:rPr>
          <w:rFonts w:hint="eastAsia" w:ascii="宋体" w:hAnsi="宋体" w:cs="宋体"/>
          <w:highlight w:val="none"/>
          <w:vertAlign w:val="subscript"/>
        </w:rPr>
        <w:tab/>
      </w:r>
      <w:r>
        <w:rPr>
          <w:rFonts w:ascii="宋体" w:hAnsi="宋体" w:cs="宋体"/>
          <w:highlight w:val="none"/>
          <w:vertAlign w:val="subscript"/>
        </w:rPr>
        <w:t xml:space="preserve">          </w:t>
      </w:r>
      <w:r>
        <w:rPr>
          <w:rFonts w:hint="eastAsia" w:ascii="宋体" w:hAnsi="宋体" w:cs="宋体"/>
          <w:highlight w:val="none"/>
          <w:vertAlign w:val="subscript"/>
        </w:rPr>
        <w:t xml:space="preserve">  </w:t>
      </w:r>
      <w:bookmarkEnd w:id="705"/>
      <w:bookmarkEnd w:id="706"/>
    </w:p>
    <w:p>
      <w:pPr>
        <w:tabs>
          <w:tab w:val="center" w:pos="4200"/>
          <w:tab w:val="right" w:pos="8400"/>
        </w:tabs>
        <w:ind w:firstLine="442"/>
        <w:jc w:val="right"/>
        <w:textAlignment w:val="center"/>
        <w:rPr>
          <w:rFonts w:ascii="宋体" w:hAnsi="宋体" w:cs="宋体"/>
          <w:highlight w:val="none"/>
        </w:rPr>
      </w:pPr>
      <w:r>
        <w:rPr>
          <w:rFonts w:hint="eastAsia" w:ascii="宋体" w:hAnsi="宋体" w:cs="宋体"/>
          <w:highlight w:val="none"/>
        </w:rPr>
        <w:tab/>
      </w:r>
      <w:bookmarkStart w:id="707" w:name="_Toc20037_WPSOffice_Level2"/>
      <w:bookmarkStart w:id="708" w:name="_Toc27866_WPSOffice_Level2"/>
      <w:r>
        <w:rPr>
          <w:rFonts w:ascii="宋体" w:hAnsi="宋体" w:cs="宋体"/>
          <w:highlight w:val="none"/>
        </w:rPr>
        <w:t xml:space="preserve"> </w:t>
      </w:r>
      <w:r>
        <w:rPr>
          <w:rFonts w:ascii="宋体" w:hAnsi="宋体" w:cs="宋体"/>
          <w:i/>
          <w:iCs/>
          <w:highlight w:val="none"/>
        </w:rPr>
        <w:t>R</w:t>
      </w:r>
      <w:r>
        <w:rPr>
          <w:rFonts w:ascii="宋体" w:hAnsi="宋体" w:cs="宋体"/>
          <w:i/>
          <w:iCs/>
          <w:highlight w:val="none"/>
          <w:vertAlign w:val="subscript"/>
        </w:rPr>
        <w:t>2(n-1)</w:t>
      </w:r>
      <w:r>
        <w:rPr>
          <w:rFonts w:hint="eastAsia" w:ascii="宋体" w:hAnsi="宋体" w:cs="宋体"/>
          <w:highlight w:val="none"/>
        </w:rPr>
        <w:t xml:space="preserve">= </w:t>
      </w:r>
      <w:r>
        <w:rPr>
          <w:rFonts w:hint="eastAsia" w:ascii="宋体" w:hAnsi="宋体" w:cs="宋体"/>
          <w:i/>
          <w:highlight w:val="none"/>
        </w:rPr>
        <w:t>v</w:t>
      </w:r>
      <w:r>
        <w:rPr>
          <w:rFonts w:ascii="宋体" w:hAnsi="宋体" w:cs="宋体"/>
          <w:i/>
          <w:highlight w:val="none"/>
          <w:vertAlign w:val="subscript"/>
        </w:rPr>
        <w:t>n-1</w:t>
      </w:r>
      <w:r>
        <w:rPr>
          <w:rFonts w:hint="eastAsia" w:ascii="宋体" w:hAnsi="宋体" w:cs="宋体"/>
          <w:highlight w:val="none"/>
        </w:rPr>
        <w:t>/</w:t>
      </w:r>
      <w:r>
        <w:rPr>
          <w:rFonts w:ascii="宋体" w:hAnsi="宋体" w:cs="宋体"/>
          <w:i/>
          <w:iCs/>
          <w:highlight w:val="none"/>
        </w:rPr>
        <w:t>w</w:t>
      </w:r>
      <w:r>
        <w:rPr>
          <w:rFonts w:ascii="宋体" w:hAnsi="宋体" w:cs="宋体"/>
          <w:i/>
          <w:iCs/>
          <w:highlight w:val="none"/>
          <w:vertAlign w:val="subscript"/>
        </w:rPr>
        <w:t>n-1</w:t>
      </w:r>
      <w:r>
        <w:rPr>
          <w:rFonts w:hint="eastAsia" w:ascii="宋体" w:hAnsi="宋体" w:cs="宋体"/>
          <w:highlight w:val="none"/>
          <w:vertAlign w:val="subscript"/>
        </w:rPr>
        <w:t xml:space="preserve"> </w:t>
      </w:r>
      <w:r>
        <w:rPr>
          <w:rFonts w:hint="eastAsia" w:ascii="宋体" w:hAnsi="宋体" w:cs="宋体"/>
          <w:highlight w:val="none"/>
          <w:vertAlign w:val="subscript"/>
        </w:rPr>
        <w:tab/>
      </w:r>
      <w:bookmarkEnd w:id="707"/>
      <w:bookmarkEnd w:id="708"/>
      <w:r>
        <w:rPr>
          <w:rFonts w:ascii="宋体" w:hAnsi="宋体" w:cs="宋体"/>
          <w:highlight w:val="none"/>
          <w:vertAlign w:val="subscript"/>
        </w:rPr>
        <w:t xml:space="preserve">          </w:t>
      </w:r>
      <w:r>
        <w:rPr>
          <w:rFonts w:hint="eastAsia" w:ascii="宋体" w:hAnsi="宋体" w:cs="宋体"/>
          <w:highlight w:val="none"/>
        </w:rPr>
        <w:t>……（</w:t>
      </w:r>
      <w:r>
        <w:rPr>
          <w:rFonts w:hint="eastAsia" w:ascii="宋体" w:hAnsi="宋体" w:cs="宋体"/>
          <w:highlight w:val="none"/>
          <w:lang w:eastAsia="zh-CN"/>
        </w:rPr>
        <w:t>C.</w:t>
      </w:r>
      <w:r>
        <w:rPr>
          <w:rFonts w:hint="eastAsia" w:ascii="宋体" w:hAnsi="宋体" w:cs="宋体"/>
          <w:highlight w:val="none"/>
        </w:rPr>
        <w:t xml:space="preserve">8） </w:t>
      </w:r>
    </w:p>
    <w:p>
      <w:pPr>
        <w:pStyle w:val="78"/>
        <w:ind w:firstLine="420"/>
        <w:rPr>
          <w:highlight w:val="none"/>
        </w:rPr>
      </w:pPr>
      <w:r>
        <w:rPr>
          <w:rFonts w:hint="eastAsia"/>
          <w:highlight w:val="none"/>
        </w:rPr>
        <w:t>如果计算出的半径大于阈值，则将其设置为最大值</w:t>
      </w:r>
      <w:r>
        <w:rPr>
          <w:rFonts w:hint="eastAsia"/>
          <w:i/>
          <w:iCs/>
          <w:highlight w:val="none"/>
        </w:rPr>
        <w:t>K_PH_MAXESTIMATEDRADIUS</w:t>
      </w:r>
      <w:r>
        <w:rPr>
          <w:rFonts w:hint="eastAsia"/>
          <w:highlight w:val="none"/>
        </w:rPr>
        <w:t>并忽略原来计算出的半径值，并将其从半径缓冲区中删除，且不将其包含到步骤四所计算的动态平均值中。</w:t>
      </w:r>
    </w:p>
    <w:p>
      <w:pPr>
        <w:pStyle w:val="78"/>
        <w:ind w:firstLine="420"/>
        <w:rPr>
          <w:rFonts w:ascii="Calibri" w:hAnsi="Calibri"/>
          <w:sz w:val="20"/>
          <w:highlight w:val="none"/>
        </w:rPr>
      </w:pPr>
      <w:r>
        <w:rPr>
          <w:rFonts w:hint="eastAsia"/>
          <w:highlight w:val="none"/>
        </w:rPr>
        <w:t>步骤四：执行方法一中的步骤四。定义公式（</w:t>
      </w:r>
      <w:r>
        <w:rPr>
          <w:rFonts w:hint="eastAsia"/>
          <w:highlight w:val="none"/>
          <w:lang w:eastAsia="zh-CN"/>
        </w:rPr>
        <w:t>C.</w:t>
      </w:r>
      <w:r>
        <w:rPr>
          <w:rFonts w:hint="eastAsia"/>
          <w:highlight w:val="none"/>
        </w:rPr>
        <w:t>3）中的半径为</w:t>
      </w:r>
      <w:r>
        <w:rPr>
          <w:rFonts w:hint="eastAsia"/>
          <w:i/>
          <w:iCs/>
          <w:highlight w:val="none"/>
        </w:rPr>
        <w:t>PH_EstimatedR</w:t>
      </w:r>
      <w:r>
        <w:rPr>
          <w:rFonts w:hint="eastAsia"/>
          <w:i/>
          <w:iCs/>
          <w:highlight w:val="none"/>
          <w:vertAlign w:val="subscript"/>
        </w:rPr>
        <w:t>1</w:t>
      </w:r>
      <w:r>
        <w:rPr>
          <w:rFonts w:hint="eastAsia"/>
          <w:highlight w:val="none"/>
        </w:rPr>
        <w:t>。步骤三中的半径缓冲区中保存的动态平均半径</w:t>
      </w:r>
      <w:r>
        <w:rPr>
          <w:rFonts w:hint="eastAsia"/>
          <w:i/>
          <w:iCs/>
          <w:highlight w:val="none"/>
        </w:rPr>
        <w:t>PH_EstimatedR</w:t>
      </w:r>
      <w:r>
        <w:rPr>
          <w:rFonts w:hint="eastAsia"/>
          <w:i/>
          <w:iCs/>
          <w:highlight w:val="none"/>
          <w:vertAlign w:val="subscript"/>
        </w:rPr>
        <w:t>2</w:t>
      </w:r>
      <w:r>
        <w:rPr>
          <w:rFonts w:hint="eastAsia"/>
          <w:highlight w:val="none"/>
        </w:rPr>
        <w:t>计算方法如下：</w:t>
      </w:r>
    </w:p>
    <w:p>
      <w:pPr>
        <w:tabs>
          <w:tab w:val="center" w:pos="5400"/>
          <w:tab w:val="right" w:pos="10800"/>
        </w:tabs>
        <w:ind w:firstLine="400"/>
        <w:jc w:val="right"/>
        <w:rPr>
          <w:rFonts w:ascii="宋体" w:hAnsi="宋体" w:cs="宋体"/>
          <w:highlight w:val="none"/>
        </w:rPr>
      </w:pPr>
      <w:r>
        <w:rPr>
          <w:rFonts w:hint="eastAsia"/>
          <w:sz w:val="20"/>
          <w:szCs w:val="20"/>
          <w:highlight w:val="none"/>
        </w:rPr>
        <w:t xml:space="preserve">          </w:t>
      </w:r>
      <w:r>
        <w:rPr>
          <w:rFonts w:hint="eastAsia" w:ascii="宋体" w:hAnsi="宋体" w:cs="宋体"/>
          <w:highlight w:val="none"/>
        </w:rPr>
        <w:t xml:space="preserve">      </w:t>
      </w:r>
      <w:r>
        <w:rPr>
          <w:rFonts w:ascii="宋体" w:hAnsi="宋体" w:cs="宋体"/>
          <w:i/>
          <w:iCs/>
          <w:highlight w:val="none"/>
        </w:rPr>
        <w:t>PH_EstimatedR</w:t>
      </w:r>
      <w:r>
        <w:rPr>
          <w:rFonts w:ascii="宋体" w:hAnsi="宋体" w:cs="宋体"/>
          <w:i/>
          <w:iCs/>
          <w:highlight w:val="none"/>
          <w:vertAlign w:val="subscript"/>
        </w:rPr>
        <w:t>2</w:t>
      </w:r>
      <w:r>
        <w:rPr>
          <w:rFonts w:hint="eastAsia" w:ascii="宋体" w:hAnsi="宋体" w:cs="宋体"/>
          <w:highlight w:val="none"/>
        </w:rPr>
        <w:t xml:space="preserve"> =  </w:t>
      </w:r>
      <w:r>
        <w:rPr>
          <w:rFonts w:hint="eastAsia" w:ascii="宋体" w:hAnsi="宋体" w:cs="宋体"/>
          <w:position w:val="-28"/>
          <w:highlight w:val="none"/>
          <w:lang w:eastAsia="en-US"/>
        </w:rPr>
        <w:object>
          <v:shape id="_x0000_i1029" o:spt="75" type="#_x0000_t75" style="height:35.4pt;width:59.95pt;" o:ole="t" filled="f" o:preferrelative="t" stroked="f" coordsize="21600,21600">
            <v:path/>
            <v:fill on="f" focussize="0,0"/>
            <v:stroke on="f" joinstyle="miter"/>
            <v:imagedata r:id="rId32" o:title=""/>
            <o:lock v:ext="edit" aspectratio="t"/>
            <w10:wrap type="none"/>
            <w10:anchorlock/>
          </v:shape>
          <o:OLEObject Type="Embed" ProgID="Equation.3" ShapeID="_x0000_i1029" DrawAspect="Content" ObjectID="_1468075729" r:id="rId31">
            <o:LockedField>false</o:LockedField>
          </o:OLEObject>
        </w:object>
      </w:r>
      <w:r>
        <w:rPr>
          <w:rFonts w:hint="eastAsia" w:ascii="宋体" w:hAnsi="宋体" w:cs="宋体"/>
          <w:highlight w:val="none"/>
        </w:rPr>
        <w:t xml:space="preserve">        </w:t>
      </w:r>
      <w:r>
        <w:rPr>
          <w:rFonts w:ascii="宋体" w:hAnsi="宋体" w:cs="宋体"/>
          <w:highlight w:val="none"/>
        </w:rPr>
        <w:t xml:space="preserve">   </w:t>
      </w:r>
      <w:r>
        <w:rPr>
          <w:rFonts w:hint="eastAsia" w:ascii="宋体" w:hAnsi="宋体" w:cs="宋体"/>
          <w:highlight w:val="none"/>
        </w:rPr>
        <w:t>……（</w:t>
      </w:r>
      <w:r>
        <w:rPr>
          <w:rFonts w:hint="eastAsia" w:ascii="宋体" w:hAnsi="宋体" w:cs="宋体"/>
          <w:highlight w:val="none"/>
          <w:lang w:eastAsia="zh-CN"/>
        </w:rPr>
        <w:t>C.</w:t>
      </w:r>
      <w:r>
        <w:rPr>
          <w:rFonts w:hint="eastAsia" w:ascii="宋体" w:hAnsi="宋体" w:cs="宋体"/>
          <w:highlight w:val="none"/>
        </w:rPr>
        <w:t>9）</w:t>
      </w:r>
    </w:p>
    <w:p>
      <w:pPr>
        <w:pStyle w:val="78"/>
        <w:ind w:firstLine="420"/>
        <w:rPr>
          <w:highlight w:val="none"/>
        </w:rPr>
      </w:pPr>
      <w:r>
        <w:rPr>
          <w:rFonts w:hint="eastAsia"/>
          <w:highlight w:val="none"/>
        </w:rPr>
        <w:t>式中：</w:t>
      </w:r>
    </w:p>
    <w:p>
      <w:pPr>
        <w:pStyle w:val="78"/>
        <w:ind w:firstLine="420"/>
        <w:rPr>
          <w:highlight w:val="none"/>
        </w:rPr>
      </w:pPr>
      <w:r>
        <w:rPr>
          <w:rFonts w:hint="eastAsia"/>
          <w:i/>
          <w:iCs/>
          <w:highlight w:val="none"/>
        </w:rPr>
        <w:t>n</w:t>
      </w:r>
      <w:r>
        <w:rPr>
          <w:rFonts w:hint="eastAsia"/>
          <w:highlight w:val="none"/>
        </w:rPr>
        <w:t>—— 给定的GNSS坐标点序号</w:t>
      </w:r>
    </w:p>
    <w:p>
      <w:pPr>
        <w:pStyle w:val="78"/>
        <w:ind w:firstLine="420"/>
        <w:rPr>
          <w:highlight w:val="none"/>
        </w:rPr>
      </w:pPr>
      <w:r>
        <w:rPr>
          <w:rFonts w:hint="eastAsia"/>
          <w:i/>
          <w:iCs/>
          <w:highlight w:val="none"/>
        </w:rPr>
        <w:t>R</w:t>
      </w:r>
      <w:r>
        <w:rPr>
          <w:rFonts w:hint="eastAsia"/>
          <w:highlight w:val="none"/>
        </w:rPr>
        <w:t xml:space="preserve">—— Radius 为 </w:t>
      </w:r>
      <w:r>
        <w:rPr>
          <w:i/>
          <w:iCs/>
          <w:highlight w:val="none"/>
        </w:rPr>
        <w:t>v</w:t>
      </w:r>
      <w:r>
        <w:rPr>
          <w:rFonts w:hint="eastAsia"/>
          <w:highlight w:val="none"/>
        </w:rPr>
        <w:t>/</w:t>
      </w:r>
      <w:r>
        <w:rPr>
          <w:i/>
          <w:iCs/>
          <w:highlight w:val="none"/>
        </w:rPr>
        <w:t>w</w:t>
      </w:r>
      <w:r>
        <w:rPr>
          <w:rFonts w:hint="eastAsia"/>
          <w:highlight w:val="none"/>
        </w:rPr>
        <w:t>，其中</w:t>
      </w:r>
      <w:r>
        <w:rPr>
          <w:i/>
          <w:iCs/>
          <w:highlight w:val="none"/>
        </w:rPr>
        <w:t>v</w:t>
      </w:r>
      <w:r>
        <w:rPr>
          <w:rFonts w:hint="eastAsia"/>
          <w:highlight w:val="none"/>
        </w:rPr>
        <w:t>表示车辆速度（m/s），</w:t>
      </w:r>
      <w:r>
        <w:rPr>
          <w:i/>
          <w:iCs/>
          <w:highlight w:val="none"/>
        </w:rPr>
        <w:t>w</w:t>
      </w:r>
      <w:r>
        <w:rPr>
          <w:rFonts w:hint="eastAsia"/>
          <w:highlight w:val="none"/>
        </w:rPr>
        <w:t>表示车辆横摆角速度（</w:t>
      </w:r>
      <w:r>
        <w:rPr>
          <w:rFonts w:hint="eastAsia"/>
          <w:color w:val="000000"/>
          <w:highlight w:val="none"/>
        </w:rPr>
        <w:t>°</w:t>
      </w:r>
      <w:r>
        <w:rPr>
          <w:rFonts w:hint="eastAsia"/>
          <w:highlight w:val="none"/>
        </w:rPr>
        <w:t>/s）</w:t>
      </w:r>
    </w:p>
    <w:p>
      <w:pPr>
        <w:pStyle w:val="78"/>
        <w:ind w:firstLine="420"/>
        <w:rPr>
          <w:highlight w:val="none"/>
        </w:rPr>
      </w:pPr>
      <w:r>
        <w:rPr>
          <w:rFonts w:hint="eastAsia"/>
          <w:highlight w:val="none"/>
        </w:rPr>
        <w:t>近似估计的曲率半径PH_EstimatedR的计算方式为：</w:t>
      </w:r>
    </w:p>
    <w:p>
      <w:pPr>
        <w:tabs>
          <w:tab w:val="left" w:pos="1440"/>
          <w:tab w:val="left" w:pos="2880"/>
          <w:tab w:val="left" w:pos="2970"/>
          <w:tab w:val="left" w:pos="3420"/>
          <w:tab w:val="left" w:pos="5040"/>
        </w:tabs>
        <w:spacing w:line="240" w:lineRule="auto"/>
        <w:ind w:firstLine="442"/>
        <w:jc w:val="center"/>
        <w:textAlignment w:val="center"/>
        <w:rPr>
          <w:rFonts w:ascii="宋体" w:hAnsi="宋体" w:cs="宋体"/>
          <w:i/>
          <w:iCs/>
          <w:highlight w:val="none"/>
        </w:rPr>
      </w:pPr>
      <w:r>
        <w:rPr>
          <w:rFonts w:ascii="宋体" w:hAnsi="宋体" w:cs="宋体"/>
          <w:i/>
          <w:iCs/>
          <w:highlight w:val="none"/>
        </w:rPr>
        <w:t>PH_EstimatedR</w:t>
      </w:r>
      <w:r>
        <w:rPr>
          <w:rFonts w:hint="eastAsia" w:ascii="宋体" w:hAnsi="宋体" w:cs="宋体"/>
          <w:highlight w:val="none"/>
        </w:rPr>
        <w:t xml:space="preserve"> </w:t>
      </w:r>
      <w:r>
        <w:rPr>
          <w:rFonts w:ascii="宋体" w:hAnsi="宋体" w:cs="宋体"/>
          <w:i/>
          <w:iCs/>
          <w:highlight w:val="none"/>
        </w:rPr>
        <w:t>= K_PH_RADIUSWEIGHTONE×PH_EstimatedR</w:t>
      </w:r>
      <w:r>
        <w:rPr>
          <w:rFonts w:ascii="宋体" w:hAnsi="宋体" w:cs="宋体"/>
          <w:i/>
          <w:iCs/>
          <w:highlight w:val="none"/>
          <w:vertAlign w:val="subscript"/>
        </w:rPr>
        <w:t>1</w:t>
      </w:r>
    </w:p>
    <w:p>
      <w:pPr>
        <w:tabs>
          <w:tab w:val="left" w:pos="1440"/>
          <w:tab w:val="left" w:pos="2970"/>
          <w:tab w:val="left" w:pos="3060"/>
          <w:tab w:val="left" w:pos="5040"/>
          <w:tab w:val="left" w:pos="7920"/>
        </w:tabs>
        <w:spacing w:line="240" w:lineRule="auto"/>
        <w:ind w:firstLine="442"/>
        <w:jc w:val="right"/>
        <w:textAlignment w:val="center"/>
        <w:rPr>
          <w:rFonts w:ascii="宋体" w:hAnsi="宋体" w:cs="宋体"/>
          <w:highlight w:val="none"/>
        </w:rPr>
      </w:pPr>
      <w:r>
        <w:rPr>
          <w:rFonts w:ascii="宋体" w:hAnsi="宋体" w:cs="宋体"/>
          <w:i/>
          <w:iCs/>
          <w:highlight w:val="none"/>
        </w:rPr>
        <w:t xml:space="preserve">                         + K_PH_RADIUSWEIGHTTWO×PH_EstimatedR</w:t>
      </w:r>
      <w:r>
        <w:rPr>
          <w:rFonts w:ascii="宋体" w:hAnsi="宋体" w:cs="宋体"/>
          <w:i/>
          <w:iCs/>
          <w:highlight w:val="none"/>
          <w:vertAlign w:val="subscript"/>
        </w:rPr>
        <w:t xml:space="preserve">2 </w:t>
      </w:r>
      <w:r>
        <w:rPr>
          <w:rFonts w:hint="eastAsia" w:ascii="宋体" w:hAnsi="宋体" w:cs="宋体"/>
          <w:highlight w:val="none"/>
          <w:vertAlign w:val="subscript"/>
        </w:rPr>
        <w:t xml:space="preserve">,      </w:t>
      </w:r>
      <w:r>
        <w:rPr>
          <w:rFonts w:ascii="宋体" w:hAnsi="宋体" w:cs="宋体"/>
          <w:highlight w:val="none"/>
          <w:vertAlign w:val="subscript"/>
        </w:rPr>
        <w:t xml:space="preserve">  </w:t>
      </w:r>
      <w:r>
        <w:rPr>
          <w:rFonts w:hint="eastAsia" w:ascii="宋体" w:hAnsi="宋体" w:cs="宋体"/>
          <w:highlight w:val="none"/>
        </w:rPr>
        <w:t>……（</w:t>
      </w:r>
      <w:r>
        <w:rPr>
          <w:rFonts w:hint="eastAsia" w:ascii="宋体" w:hAnsi="宋体" w:cs="宋体"/>
          <w:highlight w:val="none"/>
          <w:lang w:eastAsia="zh-CN"/>
        </w:rPr>
        <w:t>C.</w:t>
      </w:r>
      <w:r>
        <w:rPr>
          <w:rFonts w:hint="eastAsia" w:ascii="宋体" w:hAnsi="宋体" w:cs="宋体"/>
          <w:highlight w:val="none"/>
        </w:rPr>
        <w:t>10）</w:t>
      </w:r>
    </w:p>
    <w:p>
      <w:pPr>
        <w:pStyle w:val="78"/>
        <w:ind w:firstLine="420"/>
        <w:rPr>
          <w:highlight w:val="none"/>
        </w:rPr>
      </w:pPr>
      <w:r>
        <w:rPr>
          <w:rFonts w:hint="eastAsia"/>
          <w:highlight w:val="none"/>
        </w:rPr>
        <w:t>式中：</w:t>
      </w:r>
    </w:p>
    <w:p>
      <w:pPr>
        <w:pStyle w:val="78"/>
        <w:ind w:firstLine="420"/>
        <w:rPr>
          <w:highlight w:val="none"/>
        </w:rPr>
      </w:pPr>
      <w:r>
        <w:rPr>
          <w:i/>
          <w:iCs/>
          <w:highlight w:val="none"/>
          <w:lang w:eastAsia="en-US"/>
        </w:rPr>
        <w:t>K_PH_RADIUSWEIGHTONE</w:t>
      </w:r>
      <w:r>
        <w:rPr>
          <w:rFonts w:hint="eastAsia"/>
          <w:highlight w:val="none"/>
        </w:rPr>
        <w:t>——权重系数1；</w:t>
      </w:r>
    </w:p>
    <w:p>
      <w:pPr>
        <w:pStyle w:val="78"/>
        <w:ind w:firstLine="420"/>
        <w:rPr>
          <w:highlight w:val="none"/>
        </w:rPr>
      </w:pPr>
      <w:r>
        <w:rPr>
          <w:i/>
          <w:iCs/>
          <w:highlight w:val="none"/>
          <w:lang w:eastAsia="en-US"/>
        </w:rPr>
        <w:t>K_PH_RADIUSWEIGHTTWO</w:t>
      </w:r>
      <w:r>
        <w:rPr>
          <w:rFonts w:hint="eastAsia"/>
          <w:highlight w:val="none"/>
        </w:rPr>
        <w:t>——权重系数2，</w:t>
      </w:r>
      <w:r>
        <w:rPr>
          <w:i/>
          <w:iCs/>
          <w:highlight w:val="none"/>
          <w:lang w:eastAsia="en-US"/>
        </w:rPr>
        <w:t>K_PH_RADIUSWEIGHTONE</w:t>
      </w:r>
      <w:r>
        <w:rPr>
          <w:rFonts w:hint="eastAsia"/>
          <w:highlight w:val="none"/>
        </w:rPr>
        <w:t>与</w:t>
      </w:r>
      <w:r>
        <w:rPr>
          <w:i/>
          <w:iCs/>
          <w:highlight w:val="none"/>
          <w:lang w:eastAsia="en-US"/>
        </w:rPr>
        <w:t>K_PH_RADIUSWEIGHTTWO</w:t>
      </w:r>
      <w:r>
        <w:rPr>
          <w:rFonts w:hint="eastAsia"/>
          <w:highlight w:val="none"/>
        </w:rPr>
        <w:t>的和为1。</w:t>
      </w:r>
    </w:p>
    <w:p>
      <w:pPr>
        <w:pStyle w:val="78"/>
        <w:ind w:firstLine="420"/>
        <w:rPr>
          <w:highlight w:val="none"/>
        </w:rPr>
      </w:pPr>
      <w:r>
        <w:rPr>
          <w:rFonts w:hint="eastAsia"/>
          <w:highlight w:val="none"/>
        </w:rPr>
        <w:t>如果由于所有的缓冲区中的半径都为最大值</w:t>
      </w:r>
      <w:r>
        <w:rPr>
          <w:highlight w:val="none"/>
        </w:rPr>
        <w:t>K_PH_MAXESTIMATEDRADIUS</w:t>
      </w:r>
      <w:r>
        <w:rPr>
          <w:rFonts w:hint="eastAsia"/>
          <w:highlight w:val="none"/>
        </w:rPr>
        <w:t>导致动态平均半径估计被设置为0，那么设置</w:t>
      </w:r>
      <w:r>
        <w:rPr>
          <w:highlight w:val="none"/>
        </w:rPr>
        <w:t>K_PH_RADIUSWEIGHTONE</w:t>
      </w:r>
      <w:r>
        <w:rPr>
          <w:rFonts w:hint="eastAsia"/>
          <w:highlight w:val="none"/>
        </w:rPr>
        <w:t xml:space="preserve"> = 1，</w:t>
      </w:r>
      <w:r>
        <w:rPr>
          <w:highlight w:val="none"/>
        </w:rPr>
        <w:t>K_PH_RADIUSWEIGHTTWO</w:t>
      </w:r>
      <w:r>
        <w:rPr>
          <w:rFonts w:hint="eastAsia"/>
          <w:highlight w:val="none"/>
        </w:rPr>
        <w:t xml:space="preserve"> = 0。</w:t>
      </w:r>
      <w:r>
        <w:rPr>
          <w:highlight w:val="none"/>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2444115</wp:posOffset>
                </wp:positionV>
                <wp:extent cx="347980" cy="496570"/>
                <wp:effectExtent l="0" t="0" r="7620" b="11430"/>
                <wp:wrapNone/>
                <wp:docPr id="59"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48018" cy="496530"/>
                        </a:xfrm>
                        <a:prstGeom prst="rect">
                          <a:avLst/>
                        </a:prstGeom>
                        <a:solidFill>
                          <a:srgbClr val="FFFFFF"/>
                        </a:solidFill>
                        <a:ln w="9525">
                          <a:noFill/>
                          <a:miter lim="800000"/>
                        </a:ln>
                      </wps:spPr>
                      <wps:txbx>
                        <w:txbxContent>
                          <w:p>
                            <w:pPr>
                              <w:rPr>
                                <w:rFonts w:ascii="宋体" w:hAnsi="宋体"/>
                                <w:i/>
                                <w:iCs/>
                                <w:sz w:val="15"/>
                              </w:rPr>
                            </w:pPr>
                            <w:r>
                              <w:rPr>
                                <w:rFonts w:ascii="宋体" w:hAnsi="宋体"/>
                                <w:i/>
                                <w:iCs/>
                                <w:sz w:val="15"/>
                              </w:rPr>
                              <w:t>ΔØ</w:t>
                            </w:r>
                          </w:p>
                        </w:txbxContent>
                      </wps:txbx>
                      <wps:bodyPr rot="0" vert="horz" wrap="square" lIns="91440" tIns="45720" rIns="91440" bIns="45720" anchor="t" anchorCtr="0">
                        <a:spAutoFit/>
                      </wps:bodyPr>
                    </wps:wsp>
                  </a:graphicData>
                </a:graphic>
              </wp:anchor>
            </w:drawing>
          </mc:Choice>
          <mc:Fallback>
            <w:pict>
              <v:shape id="文本框 2" o:spid="_x0000_s1026" o:spt="202" type="#_x0000_t202" style="position:absolute;left:0pt;margin-top:192.45pt;height:39.1pt;width:27.4pt;mso-position-horizontal:center;mso-position-horizontal-relative:margin;z-index:251667456;mso-width-relative:page;mso-height-relative:page;" fillcolor="#FFFFFF" filled="t" stroked="f" coordsize="21600,21600" o:gfxdata="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M36GGNYAAAAHAQAADwAAAAAAAAABACAAAAAiAAAAZHJzL2Rvd25y&#10;ZXYueG1sUEsBAhQAFAAAAAgAh07iQPhy7fM5AgAAUgQAAA4AAAAAAAAAAQAgAAAAJQEAAGRycy9l&#10;Mm9Eb2MueG1sUEsFBgAAAAAGAAYAWQEAANAFAAAAAA==&#10;">
                <v:fill on="t" focussize="0,0"/>
                <v:stroke on="f" miterlimit="8" joinstyle="miter"/>
                <v:imagedata o:title=""/>
                <o:lock v:ext="edit" aspectratio="f"/>
                <v:textbox style="mso-fit-shape-to-text:t;">
                  <w:txbxContent>
                    <w:p>
                      <w:pPr>
                        <w:rPr>
                          <w:rFonts w:ascii="宋体" w:hAnsi="宋体"/>
                          <w:i/>
                          <w:iCs/>
                          <w:sz w:val="15"/>
                        </w:rPr>
                      </w:pPr>
                      <w:r>
                        <w:rPr>
                          <w:rFonts w:ascii="宋体" w:hAnsi="宋体"/>
                          <w:i/>
                          <w:iCs/>
                          <w:sz w:val="15"/>
                        </w:rPr>
                        <w:t>ΔØ</w:t>
                      </w:r>
                    </w:p>
                  </w:txbxContent>
                </v:textbox>
              </v:shape>
            </w:pict>
          </mc:Fallback>
        </mc:AlternateContent>
      </w:r>
    </w:p>
    <w:p>
      <w:pPr>
        <w:keepNext/>
        <w:adjustRightInd/>
        <w:spacing w:before="240" w:line="240" w:lineRule="auto"/>
        <w:ind w:firstLine="400"/>
        <w:jc w:val="center"/>
        <w:rPr>
          <w:szCs w:val="24"/>
          <w:highlight w:val="none"/>
        </w:rPr>
      </w:pPr>
      <w:r>
        <w:rPr>
          <w:rFonts w:ascii="Times New Roman" w:hAnsi="Times New Roman"/>
          <w:szCs w:val="24"/>
          <w:highlight w:val="none"/>
        </w:rPr>
        <mc:AlternateContent>
          <mc:Choice Requires="wpg">
            <w:drawing>
              <wp:anchor distT="0" distB="0" distL="114300" distR="114300" simplePos="0" relativeHeight="251669504" behindDoc="0" locked="0" layoutInCell="1" allowOverlap="1">
                <wp:simplePos x="0" y="0"/>
                <wp:positionH relativeFrom="column">
                  <wp:posOffset>-48260</wp:posOffset>
                </wp:positionH>
                <wp:positionV relativeFrom="paragraph">
                  <wp:posOffset>56515</wp:posOffset>
                </wp:positionV>
                <wp:extent cx="4797425" cy="3135630"/>
                <wp:effectExtent l="0" t="0" r="3810" b="7620"/>
                <wp:wrapNone/>
                <wp:docPr id="19" name="组合 19"/>
                <wp:cNvGraphicFramePr/>
                <a:graphic xmlns:a="http://schemas.openxmlformats.org/drawingml/2006/main">
                  <a:graphicData uri="http://schemas.microsoft.com/office/word/2010/wordprocessingGroup">
                    <wpg:wgp>
                      <wpg:cNvGrpSpPr/>
                      <wpg:grpSpPr>
                        <a:xfrm>
                          <a:off x="0" y="0"/>
                          <a:ext cx="4797424" cy="3135673"/>
                          <a:chOff x="0" y="0"/>
                          <a:chExt cx="4797424" cy="3135673"/>
                        </a:xfrm>
                      </wpg:grpSpPr>
                      <wpg:grpSp>
                        <wpg:cNvPr id="20" name="组合 60"/>
                        <wpg:cNvGrpSpPr/>
                        <wpg:grpSpPr>
                          <a:xfrm>
                            <a:off x="0" y="0"/>
                            <a:ext cx="4797424" cy="2961283"/>
                            <a:chOff x="0" y="0"/>
                            <a:chExt cx="4797424" cy="2961283"/>
                          </a:xfrm>
                        </wpg:grpSpPr>
                        <wpg:grpSp>
                          <wpg:cNvPr id="21" name="组合 46"/>
                          <wpg:cNvGrpSpPr/>
                          <wpg:grpSpPr>
                            <a:xfrm>
                              <a:off x="429897" y="0"/>
                              <a:ext cx="4367527" cy="2961283"/>
                              <a:chOff x="95452" y="-348977"/>
                              <a:chExt cx="4367810" cy="2961740"/>
                            </a:xfrm>
                          </wpg:grpSpPr>
                          <wps:wsp>
                            <wps:cNvPr id="28" name="文本框 2"/>
                            <wps:cNvSpPr txBox="1">
                              <a:spLocks noChangeArrowheads="1"/>
                            </wps:cNvSpPr>
                            <wps:spPr bwMode="auto">
                              <a:xfrm>
                                <a:off x="95452" y="2003705"/>
                                <a:ext cx="912553" cy="609058"/>
                              </a:xfrm>
                              <a:prstGeom prst="rect">
                                <a:avLst/>
                              </a:prstGeom>
                              <a:solidFill>
                                <a:srgbClr val="FFFFFF"/>
                              </a:solidFill>
                              <a:ln w="9525">
                                <a:noFill/>
                                <a:miter lim="800000"/>
                              </a:ln>
                            </wps:spPr>
                            <wps:txbx>
                              <w:txbxContent>
                                <w:p>
                                  <w:pPr>
                                    <w:rPr>
                                      <w:rFonts w:ascii="宋体" w:hAnsi="宋体"/>
                                      <w:i/>
                                      <w:iCs/>
                                      <w:sz w:val="15"/>
                                    </w:rPr>
                                  </w:pPr>
                                  <w:r>
                                    <w:rPr>
                                      <w:rFonts w:ascii="宋体" w:hAnsi="宋体"/>
                                      <w:i/>
                                      <w:iCs/>
                                      <w:sz w:val="15"/>
                                    </w:rPr>
                                    <w:t>P</w:t>
                                  </w:r>
                                  <w:r>
                                    <w:rPr>
                                      <w:rFonts w:ascii="宋体" w:hAnsi="宋体"/>
                                      <w:i/>
                                      <w:iCs/>
                                      <w:sz w:val="15"/>
                                      <w:vertAlign w:val="subscript"/>
                                    </w:rPr>
                                    <w:t>1</w:t>
                                  </w:r>
                                  <w:r>
                                    <w:rPr>
                                      <w:rFonts w:ascii="宋体" w:hAnsi="宋体"/>
                                      <w:i/>
                                      <w:iCs/>
                                      <w:sz w:val="15"/>
                                    </w:rPr>
                                    <w:t>(lat</w:t>
                                  </w:r>
                                  <w:r>
                                    <w:rPr>
                                      <w:rFonts w:ascii="宋体" w:hAnsi="宋体"/>
                                      <w:i/>
                                      <w:iCs/>
                                      <w:sz w:val="15"/>
                                      <w:vertAlign w:val="subscript"/>
                                    </w:rPr>
                                    <w:t>1</w:t>
                                  </w:r>
                                  <w:r>
                                    <w:rPr>
                                      <w:rFonts w:ascii="宋体" w:hAnsi="宋体"/>
                                      <w:i/>
                                      <w:iCs/>
                                      <w:sz w:val="15"/>
                                    </w:rPr>
                                    <w:t>,long</w:t>
                                  </w:r>
                                  <w:r>
                                    <w:rPr>
                                      <w:rFonts w:ascii="宋体" w:hAnsi="宋体"/>
                                      <w:i/>
                                      <w:iCs/>
                                      <w:sz w:val="15"/>
                                      <w:vertAlign w:val="subscript"/>
                                    </w:rPr>
                                    <w:t>1</w:t>
                                  </w:r>
                                  <w:r>
                                    <w:rPr>
                                      <w:rFonts w:ascii="宋体" w:hAnsi="宋体"/>
                                      <w:i/>
                                      <w:iCs/>
                                      <w:sz w:val="15"/>
                                    </w:rPr>
                                    <w:t>)</w:t>
                                  </w:r>
                                </w:p>
                                <w:p>
                                  <w:pPr>
                                    <w:rPr>
                                      <w:rFonts w:ascii="宋体" w:hAnsi="宋体"/>
                                      <w:sz w:val="15"/>
                                    </w:rPr>
                                  </w:pPr>
                                  <w:r>
                                    <w:rPr>
                                      <w:rFonts w:ascii="宋体" w:hAnsi="宋体"/>
                                      <w:i/>
                                      <w:iCs/>
                                      <w:sz w:val="15"/>
                                    </w:rPr>
                                    <w:t>R</w:t>
                                  </w:r>
                                  <w:r>
                                    <w:rPr>
                                      <w:rFonts w:ascii="宋体" w:hAnsi="宋体"/>
                                      <w:i/>
                                      <w:iCs/>
                                      <w:sz w:val="15"/>
                                      <w:vertAlign w:val="subscript"/>
                                    </w:rPr>
                                    <w:t>21</w:t>
                                  </w:r>
                                  <w:r>
                                    <w:rPr>
                                      <w:rFonts w:hint="eastAsia" w:ascii="宋体" w:hAnsi="宋体"/>
                                      <w:sz w:val="15"/>
                                    </w:rPr>
                                    <w:t xml:space="preserve"> = </w:t>
                                  </w:r>
                                  <w:r>
                                    <w:rPr>
                                      <w:rFonts w:ascii="宋体" w:hAnsi="宋体"/>
                                      <w:i/>
                                      <w:iCs/>
                                      <w:sz w:val="15"/>
                                    </w:rPr>
                                    <w:t>v</w:t>
                                  </w:r>
                                  <w:r>
                                    <w:rPr>
                                      <w:rFonts w:ascii="宋体" w:hAnsi="宋体"/>
                                      <w:i/>
                                      <w:iCs/>
                                      <w:sz w:val="15"/>
                                      <w:vertAlign w:val="subscript"/>
                                    </w:rPr>
                                    <w:t>1</w:t>
                                  </w:r>
                                  <w:r>
                                    <w:rPr>
                                      <w:rFonts w:hint="eastAsia" w:ascii="宋体" w:hAnsi="宋体"/>
                                      <w:sz w:val="15"/>
                                    </w:rPr>
                                    <w:t>/</w:t>
                                  </w:r>
                                  <w:r>
                                    <w:rPr>
                                      <w:rFonts w:ascii="宋体" w:hAnsi="宋体"/>
                                      <w:i/>
                                      <w:iCs/>
                                      <w:sz w:val="15"/>
                                    </w:rPr>
                                    <w:t>w</w:t>
                                  </w:r>
                                  <w:r>
                                    <w:rPr>
                                      <w:rFonts w:ascii="宋体" w:hAnsi="宋体"/>
                                      <w:i/>
                                      <w:iCs/>
                                      <w:sz w:val="15"/>
                                      <w:vertAlign w:val="subscript"/>
                                    </w:rPr>
                                    <w:t>1</w:t>
                                  </w:r>
                                </w:p>
                              </w:txbxContent>
                            </wps:txbx>
                            <wps:bodyPr rot="0" vert="horz" wrap="square" lIns="91440" tIns="45720" rIns="91440" bIns="45720" anchor="t" anchorCtr="0">
                              <a:spAutoFit/>
                            </wps:bodyPr>
                          </wps:wsp>
                          <wps:wsp>
                            <wps:cNvPr id="29" name="文本框 2"/>
                            <wps:cNvSpPr txBox="1">
                              <a:spLocks noChangeArrowheads="1"/>
                            </wps:cNvSpPr>
                            <wps:spPr bwMode="auto">
                              <a:xfrm>
                                <a:off x="272784" y="844608"/>
                                <a:ext cx="913823" cy="609058"/>
                              </a:xfrm>
                              <a:prstGeom prst="rect">
                                <a:avLst/>
                              </a:prstGeom>
                              <a:solidFill>
                                <a:srgbClr val="FFFFFF"/>
                              </a:solidFill>
                              <a:ln w="9525">
                                <a:noFill/>
                                <a:miter lim="800000"/>
                              </a:ln>
                            </wps:spPr>
                            <wps:txbx>
                              <w:txbxContent>
                                <w:p>
                                  <w:pPr>
                                    <w:rPr>
                                      <w:rFonts w:ascii="宋体" w:hAnsi="宋体"/>
                                      <w:i/>
                                      <w:iCs/>
                                      <w:sz w:val="15"/>
                                    </w:rPr>
                                  </w:pPr>
                                  <w:r>
                                    <w:rPr>
                                      <w:rFonts w:ascii="宋体" w:hAnsi="宋体"/>
                                      <w:i/>
                                      <w:iCs/>
                                      <w:sz w:val="15"/>
                                    </w:rPr>
                                    <w:t>P</w:t>
                                  </w:r>
                                  <w:r>
                                    <w:rPr>
                                      <w:rFonts w:ascii="宋体" w:hAnsi="宋体"/>
                                      <w:i/>
                                      <w:iCs/>
                                      <w:sz w:val="15"/>
                                      <w:vertAlign w:val="subscript"/>
                                    </w:rPr>
                                    <w:t>2</w:t>
                                  </w:r>
                                  <w:r>
                                    <w:rPr>
                                      <w:rFonts w:ascii="宋体" w:hAnsi="宋体"/>
                                      <w:i/>
                                      <w:iCs/>
                                      <w:sz w:val="15"/>
                                    </w:rPr>
                                    <w:t>(lat</w:t>
                                  </w:r>
                                  <w:r>
                                    <w:rPr>
                                      <w:rFonts w:ascii="宋体" w:hAnsi="宋体"/>
                                      <w:i/>
                                      <w:iCs/>
                                      <w:sz w:val="15"/>
                                      <w:vertAlign w:val="subscript"/>
                                    </w:rPr>
                                    <w:t>2</w:t>
                                  </w:r>
                                  <w:r>
                                    <w:rPr>
                                      <w:rFonts w:ascii="宋体" w:hAnsi="宋体"/>
                                      <w:i/>
                                      <w:iCs/>
                                      <w:sz w:val="15"/>
                                    </w:rPr>
                                    <w:t>,long</w:t>
                                  </w:r>
                                  <w:r>
                                    <w:rPr>
                                      <w:rFonts w:ascii="宋体" w:hAnsi="宋体"/>
                                      <w:i/>
                                      <w:iCs/>
                                      <w:sz w:val="15"/>
                                      <w:vertAlign w:val="subscript"/>
                                    </w:rPr>
                                    <w:t>2</w:t>
                                  </w:r>
                                  <w:r>
                                    <w:rPr>
                                      <w:rFonts w:ascii="宋体" w:hAnsi="宋体"/>
                                      <w:i/>
                                      <w:iCs/>
                                      <w:sz w:val="15"/>
                                    </w:rPr>
                                    <w:t>)</w:t>
                                  </w:r>
                                </w:p>
                                <w:p>
                                  <w:pPr>
                                    <w:rPr>
                                      <w:rFonts w:ascii="宋体" w:hAnsi="宋体"/>
                                      <w:i/>
                                      <w:iCs/>
                                      <w:sz w:val="15"/>
                                    </w:rPr>
                                  </w:pPr>
                                  <w:r>
                                    <w:rPr>
                                      <w:rFonts w:ascii="宋体" w:hAnsi="宋体"/>
                                      <w:i/>
                                      <w:iCs/>
                                      <w:sz w:val="15"/>
                                    </w:rPr>
                                    <w:t>R</w:t>
                                  </w:r>
                                  <w:r>
                                    <w:rPr>
                                      <w:rFonts w:ascii="宋体" w:hAnsi="宋体"/>
                                      <w:i/>
                                      <w:iCs/>
                                      <w:sz w:val="15"/>
                                      <w:vertAlign w:val="subscript"/>
                                    </w:rPr>
                                    <w:t>22</w:t>
                                  </w:r>
                                  <w:r>
                                    <w:rPr>
                                      <w:rFonts w:ascii="宋体" w:hAnsi="宋体"/>
                                      <w:i/>
                                      <w:iCs/>
                                      <w:sz w:val="15"/>
                                    </w:rPr>
                                    <w:t xml:space="preserve"> = v</w:t>
                                  </w:r>
                                  <w:r>
                                    <w:rPr>
                                      <w:rFonts w:ascii="宋体" w:hAnsi="宋体"/>
                                      <w:i/>
                                      <w:iCs/>
                                      <w:sz w:val="15"/>
                                      <w:vertAlign w:val="subscript"/>
                                    </w:rPr>
                                    <w:t>2</w:t>
                                  </w:r>
                                  <w:r>
                                    <w:rPr>
                                      <w:rFonts w:ascii="宋体" w:hAnsi="宋体"/>
                                      <w:i/>
                                      <w:iCs/>
                                      <w:sz w:val="15"/>
                                    </w:rPr>
                                    <w:t>/w</w:t>
                                  </w:r>
                                  <w:r>
                                    <w:rPr>
                                      <w:rFonts w:ascii="宋体" w:hAnsi="宋体"/>
                                      <w:i/>
                                      <w:iCs/>
                                      <w:sz w:val="15"/>
                                      <w:vertAlign w:val="subscript"/>
                                    </w:rPr>
                                    <w:t>2</w:t>
                                  </w:r>
                                </w:p>
                              </w:txbxContent>
                            </wps:txbx>
                            <wps:bodyPr rot="0" vert="horz" wrap="square" lIns="91440" tIns="45720" rIns="91440" bIns="45720" anchor="t" anchorCtr="0">
                              <a:spAutoFit/>
                            </wps:bodyPr>
                          </wps:wsp>
                          <wps:wsp>
                            <wps:cNvPr id="34" name="文本框 2"/>
                            <wps:cNvSpPr txBox="1">
                              <a:spLocks noChangeArrowheads="1"/>
                            </wps:cNvSpPr>
                            <wps:spPr bwMode="auto">
                              <a:xfrm>
                                <a:off x="1520943" y="-68596"/>
                                <a:ext cx="913823" cy="609058"/>
                              </a:xfrm>
                              <a:prstGeom prst="rect">
                                <a:avLst/>
                              </a:prstGeom>
                              <a:solidFill>
                                <a:srgbClr val="FFFFFF"/>
                              </a:solidFill>
                              <a:ln w="9525">
                                <a:noFill/>
                                <a:miter lim="800000"/>
                              </a:ln>
                            </wps:spPr>
                            <wps:txbx>
                              <w:txbxContent>
                                <w:p>
                                  <w:pPr>
                                    <w:rPr>
                                      <w:rFonts w:ascii="宋体" w:hAnsi="宋体"/>
                                      <w:i/>
                                      <w:iCs/>
                                      <w:sz w:val="15"/>
                                    </w:rPr>
                                  </w:pPr>
                                  <w:r>
                                    <w:rPr>
                                      <w:rFonts w:ascii="宋体" w:hAnsi="宋体"/>
                                      <w:i/>
                                      <w:iCs/>
                                      <w:sz w:val="15"/>
                                    </w:rPr>
                                    <w:t>P</w:t>
                                  </w:r>
                                  <w:r>
                                    <w:rPr>
                                      <w:rFonts w:ascii="宋体" w:hAnsi="宋体"/>
                                      <w:i/>
                                      <w:iCs/>
                                      <w:sz w:val="15"/>
                                      <w:vertAlign w:val="subscript"/>
                                    </w:rPr>
                                    <w:t>3</w:t>
                                  </w:r>
                                  <w:r>
                                    <w:rPr>
                                      <w:rFonts w:ascii="宋体" w:hAnsi="宋体"/>
                                      <w:i/>
                                      <w:iCs/>
                                      <w:sz w:val="15"/>
                                    </w:rPr>
                                    <w:t>(lat</w:t>
                                  </w:r>
                                  <w:r>
                                    <w:rPr>
                                      <w:rFonts w:ascii="宋体" w:hAnsi="宋体"/>
                                      <w:i/>
                                      <w:iCs/>
                                      <w:sz w:val="15"/>
                                      <w:vertAlign w:val="subscript"/>
                                    </w:rPr>
                                    <w:t>3</w:t>
                                  </w:r>
                                  <w:r>
                                    <w:rPr>
                                      <w:rFonts w:ascii="宋体" w:hAnsi="宋体"/>
                                      <w:i/>
                                      <w:iCs/>
                                      <w:sz w:val="15"/>
                                    </w:rPr>
                                    <w:t>,long</w:t>
                                  </w:r>
                                  <w:r>
                                    <w:rPr>
                                      <w:rFonts w:ascii="宋体" w:hAnsi="宋体"/>
                                      <w:i/>
                                      <w:iCs/>
                                      <w:sz w:val="15"/>
                                      <w:vertAlign w:val="subscript"/>
                                    </w:rPr>
                                    <w:t>3</w:t>
                                  </w:r>
                                  <w:r>
                                    <w:rPr>
                                      <w:rFonts w:ascii="宋体" w:hAnsi="宋体"/>
                                      <w:i/>
                                      <w:iCs/>
                                      <w:sz w:val="15"/>
                                    </w:rPr>
                                    <w:t>)</w:t>
                                  </w:r>
                                </w:p>
                                <w:p>
                                  <w:pPr>
                                    <w:rPr>
                                      <w:rFonts w:ascii="宋体" w:hAnsi="宋体"/>
                                      <w:i/>
                                      <w:iCs/>
                                      <w:sz w:val="15"/>
                                    </w:rPr>
                                  </w:pPr>
                                  <w:r>
                                    <w:rPr>
                                      <w:rFonts w:ascii="宋体" w:hAnsi="宋体"/>
                                      <w:i/>
                                      <w:iCs/>
                                      <w:sz w:val="15"/>
                                    </w:rPr>
                                    <w:t>R</w:t>
                                  </w:r>
                                  <w:r>
                                    <w:rPr>
                                      <w:rFonts w:ascii="宋体" w:hAnsi="宋体"/>
                                      <w:i/>
                                      <w:iCs/>
                                      <w:sz w:val="15"/>
                                      <w:vertAlign w:val="subscript"/>
                                    </w:rPr>
                                    <w:t>23</w:t>
                                  </w:r>
                                  <w:r>
                                    <w:rPr>
                                      <w:rFonts w:ascii="宋体" w:hAnsi="宋体"/>
                                      <w:i/>
                                      <w:iCs/>
                                      <w:sz w:val="15"/>
                                    </w:rPr>
                                    <w:t xml:space="preserve"> = v</w:t>
                                  </w:r>
                                  <w:r>
                                    <w:rPr>
                                      <w:rFonts w:ascii="宋体" w:hAnsi="宋体"/>
                                      <w:i/>
                                      <w:iCs/>
                                      <w:sz w:val="15"/>
                                      <w:vertAlign w:val="subscript"/>
                                    </w:rPr>
                                    <w:t>3</w:t>
                                  </w:r>
                                  <w:r>
                                    <w:rPr>
                                      <w:rFonts w:ascii="宋体" w:hAnsi="宋体"/>
                                      <w:i/>
                                      <w:iCs/>
                                      <w:sz w:val="15"/>
                                    </w:rPr>
                                    <w:t>/w</w:t>
                                  </w:r>
                                  <w:r>
                                    <w:rPr>
                                      <w:rFonts w:ascii="宋体" w:hAnsi="宋体"/>
                                      <w:i/>
                                      <w:iCs/>
                                      <w:sz w:val="15"/>
                                      <w:vertAlign w:val="subscript"/>
                                    </w:rPr>
                                    <w:t>3</w:t>
                                  </w:r>
                                </w:p>
                              </w:txbxContent>
                            </wps:txbx>
                            <wps:bodyPr rot="0" vert="horz" wrap="square" lIns="91440" tIns="45720" rIns="91440" bIns="45720" anchor="t" anchorCtr="0">
                              <a:spAutoFit/>
                            </wps:bodyPr>
                          </wps:wsp>
                          <wps:wsp>
                            <wps:cNvPr id="35" name="文本框 2"/>
                            <wps:cNvSpPr txBox="1">
                              <a:spLocks noChangeArrowheads="1"/>
                            </wps:cNvSpPr>
                            <wps:spPr bwMode="auto">
                              <a:xfrm>
                                <a:off x="2497139" y="-348977"/>
                                <a:ext cx="1034481" cy="609058"/>
                              </a:xfrm>
                              <a:prstGeom prst="rect">
                                <a:avLst/>
                              </a:prstGeom>
                              <a:solidFill>
                                <a:srgbClr val="FFFFFF"/>
                              </a:solidFill>
                              <a:ln w="9525">
                                <a:noFill/>
                                <a:miter lim="800000"/>
                              </a:ln>
                            </wps:spPr>
                            <wps:txbx>
                              <w:txbxContent>
                                <w:p>
                                  <w:pPr>
                                    <w:rPr>
                                      <w:rFonts w:ascii="宋体" w:hAnsi="宋体"/>
                                      <w:i/>
                                      <w:iCs/>
                                      <w:sz w:val="15"/>
                                    </w:rPr>
                                  </w:pPr>
                                  <w:r>
                                    <w:rPr>
                                      <w:rFonts w:ascii="宋体" w:hAnsi="宋体"/>
                                      <w:i/>
                                      <w:iCs/>
                                      <w:sz w:val="15"/>
                                    </w:rPr>
                                    <w:t>P</w:t>
                                  </w:r>
                                  <w:r>
                                    <w:rPr>
                                      <w:rFonts w:ascii="宋体" w:hAnsi="宋体"/>
                                      <w:i/>
                                      <w:iCs/>
                                      <w:sz w:val="15"/>
                                      <w:vertAlign w:val="subscript"/>
                                    </w:rPr>
                                    <w:t>4</w:t>
                                  </w:r>
                                  <w:r>
                                    <w:rPr>
                                      <w:rFonts w:ascii="宋体" w:hAnsi="宋体"/>
                                      <w:i/>
                                      <w:iCs/>
                                      <w:sz w:val="15"/>
                                    </w:rPr>
                                    <w:t>(lat</w:t>
                                  </w:r>
                                  <w:r>
                                    <w:rPr>
                                      <w:rFonts w:ascii="宋体" w:hAnsi="宋体"/>
                                      <w:i/>
                                      <w:iCs/>
                                      <w:sz w:val="15"/>
                                      <w:vertAlign w:val="subscript"/>
                                    </w:rPr>
                                    <w:t>4</w:t>
                                  </w:r>
                                  <w:r>
                                    <w:rPr>
                                      <w:rFonts w:ascii="宋体" w:hAnsi="宋体"/>
                                      <w:i/>
                                      <w:iCs/>
                                      <w:sz w:val="15"/>
                                    </w:rPr>
                                    <w:t>,long</w:t>
                                  </w:r>
                                  <w:r>
                                    <w:rPr>
                                      <w:rFonts w:ascii="宋体" w:hAnsi="宋体"/>
                                      <w:i/>
                                      <w:iCs/>
                                      <w:sz w:val="15"/>
                                      <w:vertAlign w:val="subscript"/>
                                    </w:rPr>
                                    <w:t>4</w:t>
                                  </w:r>
                                  <w:r>
                                    <w:rPr>
                                      <w:rFonts w:ascii="宋体" w:hAnsi="宋体"/>
                                      <w:i/>
                                      <w:iCs/>
                                      <w:sz w:val="15"/>
                                    </w:rPr>
                                    <w:t>)</w:t>
                                  </w:r>
                                </w:p>
                                <w:p>
                                  <w:pPr>
                                    <w:rPr>
                                      <w:rFonts w:ascii="宋体" w:hAnsi="宋体"/>
                                      <w:i/>
                                      <w:iCs/>
                                      <w:sz w:val="15"/>
                                    </w:rPr>
                                  </w:pPr>
                                  <w:r>
                                    <w:rPr>
                                      <w:rFonts w:ascii="宋体" w:hAnsi="宋体"/>
                                      <w:i/>
                                      <w:iCs/>
                                      <w:sz w:val="15"/>
                                    </w:rPr>
                                    <w:t>R</w:t>
                                  </w:r>
                                  <w:r>
                                    <w:rPr>
                                      <w:rFonts w:ascii="宋体" w:hAnsi="宋体"/>
                                      <w:i/>
                                      <w:iCs/>
                                      <w:sz w:val="15"/>
                                      <w:vertAlign w:val="subscript"/>
                                    </w:rPr>
                                    <w:t>24</w:t>
                                  </w:r>
                                  <w:r>
                                    <w:rPr>
                                      <w:rFonts w:ascii="宋体" w:hAnsi="宋体"/>
                                      <w:i/>
                                      <w:iCs/>
                                      <w:sz w:val="15"/>
                                    </w:rPr>
                                    <w:t xml:space="preserve"> =R</w:t>
                                  </w:r>
                                  <w:r>
                                    <w:rPr>
                                      <w:rFonts w:ascii="宋体" w:hAnsi="宋体"/>
                                      <w:i/>
                                      <w:iCs/>
                                      <w:sz w:val="15"/>
                                      <w:vertAlign w:val="subscript"/>
                                    </w:rPr>
                                    <w:t>2n-1</w:t>
                                  </w:r>
                                  <w:r>
                                    <w:rPr>
                                      <w:rFonts w:ascii="宋体" w:hAnsi="宋体"/>
                                      <w:i/>
                                      <w:iCs/>
                                      <w:sz w:val="15"/>
                                    </w:rPr>
                                    <w:t>= v</w:t>
                                  </w:r>
                                  <w:r>
                                    <w:rPr>
                                      <w:rFonts w:ascii="宋体" w:hAnsi="宋体"/>
                                      <w:i/>
                                      <w:iCs/>
                                      <w:sz w:val="15"/>
                                      <w:vertAlign w:val="subscript"/>
                                    </w:rPr>
                                    <w:t>2n-1</w:t>
                                  </w:r>
                                  <w:r>
                                    <w:rPr>
                                      <w:rFonts w:ascii="宋体" w:hAnsi="宋体"/>
                                      <w:i/>
                                      <w:iCs/>
                                      <w:sz w:val="15"/>
                                    </w:rPr>
                                    <w:t>/w</w:t>
                                  </w:r>
                                  <w:r>
                                    <w:rPr>
                                      <w:rFonts w:ascii="宋体" w:hAnsi="宋体"/>
                                      <w:i/>
                                      <w:iCs/>
                                      <w:sz w:val="15"/>
                                      <w:vertAlign w:val="subscript"/>
                                    </w:rPr>
                                    <w:t>2n-1</w:t>
                                  </w:r>
                                </w:p>
                              </w:txbxContent>
                            </wps:txbx>
                            <wps:bodyPr rot="0" vert="horz" wrap="square" lIns="91440" tIns="45720" rIns="91440" bIns="45720" anchor="t" anchorCtr="0">
                              <a:spAutoFit/>
                            </wps:bodyPr>
                          </wps:wsp>
                          <wps:wsp>
                            <wps:cNvPr id="37" name="文本框 2"/>
                            <wps:cNvSpPr txBox="1">
                              <a:spLocks noChangeArrowheads="1"/>
                            </wps:cNvSpPr>
                            <wps:spPr bwMode="auto">
                              <a:xfrm>
                                <a:off x="3548169" y="-129922"/>
                                <a:ext cx="915093" cy="355019"/>
                              </a:xfrm>
                              <a:prstGeom prst="rect">
                                <a:avLst/>
                              </a:prstGeom>
                              <a:solidFill>
                                <a:srgbClr val="FFFFFF"/>
                              </a:solidFill>
                              <a:ln w="9525">
                                <a:noFill/>
                                <a:miter lim="800000"/>
                              </a:ln>
                            </wps:spPr>
                            <wps:txbx>
                              <w:txbxContent>
                                <w:p>
                                  <w:pPr>
                                    <w:rPr>
                                      <w:rFonts w:ascii="宋体" w:hAnsi="宋体"/>
                                      <w:i/>
                                      <w:iCs/>
                                      <w:sz w:val="15"/>
                                    </w:rPr>
                                  </w:pPr>
                                  <w:r>
                                    <w:rPr>
                                      <w:rFonts w:ascii="宋体" w:hAnsi="宋体"/>
                                      <w:i/>
                                      <w:iCs/>
                                      <w:sz w:val="15"/>
                                    </w:rPr>
                                    <w:t>P</w:t>
                                  </w:r>
                                  <w:r>
                                    <w:rPr>
                                      <w:rFonts w:ascii="宋体" w:hAnsi="宋体"/>
                                      <w:i/>
                                      <w:iCs/>
                                      <w:sz w:val="15"/>
                                      <w:vertAlign w:val="subscript"/>
                                    </w:rPr>
                                    <w:t>n</w:t>
                                  </w:r>
                                  <w:r>
                                    <w:rPr>
                                      <w:rFonts w:ascii="宋体" w:hAnsi="宋体"/>
                                      <w:i/>
                                      <w:iCs/>
                                      <w:sz w:val="15"/>
                                    </w:rPr>
                                    <w:t>(lat</w:t>
                                  </w:r>
                                  <w:r>
                                    <w:rPr>
                                      <w:rFonts w:ascii="宋体" w:hAnsi="宋体"/>
                                      <w:i/>
                                      <w:iCs/>
                                      <w:sz w:val="15"/>
                                      <w:vertAlign w:val="subscript"/>
                                    </w:rPr>
                                    <w:t>n</w:t>
                                  </w:r>
                                  <w:r>
                                    <w:rPr>
                                      <w:rFonts w:ascii="宋体" w:hAnsi="宋体"/>
                                      <w:i/>
                                      <w:iCs/>
                                      <w:sz w:val="15"/>
                                    </w:rPr>
                                    <w:t>,long</w:t>
                                  </w:r>
                                  <w:r>
                                    <w:rPr>
                                      <w:rFonts w:ascii="宋体" w:hAnsi="宋体"/>
                                      <w:i/>
                                      <w:iCs/>
                                      <w:sz w:val="15"/>
                                      <w:vertAlign w:val="subscript"/>
                                    </w:rPr>
                                    <w:t>n</w:t>
                                  </w:r>
                                  <w:r>
                                    <w:rPr>
                                      <w:rFonts w:ascii="宋体" w:hAnsi="宋体"/>
                                      <w:i/>
                                      <w:iCs/>
                                      <w:sz w:val="15"/>
                                    </w:rPr>
                                    <w:t>)</w:t>
                                  </w:r>
                                </w:p>
                              </w:txbxContent>
                            </wps:txbx>
                            <wps:bodyPr rot="0" vert="horz" wrap="square" lIns="91440" tIns="45720" rIns="91440" bIns="45720" anchor="t" anchorCtr="0">
                              <a:spAutoFit/>
                            </wps:bodyPr>
                          </wps:wsp>
                          <wps:wsp>
                            <wps:cNvPr id="38" name="文本框 2"/>
                            <wps:cNvSpPr txBox="1">
                              <a:spLocks noChangeArrowheads="1"/>
                            </wps:cNvSpPr>
                            <wps:spPr bwMode="auto">
                              <a:xfrm>
                                <a:off x="3954869" y="885374"/>
                                <a:ext cx="465484" cy="355019"/>
                              </a:xfrm>
                              <a:prstGeom prst="rect">
                                <a:avLst/>
                              </a:prstGeom>
                              <a:solidFill>
                                <a:srgbClr val="FFFFFF"/>
                              </a:solidFill>
                              <a:ln w="9525">
                                <a:noFill/>
                                <a:miter lim="800000"/>
                              </a:ln>
                            </wps:spPr>
                            <wps:txbx>
                              <w:txbxContent>
                                <w:p>
                                  <w:pPr>
                                    <w:rPr>
                                      <w:rFonts w:ascii="宋体" w:hAnsi="宋体"/>
                                      <w:i/>
                                      <w:iCs/>
                                      <w:sz w:val="15"/>
                                    </w:rPr>
                                  </w:pPr>
                                  <w:r>
                                    <w:rPr>
                                      <w:rFonts w:ascii="宋体" w:hAnsi="宋体"/>
                                      <w:i/>
                                      <w:iCs/>
                                      <w:sz w:val="15"/>
                                    </w:rPr>
                                    <w:t>R</w:t>
                                  </w:r>
                                  <w:r>
                                    <w:rPr>
                                      <w:rFonts w:ascii="宋体" w:hAnsi="宋体"/>
                                      <w:i/>
                                      <w:iCs/>
                                      <w:sz w:val="15"/>
                                      <w:vertAlign w:val="subscript"/>
                                    </w:rPr>
                                    <w:t>1n</w:t>
                                  </w:r>
                                </w:p>
                              </w:txbxContent>
                            </wps:txbx>
                            <wps:bodyPr rot="0" vert="horz" wrap="square" lIns="91440" tIns="45720" rIns="91440" bIns="45720" anchor="t" anchorCtr="0">
                              <a:spAutoFit/>
                            </wps:bodyPr>
                          </wps:wsp>
                          <wps:wsp>
                            <wps:cNvPr id="39" name="文本框 2"/>
                            <wps:cNvSpPr txBox="1">
                              <a:spLocks noChangeArrowheads="1"/>
                            </wps:cNvSpPr>
                            <wps:spPr bwMode="auto">
                              <a:xfrm>
                                <a:off x="2706284" y="1008052"/>
                                <a:ext cx="465484" cy="355019"/>
                              </a:xfrm>
                              <a:prstGeom prst="rect">
                                <a:avLst/>
                              </a:prstGeom>
                              <a:solidFill>
                                <a:srgbClr val="FFFFFF"/>
                              </a:solidFill>
                              <a:ln w="9525">
                                <a:noFill/>
                                <a:miter lim="800000"/>
                              </a:ln>
                            </wps:spPr>
                            <wps:txbx>
                              <w:txbxContent>
                                <w:p>
                                  <w:pPr>
                                    <w:rPr>
                                      <w:rFonts w:ascii="宋体" w:hAnsi="宋体"/>
                                      <w:i/>
                                      <w:iCs/>
                                      <w:sz w:val="15"/>
                                    </w:rPr>
                                  </w:pPr>
                                  <w:r>
                                    <w:rPr>
                                      <w:rFonts w:ascii="宋体" w:hAnsi="宋体"/>
                                      <w:i/>
                                      <w:iCs/>
                                      <w:sz w:val="15"/>
                                    </w:rPr>
                                    <w:t>R</w:t>
                                  </w:r>
                                  <w:r>
                                    <w:rPr>
                                      <w:rFonts w:ascii="宋体" w:hAnsi="宋体"/>
                                      <w:i/>
                                      <w:iCs/>
                                      <w:sz w:val="15"/>
                                      <w:vertAlign w:val="subscript"/>
                                    </w:rPr>
                                    <w:t>13</w:t>
                                  </w:r>
                                </w:p>
                              </w:txbxContent>
                            </wps:txbx>
                            <wps:bodyPr rot="0" vert="horz" wrap="square" lIns="91440" tIns="45720" rIns="91440" bIns="45720" anchor="t" anchorCtr="0">
                              <a:spAutoFit/>
                            </wps:bodyPr>
                          </wps:wsp>
                        </wpg:grpSp>
                        <wps:wsp>
                          <wps:cNvPr id="41" name="文本框 2"/>
                          <wps:cNvSpPr txBox="1">
                            <a:spLocks noChangeArrowheads="1"/>
                          </wps:cNvSpPr>
                          <wps:spPr bwMode="auto">
                            <a:xfrm>
                              <a:off x="0" y="1774209"/>
                              <a:ext cx="1289495" cy="486327"/>
                            </a:xfrm>
                            <a:prstGeom prst="rect">
                              <a:avLst/>
                            </a:prstGeom>
                            <a:solidFill>
                              <a:srgbClr val="FFFFFF"/>
                            </a:solidFill>
                            <a:ln w="9525">
                              <a:noFill/>
                              <a:miter lim="800000"/>
                            </a:ln>
                          </wps:spPr>
                          <wps:txbx>
                            <w:txbxContent>
                              <w:p>
                                <w:pPr>
                                  <w:rPr>
                                    <w:rFonts w:ascii="宋体" w:hAnsi="宋体"/>
                                    <w:i/>
                                    <w:iCs/>
                                    <w:sz w:val="15"/>
                                  </w:rPr>
                                </w:pPr>
                                <w:r>
                                  <w:rPr>
                                    <w:rFonts w:ascii="宋体" w:hAnsi="宋体"/>
                                    <w:sz w:val="15"/>
                                  </w:rPr>
                                  <w:t>车辆</w:t>
                                </w:r>
                                <w:r>
                                  <w:rPr>
                                    <w:rFonts w:hint="eastAsia" w:ascii="宋体" w:hAnsi="宋体"/>
                                    <w:sz w:val="15"/>
                                  </w:rPr>
                                  <w:t>轨迹定位点间弦长</w:t>
                                </w:r>
                                <w:r>
                                  <w:rPr>
                                    <w:rFonts w:ascii="宋体" w:hAnsi="宋体"/>
                                    <w:i/>
                                    <w:iCs/>
                                    <w:sz w:val="15"/>
                                  </w:rPr>
                                  <w:t>PH_ActuralChordLength</w:t>
                                </w:r>
                              </w:p>
                              <w:p>
                                <w:pPr>
                                  <w:rPr>
                                    <w:rFonts w:ascii="宋体" w:hAnsi="宋体"/>
                                    <w:sz w:val="15"/>
                                  </w:rPr>
                                </w:pPr>
                              </w:p>
                            </w:txbxContent>
                          </wps:txbx>
                          <wps:bodyPr rot="0" vert="horz" wrap="square" lIns="91440" tIns="45720" rIns="91440" bIns="45720" anchor="t" anchorCtr="0">
                            <a:noAutofit/>
                          </wps:bodyPr>
                        </wps:wsp>
                      </wpg:grpSp>
                      <wps:wsp>
                        <wps:cNvPr id="46" name="文本框 2"/>
                        <wps:cNvSpPr txBox="1">
                          <a:spLocks noChangeArrowheads="1"/>
                        </wps:cNvSpPr>
                        <wps:spPr bwMode="auto">
                          <a:xfrm>
                            <a:off x="1971809" y="2780709"/>
                            <a:ext cx="914399" cy="354964"/>
                          </a:xfrm>
                          <a:prstGeom prst="rect">
                            <a:avLst/>
                          </a:prstGeom>
                          <a:solidFill>
                            <a:srgbClr val="FFFFFF"/>
                          </a:solidFill>
                          <a:ln w="9525">
                            <a:noFill/>
                            <a:miter lim="800000"/>
                          </a:ln>
                        </wps:spPr>
                        <wps:txbx>
                          <w:txbxContent>
                            <w:p>
                              <w:pPr>
                                <w:rPr>
                                  <w:rFonts w:ascii="宋体" w:hAnsi="宋体"/>
                                  <w:sz w:val="15"/>
                                </w:rPr>
                              </w:pPr>
                              <w:r>
                                <w:rPr>
                                  <w:rFonts w:hint="eastAsia" w:ascii="宋体" w:hAnsi="宋体"/>
                                  <w:sz w:val="15"/>
                                </w:rPr>
                                <w:t>距离d</w:t>
                              </w:r>
                            </w:p>
                          </w:txbxContent>
                        </wps:txbx>
                        <wps:bodyPr rot="0" vert="horz" wrap="square" lIns="91440" tIns="45720" rIns="91440" bIns="45720" anchor="t" anchorCtr="0">
                          <a:spAutoFit/>
                        </wps:bodyPr>
                      </wps:wsp>
                    </wpg:wgp>
                  </a:graphicData>
                </a:graphic>
              </wp:anchor>
            </w:drawing>
          </mc:Choice>
          <mc:Fallback>
            <w:pict>
              <v:group id="_x0000_s1026" o:spid="_x0000_s1026" o:spt="203" style="position:absolute;left:0pt;margin-left:-3.8pt;margin-top:4.45pt;height:246.9pt;width:377.75pt;z-index:251669504;mso-width-relative:page;mso-height-relative:page;" coordsize="4797424,3135673" o:gfxdata="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">
                <o:lock v:ext="edit" aspectratio="f"/>
                <v:group id="组合 60" o:spid="_x0000_s1026" o:spt="203" style="position:absolute;left:0;top:0;height:2961283;width:4797424;" coordsize="4797424,2961283" o:gfxdata="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PGJbqLoAAADbAAAADwAAAAAAAAABACAAAAAiAAAAZHJzL2Rvd25yZXYueG1sUEsB&#10;AhQAFAAAAAgAh07iQDMvBZ47AAAAOQAAABUAAAAAAAAAAQAgAAAACQEAAGRycy9ncm91cHNoYXBl&#10;eG1sLnhtbFBLBQYAAAAABgAGAGABAADGAwAAAAA=&#10;">
                  <o:lock v:ext="edit" aspectratio="f"/>
                  <v:group id="组合 46" o:spid="_x0000_s1026" o:spt="203" style="position:absolute;left:429897;top:0;height:2961283;width:4367527;" coordorigin="95452,-348977" coordsize="4367810,2961740" o:gfxdata="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y7+M70AAADbAAAADwAAAAAAAAABACAAAAAiAAAAZHJzL2Rvd25yZXYueG1s&#10;UEsBAhQAFAAAAAgAh07iQDMvBZ47AAAAOQAAABUAAAAAAAAAAQAgAAAADAEAAGRycy9ncm91cHNo&#10;YXBleG1sLnhtbFBLBQYAAAAABgAGAGABAADJAwAAAAA=&#10;">
                    <o:lock v:ext="edit" aspectratio="f"/>
                    <v:shape id="文本框 2" o:spid="_x0000_s1026" o:spt="202" type="#_x0000_t202" style="position:absolute;left:95452;top:2003705;height:609058;width:912553;" fillcolor="#FFFFFF" filled="t" stroked="f" coordsize="21600,21600" o:gfxdata="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kxcmK5AAAA2wAA&#10;AA8AAAAAAAAAAQAgAAAAIgAAAGRycy9kb3ducmV2LnhtbFBLAQIUABQAAAAIAIdO4kAzLwWeOwAA&#10;ADkAAAAQAAAAAAAAAAEAIAAAAAgBAABkcnMvc2hhcGV4bWwueG1sUEsFBgAAAAAGAAYAWwEAALID&#10;AAAAAA==&#10;">
                      <v:fill on="t" focussize="0,0"/>
                      <v:stroke on="f" miterlimit="8" joinstyle="miter"/>
                      <v:imagedata o:title=""/>
                      <o:lock v:ext="edit" aspectratio="f"/>
                      <v:textbox style="mso-fit-shape-to-text:t;">
                        <w:txbxContent>
                          <w:p>
                            <w:pPr>
                              <w:rPr>
                                <w:rFonts w:ascii="宋体" w:hAnsi="宋体"/>
                                <w:i/>
                                <w:iCs/>
                                <w:sz w:val="15"/>
                              </w:rPr>
                            </w:pPr>
                            <w:r>
                              <w:rPr>
                                <w:rFonts w:ascii="宋体" w:hAnsi="宋体"/>
                                <w:i/>
                                <w:iCs/>
                                <w:sz w:val="15"/>
                              </w:rPr>
                              <w:t>P</w:t>
                            </w:r>
                            <w:r>
                              <w:rPr>
                                <w:rFonts w:ascii="宋体" w:hAnsi="宋体"/>
                                <w:i/>
                                <w:iCs/>
                                <w:sz w:val="15"/>
                                <w:vertAlign w:val="subscript"/>
                              </w:rPr>
                              <w:t>1</w:t>
                            </w:r>
                            <w:r>
                              <w:rPr>
                                <w:rFonts w:ascii="宋体" w:hAnsi="宋体"/>
                                <w:i/>
                                <w:iCs/>
                                <w:sz w:val="15"/>
                              </w:rPr>
                              <w:t>(lat</w:t>
                            </w:r>
                            <w:r>
                              <w:rPr>
                                <w:rFonts w:ascii="宋体" w:hAnsi="宋体"/>
                                <w:i/>
                                <w:iCs/>
                                <w:sz w:val="15"/>
                                <w:vertAlign w:val="subscript"/>
                              </w:rPr>
                              <w:t>1</w:t>
                            </w:r>
                            <w:r>
                              <w:rPr>
                                <w:rFonts w:ascii="宋体" w:hAnsi="宋体"/>
                                <w:i/>
                                <w:iCs/>
                                <w:sz w:val="15"/>
                              </w:rPr>
                              <w:t>,long</w:t>
                            </w:r>
                            <w:r>
                              <w:rPr>
                                <w:rFonts w:ascii="宋体" w:hAnsi="宋体"/>
                                <w:i/>
                                <w:iCs/>
                                <w:sz w:val="15"/>
                                <w:vertAlign w:val="subscript"/>
                              </w:rPr>
                              <w:t>1</w:t>
                            </w:r>
                            <w:r>
                              <w:rPr>
                                <w:rFonts w:ascii="宋体" w:hAnsi="宋体"/>
                                <w:i/>
                                <w:iCs/>
                                <w:sz w:val="15"/>
                              </w:rPr>
                              <w:t>)</w:t>
                            </w:r>
                          </w:p>
                          <w:p>
                            <w:pPr>
                              <w:rPr>
                                <w:rFonts w:ascii="宋体" w:hAnsi="宋体"/>
                                <w:sz w:val="15"/>
                              </w:rPr>
                            </w:pPr>
                            <w:r>
                              <w:rPr>
                                <w:rFonts w:ascii="宋体" w:hAnsi="宋体"/>
                                <w:i/>
                                <w:iCs/>
                                <w:sz w:val="15"/>
                              </w:rPr>
                              <w:t>R</w:t>
                            </w:r>
                            <w:r>
                              <w:rPr>
                                <w:rFonts w:ascii="宋体" w:hAnsi="宋体"/>
                                <w:i/>
                                <w:iCs/>
                                <w:sz w:val="15"/>
                                <w:vertAlign w:val="subscript"/>
                              </w:rPr>
                              <w:t>21</w:t>
                            </w:r>
                            <w:r>
                              <w:rPr>
                                <w:rFonts w:hint="eastAsia" w:ascii="宋体" w:hAnsi="宋体"/>
                                <w:sz w:val="15"/>
                              </w:rPr>
                              <w:t xml:space="preserve"> = </w:t>
                            </w:r>
                            <w:r>
                              <w:rPr>
                                <w:rFonts w:ascii="宋体" w:hAnsi="宋体"/>
                                <w:i/>
                                <w:iCs/>
                                <w:sz w:val="15"/>
                              </w:rPr>
                              <w:t>v</w:t>
                            </w:r>
                            <w:r>
                              <w:rPr>
                                <w:rFonts w:ascii="宋体" w:hAnsi="宋体"/>
                                <w:i/>
                                <w:iCs/>
                                <w:sz w:val="15"/>
                                <w:vertAlign w:val="subscript"/>
                              </w:rPr>
                              <w:t>1</w:t>
                            </w:r>
                            <w:r>
                              <w:rPr>
                                <w:rFonts w:hint="eastAsia" w:ascii="宋体" w:hAnsi="宋体"/>
                                <w:sz w:val="15"/>
                              </w:rPr>
                              <w:t>/</w:t>
                            </w:r>
                            <w:r>
                              <w:rPr>
                                <w:rFonts w:ascii="宋体" w:hAnsi="宋体"/>
                                <w:i/>
                                <w:iCs/>
                                <w:sz w:val="15"/>
                              </w:rPr>
                              <w:t>w</w:t>
                            </w:r>
                            <w:r>
                              <w:rPr>
                                <w:rFonts w:ascii="宋体" w:hAnsi="宋体"/>
                                <w:i/>
                                <w:iCs/>
                                <w:sz w:val="15"/>
                                <w:vertAlign w:val="subscript"/>
                              </w:rPr>
                              <w:t>1</w:t>
                            </w:r>
                          </w:p>
                        </w:txbxContent>
                      </v:textbox>
                    </v:shape>
                    <v:shape id="文本框 2" o:spid="_x0000_s1026" o:spt="202" type="#_x0000_t202" style="position:absolute;left:272784;top:844608;height:609058;width:913823;" fillcolor="#FFFFFF" filled="t" stroked="f" coordsize="21600,21600" o:gfxdata="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Z91/m8AAAA&#10;2wAAAA8AAAAAAAAAAQAgAAAAIgAAAGRycy9kb3ducmV2LnhtbFBLAQIUABQAAAAIAIdO4kAzLwWe&#10;OwAAADkAAAAQAAAAAAAAAAEAIAAAAAsBAABkcnMvc2hhcGV4bWwueG1sUEsFBgAAAAAGAAYAWwEA&#10;ALUDAAAAAA==&#10;">
                      <v:fill on="t" focussize="0,0"/>
                      <v:stroke on="f" miterlimit="8" joinstyle="miter"/>
                      <v:imagedata o:title=""/>
                      <o:lock v:ext="edit" aspectratio="f"/>
                      <v:textbox style="mso-fit-shape-to-text:t;">
                        <w:txbxContent>
                          <w:p>
                            <w:pPr>
                              <w:rPr>
                                <w:rFonts w:ascii="宋体" w:hAnsi="宋体"/>
                                <w:i/>
                                <w:iCs/>
                                <w:sz w:val="15"/>
                              </w:rPr>
                            </w:pPr>
                            <w:r>
                              <w:rPr>
                                <w:rFonts w:ascii="宋体" w:hAnsi="宋体"/>
                                <w:i/>
                                <w:iCs/>
                                <w:sz w:val="15"/>
                              </w:rPr>
                              <w:t>P</w:t>
                            </w:r>
                            <w:r>
                              <w:rPr>
                                <w:rFonts w:ascii="宋体" w:hAnsi="宋体"/>
                                <w:i/>
                                <w:iCs/>
                                <w:sz w:val="15"/>
                                <w:vertAlign w:val="subscript"/>
                              </w:rPr>
                              <w:t>2</w:t>
                            </w:r>
                            <w:r>
                              <w:rPr>
                                <w:rFonts w:ascii="宋体" w:hAnsi="宋体"/>
                                <w:i/>
                                <w:iCs/>
                                <w:sz w:val="15"/>
                              </w:rPr>
                              <w:t>(lat</w:t>
                            </w:r>
                            <w:r>
                              <w:rPr>
                                <w:rFonts w:ascii="宋体" w:hAnsi="宋体"/>
                                <w:i/>
                                <w:iCs/>
                                <w:sz w:val="15"/>
                                <w:vertAlign w:val="subscript"/>
                              </w:rPr>
                              <w:t>2</w:t>
                            </w:r>
                            <w:r>
                              <w:rPr>
                                <w:rFonts w:ascii="宋体" w:hAnsi="宋体"/>
                                <w:i/>
                                <w:iCs/>
                                <w:sz w:val="15"/>
                              </w:rPr>
                              <w:t>,long</w:t>
                            </w:r>
                            <w:r>
                              <w:rPr>
                                <w:rFonts w:ascii="宋体" w:hAnsi="宋体"/>
                                <w:i/>
                                <w:iCs/>
                                <w:sz w:val="15"/>
                                <w:vertAlign w:val="subscript"/>
                              </w:rPr>
                              <w:t>2</w:t>
                            </w:r>
                            <w:r>
                              <w:rPr>
                                <w:rFonts w:ascii="宋体" w:hAnsi="宋体"/>
                                <w:i/>
                                <w:iCs/>
                                <w:sz w:val="15"/>
                              </w:rPr>
                              <w:t>)</w:t>
                            </w:r>
                          </w:p>
                          <w:p>
                            <w:pPr>
                              <w:rPr>
                                <w:rFonts w:ascii="宋体" w:hAnsi="宋体"/>
                                <w:i/>
                                <w:iCs/>
                                <w:sz w:val="15"/>
                              </w:rPr>
                            </w:pPr>
                            <w:r>
                              <w:rPr>
                                <w:rFonts w:ascii="宋体" w:hAnsi="宋体"/>
                                <w:i/>
                                <w:iCs/>
                                <w:sz w:val="15"/>
                              </w:rPr>
                              <w:t>R</w:t>
                            </w:r>
                            <w:r>
                              <w:rPr>
                                <w:rFonts w:ascii="宋体" w:hAnsi="宋体"/>
                                <w:i/>
                                <w:iCs/>
                                <w:sz w:val="15"/>
                                <w:vertAlign w:val="subscript"/>
                              </w:rPr>
                              <w:t>22</w:t>
                            </w:r>
                            <w:r>
                              <w:rPr>
                                <w:rFonts w:ascii="宋体" w:hAnsi="宋体"/>
                                <w:i/>
                                <w:iCs/>
                                <w:sz w:val="15"/>
                              </w:rPr>
                              <w:t xml:space="preserve"> = v</w:t>
                            </w:r>
                            <w:r>
                              <w:rPr>
                                <w:rFonts w:ascii="宋体" w:hAnsi="宋体"/>
                                <w:i/>
                                <w:iCs/>
                                <w:sz w:val="15"/>
                                <w:vertAlign w:val="subscript"/>
                              </w:rPr>
                              <w:t>2</w:t>
                            </w:r>
                            <w:r>
                              <w:rPr>
                                <w:rFonts w:ascii="宋体" w:hAnsi="宋体"/>
                                <w:i/>
                                <w:iCs/>
                                <w:sz w:val="15"/>
                              </w:rPr>
                              <w:t>/w</w:t>
                            </w:r>
                            <w:r>
                              <w:rPr>
                                <w:rFonts w:ascii="宋体" w:hAnsi="宋体"/>
                                <w:i/>
                                <w:iCs/>
                                <w:sz w:val="15"/>
                                <w:vertAlign w:val="subscript"/>
                              </w:rPr>
                              <w:t>2</w:t>
                            </w:r>
                          </w:p>
                        </w:txbxContent>
                      </v:textbox>
                    </v:shape>
                    <v:shape id="文本框 2" o:spid="_x0000_s1026" o:spt="202" type="#_x0000_t202" style="position:absolute;left:1520943;top:-68596;height:609058;width:913823;" fillcolor="#FFFFFF" filled="t" stroked="f" coordsize="21600,21600" o:gfxdata="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pe66vQAA&#10;ANsAAAAPAAAAAAAAAAEAIAAAACIAAABkcnMvZG93bnJldi54bWxQSwECFAAUAAAACACHTuJAMy8F&#10;njsAAAA5AAAAEAAAAAAAAAABACAAAAAMAQAAZHJzL3NoYXBleG1sLnhtbFBLBQYAAAAABgAGAFsB&#10;AAC2AwAAAAA=&#10;">
                      <v:fill on="t" focussize="0,0"/>
                      <v:stroke on="f" miterlimit="8" joinstyle="miter"/>
                      <v:imagedata o:title=""/>
                      <o:lock v:ext="edit" aspectratio="f"/>
                      <v:textbox style="mso-fit-shape-to-text:t;">
                        <w:txbxContent>
                          <w:p>
                            <w:pPr>
                              <w:rPr>
                                <w:rFonts w:ascii="宋体" w:hAnsi="宋体"/>
                                <w:i/>
                                <w:iCs/>
                                <w:sz w:val="15"/>
                              </w:rPr>
                            </w:pPr>
                            <w:r>
                              <w:rPr>
                                <w:rFonts w:ascii="宋体" w:hAnsi="宋体"/>
                                <w:i/>
                                <w:iCs/>
                                <w:sz w:val="15"/>
                              </w:rPr>
                              <w:t>P</w:t>
                            </w:r>
                            <w:r>
                              <w:rPr>
                                <w:rFonts w:ascii="宋体" w:hAnsi="宋体"/>
                                <w:i/>
                                <w:iCs/>
                                <w:sz w:val="15"/>
                                <w:vertAlign w:val="subscript"/>
                              </w:rPr>
                              <w:t>3</w:t>
                            </w:r>
                            <w:r>
                              <w:rPr>
                                <w:rFonts w:ascii="宋体" w:hAnsi="宋体"/>
                                <w:i/>
                                <w:iCs/>
                                <w:sz w:val="15"/>
                              </w:rPr>
                              <w:t>(lat</w:t>
                            </w:r>
                            <w:r>
                              <w:rPr>
                                <w:rFonts w:ascii="宋体" w:hAnsi="宋体"/>
                                <w:i/>
                                <w:iCs/>
                                <w:sz w:val="15"/>
                                <w:vertAlign w:val="subscript"/>
                              </w:rPr>
                              <w:t>3</w:t>
                            </w:r>
                            <w:r>
                              <w:rPr>
                                <w:rFonts w:ascii="宋体" w:hAnsi="宋体"/>
                                <w:i/>
                                <w:iCs/>
                                <w:sz w:val="15"/>
                              </w:rPr>
                              <w:t>,long</w:t>
                            </w:r>
                            <w:r>
                              <w:rPr>
                                <w:rFonts w:ascii="宋体" w:hAnsi="宋体"/>
                                <w:i/>
                                <w:iCs/>
                                <w:sz w:val="15"/>
                                <w:vertAlign w:val="subscript"/>
                              </w:rPr>
                              <w:t>3</w:t>
                            </w:r>
                            <w:r>
                              <w:rPr>
                                <w:rFonts w:ascii="宋体" w:hAnsi="宋体"/>
                                <w:i/>
                                <w:iCs/>
                                <w:sz w:val="15"/>
                              </w:rPr>
                              <w:t>)</w:t>
                            </w:r>
                          </w:p>
                          <w:p>
                            <w:pPr>
                              <w:rPr>
                                <w:rFonts w:ascii="宋体" w:hAnsi="宋体"/>
                                <w:i/>
                                <w:iCs/>
                                <w:sz w:val="15"/>
                              </w:rPr>
                            </w:pPr>
                            <w:r>
                              <w:rPr>
                                <w:rFonts w:ascii="宋体" w:hAnsi="宋体"/>
                                <w:i/>
                                <w:iCs/>
                                <w:sz w:val="15"/>
                              </w:rPr>
                              <w:t>R</w:t>
                            </w:r>
                            <w:r>
                              <w:rPr>
                                <w:rFonts w:ascii="宋体" w:hAnsi="宋体"/>
                                <w:i/>
                                <w:iCs/>
                                <w:sz w:val="15"/>
                                <w:vertAlign w:val="subscript"/>
                              </w:rPr>
                              <w:t>23</w:t>
                            </w:r>
                            <w:r>
                              <w:rPr>
                                <w:rFonts w:ascii="宋体" w:hAnsi="宋体"/>
                                <w:i/>
                                <w:iCs/>
                                <w:sz w:val="15"/>
                              </w:rPr>
                              <w:t xml:space="preserve"> = v</w:t>
                            </w:r>
                            <w:r>
                              <w:rPr>
                                <w:rFonts w:ascii="宋体" w:hAnsi="宋体"/>
                                <w:i/>
                                <w:iCs/>
                                <w:sz w:val="15"/>
                                <w:vertAlign w:val="subscript"/>
                              </w:rPr>
                              <w:t>3</w:t>
                            </w:r>
                            <w:r>
                              <w:rPr>
                                <w:rFonts w:ascii="宋体" w:hAnsi="宋体"/>
                                <w:i/>
                                <w:iCs/>
                                <w:sz w:val="15"/>
                              </w:rPr>
                              <w:t>/w</w:t>
                            </w:r>
                            <w:r>
                              <w:rPr>
                                <w:rFonts w:ascii="宋体" w:hAnsi="宋体"/>
                                <w:i/>
                                <w:iCs/>
                                <w:sz w:val="15"/>
                                <w:vertAlign w:val="subscript"/>
                              </w:rPr>
                              <w:t>3</w:t>
                            </w:r>
                          </w:p>
                        </w:txbxContent>
                      </v:textbox>
                    </v:shape>
                    <v:shape id="文本框 2" o:spid="_x0000_s1026" o:spt="202" type="#_x0000_t202" style="position:absolute;left:2497139;top:-348977;height:609058;width:1034481;" fillcolor="#FFFFFF" filled="t" stroked="f" coordsize="21600,21600" o:gfxdata="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LpSyG8AAAA&#10;2wAAAA8AAAAAAAAAAQAgAAAAIgAAAGRycy9kb3ducmV2LnhtbFBLAQIUABQAAAAIAIdO4kAzLwWe&#10;OwAAADkAAAAQAAAAAAAAAAEAIAAAAAsBAABkcnMvc2hhcGV4bWwueG1sUEsFBgAAAAAGAAYAWwEA&#10;ALUDAAAAAA==&#10;">
                      <v:fill on="t" focussize="0,0"/>
                      <v:stroke on="f" miterlimit="8" joinstyle="miter"/>
                      <v:imagedata o:title=""/>
                      <o:lock v:ext="edit" aspectratio="f"/>
                      <v:textbox style="mso-fit-shape-to-text:t;">
                        <w:txbxContent>
                          <w:p>
                            <w:pPr>
                              <w:rPr>
                                <w:rFonts w:ascii="宋体" w:hAnsi="宋体"/>
                                <w:i/>
                                <w:iCs/>
                                <w:sz w:val="15"/>
                              </w:rPr>
                            </w:pPr>
                            <w:r>
                              <w:rPr>
                                <w:rFonts w:ascii="宋体" w:hAnsi="宋体"/>
                                <w:i/>
                                <w:iCs/>
                                <w:sz w:val="15"/>
                              </w:rPr>
                              <w:t>P</w:t>
                            </w:r>
                            <w:r>
                              <w:rPr>
                                <w:rFonts w:ascii="宋体" w:hAnsi="宋体"/>
                                <w:i/>
                                <w:iCs/>
                                <w:sz w:val="15"/>
                                <w:vertAlign w:val="subscript"/>
                              </w:rPr>
                              <w:t>4</w:t>
                            </w:r>
                            <w:r>
                              <w:rPr>
                                <w:rFonts w:ascii="宋体" w:hAnsi="宋体"/>
                                <w:i/>
                                <w:iCs/>
                                <w:sz w:val="15"/>
                              </w:rPr>
                              <w:t>(lat</w:t>
                            </w:r>
                            <w:r>
                              <w:rPr>
                                <w:rFonts w:ascii="宋体" w:hAnsi="宋体"/>
                                <w:i/>
                                <w:iCs/>
                                <w:sz w:val="15"/>
                                <w:vertAlign w:val="subscript"/>
                              </w:rPr>
                              <w:t>4</w:t>
                            </w:r>
                            <w:r>
                              <w:rPr>
                                <w:rFonts w:ascii="宋体" w:hAnsi="宋体"/>
                                <w:i/>
                                <w:iCs/>
                                <w:sz w:val="15"/>
                              </w:rPr>
                              <w:t>,long</w:t>
                            </w:r>
                            <w:r>
                              <w:rPr>
                                <w:rFonts w:ascii="宋体" w:hAnsi="宋体"/>
                                <w:i/>
                                <w:iCs/>
                                <w:sz w:val="15"/>
                                <w:vertAlign w:val="subscript"/>
                              </w:rPr>
                              <w:t>4</w:t>
                            </w:r>
                            <w:r>
                              <w:rPr>
                                <w:rFonts w:ascii="宋体" w:hAnsi="宋体"/>
                                <w:i/>
                                <w:iCs/>
                                <w:sz w:val="15"/>
                              </w:rPr>
                              <w:t>)</w:t>
                            </w:r>
                          </w:p>
                          <w:p>
                            <w:pPr>
                              <w:rPr>
                                <w:rFonts w:ascii="宋体" w:hAnsi="宋体"/>
                                <w:i/>
                                <w:iCs/>
                                <w:sz w:val="15"/>
                              </w:rPr>
                            </w:pPr>
                            <w:r>
                              <w:rPr>
                                <w:rFonts w:ascii="宋体" w:hAnsi="宋体"/>
                                <w:i/>
                                <w:iCs/>
                                <w:sz w:val="15"/>
                              </w:rPr>
                              <w:t>R</w:t>
                            </w:r>
                            <w:r>
                              <w:rPr>
                                <w:rFonts w:ascii="宋体" w:hAnsi="宋体"/>
                                <w:i/>
                                <w:iCs/>
                                <w:sz w:val="15"/>
                                <w:vertAlign w:val="subscript"/>
                              </w:rPr>
                              <w:t>24</w:t>
                            </w:r>
                            <w:r>
                              <w:rPr>
                                <w:rFonts w:ascii="宋体" w:hAnsi="宋体"/>
                                <w:i/>
                                <w:iCs/>
                                <w:sz w:val="15"/>
                              </w:rPr>
                              <w:t xml:space="preserve"> =R</w:t>
                            </w:r>
                            <w:r>
                              <w:rPr>
                                <w:rFonts w:ascii="宋体" w:hAnsi="宋体"/>
                                <w:i/>
                                <w:iCs/>
                                <w:sz w:val="15"/>
                                <w:vertAlign w:val="subscript"/>
                              </w:rPr>
                              <w:t>2n-1</w:t>
                            </w:r>
                            <w:r>
                              <w:rPr>
                                <w:rFonts w:ascii="宋体" w:hAnsi="宋体"/>
                                <w:i/>
                                <w:iCs/>
                                <w:sz w:val="15"/>
                              </w:rPr>
                              <w:t>= v</w:t>
                            </w:r>
                            <w:r>
                              <w:rPr>
                                <w:rFonts w:ascii="宋体" w:hAnsi="宋体"/>
                                <w:i/>
                                <w:iCs/>
                                <w:sz w:val="15"/>
                                <w:vertAlign w:val="subscript"/>
                              </w:rPr>
                              <w:t>2n-1</w:t>
                            </w:r>
                            <w:r>
                              <w:rPr>
                                <w:rFonts w:ascii="宋体" w:hAnsi="宋体"/>
                                <w:i/>
                                <w:iCs/>
                                <w:sz w:val="15"/>
                              </w:rPr>
                              <w:t>/w</w:t>
                            </w:r>
                            <w:r>
                              <w:rPr>
                                <w:rFonts w:ascii="宋体" w:hAnsi="宋体"/>
                                <w:i/>
                                <w:iCs/>
                                <w:sz w:val="15"/>
                                <w:vertAlign w:val="subscript"/>
                              </w:rPr>
                              <w:t>2n-1</w:t>
                            </w:r>
                          </w:p>
                        </w:txbxContent>
                      </v:textbox>
                    </v:shape>
                    <v:shape id="文本框 2" o:spid="_x0000_s1026" o:spt="202" type="#_x0000_t202" style="position:absolute;left:3548169;top:-129922;height:355019;width:915093;" fillcolor="#FFFFFF" filled="t" stroked="f" coordsize="21600,21600" o:gfxdata="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13cM28AAAA&#10;2wAAAA8AAAAAAAAAAQAgAAAAIgAAAGRycy9kb3ducmV2LnhtbFBLAQIUABQAAAAIAIdO4kAzLwWe&#10;OwAAADkAAAAQAAAAAAAAAAEAIAAAAAsBAABkcnMvc2hhcGV4bWwueG1sUEsFBgAAAAAGAAYAWwEA&#10;ALUDAAAAAA==&#10;">
                      <v:fill on="t" focussize="0,0"/>
                      <v:stroke on="f" miterlimit="8" joinstyle="miter"/>
                      <v:imagedata o:title=""/>
                      <o:lock v:ext="edit" aspectratio="f"/>
                      <v:textbox style="mso-fit-shape-to-text:t;">
                        <w:txbxContent>
                          <w:p>
                            <w:pPr>
                              <w:rPr>
                                <w:rFonts w:ascii="宋体" w:hAnsi="宋体"/>
                                <w:i/>
                                <w:iCs/>
                                <w:sz w:val="15"/>
                              </w:rPr>
                            </w:pPr>
                            <w:r>
                              <w:rPr>
                                <w:rFonts w:ascii="宋体" w:hAnsi="宋体"/>
                                <w:i/>
                                <w:iCs/>
                                <w:sz w:val="15"/>
                              </w:rPr>
                              <w:t>P</w:t>
                            </w:r>
                            <w:r>
                              <w:rPr>
                                <w:rFonts w:ascii="宋体" w:hAnsi="宋体"/>
                                <w:i/>
                                <w:iCs/>
                                <w:sz w:val="15"/>
                                <w:vertAlign w:val="subscript"/>
                              </w:rPr>
                              <w:t>n</w:t>
                            </w:r>
                            <w:r>
                              <w:rPr>
                                <w:rFonts w:ascii="宋体" w:hAnsi="宋体"/>
                                <w:i/>
                                <w:iCs/>
                                <w:sz w:val="15"/>
                              </w:rPr>
                              <w:t>(lat</w:t>
                            </w:r>
                            <w:r>
                              <w:rPr>
                                <w:rFonts w:ascii="宋体" w:hAnsi="宋体"/>
                                <w:i/>
                                <w:iCs/>
                                <w:sz w:val="15"/>
                                <w:vertAlign w:val="subscript"/>
                              </w:rPr>
                              <w:t>n</w:t>
                            </w:r>
                            <w:r>
                              <w:rPr>
                                <w:rFonts w:ascii="宋体" w:hAnsi="宋体"/>
                                <w:i/>
                                <w:iCs/>
                                <w:sz w:val="15"/>
                              </w:rPr>
                              <w:t>,long</w:t>
                            </w:r>
                            <w:r>
                              <w:rPr>
                                <w:rFonts w:ascii="宋体" w:hAnsi="宋体"/>
                                <w:i/>
                                <w:iCs/>
                                <w:sz w:val="15"/>
                                <w:vertAlign w:val="subscript"/>
                              </w:rPr>
                              <w:t>n</w:t>
                            </w:r>
                            <w:r>
                              <w:rPr>
                                <w:rFonts w:ascii="宋体" w:hAnsi="宋体"/>
                                <w:i/>
                                <w:iCs/>
                                <w:sz w:val="15"/>
                              </w:rPr>
                              <w:t>)</w:t>
                            </w:r>
                          </w:p>
                        </w:txbxContent>
                      </v:textbox>
                    </v:shape>
                    <v:shape id="文本框 2" o:spid="_x0000_s1026" o:spt="202" type="#_x0000_t202" style="position:absolute;left:3954869;top:885374;height:355019;width:465484;" fillcolor="#FFFFFF" filled="t" stroked="f" coordsize="21600,21600" o:gfxdata="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zo5L+5AAAA2wAA&#10;AA8AAAAAAAAAAQAgAAAAIgAAAGRycy9kb3ducmV2LnhtbFBLAQIUABQAAAAIAIdO4kAzLwWeOwAA&#10;ADkAAAAQAAAAAAAAAAEAIAAAAAgBAABkcnMvc2hhcGV4bWwueG1sUEsFBgAAAAAGAAYAWwEAALID&#10;AAAAAA==&#10;">
                      <v:fill on="t" focussize="0,0"/>
                      <v:stroke on="f" miterlimit="8" joinstyle="miter"/>
                      <v:imagedata o:title=""/>
                      <o:lock v:ext="edit" aspectratio="f"/>
                      <v:textbox style="mso-fit-shape-to-text:t;">
                        <w:txbxContent>
                          <w:p>
                            <w:pPr>
                              <w:rPr>
                                <w:rFonts w:ascii="宋体" w:hAnsi="宋体"/>
                                <w:i/>
                                <w:iCs/>
                                <w:sz w:val="15"/>
                              </w:rPr>
                            </w:pPr>
                            <w:r>
                              <w:rPr>
                                <w:rFonts w:ascii="宋体" w:hAnsi="宋体"/>
                                <w:i/>
                                <w:iCs/>
                                <w:sz w:val="15"/>
                              </w:rPr>
                              <w:t>R</w:t>
                            </w:r>
                            <w:r>
                              <w:rPr>
                                <w:rFonts w:ascii="宋体" w:hAnsi="宋体"/>
                                <w:i/>
                                <w:iCs/>
                                <w:sz w:val="15"/>
                                <w:vertAlign w:val="subscript"/>
                              </w:rPr>
                              <w:t>1n</w:t>
                            </w:r>
                          </w:p>
                        </w:txbxContent>
                      </v:textbox>
                    </v:shape>
                    <v:shape id="文本框 2" o:spid="_x0000_s1026" o:spt="202" type="#_x0000_t202" style="position:absolute;left:2706284;top:1008052;height:355019;width:465484;" fillcolor="#FFFFFF" filled="t" stroked="f" coordsize="21600,21600" o:gfxdata="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OkQSS8AAAA&#10;2wAAAA8AAAAAAAAAAQAgAAAAIgAAAGRycy9kb3ducmV2LnhtbFBLAQIUABQAAAAIAIdO4kAzLwWe&#10;OwAAADkAAAAQAAAAAAAAAAEAIAAAAAsBAABkcnMvc2hhcGV4bWwueG1sUEsFBgAAAAAGAAYAWwEA&#10;ALUDAAAAAA==&#10;">
                      <v:fill on="t" focussize="0,0"/>
                      <v:stroke on="f" miterlimit="8" joinstyle="miter"/>
                      <v:imagedata o:title=""/>
                      <o:lock v:ext="edit" aspectratio="f"/>
                      <v:textbox style="mso-fit-shape-to-text:t;">
                        <w:txbxContent>
                          <w:p>
                            <w:pPr>
                              <w:rPr>
                                <w:rFonts w:ascii="宋体" w:hAnsi="宋体"/>
                                <w:i/>
                                <w:iCs/>
                                <w:sz w:val="15"/>
                              </w:rPr>
                            </w:pPr>
                            <w:r>
                              <w:rPr>
                                <w:rFonts w:ascii="宋体" w:hAnsi="宋体"/>
                                <w:i/>
                                <w:iCs/>
                                <w:sz w:val="15"/>
                              </w:rPr>
                              <w:t>R</w:t>
                            </w:r>
                            <w:r>
                              <w:rPr>
                                <w:rFonts w:ascii="宋体" w:hAnsi="宋体"/>
                                <w:i/>
                                <w:iCs/>
                                <w:sz w:val="15"/>
                                <w:vertAlign w:val="subscript"/>
                              </w:rPr>
                              <w:t>13</w:t>
                            </w:r>
                          </w:p>
                        </w:txbxContent>
                      </v:textbox>
                    </v:shape>
                  </v:group>
                  <v:shape id="文本框 2" o:spid="_x0000_s1026" o:spt="202" type="#_x0000_t202" style="position:absolute;left:0;top:1774209;height:486327;width:1289495;" fillcolor="#FFFFFF" filled="t" stroked="f" coordsize="21600,21600" o:gfxdata="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7q0i9LgAAADbAAAA&#10;DwAAAAAAAAABACAAAAAiAAAAZHJzL2Rvd25yZXYueG1sUEsBAhQAFAAAAAgAh07iQDMvBZ47AAAA&#10;OQAAABAAAAAAAAAAAQAgAAAABwEAAGRycy9zaGFwZXhtbC54bWxQSwUGAAAAAAYABgBbAQAAsQMA&#10;AAAA&#10;">
                    <v:fill on="t" focussize="0,0"/>
                    <v:stroke on="f" miterlimit="8" joinstyle="miter"/>
                    <v:imagedata o:title=""/>
                    <o:lock v:ext="edit" aspectratio="f"/>
                    <v:textbox>
                      <w:txbxContent>
                        <w:p>
                          <w:pPr>
                            <w:rPr>
                              <w:rFonts w:ascii="宋体" w:hAnsi="宋体"/>
                              <w:i/>
                              <w:iCs/>
                              <w:sz w:val="15"/>
                            </w:rPr>
                          </w:pPr>
                          <w:r>
                            <w:rPr>
                              <w:rFonts w:ascii="宋体" w:hAnsi="宋体"/>
                              <w:sz w:val="15"/>
                            </w:rPr>
                            <w:t>车辆</w:t>
                          </w:r>
                          <w:r>
                            <w:rPr>
                              <w:rFonts w:hint="eastAsia" w:ascii="宋体" w:hAnsi="宋体"/>
                              <w:sz w:val="15"/>
                            </w:rPr>
                            <w:t>轨迹定位点间弦长</w:t>
                          </w:r>
                          <w:r>
                            <w:rPr>
                              <w:rFonts w:ascii="宋体" w:hAnsi="宋体"/>
                              <w:i/>
                              <w:iCs/>
                              <w:sz w:val="15"/>
                            </w:rPr>
                            <w:t>PH_ActuralChordLength</w:t>
                          </w:r>
                        </w:p>
                        <w:p>
                          <w:pPr>
                            <w:rPr>
                              <w:rFonts w:ascii="宋体" w:hAnsi="宋体"/>
                              <w:sz w:val="15"/>
                            </w:rPr>
                          </w:pPr>
                        </w:p>
                      </w:txbxContent>
                    </v:textbox>
                  </v:shape>
                </v:group>
                <v:shape id="文本框 2" o:spid="_x0000_s1026" o:spt="202" type="#_x0000_t202" style="position:absolute;left:1971809;top:2780709;height:354964;width:914399;" fillcolor="#FFFFFF" filled="t" stroked="f" coordsize="21600,21600" o:gfxdata="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o9piu8AAAA&#10;2wAAAA8AAAAAAAAAAQAgAAAAIgAAAGRycy9kb3ducmV2LnhtbFBLAQIUABQAAAAIAIdO4kAzLwWe&#10;OwAAADkAAAAQAAAAAAAAAAEAIAAAAAsBAABkcnMvc2hhcGV4bWwueG1sUEsFBgAAAAAGAAYAWwEA&#10;ALUDAAAAAA==&#10;">
                  <v:fill on="t" focussize="0,0"/>
                  <v:stroke on="f" miterlimit="8" joinstyle="miter"/>
                  <v:imagedata o:title=""/>
                  <o:lock v:ext="edit" aspectratio="f"/>
                  <v:textbox style="mso-fit-shape-to-text:t;">
                    <w:txbxContent>
                      <w:p>
                        <w:pPr>
                          <w:rPr>
                            <w:rFonts w:ascii="宋体" w:hAnsi="宋体"/>
                            <w:sz w:val="15"/>
                          </w:rPr>
                        </w:pPr>
                        <w:r>
                          <w:rPr>
                            <w:rFonts w:hint="eastAsia" w:ascii="宋体" w:hAnsi="宋体"/>
                            <w:sz w:val="15"/>
                          </w:rPr>
                          <w:t>距离d</w:t>
                        </w:r>
                      </w:p>
                    </w:txbxContent>
                  </v:textbox>
                </v:shape>
              </v:group>
            </w:pict>
          </mc:Fallback>
        </mc:AlternateContent>
      </w:r>
      <w:r>
        <w:rPr>
          <w:rFonts w:ascii="Times New Roman" w:hAnsi="Times New Roman"/>
          <w:szCs w:val="24"/>
          <w:highlight w:val="none"/>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2444115</wp:posOffset>
                </wp:positionV>
                <wp:extent cx="347980" cy="496570"/>
                <wp:effectExtent l="0" t="0" r="7620" b="11430"/>
                <wp:wrapNone/>
                <wp:docPr id="4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48018" cy="496530"/>
                        </a:xfrm>
                        <a:prstGeom prst="rect">
                          <a:avLst/>
                        </a:prstGeom>
                        <a:solidFill>
                          <a:srgbClr val="FFFFFF"/>
                        </a:solidFill>
                        <a:ln w="9525">
                          <a:noFill/>
                          <a:miter lim="800000"/>
                        </a:ln>
                      </wps:spPr>
                      <wps:txbx>
                        <w:txbxContent>
                          <w:p>
                            <w:pPr>
                              <w:rPr>
                                <w:rFonts w:ascii="宋体" w:hAnsi="宋体"/>
                                <w:i/>
                                <w:iCs/>
                                <w:sz w:val="15"/>
                              </w:rPr>
                            </w:pPr>
                            <w:r>
                              <w:rPr>
                                <w:rFonts w:ascii="宋体" w:hAnsi="宋体"/>
                                <w:i/>
                                <w:iCs/>
                                <w:sz w:val="15"/>
                              </w:rPr>
                              <w:t>ΔØ</w:t>
                            </w:r>
                          </w:p>
                        </w:txbxContent>
                      </wps:txbx>
                      <wps:bodyPr rot="0" vert="horz" wrap="square" lIns="91440" tIns="45720" rIns="91440" bIns="45720" anchor="t" anchorCtr="0">
                        <a:spAutoFit/>
                      </wps:bodyPr>
                    </wps:wsp>
                  </a:graphicData>
                </a:graphic>
              </wp:anchor>
            </w:drawing>
          </mc:Choice>
          <mc:Fallback>
            <w:pict>
              <v:shape id="文本框 2" o:spid="_x0000_s1026" o:spt="202" type="#_x0000_t202" style="position:absolute;left:0pt;margin-top:192.45pt;height:39.1pt;width:27.4pt;mso-position-horizontal:center;mso-position-horizontal-relative:margin;z-index:251670528;mso-width-relative:page;mso-height-relative:page;" fillcolor="#FFFFFF" filled="t" stroked="f" coordsize="21600,21600" o:gfxdata="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M36GGNYAAAAHAQAADwAAAAAAAAABACAAAAAiAAAAZHJzL2Rvd25y&#10;ZXYueG1sUEsBAhQAFAAAAAgAh07iQIv4HTI5AgAAUgQAAA4AAAAAAAAAAQAgAAAAJQEAAGRycy9l&#10;Mm9Eb2MueG1sUEsFBgAAAAAGAAYAWQEAANAFAAAAAA==&#10;">
                <v:fill on="t" focussize="0,0"/>
                <v:stroke on="f" miterlimit="8" joinstyle="miter"/>
                <v:imagedata o:title=""/>
                <o:lock v:ext="edit" aspectratio="f"/>
                <v:textbox style="mso-fit-shape-to-text:t;">
                  <w:txbxContent>
                    <w:p>
                      <w:pPr>
                        <w:rPr>
                          <w:rFonts w:ascii="宋体" w:hAnsi="宋体"/>
                          <w:i/>
                          <w:iCs/>
                          <w:sz w:val="15"/>
                        </w:rPr>
                      </w:pPr>
                      <w:r>
                        <w:rPr>
                          <w:rFonts w:ascii="宋体" w:hAnsi="宋体"/>
                          <w:i/>
                          <w:iCs/>
                          <w:sz w:val="15"/>
                        </w:rPr>
                        <w:t>ΔØ</w:t>
                      </w:r>
                    </w:p>
                  </w:txbxContent>
                </v:textbox>
              </v:shape>
            </w:pict>
          </mc:Fallback>
        </mc:AlternateContent>
      </w:r>
      <w:r>
        <w:rPr>
          <w:szCs w:val="24"/>
          <w:highlight w:val="none"/>
        </w:rPr>
        <mc:AlternateContent>
          <mc:Choice Requires="wps">
            <w:drawing>
              <wp:anchor distT="0" distB="0" distL="114300" distR="114300" simplePos="0" relativeHeight="251668480" behindDoc="0" locked="0" layoutInCell="1" allowOverlap="1">
                <wp:simplePos x="0" y="0"/>
                <wp:positionH relativeFrom="column">
                  <wp:posOffset>387985</wp:posOffset>
                </wp:positionH>
                <wp:positionV relativeFrom="paragraph">
                  <wp:posOffset>463550</wp:posOffset>
                </wp:positionV>
                <wp:extent cx="1316355" cy="497205"/>
                <wp:effectExtent l="0" t="0" r="4445" b="10795"/>
                <wp:wrapNone/>
                <wp:docPr id="56"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16191" cy="497123"/>
                        </a:xfrm>
                        <a:prstGeom prst="rect">
                          <a:avLst/>
                        </a:prstGeom>
                        <a:solidFill>
                          <a:srgbClr val="FFFFFF"/>
                        </a:solidFill>
                        <a:ln w="9525">
                          <a:noFill/>
                          <a:miter lim="800000"/>
                        </a:ln>
                      </wps:spPr>
                      <wps:txbx>
                        <w:txbxContent>
                          <w:p>
                            <w:pPr>
                              <w:rPr>
                                <w:rFonts w:ascii="宋体" w:hAnsi="宋体"/>
                                <w:sz w:val="15"/>
                              </w:rPr>
                            </w:pPr>
                            <w:r>
                              <w:rPr>
                                <w:rFonts w:ascii="宋体" w:hAnsi="宋体"/>
                                <w:sz w:val="15"/>
                              </w:rPr>
                              <w:t>实际</w:t>
                            </w:r>
                            <w:r>
                              <w:rPr>
                                <w:rFonts w:hint="eastAsia" w:ascii="宋体" w:hAnsi="宋体"/>
                                <w:sz w:val="15"/>
                              </w:rPr>
                              <w:t>点与表征点间垂直距离</w:t>
                            </w:r>
                            <w:r>
                              <w:rPr>
                                <w:rFonts w:ascii="宋体" w:hAnsi="宋体"/>
                                <w:i/>
                                <w:iCs/>
                                <w:sz w:val="15"/>
                              </w:rPr>
                              <w:t>PH_ActuralError</w:t>
                            </w:r>
                          </w:p>
                        </w:txbxContent>
                      </wps:txbx>
                      <wps:bodyPr rot="0" vert="horz" wrap="square" lIns="91440" tIns="45720" rIns="91440" bIns="45720" anchor="t" anchorCtr="0">
                        <a:spAutoFit/>
                      </wps:bodyPr>
                    </wps:wsp>
                  </a:graphicData>
                </a:graphic>
              </wp:anchor>
            </w:drawing>
          </mc:Choice>
          <mc:Fallback>
            <w:pict>
              <v:shape id="文本框 2" o:spid="_x0000_s1026" o:spt="202" type="#_x0000_t202" style="position:absolute;left:0pt;margin-left:30.55pt;margin-top:36.5pt;height:39.15pt;width:103.65pt;z-index:251668480;mso-width-relative:page;mso-height-relative:page;" fillcolor="#FFFFFF" filled="t" stroked="f" coordsize="21600,21600" o:gfxdata="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o/J1O1wAAAAkBAAAPAAAAAAAAAAEAIAAAACIAAABkcnMvZG93&#10;bnJldi54bWxQSwECFAAUAAAACACHTuJAcSfSGDoCAABTBAAADgAAAAAAAAABACAAAAAmAQAAZHJz&#10;L2Uyb0RvYy54bWxQSwUGAAAAAAYABgBZAQAA0gUAAAAA&#10;">
                <v:fill on="t" focussize="0,0"/>
                <v:stroke on="f" miterlimit="8" joinstyle="miter"/>
                <v:imagedata o:title=""/>
                <o:lock v:ext="edit" aspectratio="f"/>
                <v:textbox style="mso-fit-shape-to-text:t;">
                  <w:txbxContent>
                    <w:p>
                      <w:pPr>
                        <w:rPr>
                          <w:rFonts w:ascii="宋体" w:hAnsi="宋体"/>
                          <w:sz w:val="15"/>
                        </w:rPr>
                      </w:pPr>
                      <w:r>
                        <w:rPr>
                          <w:rFonts w:ascii="宋体" w:hAnsi="宋体"/>
                          <w:sz w:val="15"/>
                        </w:rPr>
                        <w:t>实际</w:t>
                      </w:r>
                      <w:r>
                        <w:rPr>
                          <w:rFonts w:hint="eastAsia" w:ascii="宋体" w:hAnsi="宋体"/>
                          <w:sz w:val="15"/>
                        </w:rPr>
                        <w:t>点与表征点间垂直距离</w:t>
                      </w:r>
                      <w:r>
                        <w:rPr>
                          <w:rFonts w:ascii="宋体" w:hAnsi="宋体"/>
                          <w:i/>
                          <w:iCs/>
                          <w:sz w:val="15"/>
                        </w:rPr>
                        <w:t>PH_ActuralError</w:t>
                      </w:r>
                    </w:p>
                  </w:txbxContent>
                </v:textbox>
              </v:shape>
            </w:pict>
          </mc:Fallback>
        </mc:AlternateContent>
      </w:r>
      <w:r>
        <w:rPr>
          <w:szCs w:val="24"/>
          <w:highlight w:val="none"/>
        </w:rPr>
        <w:drawing>
          <wp:inline distT="0" distB="0" distL="114300" distR="114300">
            <wp:extent cx="5493385" cy="3541395"/>
            <wp:effectExtent l="0" t="0" r="5715" b="1905"/>
            <wp:docPr id="48" name="图片 26" descr="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6" descr="B4"/>
                    <pic:cNvPicPr>
                      <a:picLocks noChangeAspect="1"/>
                    </pic:cNvPicPr>
                  </pic:nvPicPr>
                  <pic:blipFill>
                    <a:blip r:embed="rId33"/>
                    <a:stretch>
                      <a:fillRect/>
                    </a:stretch>
                  </pic:blipFill>
                  <pic:spPr>
                    <a:xfrm>
                      <a:off x="0" y="0"/>
                      <a:ext cx="5493385" cy="3541395"/>
                    </a:xfrm>
                    <a:prstGeom prst="rect">
                      <a:avLst/>
                    </a:prstGeom>
                    <a:noFill/>
                    <a:ln>
                      <a:noFill/>
                    </a:ln>
                  </pic:spPr>
                </pic:pic>
              </a:graphicData>
            </a:graphic>
          </wp:inline>
        </w:drawing>
      </w:r>
    </w:p>
    <w:p>
      <w:pPr>
        <w:pStyle w:val="105"/>
        <w:numPr>
          <w:ilvl w:val="0"/>
          <w:numId w:val="0"/>
        </w:numPr>
        <w:spacing w:before="156" w:after="156"/>
        <w:rPr>
          <w:highlight w:val="none"/>
        </w:rPr>
      </w:pPr>
      <w:bookmarkStart w:id="709" w:name="_Ref14787133"/>
      <w:bookmarkStart w:id="710" w:name="_Toc22768"/>
      <w:bookmarkStart w:id="711" w:name="_Toc25333"/>
      <w:bookmarkStart w:id="712" w:name="_Toc3064"/>
      <w:bookmarkStart w:id="713" w:name="_Toc20147"/>
      <w:r>
        <w:rPr>
          <w:rFonts w:hint="eastAsia"/>
          <w:highlight w:val="none"/>
          <w:lang w:eastAsia="zh-CN"/>
        </w:rPr>
        <w:t>图C</w:t>
      </w:r>
      <w:r>
        <w:rPr>
          <w:highlight w:val="none"/>
        </w:rPr>
        <w:t>.4</w:t>
      </w:r>
      <w:bookmarkEnd w:id="709"/>
      <w:r>
        <w:rPr>
          <w:rFonts w:hint="eastAsia"/>
          <w:highlight w:val="none"/>
        </w:rPr>
        <w:t>近似半径计算</w:t>
      </w:r>
      <w:bookmarkEnd w:id="710"/>
      <w:bookmarkEnd w:id="711"/>
      <w:bookmarkEnd w:id="712"/>
      <w:bookmarkEnd w:id="713"/>
    </w:p>
    <w:p>
      <w:pPr>
        <w:pStyle w:val="78"/>
        <w:ind w:firstLine="420"/>
        <w:rPr>
          <w:highlight w:val="none"/>
        </w:rPr>
      </w:pPr>
      <w:r>
        <w:rPr>
          <w:rFonts w:hint="eastAsia"/>
          <w:highlight w:val="none"/>
        </w:rPr>
        <w:t>步骤五：同方法一的步骤五。</w:t>
      </w:r>
    </w:p>
    <w:p>
      <w:pPr>
        <w:pStyle w:val="78"/>
        <w:ind w:firstLine="420"/>
        <w:rPr>
          <w:highlight w:val="none"/>
        </w:rPr>
      </w:pPr>
      <w:r>
        <w:rPr>
          <w:rFonts w:hint="eastAsia"/>
          <w:highlight w:val="none"/>
        </w:rPr>
        <w:t>步骤六：同方法一的步骤六。</w:t>
      </w:r>
    </w:p>
    <w:p>
      <w:pPr>
        <w:pStyle w:val="78"/>
        <w:ind w:firstLine="420"/>
        <w:rPr>
          <w:highlight w:val="none"/>
        </w:rPr>
      </w:pPr>
      <w:r>
        <w:rPr>
          <w:rFonts w:hint="eastAsia"/>
          <w:highlight w:val="none"/>
        </w:rPr>
        <w:t>步骤七：同方法一的步骤七。</w:t>
      </w:r>
    </w:p>
    <w:p>
      <w:pPr>
        <w:pStyle w:val="78"/>
        <w:ind w:firstLine="420"/>
        <w:rPr>
          <w:highlight w:val="none"/>
        </w:rPr>
      </w:pPr>
      <w:r>
        <w:rPr>
          <w:rFonts w:hint="eastAsia"/>
          <w:highlight w:val="none"/>
        </w:rPr>
        <w:t>应根据以下情况对动态平均值</w:t>
      </w:r>
      <w:r>
        <w:rPr>
          <w:rFonts w:hint="eastAsia"/>
          <w:i/>
          <w:iCs/>
          <w:highlight w:val="none"/>
          <w:lang w:eastAsia="en-US"/>
        </w:rPr>
        <w:t>PH_EstimatedR</w:t>
      </w:r>
      <w:r>
        <w:rPr>
          <w:rFonts w:hint="eastAsia"/>
          <w:i/>
          <w:iCs/>
          <w:highlight w:val="none"/>
          <w:vertAlign w:val="subscript"/>
          <w:lang w:eastAsia="en-US"/>
        </w:rPr>
        <w:t>2</w:t>
      </w:r>
      <w:r>
        <w:rPr>
          <w:rFonts w:hint="eastAsia"/>
          <w:highlight w:val="none"/>
        </w:rPr>
        <w:t>进行调整。</w:t>
      </w:r>
    </w:p>
    <w:p>
      <w:pPr>
        <w:pStyle w:val="78"/>
        <w:ind w:firstLine="420"/>
        <w:rPr>
          <w:highlight w:val="none"/>
        </w:rPr>
      </w:pPr>
      <w:r>
        <w:rPr>
          <w:rFonts w:hint="eastAsia"/>
          <w:highlight w:val="none"/>
        </w:rPr>
        <w:t>如果新的点</w:t>
      </w:r>
      <w:r>
        <w:rPr>
          <w:i/>
          <w:highlight w:val="none"/>
          <w:lang w:eastAsia="en-US"/>
        </w:rPr>
        <w:t>P</w:t>
      </w:r>
      <w:r>
        <w:rPr>
          <w:i/>
          <w:highlight w:val="none"/>
          <w:vertAlign w:val="subscript"/>
          <w:lang w:eastAsia="en-US"/>
        </w:rPr>
        <w:t>starting</w:t>
      </w:r>
      <w:r>
        <w:rPr>
          <w:rFonts w:hint="eastAsia"/>
          <w:highlight w:val="none"/>
        </w:rPr>
        <w:t>和</w:t>
      </w:r>
      <w:r>
        <w:rPr>
          <w:i/>
          <w:highlight w:val="none"/>
          <w:lang w:eastAsia="en-US"/>
        </w:rPr>
        <w:t>P</w:t>
      </w:r>
      <w:r>
        <w:rPr>
          <w:i/>
          <w:highlight w:val="none"/>
          <w:vertAlign w:val="subscript"/>
          <w:lang w:eastAsia="en-US"/>
        </w:rPr>
        <w:t>next</w:t>
      </w:r>
      <w:r>
        <w:rPr>
          <w:rFonts w:hint="eastAsia"/>
          <w:highlight w:val="none"/>
        </w:rPr>
        <w:t>的半径都等于</w:t>
      </w:r>
      <w:r>
        <w:rPr>
          <w:rFonts w:hint="eastAsia"/>
          <w:i/>
          <w:highlight w:val="none"/>
          <w:lang w:eastAsia="en-US"/>
        </w:rPr>
        <w:t>K_PH_MAXESTIMATEDRADIUS</w:t>
      </w:r>
      <w:r>
        <w:rPr>
          <w:rFonts w:hint="eastAsia"/>
          <w:highlight w:val="none"/>
        </w:rPr>
        <w:t>，那么根据方程（</w:t>
      </w:r>
      <w:r>
        <w:rPr>
          <w:rFonts w:hint="eastAsia"/>
          <w:highlight w:val="none"/>
          <w:lang w:eastAsia="zh-CN"/>
        </w:rPr>
        <w:t>C.</w:t>
      </w:r>
      <w:r>
        <w:rPr>
          <w:rFonts w:hint="eastAsia"/>
          <w:highlight w:val="none"/>
        </w:rPr>
        <w:t>9），</w:t>
      </w:r>
      <w:r>
        <w:rPr>
          <w:rFonts w:hint="eastAsia"/>
          <w:i/>
          <w:highlight w:val="none"/>
          <w:lang w:eastAsia="en-US"/>
        </w:rPr>
        <w:t>PH_EstimatedR</w:t>
      </w:r>
      <w:r>
        <w:rPr>
          <w:rFonts w:hint="eastAsia"/>
          <w:i/>
          <w:highlight w:val="none"/>
          <w:vertAlign w:val="subscript"/>
          <w:lang w:eastAsia="en-US"/>
        </w:rPr>
        <w:t>2</w:t>
      </w:r>
      <w:r>
        <w:rPr>
          <w:rFonts w:hint="eastAsia"/>
          <w:highlight w:val="none"/>
        </w:rPr>
        <w:t>将会成为动态平均半径。如果新的</w:t>
      </w:r>
      <w:r>
        <w:rPr>
          <w:i/>
          <w:highlight w:val="none"/>
        </w:rPr>
        <w:t>P</w:t>
      </w:r>
      <w:r>
        <w:rPr>
          <w:i/>
          <w:highlight w:val="none"/>
          <w:vertAlign w:val="subscript"/>
        </w:rPr>
        <w:t>next</w:t>
      </w:r>
      <w:r>
        <w:rPr>
          <w:rFonts w:hint="eastAsia"/>
          <w:i/>
          <w:highlight w:val="none"/>
          <w:vertAlign w:val="subscript"/>
        </w:rPr>
        <w:t>,</w:t>
      </w:r>
      <w:r>
        <w:rPr>
          <w:rFonts w:hint="eastAsia"/>
          <w:highlight w:val="none"/>
        </w:rPr>
        <w:t>不等于</w:t>
      </w:r>
      <w:r>
        <w:rPr>
          <w:rFonts w:hint="eastAsia"/>
          <w:i/>
          <w:highlight w:val="none"/>
        </w:rPr>
        <w:t>K_PH_MAXESTIMATEDRADIUS</w:t>
      </w:r>
      <w:r>
        <w:rPr>
          <w:rFonts w:hint="eastAsia"/>
          <w:highlight w:val="none"/>
        </w:rPr>
        <w:t>，那么</w:t>
      </w:r>
      <w:r>
        <w:rPr>
          <w:rFonts w:hint="eastAsia"/>
          <w:i/>
          <w:highlight w:val="none"/>
        </w:rPr>
        <w:t>PH_EstimatedR</w:t>
      </w:r>
      <w:r>
        <w:rPr>
          <w:rFonts w:hint="eastAsia"/>
          <w:i/>
          <w:highlight w:val="none"/>
          <w:vertAlign w:val="subscript"/>
        </w:rPr>
        <w:t>2</w:t>
      </w:r>
      <w:r>
        <w:rPr>
          <w:rFonts w:hint="eastAsia"/>
          <w:highlight w:val="none"/>
        </w:rPr>
        <w:t>将会被设置成这个计算值。如果新的点</w:t>
      </w:r>
      <w:r>
        <w:rPr>
          <w:i/>
          <w:highlight w:val="none"/>
        </w:rPr>
        <w:t>P</w:t>
      </w:r>
      <w:r>
        <w:rPr>
          <w:i/>
          <w:highlight w:val="none"/>
          <w:vertAlign w:val="subscript"/>
        </w:rPr>
        <w:t>starting</w:t>
      </w:r>
      <w:r>
        <w:rPr>
          <w:rFonts w:hint="eastAsia"/>
          <w:highlight w:val="none"/>
        </w:rPr>
        <w:t>不等于</w:t>
      </w:r>
      <w:r>
        <w:rPr>
          <w:rFonts w:hint="eastAsia"/>
          <w:i/>
          <w:highlight w:val="none"/>
        </w:rPr>
        <w:t>K_PH_MAXESTIMATEDRADIUS</w:t>
      </w:r>
      <w:r>
        <w:rPr>
          <w:rFonts w:hint="eastAsia"/>
          <w:highlight w:val="none"/>
        </w:rPr>
        <w:t>，那么</w:t>
      </w:r>
      <w:r>
        <w:rPr>
          <w:rFonts w:hint="eastAsia"/>
          <w:i/>
          <w:highlight w:val="none"/>
        </w:rPr>
        <w:t>PH_EstimatedR</w:t>
      </w:r>
      <w:r>
        <w:rPr>
          <w:rFonts w:hint="eastAsia"/>
          <w:i/>
          <w:highlight w:val="none"/>
          <w:vertAlign w:val="subscript"/>
        </w:rPr>
        <w:t>2</w:t>
      </w:r>
      <w:r>
        <w:rPr>
          <w:rFonts w:hint="eastAsia"/>
          <w:highlight w:val="none"/>
        </w:rPr>
        <w:t>将会被设置为这个半径值。如果不满足上述任一种情况，那么</w:t>
      </w:r>
      <w:r>
        <w:rPr>
          <w:rFonts w:hint="eastAsia"/>
          <w:i/>
          <w:highlight w:val="none"/>
        </w:rPr>
        <w:t>PH_EstimatedR</w:t>
      </w:r>
      <w:r>
        <w:rPr>
          <w:rFonts w:hint="eastAsia"/>
          <w:i/>
          <w:highlight w:val="none"/>
          <w:vertAlign w:val="subscript"/>
        </w:rPr>
        <w:t>2</w:t>
      </w:r>
      <w:r>
        <w:rPr>
          <w:rFonts w:hint="eastAsia"/>
          <w:highlight w:val="none"/>
        </w:rPr>
        <w:t>将会被设置为0.</w:t>
      </w:r>
    </w:p>
    <w:p>
      <w:pPr>
        <w:pStyle w:val="78"/>
        <w:ind w:firstLine="420"/>
        <w:rPr>
          <w:highlight w:val="none"/>
        </w:rPr>
      </w:pPr>
      <w:r>
        <w:rPr>
          <w:rFonts w:hint="eastAsia"/>
          <w:highlight w:val="none"/>
        </w:rPr>
        <w:t>步骤八：同方法一的步骤八。</w:t>
      </w:r>
    </w:p>
    <w:p>
      <w:pPr>
        <w:pStyle w:val="78"/>
        <w:ind w:firstLine="420"/>
        <w:rPr>
          <w:highlight w:val="none"/>
        </w:rPr>
      </w:pPr>
      <w:r>
        <w:rPr>
          <w:rFonts w:hint="eastAsia"/>
          <w:highlight w:val="none"/>
        </w:rPr>
        <w:t>步骤九：同方法一的步骤九。</w:t>
      </w:r>
    </w:p>
    <w:p>
      <w:pPr>
        <w:pStyle w:val="78"/>
        <w:ind w:firstLine="420"/>
        <w:rPr>
          <w:highlight w:val="none"/>
        </w:rPr>
      </w:pPr>
      <w:r>
        <w:rPr>
          <w:rFonts w:hint="eastAsia"/>
          <w:highlight w:val="none"/>
        </w:rPr>
        <w:t>设计方法三：在此设计方法中，</w:t>
      </w:r>
      <w:r>
        <w:rPr>
          <w:rFonts w:hint="eastAsia"/>
          <w:i/>
          <w:iCs/>
          <w:highlight w:val="none"/>
        </w:rPr>
        <w:t>PH_ActualError</w:t>
      </w:r>
      <w:r>
        <w:rPr>
          <w:rFonts w:hint="eastAsia"/>
          <w:highlight w:val="none"/>
        </w:rPr>
        <w:t>是真实车辆路径的PH数据元素和连接简洁PH点的弦之间的最大垂直距离。</w:t>
      </w:r>
    </w:p>
    <w:p>
      <w:pPr>
        <w:keepNext/>
        <w:adjustRightInd/>
        <w:spacing w:before="240" w:line="240" w:lineRule="auto"/>
        <w:ind w:firstLine="400"/>
        <w:rPr>
          <w:szCs w:val="24"/>
          <w:highlight w:val="none"/>
        </w:rPr>
      </w:pPr>
      <w:r>
        <w:rPr>
          <w:sz w:val="20"/>
          <w:szCs w:val="20"/>
          <w:highlight w:val="none"/>
        </w:rPr>
        <mc:AlternateContent>
          <mc:Choice Requires="wpg">
            <w:drawing>
              <wp:anchor distT="0" distB="0" distL="114300" distR="114300" simplePos="0" relativeHeight="251671552" behindDoc="0" locked="0" layoutInCell="1" allowOverlap="1">
                <wp:simplePos x="0" y="0"/>
                <wp:positionH relativeFrom="column">
                  <wp:posOffset>-475615</wp:posOffset>
                </wp:positionH>
                <wp:positionV relativeFrom="paragraph">
                  <wp:posOffset>74295</wp:posOffset>
                </wp:positionV>
                <wp:extent cx="5267325" cy="2919730"/>
                <wp:effectExtent l="0" t="0" r="9525" b="0"/>
                <wp:wrapNone/>
                <wp:docPr id="101" name="组合 101"/>
                <wp:cNvGraphicFramePr/>
                <a:graphic xmlns:a="http://schemas.openxmlformats.org/drawingml/2006/main">
                  <a:graphicData uri="http://schemas.microsoft.com/office/word/2010/wordprocessingGroup">
                    <wpg:wgp>
                      <wpg:cNvGrpSpPr/>
                      <wpg:grpSpPr>
                        <a:xfrm>
                          <a:off x="0" y="0"/>
                          <a:ext cx="5267436" cy="2919729"/>
                          <a:chOff x="0" y="219272"/>
                          <a:chExt cx="5267436" cy="2919729"/>
                        </a:xfrm>
                      </wpg:grpSpPr>
                      <wpg:grpSp>
                        <wpg:cNvPr id="63" name="组合 63"/>
                        <wpg:cNvGrpSpPr/>
                        <wpg:grpSpPr>
                          <a:xfrm>
                            <a:off x="0" y="219272"/>
                            <a:ext cx="5267436" cy="2489435"/>
                            <a:chOff x="-470849" y="219290"/>
                            <a:chExt cx="5267446" cy="2489640"/>
                          </a:xfrm>
                        </wpg:grpSpPr>
                        <wpg:grpSp>
                          <wpg:cNvPr id="64" name="组合 64"/>
                          <wpg:cNvGrpSpPr/>
                          <wpg:grpSpPr>
                            <a:xfrm>
                              <a:off x="429624" y="219290"/>
                              <a:ext cx="4365327" cy="2489640"/>
                              <a:chOff x="95179" y="-129653"/>
                              <a:chExt cx="4365610" cy="2490024"/>
                            </a:xfrm>
                          </wpg:grpSpPr>
                          <wps:wsp>
                            <wps:cNvPr id="66" name="文本框 2"/>
                            <wps:cNvSpPr txBox="1">
                              <a:spLocks noChangeArrowheads="1"/>
                            </wps:cNvSpPr>
                            <wps:spPr bwMode="auto">
                              <a:xfrm>
                                <a:off x="95179" y="2005323"/>
                                <a:ext cx="914460" cy="355048"/>
                              </a:xfrm>
                              <a:prstGeom prst="rect">
                                <a:avLst/>
                              </a:prstGeom>
                              <a:solidFill>
                                <a:srgbClr val="FFFFFF"/>
                              </a:solidFill>
                              <a:ln w="9525">
                                <a:noFill/>
                                <a:miter lim="800000"/>
                              </a:ln>
                            </wps:spPr>
                            <wps:txbx>
                              <w:txbxContent>
                                <w:p>
                                  <w:pPr>
                                    <w:rPr>
                                      <w:rFonts w:ascii="宋体" w:hAnsi="宋体"/>
                                      <w:i/>
                                      <w:iCs/>
                                      <w:sz w:val="15"/>
                                    </w:rPr>
                                  </w:pPr>
                                  <w:r>
                                    <w:rPr>
                                      <w:rFonts w:ascii="宋体" w:hAnsi="宋体"/>
                                      <w:i/>
                                      <w:iCs/>
                                      <w:sz w:val="15"/>
                                    </w:rPr>
                                    <w:t>P</w:t>
                                  </w:r>
                                  <w:r>
                                    <w:rPr>
                                      <w:rFonts w:ascii="宋体" w:hAnsi="宋体"/>
                                      <w:i/>
                                      <w:iCs/>
                                      <w:sz w:val="15"/>
                                      <w:vertAlign w:val="subscript"/>
                                    </w:rPr>
                                    <w:t>1</w:t>
                                  </w:r>
                                  <w:r>
                                    <w:rPr>
                                      <w:rFonts w:ascii="宋体" w:hAnsi="宋体"/>
                                      <w:i/>
                                      <w:iCs/>
                                      <w:sz w:val="15"/>
                                    </w:rPr>
                                    <w:t>(lat</w:t>
                                  </w:r>
                                  <w:r>
                                    <w:rPr>
                                      <w:rFonts w:ascii="宋体" w:hAnsi="宋体"/>
                                      <w:i/>
                                      <w:iCs/>
                                      <w:sz w:val="15"/>
                                      <w:vertAlign w:val="subscript"/>
                                    </w:rPr>
                                    <w:t>1</w:t>
                                  </w:r>
                                  <w:r>
                                    <w:rPr>
                                      <w:rFonts w:ascii="宋体" w:hAnsi="宋体"/>
                                      <w:i/>
                                      <w:iCs/>
                                      <w:sz w:val="15"/>
                                    </w:rPr>
                                    <w:t>,long</w:t>
                                  </w:r>
                                  <w:r>
                                    <w:rPr>
                                      <w:rFonts w:ascii="宋体" w:hAnsi="宋体"/>
                                      <w:i/>
                                      <w:iCs/>
                                      <w:sz w:val="15"/>
                                      <w:vertAlign w:val="subscript"/>
                                    </w:rPr>
                                    <w:t>1</w:t>
                                  </w:r>
                                  <w:r>
                                    <w:rPr>
                                      <w:rFonts w:ascii="宋体" w:hAnsi="宋体"/>
                                      <w:i/>
                                      <w:iCs/>
                                      <w:sz w:val="15"/>
                                    </w:rPr>
                                    <w:t>)</w:t>
                                  </w:r>
                                </w:p>
                              </w:txbxContent>
                            </wps:txbx>
                            <wps:bodyPr rot="0" vert="horz" wrap="square" lIns="91440" tIns="45720" rIns="91440" bIns="45720" anchor="t" anchorCtr="0">
                              <a:spAutoFit/>
                            </wps:bodyPr>
                          </wps:wsp>
                          <wps:wsp>
                            <wps:cNvPr id="74" name="文本框 2"/>
                            <wps:cNvSpPr txBox="1">
                              <a:spLocks noChangeArrowheads="1"/>
                            </wps:cNvSpPr>
                            <wps:spPr bwMode="auto">
                              <a:xfrm>
                                <a:off x="272436" y="846043"/>
                                <a:ext cx="913825" cy="355048"/>
                              </a:xfrm>
                              <a:prstGeom prst="rect">
                                <a:avLst/>
                              </a:prstGeom>
                              <a:solidFill>
                                <a:srgbClr val="FFFFFF"/>
                              </a:solidFill>
                              <a:ln w="9525">
                                <a:noFill/>
                                <a:miter lim="800000"/>
                              </a:ln>
                            </wps:spPr>
                            <wps:txbx>
                              <w:txbxContent>
                                <w:p>
                                  <w:pPr>
                                    <w:rPr>
                                      <w:rFonts w:ascii="宋体" w:hAnsi="宋体"/>
                                      <w:i/>
                                      <w:iCs/>
                                      <w:sz w:val="15"/>
                                    </w:rPr>
                                  </w:pPr>
                                  <w:r>
                                    <w:rPr>
                                      <w:rFonts w:ascii="宋体" w:hAnsi="宋体"/>
                                      <w:i/>
                                      <w:iCs/>
                                      <w:sz w:val="15"/>
                                    </w:rPr>
                                    <w:t>P</w:t>
                                  </w:r>
                                  <w:r>
                                    <w:rPr>
                                      <w:rFonts w:ascii="宋体" w:hAnsi="宋体"/>
                                      <w:i/>
                                      <w:iCs/>
                                      <w:sz w:val="15"/>
                                      <w:vertAlign w:val="subscript"/>
                                    </w:rPr>
                                    <w:t>2</w:t>
                                  </w:r>
                                  <w:r>
                                    <w:rPr>
                                      <w:rFonts w:ascii="宋体" w:hAnsi="宋体"/>
                                      <w:i/>
                                      <w:iCs/>
                                      <w:sz w:val="15"/>
                                    </w:rPr>
                                    <w:t>(lat</w:t>
                                  </w:r>
                                  <w:r>
                                    <w:rPr>
                                      <w:rFonts w:ascii="宋体" w:hAnsi="宋体"/>
                                      <w:i/>
                                      <w:iCs/>
                                      <w:sz w:val="15"/>
                                      <w:vertAlign w:val="subscript"/>
                                    </w:rPr>
                                    <w:t>2</w:t>
                                  </w:r>
                                  <w:r>
                                    <w:rPr>
                                      <w:rFonts w:ascii="宋体" w:hAnsi="宋体"/>
                                      <w:i/>
                                      <w:iCs/>
                                      <w:sz w:val="15"/>
                                    </w:rPr>
                                    <w:t>,long</w:t>
                                  </w:r>
                                  <w:r>
                                    <w:rPr>
                                      <w:rFonts w:ascii="宋体" w:hAnsi="宋体"/>
                                      <w:i/>
                                      <w:iCs/>
                                      <w:sz w:val="15"/>
                                      <w:vertAlign w:val="subscript"/>
                                    </w:rPr>
                                    <w:t>2</w:t>
                                  </w:r>
                                  <w:r>
                                    <w:rPr>
                                      <w:rFonts w:ascii="宋体" w:hAnsi="宋体"/>
                                      <w:i/>
                                      <w:iCs/>
                                      <w:sz w:val="15"/>
                                    </w:rPr>
                                    <w:t>)</w:t>
                                  </w:r>
                                </w:p>
                              </w:txbxContent>
                            </wps:txbx>
                            <wps:bodyPr rot="0" vert="horz" wrap="square" lIns="91440" tIns="45720" rIns="91440" bIns="45720" anchor="t" anchorCtr="0">
                              <a:spAutoFit/>
                            </wps:bodyPr>
                          </wps:wsp>
                          <wps:wsp>
                            <wps:cNvPr id="75" name="文本框 2"/>
                            <wps:cNvSpPr txBox="1">
                              <a:spLocks noChangeArrowheads="1"/>
                            </wps:cNvSpPr>
                            <wps:spPr bwMode="auto">
                              <a:xfrm>
                                <a:off x="1615721" y="150156"/>
                                <a:ext cx="912555" cy="355048"/>
                              </a:xfrm>
                              <a:prstGeom prst="rect">
                                <a:avLst/>
                              </a:prstGeom>
                              <a:solidFill>
                                <a:srgbClr val="FFFFFF"/>
                              </a:solidFill>
                              <a:ln w="9525">
                                <a:noFill/>
                                <a:miter lim="800000"/>
                              </a:ln>
                            </wps:spPr>
                            <wps:txbx>
                              <w:txbxContent>
                                <w:p>
                                  <w:pPr>
                                    <w:rPr>
                                      <w:rFonts w:ascii="宋体" w:hAnsi="宋体"/>
                                      <w:i/>
                                      <w:iCs/>
                                      <w:sz w:val="15"/>
                                    </w:rPr>
                                  </w:pPr>
                                  <w:r>
                                    <w:rPr>
                                      <w:rFonts w:ascii="宋体" w:hAnsi="宋体"/>
                                      <w:i/>
                                      <w:iCs/>
                                      <w:sz w:val="15"/>
                                    </w:rPr>
                                    <w:t>P</w:t>
                                  </w:r>
                                  <w:r>
                                    <w:rPr>
                                      <w:rFonts w:ascii="宋体" w:hAnsi="宋体"/>
                                      <w:i/>
                                      <w:iCs/>
                                      <w:sz w:val="15"/>
                                      <w:vertAlign w:val="subscript"/>
                                    </w:rPr>
                                    <w:t>3</w:t>
                                  </w:r>
                                  <w:r>
                                    <w:rPr>
                                      <w:rFonts w:ascii="宋体" w:hAnsi="宋体"/>
                                      <w:i/>
                                      <w:iCs/>
                                      <w:sz w:val="15"/>
                                    </w:rPr>
                                    <w:t>(lat</w:t>
                                  </w:r>
                                  <w:r>
                                    <w:rPr>
                                      <w:rFonts w:ascii="宋体" w:hAnsi="宋体"/>
                                      <w:i/>
                                      <w:iCs/>
                                      <w:sz w:val="15"/>
                                      <w:vertAlign w:val="subscript"/>
                                    </w:rPr>
                                    <w:t>3</w:t>
                                  </w:r>
                                  <w:r>
                                    <w:rPr>
                                      <w:rFonts w:ascii="宋体" w:hAnsi="宋体"/>
                                      <w:i/>
                                      <w:iCs/>
                                      <w:sz w:val="15"/>
                                    </w:rPr>
                                    <w:t>,long</w:t>
                                  </w:r>
                                  <w:r>
                                    <w:rPr>
                                      <w:rFonts w:ascii="宋体" w:hAnsi="宋体"/>
                                      <w:i/>
                                      <w:iCs/>
                                      <w:sz w:val="15"/>
                                      <w:vertAlign w:val="subscript"/>
                                    </w:rPr>
                                    <w:t>3</w:t>
                                  </w:r>
                                  <w:r>
                                    <w:rPr>
                                      <w:rFonts w:ascii="宋体" w:hAnsi="宋体"/>
                                      <w:i/>
                                      <w:iCs/>
                                      <w:sz w:val="15"/>
                                    </w:rPr>
                                    <w:t>)</w:t>
                                  </w:r>
                                </w:p>
                              </w:txbxContent>
                            </wps:txbx>
                            <wps:bodyPr rot="0" vert="horz" wrap="square" lIns="91440" tIns="45720" rIns="91440" bIns="45720" anchor="t" anchorCtr="0">
                              <a:spAutoFit/>
                            </wps:bodyPr>
                          </wps:wsp>
                          <wps:wsp>
                            <wps:cNvPr id="94" name="文本框 2"/>
                            <wps:cNvSpPr txBox="1">
                              <a:spLocks noChangeArrowheads="1"/>
                            </wps:cNvSpPr>
                            <wps:spPr bwMode="auto">
                              <a:xfrm>
                                <a:off x="2496438" y="-69134"/>
                                <a:ext cx="1035118" cy="355048"/>
                              </a:xfrm>
                              <a:prstGeom prst="rect">
                                <a:avLst/>
                              </a:prstGeom>
                              <a:solidFill>
                                <a:srgbClr val="FFFFFF"/>
                              </a:solidFill>
                              <a:ln w="9525">
                                <a:noFill/>
                                <a:miter lim="800000"/>
                              </a:ln>
                            </wps:spPr>
                            <wps:txbx>
                              <w:txbxContent>
                                <w:p>
                                  <w:pPr>
                                    <w:rPr>
                                      <w:rFonts w:ascii="宋体" w:hAnsi="宋体"/>
                                      <w:i/>
                                      <w:iCs/>
                                      <w:sz w:val="15"/>
                                    </w:rPr>
                                  </w:pPr>
                                  <w:r>
                                    <w:rPr>
                                      <w:rFonts w:ascii="宋体" w:hAnsi="宋体"/>
                                      <w:i/>
                                      <w:iCs/>
                                      <w:sz w:val="15"/>
                                    </w:rPr>
                                    <w:t>P</w:t>
                                  </w:r>
                                  <w:r>
                                    <w:rPr>
                                      <w:rFonts w:ascii="宋体" w:hAnsi="宋体"/>
                                      <w:i/>
                                      <w:iCs/>
                                      <w:sz w:val="15"/>
                                      <w:vertAlign w:val="subscript"/>
                                    </w:rPr>
                                    <w:t>4</w:t>
                                  </w:r>
                                  <w:r>
                                    <w:rPr>
                                      <w:rFonts w:ascii="宋体" w:hAnsi="宋体"/>
                                      <w:i/>
                                      <w:iCs/>
                                      <w:sz w:val="15"/>
                                    </w:rPr>
                                    <w:t>(lat</w:t>
                                  </w:r>
                                  <w:r>
                                    <w:rPr>
                                      <w:rFonts w:ascii="宋体" w:hAnsi="宋体"/>
                                      <w:i/>
                                      <w:iCs/>
                                      <w:sz w:val="15"/>
                                      <w:vertAlign w:val="subscript"/>
                                    </w:rPr>
                                    <w:t>4</w:t>
                                  </w:r>
                                  <w:r>
                                    <w:rPr>
                                      <w:rFonts w:ascii="宋体" w:hAnsi="宋体"/>
                                      <w:i/>
                                      <w:iCs/>
                                      <w:sz w:val="15"/>
                                    </w:rPr>
                                    <w:t>,long</w:t>
                                  </w:r>
                                  <w:r>
                                    <w:rPr>
                                      <w:rFonts w:ascii="宋体" w:hAnsi="宋体"/>
                                      <w:i/>
                                      <w:iCs/>
                                      <w:sz w:val="15"/>
                                      <w:vertAlign w:val="subscript"/>
                                    </w:rPr>
                                    <w:t>4</w:t>
                                  </w:r>
                                  <w:r>
                                    <w:rPr>
                                      <w:rFonts w:ascii="宋体" w:hAnsi="宋体"/>
                                      <w:i/>
                                      <w:iCs/>
                                      <w:sz w:val="15"/>
                                    </w:rPr>
                                    <w:t>)</w:t>
                                  </w:r>
                                </w:p>
                              </w:txbxContent>
                            </wps:txbx>
                            <wps:bodyPr rot="0" vert="horz" wrap="square" lIns="91440" tIns="45720" rIns="91440" bIns="45720" anchor="t" anchorCtr="0">
                              <a:spAutoFit/>
                            </wps:bodyPr>
                          </wps:wsp>
                          <wps:wsp>
                            <wps:cNvPr id="95" name="文本框 2"/>
                            <wps:cNvSpPr txBox="1">
                              <a:spLocks noChangeArrowheads="1"/>
                            </wps:cNvSpPr>
                            <wps:spPr bwMode="auto">
                              <a:xfrm>
                                <a:off x="3546964" y="-129653"/>
                                <a:ext cx="913825" cy="355048"/>
                              </a:xfrm>
                              <a:prstGeom prst="rect">
                                <a:avLst/>
                              </a:prstGeom>
                              <a:solidFill>
                                <a:srgbClr val="FFFFFF"/>
                              </a:solidFill>
                              <a:ln w="9525">
                                <a:noFill/>
                                <a:miter lim="800000"/>
                              </a:ln>
                            </wps:spPr>
                            <wps:txbx>
                              <w:txbxContent>
                                <w:p>
                                  <w:pPr>
                                    <w:rPr>
                                      <w:rFonts w:ascii="宋体" w:hAnsi="宋体"/>
                                      <w:i/>
                                      <w:iCs/>
                                      <w:sz w:val="15"/>
                                    </w:rPr>
                                  </w:pPr>
                                  <w:r>
                                    <w:rPr>
                                      <w:rFonts w:ascii="宋体" w:hAnsi="宋体"/>
                                      <w:i/>
                                      <w:iCs/>
                                      <w:sz w:val="15"/>
                                    </w:rPr>
                                    <w:t>P</w:t>
                                  </w:r>
                                  <w:r>
                                    <w:rPr>
                                      <w:rFonts w:ascii="宋体" w:hAnsi="宋体"/>
                                      <w:i/>
                                      <w:iCs/>
                                      <w:sz w:val="15"/>
                                      <w:vertAlign w:val="subscript"/>
                                    </w:rPr>
                                    <w:t>n</w:t>
                                  </w:r>
                                  <w:r>
                                    <w:rPr>
                                      <w:rFonts w:ascii="宋体" w:hAnsi="宋体"/>
                                      <w:i/>
                                      <w:iCs/>
                                      <w:sz w:val="15"/>
                                    </w:rPr>
                                    <w:t>(lat</w:t>
                                  </w:r>
                                  <w:r>
                                    <w:rPr>
                                      <w:rFonts w:ascii="宋体" w:hAnsi="宋体"/>
                                      <w:i/>
                                      <w:iCs/>
                                      <w:sz w:val="15"/>
                                      <w:vertAlign w:val="subscript"/>
                                    </w:rPr>
                                    <w:t>n</w:t>
                                  </w:r>
                                  <w:r>
                                    <w:rPr>
                                      <w:rFonts w:ascii="宋体" w:hAnsi="宋体"/>
                                      <w:i/>
                                      <w:iCs/>
                                      <w:sz w:val="15"/>
                                    </w:rPr>
                                    <w:t>,long</w:t>
                                  </w:r>
                                  <w:r>
                                    <w:rPr>
                                      <w:rFonts w:ascii="宋体" w:hAnsi="宋体"/>
                                      <w:i/>
                                      <w:iCs/>
                                      <w:sz w:val="15"/>
                                      <w:vertAlign w:val="subscript"/>
                                    </w:rPr>
                                    <w:t>n</w:t>
                                  </w:r>
                                  <w:r>
                                    <w:rPr>
                                      <w:rFonts w:ascii="宋体" w:hAnsi="宋体"/>
                                      <w:i/>
                                      <w:iCs/>
                                      <w:sz w:val="15"/>
                                    </w:rPr>
                                    <w:t>)</w:t>
                                  </w:r>
                                </w:p>
                              </w:txbxContent>
                            </wps:txbx>
                            <wps:bodyPr rot="0" vert="horz" wrap="square" lIns="91440" tIns="45720" rIns="91440" bIns="45720" anchor="t" anchorCtr="0">
                              <a:spAutoFit/>
                            </wps:bodyPr>
                          </wps:wsp>
                          <wps:wsp>
                            <wps:cNvPr id="96" name="文本框 2"/>
                            <wps:cNvSpPr txBox="1">
                              <a:spLocks noChangeArrowheads="1"/>
                            </wps:cNvSpPr>
                            <wps:spPr bwMode="auto">
                              <a:xfrm>
                                <a:off x="3393535" y="504646"/>
                                <a:ext cx="938592" cy="355048"/>
                              </a:xfrm>
                              <a:prstGeom prst="rect">
                                <a:avLst/>
                              </a:prstGeom>
                              <a:solidFill>
                                <a:srgbClr val="FFFFFF"/>
                              </a:solidFill>
                              <a:ln w="9525">
                                <a:noFill/>
                                <a:miter lim="800000"/>
                              </a:ln>
                            </wps:spPr>
                            <wps:txbx>
                              <w:txbxContent>
                                <w:p>
                                  <w:pPr>
                                    <w:rPr>
                                      <w:rFonts w:ascii="宋体" w:hAnsi="宋体"/>
                                      <w:sz w:val="15"/>
                                    </w:rPr>
                                  </w:pPr>
                                  <w:r>
                                    <w:rPr>
                                      <w:rFonts w:ascii="宋体" w:hAnsi="宋体"/>
                                      <w:sz w:val="15"/>
                                    </w:rPr>
                                    <w:t>情况</w:t>
                                  </w:r>
                                  <w:r>
                                    <w:rPr>
                                      <w:rFonts w:hint="eastAsia" w:ascii="宋体" w:hAnsi="宋体"/>
                                      <w:sz w:val="15"/>
                                    </w:rPr>
                                    <w:t>2</w:t>
                                  </w:r>
                                  <w:r>
                                    <w:rPr>
                                      <w:rFonts w:ascii="宋体" w:hAnsi="宋体"/>
                                      <w:sz w:val="15"/>
                                    </w:rPr>
                                    <w:t>中</w:t>
                                  </w:r>
                                  <w:r>
                                    <w:rPr>
                                      <w:rFonts w:hint="eastAsia" w:ascii="宋体" w:hAnsi="宋体"/>
                                      <w:sz w:val="15"/>
                                    </w:rPr>
                                    <w:t>的距离</w:t>
                                  </w:r>
                                  <w:r>
                                    <w:rPr>
                                      <w:rFonts w:ascii="宋体" w:hAnsi="宋体"/>
                                      <w:i/>
                                      <w:iCs/>
                                      <w:sz w:val="15"/>
                                    </w:rPr>
                                    <w:t>d</w:t>
                                  </w:r>
                                </w:p>
                              </w:txbxContent>
                            </wps:txbx>
                            <wps:bodyPr rot="0" vert="horz" wrap="square" lIns="91440" tIns="45720" rIns="91440" bIns="45720" anchor="t" anchorCtr="0">
                              <a:spAutoFit/>
                            </wps:bodyPr>
                          </wps:wsp>
                          <wps:wsp>
                            <wps:cNvPr id="130" name="文本框 2"/>
                            <wps:cNvSpPr txBox="1">
                              <a:spLocks noChangeArrowheads="1"/>
                            </wps:cNvSpPr>
                            <wps:spPr bwMode="auto">
                              <a:xfrm>
                                <a:off x="566281" y="247410"/>
                                <a:ext cx="1031943" cy="355048"/>
                              </a:xfrm>
                              <a:prstGeom prst="rect">
                                <a:avLst/>
                              </a:prstGeom>
                              <a:solidFill>
                                <a:srgbClr val="FFFFFF"/>
                              </a:solidFill>
                              <a:ln w="9525">
                                <a:noFill/>
                                <a:miter lim="800000"/>
                              </a:ln>
                            </wps:spPr>
                            <wps:txbx>
                              <w:txbxContent>
                                <w:p>
                                  <w:pPr>
                                    <w:rPr>
                                      <w:rFonts w:ascii="宋体" w:hAnsi="宋体"/>
                                      <w:sz w:val="15"/>
                                    </w:rPr>
                                  </w:pPr>
                                  <w:r>
                                    <w:rPr>
                                      <w:rFonts w:ascii="宋体" w:hAnsi="宋体"/>
                                      <w:sz w:val="15"/>
                                    </w:rPr>
                                    <w:t>情况1中</w:t>
                                  </w:r>
                                  <w:r>
                                    <w:rPr>
                                      <w:rFonts w:hint="eastAsia" w:ascii="宋体" w:hAnsi="宋体"/>
                                      <w:sz w:val="15"/>
                                    </w:rPr>
                                    <w:t>的距离d</w:t>
                                  </w:r>
                                </w:p>
                              </w:txbxContent>
                            </wps:txbx>
                            <wps:bodyPr rot="0" vert="horz" wrap="square" lIns="91440" tIns="45720" rIns="91440" bIns="45720" anchor="t" anchorCtr="0">
                              <a:spAutoFit/>
                            </wps:bodyPr>
                          </wps:wsp>
                        </wpg:grpSp>
                        <wps:wsp>
                          <wps:cNvPr id="98" name="文本框 2"/>
                          <wps:cNvSpPr txBox="1">
                            <a:spLocks noChangeArrowheads="1"/>
                          </wps:cNvSpPr>
                          <wps:spPr bwMode="auto">
                            <a:xfrm>
                              <a:off x="-470849" y="1664872"/>
                              <a:ext cx="1692322" cy="486327"/>
                            </a:xfrm>
                            <a:prstGeom prst="rect">
                              <a:avLst/>
                            </a:prstGeom>
                            <a:solidFill>
                              <a:srgbClr val="FFFFFF"/>
                            </a:solidFill>
                            <a:ln w="9525">
                              <a:noFill/>
                              <a:miter lim="800000"/>
                            </a:ln>
                          </wps:spPr>
                          <wps:txbx>
                            <w:txbxContent>
                              <w:p>
                                <w:pPr>
                                  <w:rPr>
                                    <w:rFonts w:ascii="宋体" w:hAnsi="宋体"/>
                                    <w:sz w:val="15"/>
                                  </w:rPr>
                                </w:pPr>
                                <w:r>
                                  <w:rPr>
                                    <w:rFonts w:hint="eastAsia" w:ascii="宋体" w:hAnsi="宋体"/>
                                    <w:sz w:val="15"/>
                                  </w:rPr>
                                  <w:t>情况1</w:t>
                                </w:r>
                                <w:r>
                                  <w:rPr>
                                    <w:rFonts w:ascii="宋体" w:hAnsi="宋体"/>
                                    <w:sz w:val="15"/>
                                  </w:rPr>
                                  <w:t>车辆</w:t>
                                </w:r>
                                <w:r>
                                  <w:rPr>
                                    <w:rFonts w:hint="eastAsia" w:ascii="宋体" w:hAnsi="宋体"/>
                                    <w:sz w:val="15"/>
                                  </w:rPr>
                                  <w:t>轨迹定位点间弦长</w:t>
                                </w:r>
                                <w:r>
                                  <w:rPr>
                                    <w:rFonts w:ascii="宋体" w:hAnsi="宋体"/>
                                    <w:i/>
                                    <w:iCs/>
                                    <w:sz w:val="15"/>
                                  </w:rPr>
                                  <w:t>PH_ActuralChordLength</w:t>
                                </w:r>
                              </w:p>
                              <w:p>
                                <w:pPr>
                                  <w:rPr>
                                    <w:rFonts w:ascii="宋体" w:hAnsi="宋体"/>
                                    <w:sz w:val="15"/>
                                  </w:rPr>
                                </w:pPr>
                              </w:p>
                            </w:txbxContent>
                          </wps:txbx>
                          <wps:bodyPr rot="0" vert="horz" wrap="square" lIns="91440" tIns="45720" rIns="91440" bIns="45720" anchor="t" anchorCtr="0">
                            <a:noAutofit/>
                          </wps:bodyPr>
                        </wps:wsp>
                        <wps:wsp>
                          <wps:cNvPr id="100" name="文本框 2"/>
                          <wps:cNvSpPr txBox="1">
                            <a:spLocks noChangeArrowheads="1"/>
                          </wps:cNvSpPr>
                          <wps:spPr bwMode="auto">
                            <a:xfrm>
                              <a:off x="3179794" y="2067514"/>
                              <a:ext cx="1616803" cy="486327"/>
                            </a:xfrm>
                            <a:prstGeom prst="rect">
                              <a:avLst/>
                            </a:prstGeom>
                            <a:solidFill>
                              <a:srgbClr val="FFFFFF"/>
                            </a:solidFill>
                            <a:ln w="9525">
                              <a:noFill/>
                              <a:miter lim="800000"/>
                            </a:ln>
                          </wps:spPr>
                          <wps:txbx>
                            <w:txbxContent>
                              <w:p>
                                <w:pPr>
                                  <w:rPr>
                                    <w:rFonts w:ascii="宋体" w:hAnsi="宋体"/>
                                    <w:i/>
                                    <w:iCs/>
                                    <w:sz w:val="15"/>
                                  </w:rPr>
                                </w:pPr>
                                <w:r>
                                  <w:rPr>
                                    <w:rFonts w:hint="eastAsia" w:ascii="宋体" w:hAnsi="宋体"/>
                                    <w:sz w:val="15"/>
                                  </w:rPr>
                                  <w:t>情况</w:t>
                                </w:r>
                                <w:r>
                                  <w:rPr>
                                    <w:rFonts w:ascii="宋体" w:hAnsi="宋体"/>
                                    <w:sz w:val="15"/>
                                  </w:rPr>
                                  <w:t>2车辆</w:t>
                                </w:r>
                                <w:r>
                                  <w:rPr>
                                    <w:rFonts w:hint="eastAsia" w:ascii="宋体" w:hAnsi="宋体"/>
                                    <w:sz w:val="15"/>
                                  </w:rPr>
                                  <w:t>轨迹定位点间弦长</w:t>
                                </w:r>
                                <w:r>
                                  <w:rPr>
                                    <w:rFonts w:ascii="宋体" w:hAnsi="宋体"/>
                                    <w:i/>
                                    <w:iCs/>
                                    <w:sz w:val="15"/>
                                  </w:rPr>
                                  <w:t>PH_ActuralChordLength</w:t>
                                </w:r>
                              </w:p>
                              <w:p>
                                <w:pPr>
                                  <w:rPr>
                                    <w:rFonts w:ascii="宋体" w:hAnsi="宋体"/>
                                    <w:sz w:val="15"/>
                                  </w:rPr>
                                </w:pPr>
                              </w:p>
                            </w:txbxContent>
                          </wps:txbx>
                          <wps:bodyPr rot="0" vert="horz" wrap="square" lIns="91440" tIns="45720" rIns="91440" bIns="45720" anchor="t" anchorCtr="0">
                            <a:noAutofit/>
                          </wps:bodyPr>
                        </wps:wsp>
                      </wpg:grpSp>
                      <wps:wsp>
                        <wps:cNvPr id="99" name="文本框 2"/>
                        <wps:cNvSpPr txBox="1">
                          <a:spLocks noChangeArrowheads="1"/>
                        </wps:cNvSpPr>
                        <wps:spPr bwMode="auto">
                          <a:xfrm>
                            <a:off x="2442335" y="2784037"/>
                            <a:ext cx="1153794" cy="354964"/>
                          </a:xfrm>
                          <a:prstGeom prst="rect">
                            <a:avLst/>
                          </a:prstGeom>
                          <a:solidFill>
                            <a:srgbClr val="FFFFFF"/>
                          </a:solidFill>
                          <a:ln w="9525">
                            <a:noFill/>
                            <a:miter lim="800000"/>
                          </a:ln>
                        </wps:spPr>
                        <wps:txbx>
                          <w:txbxContent>
                            <w:p>
                              <w:pPr>
                                <w:rPr>
                                  <w:rFonts w:ascii="宋体" w:hAnsi="宋体"/>
                                  <w:sz w:val="15"/>
                                </w:rPr>
                              </w:pPr>
                              <w:r>
                                <w:rPr>
                                  <w:rFonts w:hint="eastAsia" w:ascii="宋体" w:hAnsi="宋体"/>
                                  <w:sz w:val="15"/>
                                </w:rPr>
                                <w:t>情况1中的距离</w:t>
                              </w:r>
                              <w:r>
                                <w:rPr>
                                  <w:rFonts w:ascii="宋体" w:hAnsi="宋体"/>
                                  <w:i/>
                                  <w:iCs/>
                                  <w:sz w:val="15"/>
                                </w:rPr>
                                <w:t>d</w:t>
                              </w:r>
                            </w:p>
                          </w:txbxContent>
                        </wps:txbx>
                        <wps:bodyPr rot="0" vert="horz" wrap="square" lIns="91440" tIns="45720" rIns="91440" bIns="45720" anchor="t" anchorCtr="0">
                          <a:spAutoFit/>
                        </wps:bodyPr>
                      </wps:wsp>
                    </wpg:wgp>
                  </a:graphicData>
                </a:graphic>
              </wp:anchor>
            </w:drawing>
          </mc:Choice>
          <mc:Fallback>
            <w:pict>
              <v:group id="_x0000_s1026" o:spid="_x0000_s1026" o:spt="203" style="position:absolute;left:0pt;margin-left:-37.45pt;margin-top:5.85pt;height:229.9pt;width:414.75pt;z-index:251671552;mso-width-relative:page;mso-height-relative:page;" coordorigin="0,219272" coordsize="5267436,2919729" o:gfxdata="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">
                <o:lock v:ext="edit" aspectratio="f"/>
                <v:group id="_x0000_s1026" o:spid="_x0000_s1026" o:spt="203" style="position:absolute;left:0;top:219272;height:2489435;width:5267436;" coordorigin="-470849,219290" coordsize="5267446,2489640" o:gfxdata="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2nwfvAAAANsAAAAPAAAAAAAAAAEAIAAAACIAAABkcnMvZG93bnJldi54bWxQ&#10;SwECFAAUAAAACACHTuJAMy8FnjsAAAA5AAAAFQAAAAAAAAABACAAAAALAQAAZHJzL2dyb3Vwc2hh&#10;cGV4bWwueG1sUEsFBgAAAAAGAAYAYAEAAMgDAAAAAA==&#10;">
                  <o:lock v:ext="edit" aspectratio="f"/>
                  <v:group id="_x0000_s1026" o:spid="_x0000_s1026" o:spt="203" style="position:absolute;left:429624;top:219290;height:2489640;width:4365327;" coordorigin="95179,-129653" coordsize="4365610,2490024" o:gfxdata="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1TPka70AAADbAAAADwAAAAAAAAABACAAAAAiAAAAZHJzL2Rvd25yZXYueG1s&#10;UEsBAhQAFAAAAAgAh07iQDMvBZ47AAAAOQAAABUAAAAAAAAAAQAgAAAADAEAAGRycy9ncm91cHNo&#10;YXBleG1sLnhtbFBLBQYAAAAABgAGAGABAADJAwAAAAA=&#10;">
                    <o:lock v:ext="edit" aspectratio="f"/>
                    <v:shape id="文本框 2" o:spid="_x0000_s1026" o:spt="202" type="#_x0000_t202" style="position:absolute;left:95179;top:2005323;height:355048;width:914460;" fillcolor="#FFFFFF" filled="t" stroked="f" coordsize="21600,21600" o:gfxdata="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GI+ku8AAAA&#10;2wAAAA8AAAAAAAAAAQAgAAAAIgAAAGRycy9kb3ducmV2LnhtbFBLAQIUABQAAAAIAIdO4kAzLwWe&#10;OwAAADkAAAAQAAAAAAAAAAEAIAAAAAsBAABkcnMvc2hhcGV4bWwueG1sUEsFBgAAAAAGAAYAWwEA&#10;ALUDAAAAAA==&#10;">
                      <v:fill on="t" focussize="0,0"/>
                      <v:stroke on="f" miterlimit="8" joinstyle="miter"/>
                      <v:imagedata o:title=""/>
                      <o:lock v:ext="edit" aspectratio="f"/>
                      <v:textbox style="mso-fit-shape-to-text:t;">
                        <w:txbxContent>
                          <w:p>
                            <w:pPr>
                              <w:rPr>
                                <w:rFonts w:ascii="宋体" w:hAnsi="宋体"/>
                                <w:i/>
                                <w:iCs/>
                                <w:sz w:val="15"/>
                              </w:rPr>
                            </w:pPr>
                            <w:r>
                              <w:rPr>
                                <w:rFonts w:ascii="宋体" w:hAnsi="宋体"/>
                                <w:i/>
                                <w:iCs/>
                                <w:sz w:val="15"/>
                              </w:rPr>
                              <w:t>P</w:t>
                            </w:r>
                            <w:r>
                              <w:rPr>
                                <w:rFonts w:ascii="宋体" w:hAnsi="宋体"/>
                                <w:i/>
                                <w:iCs/>
                                <w:sz w:val="15"/>
                                <w:vertAlign w:val="subscript"/>
                              </w:rPr>
                              <w:t>1</w:t>
                            </w:r>
                            <w:r>
                              <w:rPr>
                                <w:rFonts w:ascii="宋体" w:hAnsi="宋体"/>
                                <w:i/>
                                <w:iCs/>
                                <w:sz w:val="15"/>
                              </w:rPr>
                              <w:t>(lat</w:t>
                            </w:r>
                            <w:r>
                              <w:rPr>
                                <w:rFonts w:ascii="宋体" w:hAnsi="宋体"/>
                                <w:i/>
                                <w:iCs/>
                                <w:sz w:val="15"/>
                                <w:vertAlign w:val="subscript"/>
                              </w:rPr>
                              <w:t>1</w:t>
                            </w:r>
                            <w:r>
                              <w:rPr>
                                <w:rFonts w:ascii="宋体" w:hAnsi="宋体"/>
                                <w:i/>
                                <w:iCs/>
                                <w:sz w:val="15"/>
                              </w:rPr>
                              <w:t>,long</w:t>
                            </w:r>
                            <w:r>
                              <w:rPr>
                                <w:rFonts w:ascii="宋体" w:hAnsi="宋体"/>
                                <w:i/>
                                <w:iCs/>
                                <w:sz w:val="15"/>
                                <w:vertAlign w:val="subscript"/>
                              </w:rPr>
                              <w:t>1</w:t>
                            </w:r>
                            <w:r>
                              <w:rPr>
                                <w:rFonts w:ascii="宋体" w:hAnsi="宋体"/>
                                <w:i/>
                                <w:iCs/>
                                <w:sz w:val="15"/>
                              </w:rPr>
                              <w:t>)</w:t>
                            </w:r>
                          </w:p>
                        </w:txbxContent>
                      </v:textbox>
                    </v:shape>
                    <v:shape id="文本框 2" o:spid="_x0000_s1026" o:spt="202" type="#_x0000_t202" style="position:absolute;left:272436;top:846043;height:355048;width:913825;" fillcolor="#FFFFFF" filled="t" stroked="f" coordsize="21600,21600" o:gfxdata="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vPV3q8AAAA&#10;2wAAAA8AAAAAAAAAAQAgAAAAIgAAAGRycy9kb3ducmV2LnhtbFBLAQIUABQAAAAIAIdO4kAzLwWe&#10;OwAAADkAAAAQAAAAAAAAAAEAIAAAAAsBAABkcnMvc2hhcGV4bWwueG1sUEsFBgAAAAAGAAYAWwEA&#10;ALUDAAAAAA==&#10;">
                      <v:fill on="t" focussize="0,0"/>
                      <v:stroke on="f" miterlimit="8" joinstyle="miter"/>
                      <v:imagedata o:title=""/>
                      <o:lock v:ext="edit" aspectratio="f"/>
                      <v:textbox style="mso-fit-shape-to-text:t;">
                        <w:txbxContent>
                          <w:p>
                            <w:pPr>
                              <w:rPr>
                                <w:rFonts w:ascii="宋体" w:hAnsi="宋体"/>
                                <w:i/>
                                <w:iCs/>
                                <w:sz w:val="15"/>
                              </w:rPr>
                            </w:pPr>
                            <w:r>
                              <w:rPr>
                                <w:rFonts w:ascii="宋体" w:hAnsi="宋体"/>
                                <w:i/>
                                <w:iCs/>
                                <w:sz w:val="15"/>
                              </w:rPr>
                              <w:t>P</w:t>
                            </w:r>
                            <w:r>
                              <w:rPr>
                                <w:rFonts w:ascii="宋体" w:hAnsi="宋体"/>
                                <w:i/>
                                <w:iCs/>
                                <w:sz w:val="15"/>
                                <w:vertAlign w:val="subscript"/>
                              </w:rPr>
                              <w:t>2</w:t>
                            </w:r>
                            <w:r>
                              <w:rPr>
                                <w:rFonts w:ascii="宋体" w:hAnsi="宋体"/>
                                <w:i/>
                                <w:iCs/>
                                <w:sz w:val="15"/>
                              </w:rPr>
                              <w:t>(lat</w:t>
                            </w:r>
                            <w:r>
                              <w:rPr>
                                <w:rFonts w:ascii="宋体" w:hAnsi="宋体"/>
                                <w:i/>
                                <w:iCs/>
                                <w:sz w:val="15"/>
                                <w:vertAlign w:val="subscript"/>
                              </w:rPr>
                              <w:t>2</w:t>
                            </w:r>
                            <w:r>
                              <w:rPr>
                                <w:rFonts w:ascii="宋体" w:hAnsi="宋体"/>
                                <w:i/>
                                <w:iCs/>
                                <w:sz w:val="15"/>
                              </w:rPr>
                              <w:t>,long</w:t>
                            </w:r>
                            <w:r>
                              <w:rPr>
                                <w:rFonts w:ascii="宋体" w:hAnsi="宋体"/>
                                <w:i/>
                                <w:iCs/>
                                <w:sz w:val="15"/>
                                <w:vertAlign w:val="subscript"/>
                              </w:rPr>
                              <w:t>2</w:t>
                            </w:r>
                            <w:r>
                              <w:rPr>
                                <w:rFonts w:ascii="宋体" w:hAnsi="宋体"/>
                                <w:i/>
                                <w:iCs/>
                                <w:sz w:val="15"/>
                              </w:rPr>
                              <w:t>)</w:t>
                            </w:r>
                          </w:p>
                        </w:txbxContent>
                      </v:textbox>
                    </v:shape>
                    <v:shape id="文本框 2" o:spid="_x0000_s1026" o:spt="202" type="#_x0000_t202" style="position:absolute;left:1615721;top:150156;height:355048;width:912555;" fillcolor="#FFFFFF" filled="t" stroked="f" coordsize="21600,21600" o:gfxdata="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SD8uG8AAAA&#10;2wAAAA8AAAAAAAAAAQAgAAAAIgAAAGRycy9kb3ducmV2LnhtbFBLAQIUABQAAAAIAIdO4kAzLwWe&#10;OwAAADkAAAAQAAAAAAAAAAEAIAAAAAsBAABkcnMvc2hhcGV4bWwueG1sUEsFBgAAAAAGAAYAWwEA&#10;ALUDAAAAAA==&#10;">
                      <v:fill on="t" focussize="0,0"/>
                      <v:stroke on="f" miterlimit="8" joinstyle="miter"/>
                      <v:imagedata o:title=""/>
                      <o:lock v:ext="edit" aspectratio="f"/>
                      <v:textbox style="mso-fit-shape-to-text:t;">
                        <w:txbxContent>
                          <w:p>
                            <w:pPr>
                              <w:rPr>
                                <w:rFonts w:ascii="宋体" w:hAnsi="宋体"/>
                                <w:i/>
                                <w:iCs/>
                                <w:sz w:val="15"/>
                              </w:rPr>
                            </w:pPr>
                            <w:r>
                              <w:rPr>
                                <w:rFonts w:ascii="宋体" w:hAnsi="宋体"/>
                                <w:i/>
                                <w:iCs/>
                                <w:sz w:val="15"/>
                              </w:rPr>
                              <w:t>P</w:t>
                            </w:r>
                            <w:r>
                              <w:rPr>
                                <w:rFonts w:ascii="宋体" w:hAnsi="宋体"/>
                                <w:i/>
                                <w:iCs/>
                                <w:sz w:val="15"/>
                                <w:vertAlign w:val="subscript"/>
                              </w:rPr>
                              <w:t>3</w:t>
                            </w:r>
                            <w:r>
                              <w:rPr>
                                <w:rFonts w:ascii="宋体" w:hAnsi="宋体"/>
                                <w:i/>
                                <w:iCs/>
                                <w:sz w:val="15"/>
                              </w:rPr>
                              <w:t>(lat</w:t>
                            </w:r>
                            <w:r>
                              <w:rPr>
                                <w:rFonts w:ascii="宋体" w:hAnsi="宋体"/>
                                <w:i/>
                                <w:iCs/>
                                <w:sz w:val="15"/>
                                <w:vertAlign w:val="subscript"/>
                              </w:rPr>
                              <w:t>3</w:t>
                            </w:r>
                            <w:r>
                              <w:rPr>
                                <w:rFonts w:ascii="宋体" w:hAnsi="宋体"/>
                                <w:i/>
                                <w:iCs/>
                                <w:sz w:val="15"/>
                              </w:rPr>
                              <w:t>,long</w:t>
                            </w:r>
                            <w:r>
                              <w:rPr>
                                <w:rFonts w:ascii="宋体" w:hAnsi="宋体"/>
                                <w:i/>
                                <w:iCs/>
                                <w:sz w:val="15"/>
                                <w:vertAlign w:val="subscript"/>
                              </w:rPr>
                              <w:t>3</w:t>
                            </w:r>
                            <w:r>
                              <w:rPr>
                                <w:rFonts w:ascii="宋体" w:hAnsi="宋体"/>
                                <w:i/>
                                <w:iCs/>
                                <w:sz w:val="15"/>
                              </w:rPr>
                              <w:t>)</w:t>
                            </w:r>
                          </w:p>
                        </w:txbxContent>
                      </v:textbox>
                    </v:shape>
                    <v:shape id="文本框 2" o:spid="_x0000_s1026" o:spt="202" type="#_x0000_t202" style="position:absolute;left:2496438;top:-69134;height:355048;width:1035118;" fillcolor="#FFFFFF" filled="t" stroked="f" coordsize="21600,21600" o:gfxdata="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vDsYC8AAAA&#10;2wAAAA8AAAAAAAAAAQAgAAAAIgAAAGRycy9kb3ducmV2LnhtbFBLAQIUABQAAAAIAIdO4kAzLwWe&#10;OwAAADkAAAAQAAAAAAAAAAEAIAAAAAsBAABkcnMvc2hhcGV4bWwueG1sUEsFBgAAAAAGAAYAWwEA&#10;ALUDAAAAAA==&#10;">
                      <v:fill on="t" focussize="0,0"/>
                      <v:stroke on="f" miterlimit="8" joinstyle="miter"/>
                      <v:imagedata o:title=""/>
                      <o:lock v:ext="edit" aspectratio="f"/>
                      <v:textbox style="mso-fit-shape-to-text:t;">
                        <w:txbxContent>
                          <w:p>
                            <w:pPr>
                              <w:rPr>
                                <w:rFonts w:ascii="宋体" w:hAnsi="宋体"/>
                                <w:i/>
                                <w:iCs/>
                                <w:sz w:val="15"/>
                              </w:rPr>
                            </w:pPr>
                            <w:r>
                              <w:rPr>
                                <w:rFonts w:ascii="宋体" w:hAnsi="宋体"/>
                                <w:i/>
                                <w:iCs/>
                                <w:sz w:val="15"/>
                              </w:rPr>
                              <w:t>P</w:t>
                            </w:r>
                            <w:r>
                              <w:rPr>
                                <w:rFonts w:ascii="宋体" w:hAnsi="宋体"/>
                                <w:i/>
                                <w:iCs/>
                                <w:sz w:val="15"/>
                                <w:vertAlign w:val="subscript"/>
                              </w:rPr>
                              <w:t>4</w:t>
                            </w:r>
                            <w:r>
                              <w:rPr>
                                <w:rFonts w:ascii="宋体" w:hAnsi="宋体"/>
                                <w:i/>
                                <w:iCs/>
                                <w:sz w:val="15"/>
                              </w:rPr>
                              <w:t>(lat</w:t>
                            </w:r>
                            <w:r>
                              <w:rPr>
                                <w:rFonts w:ascii="宋体" w:hAnsi="宋体"/>
                                <w:i/>
                                <w:iCs/>
                                <w:sz w:val="15"/>
                                <w:vertAlign w:val="subscript"/>
                              </w:rPr>
                              <w:t>4</w:t>
                            </w:r>
                            <w:r>
                              <w:rPr>
                                <w:rFonts w:ascii="宋体" w:hAnsi="宋体"/>
                                <w:i/>
                                <w:iCs/>
                                <w:sz w:val="15"/>
                              </w:rPr>
                              <w:t>,long</w:t>
                            </w:r>
                            <w:r>
                              <w:rPr>
                                <w:rFonts w:ascii="宋体" w:hAnsi="宋体"/>
                                <w:i/>
                                <w:iCs/>
                                <w:sz w:val="15"/>
                                <w:vertAlign w:val="subscript"/>
                              </w:rPr>
                              <w:t>4</w:t>
                            </w:r>
                            <w:r>
                              <w:rPr>
                                <w:rFonts w:ascii="宋体" w:hAnsi="宋体"/>
                                <w:i/>
                                <w:iCs/>
                                <w:sz w:val="15"/>
                              </w:rPr>
                              <w:t>)</w:t>
                            </w:r>
                          </w:p>
                        </w:txbxContent>
                      </v:textbox>
                    </v:shape>
                    <v:shape id="文本框 2" o:spid="_x0000_s1026" o:spt="202" type="#_x0000_t202" style="position:absolute;left:3546964;top:-129653;height:355048;width:913825;" fillcolor="#FFFFFF" filled="t" stroked="f" coordsize="21600,21600" o:gfxdata="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I8UG7sAAADb&#10;AAAADwAAAAAAAAABACAAAAAiAAAAZHJzL2Rvd25yZXYueG1sUEsBAhQAFAAAAAgAh07iQDMvBZ47&#10;AAAAOQAAABAAAAAAAAAAAQAgAAAACgEAAGRycy9zaGFwZXhtbC54bWxQSwUGAAAAAAYABgBbAQAA&#10;tAMAAAAA&#10;">
                      <v:fill on="t" focussize="0,0"/>
                      <v:stroke on="f" miterlimit="8" joinstyle="miter"/>
                      <v:imagedata o:title=""/>
                      <o:lock v:ext="edit" aspectratio="f"/>
                      <v:textbox style="mso-fit-shape-to-text:t;">
                        <w:txbxContent>
                          <w:p>
                            <w:pPr>
                              <w:rPr>
                                <w:rFonts w:ascii="宋体" w:hAnsi="宋体"/>
                                <w:i/>
                                <w:iCs/>
                                <w:sz w:val="15"/>
                              </w:rPr>
                            </w:pPr>
                            <w:r>
                              <w:rPr>
                                <w:rFonts w:ascii="宋体" w:hAnsi="宋体"/>
                                <w:i/>
                                <w:iCs/>
                                <w:sz w:val="15"/>
                              </w:rPr>
                              <w:t>P</w:t>
                            </w:r>
                            <w:r>
                              <w:rPr>
                                <w:rFonts w:ascii="宋体" w:hAnsi="宋体"/>
                                <w:i/>
                                <w:iCs/>
                                <w:sz w:val="15"/>
                                <w:vertAlign w:val="subscript"/>
                              </w:rPr>
                              <w:t>n</w:t>
                            </w:r>
                            <w:r>
                              <w:rPr>
                                <w:rFonts w:ascii="宋体" w:hAnsi="宋体"/>
                                <w:i/>
                                <w:iCs/>
                                <w:sz w:val="15"/>
                              </w:rPr>
                              <w:t>(lat</w:t>
                            </w:r>
                            <w:r>
                              <w:rPr>
                                <w:rFonts w:ascii="宋体" w:hAnsi="宋体"/>
                                <w:i/>
                                <w:iCs/>
                                <w:sz w:val="15"/>
                                <w:vertAlign w:val="subscript"/>
                              </w:rPr>
                              <w:t>n</w:t>
                            </w:r>
                            <w:r>
                              <w:rPr>
                                <w:rFonts w:ascii="宋体" w:hAnsi="宋体"/>
                                <w:i/>
                                <w:iCs/>
                                <w:sz w:val="15"/>
                              </w:rPr>
                              <w:t>,long</w:t>
                            </w:r>
                            <w:r>
                              <w:rPr>
                                <w:rFonts w:ascii="宋体" w:hAnsi="宋体"/>
                                <w:i/>
                                <w:iCs/>
                                <w:sz w:val="15"/>
                                <w:vertAlign w:val="subscript"/>
                              </w:rPr>
                              <w:t>n</w:t>
                            </w:r>
                            <w:r>
                              <w:rPr>
                                <w:rFonts w:ascii="宋体" w:hAnsi="宋体"/>
                                <w:i/>
                                <w:iCs/>
                                <w:sz w:val="15"/>
                              </w:rPr>
                              <w:t>)</w:t>
                            </w:r>
                          </w:p>
                        </w:txbxContent>
                      </v:textbox>
                    </v:shape>
                    <v:shape id="文本框 2" o:spid="_x0000_s1026" o:spt="202" type="#_x0000_t202" style="position:absolute;left:3393535;top:504646;height:355048;width:938592;" fillcolor="#FFFFFF" filled="t" stroked="f" coordsize="21600,21600" o:gfxdata="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XYpsvQAA&#10;ANsAAAAPAAAAAAAAAAEAIAAAACIAAABkcnMvZG93bnJldi54bWxQSwECFAAUAAAACACHTuJAMy8F&#10;njsAAAA5AAAAEAAAAAAAAAABACAAAAAMAQAAZHJzL3NoYXBleG1sLnhtbFBLBQYAAAAABgAGAFsB&#10;AAC2AwAAAAA=&#10;">
                      <v:fill on="t" focussize="0,0"/>
                      <v:stroke on="f" miterlimit="8" joinstyle="miter"/>
                      <v:imagedata o:title=""/>
                      <o:lock v:ext="edit" aspectratio="f"/>
                      <v:textbox style="mso-fit-shape-to-text:t;">
                        <w:txbxContent>
                          <w:p>
                            <w:pPr>
                              <w:rPr>
                                <w:rFonts w:ascii="宋体" w:hAnsi="宋体"/>
                                <w:sz w:val="15"/>
                              </w:rPr>
                            </w:pPr>
                            <w:r>
                              <w:rPr>
                                <w:rFonts w:ascii="宋体" w:hAnsi="宋体"/>
                                <w:sz w:val="15"/>
                              </w:rPr>
                              <w:t>情况</w:t>
                            </w:r>
                            <w:r>
                              <w:rPr>
                                <w:rFonts w:hint="eastAsia" w:ascii="宋体" w:hAnsi="宋体"/>
                                <w:sz w:val="15"/>
                              </w:rPr>
                              <w:t>2</w:t>
                            </w:r>
                            <w:r>
                              <w:rPr>
                                <w:rFonts w:ascii="宋体" w:hAnsi="宋体"/>
                                <w:sz w:val="15"/>
                              </w:rPr>
                              <w:t>中</w:t>
                            </w:r>
                            <w:r>
                              <w:rPr>
                                <w:rFonts w:hint="eastAsia" w:ascii="宋体" w:hAnsi="宋体"/>
                                <w:sz w:val="15"/>
                              </w:rPr>
                              <w:t>的距离</w:t>
                            </w:r>
                            <w:r>
                              <w:rPr>
                                <w:rFonts w:ascii="宋体" w:hAnsi="宋体"/>
                                <w:i/>
                                <w:iCs/>
                                <w:sz w:val="15"/>
                              </w:rPr>
                              <w:t>d</w:t>
                            </w:r>
                          </w:p>
                        </w:txbxContent>
                      </v:textbox>
                    </v:shape>
                    <v:shape id="文本框 2" o:spid="_x0000_s1026" o:spt="202" type="#_x0000_t202" style="position:absolute;left:566281;top:247410;height:355048;width:1031943;" fillcolor="#FFFFFF" filled="t" stroked="f" coordsize="21600,21600" o:gfxdata="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2Jp9vQAA&#10;ANwAAAAPAAAAAAAAAAEAIAAAACIAAABkcnMvZG93bnJldi54bWxQSwECFAAUAAAACACHTuJAMy8F&#10;njsAAAA5AAAAEAAAAAAAAAABACAAAAAMAQAAZHJzL3NoYXBleG1sLnhtbFBLBQYAAAAABgAGAFsB&#10;AAC2AwAAAAA=&#10;">
                      <v:fill on="t" focussize="0,0"/>
                      <v:stroke on="f" miterlimit="8" joinstyle="miter"/>
                      <v:imagedata o:title=""/>
                      <o:lock v:ext="edit" aspectratio="f"/>
                      <v:textbox style="mso-fit-shape-to-text:t;">
                        <w:txbxContent>
                          <w:p>
                            <w:pPr>
                              <w:rPr>
                                <w:rFonts w:ascii="宋体" w:hAnsi="宋体"/>
                                <w:sz w:val="15"/>
                              </w:rPr>
                            </w:pPr>
                            <w:r>
                              <w:rPr>
                                <w:rFonts w:ascii="宋体" w:hAnsi="宋体"/>
                                <w:sz w:val="15"/>
                              </w:rPr>
                              <w:t>情况1中</w:t>
                            </w:r>
                            <w:r>
                              <w:rPr>
                                <w:rFonts w:hint="eastAsia" w:ascii="宋体" w:hAnsi="宋体"/>
                                <w:sz w:val="15"/>
                              </w:rPr>
                              <w:t>的距离d</w:t>
                            </w:r>
                          </w:p>
                        </w:txbxContent>
                      </v:textbox>
                    </v:shape>
                  </v:group>
                  <v:shape id="文本框 2" o:spid="_x0000_s1026" o:spt="202" type="#_x0000_t202" style="position:absolute;left:-470849;top:1664872;height:486327;width:1692322;" fillcolor="#FFFFFF" filled="t" stroked="f" coordsize="21600,21600" o:gfxdata="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H3py62AAAA2wAAAA8A&#10;AAAAAAAAAQAgAAAAIgAAAGRycy9kb3ducmV2LnhtbFBLAQIUABQAAAAIAIdO4kAzLwWeOwAAADkA&#10;AAAQAAAAAAAAAAEAIAAAAAUBAABkcnMvc2hhcGV4bWwueG1sUEsFBgAAAAAGAAYAWwEAAK8DAAAA&#10;AA==&#10;">
                    <v:fill on="t" focussize="0,0"/>
                    <v:stroke on="f" miterlimit="8" joinstyle="miter"/>
                    <v:imagedata o:title=""/>
                    <o:lock v:ext="edit" aspectratio="f"/>
                    <v:textbox>
                      <w:txbxContent>
                        <w:p>
                          <w:pPr>
                            <w:rPr>
                              <w:rFonts w:ascii="宋体" w:hAnsi="宋体"/>
                              <w:sz w:val="15"/>
                            </w:rPr>
                          </w:pPr>
                          <w:r>
                            <w:rPr>
                              <w:rFonts w:hint="eastAsia" w:ascii="宋体" w:hAnsi="宋体"/>
                              <w:sz w:val="15"/>
                            </w:rPr>
                            <w:t>情况1</w:t>
                          </w:r>
                          <w:r>
                            <w:rPr>
                              <w:rFonts w:ascii="宋体" w:hAnsi="宋体"/>
                              <w:sz w:val="15"/>
                            </w:rPr>
                            <w:t>车辆</w:t>
                          </w:r>
                          <w:r>
                            <w:rPr>
                              <w:rFonts w:hint="eastAsia" w:ascii="宋体" w:hAnsi="宋体"/>
                              <w:sz w:val="15"/>
                            </w:rPr>
                            <w:t>轨迹定位点间弦长</w:t>
                          </w:r>
                          <w:r>
                            <w:rPr>
                              <w:rFonts w:ascii="宋体" w:hAnsi="宋体"/>
                              <w:i/>
                              <w:iCs/>
                              <w:sz w:val="15"/>
                            </w:rPr>
                            <w:t>PH_ActuralChordLength</w:t>
                          </w:r>
                        </w:p>
                        <w:p>
                          <w:pPr>
                            <w:rPr>
                              <w:rFonts w:ascii="宋体" w:hAnsi="宋体"/>
                              <w:sz w:val="15"/>
                            </w:rPr>
                          </w:pPr>
                        </w:p>
                      </w:txbxContent>
                    </v:textbox>
                  </v:shape>
                  <v:shape id="文本框 2" o:spid="_x0000_s1026" o:spt="202" type="#_x0000_t202" style="position:absolute;left:3179794;top:2067514;height:486327;width:1616803;" fillcolor="#FFFFFF" filled="t" stroked="f" coordsize="21600,21600" o:gfxdata="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wkicvQAA&#10;ANwAAAAPAAAAAAAAAAEAIAAAACIAAABkcnMvZG93bnJldi54bWxQSwECFAAUAAAACACHTuJAMy8F&#10;njsAAAA5AAAAEAAAAAAAAAABACAAAAAMAQAAZHJzL3NoYXBleG1sLnhtbFBLBQYAAAAABgAGAFsB&#10;AAC2AwAAAAA=&#10;">
                    <v:fill on="t" focussize="0,0"/>
                    <v:stroke on="f" miterlimit="8" joinstyle="miter"/>
                    <v:imagedata o:title=""/>
                    <o:lock v:ext="edit" aspectratio="f"/>
                    <v:textbox>
                      <w:txbxContent>
                        <w:p>
                          <w:pPr>
                            <w:rPr>
                              <w:rFonts w:ascii="宋体" w:hAnsi="宋体"/>
                              <w:i/>
                              <w:iCs/>
                              <w:sz w:val="15"/>
                            </w:rPr>
                          </w:pPr>
                          <w:r>
                            <w:rPr>
                              <w:rFonts w:hint="eastAsia" w:ascii="宋体" w:hAnsi="宋体"/>
                              <w:sz w:val="15"/>
                            </w:rPr>
                            <w:t>情况</w:t>
                          </w:r>
                          <w:r>
                            <w:rPr>
                              <w:rFonts w:ascii="宋体" w:hAnsi="宋体"/>
                              <w:sz w:val="15"/>
                            </w:rPr>
                            <w:t>2车辆</w:t>
                          </w:r>
                          <w:r>
                            <w:rPr>
                              <w:rFonts w:hint="eastAsia" w:ascii="宋体" w:hAnsi="宋体"/>
                              <w:sz w:val="15"/>
                            </w:rPr>
                            <w:t>轨迹定位点间弦长</w:t>
                          </w:r>
                          <w:r>
                            <w:rPr>
                              <w:rFonts w:ascii="宋体" w:hAnsi="宋体"/>
                              <w:i/>
                              <w:iCs/>
                              <w:sz w:val="15"/>
                            </w:rPr>
                            <w:t>PH_ActuralChordLength</w:t>
                          </w:r>
                        </w:p>
                        <w:p>
                          <w:pPr>
                            <w:rPr>
                              <w:rFonts w:ascii="宋体" w:hAnsi="宋体"/>
                              <w:sz w:val="15"/>
                            </w:rPr>
                          </w:pPr>
                        </w:p>
                      </w:txbxContent>
                    </v:textbox>
                  </v:shape>
                </v:group>
                <v:shape id="文本框 2" o:spid="_x0000_s1026" o:spt="202" type="#_x0000_t202" style="position:absolute;left:2442335;top:2784037;height:354964;width:1153794;" fillcolor="#FFFFFF" filled="t" stroked="f" coordsize="21600,21600" o:gfxdata="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XCHh68AAAA&#10;2wAAAA8AAAAAAAAAAQAgAAAAIgAAAGRycy9kb3ducmV2LnhtbFBLAQIUABQAAAAIAIdO4kAzLwWe&#10;OwAAADkAAAAQAAAAAAAAAAEAIAAAAAsBAABkcnMvc2hhcGV4bWwueG1sUEsFBgAAAAAGAAYAWwEA&#10;ALUDAAAAAA==&#10;">
                  <v:fill on="t" focussize="0,0"/>
                  <v:stroke on="f" miterlimit="8" joinstyle="miter"/>
                  <v:imagedata o:title=""/>
                  <o:lock v:ext="edit" aspectratio="f"/>
                  <v:textbox style="mso-fit-shape-to-text:t;">
                    <w:txbxContent>
                      <w:p>
                        <w:pPr>
                          <w:rPr>
                            <w:rFonts w:ascii="宋体" w:hAnsi="宋体"/>
                            <w:sz w:val="15"/>
                          </w:rPr>
                        </w:pPr>
                        <w:r>
                          <w:rPr>
                            <w:rFonts w:hint="eastAsia" w:ascii="宋体" w:hAnsi="宋体"/>
                            <w:sz w:val="15"/>
                          </w:rPr>
                          <w:t>情况1中的距离</w:t>
                        </w:r>
                        <w:r>
                          <w:rPr>
                            <w:rFonts w:ascii="宋体" w:hAnsi="宋体"/>
                            <w:i/>
                            <w:iCs/>
                            <w:sz w:val="15"/>
                          </w:rPr>
                          <w:t>d</w:t>
                        </w:r>
                      </w:p>
                    </w:txbxContent>
                  </v:textbox>
                </v:shape>
              </v:group>
            </w:pict>
          </mc:Fallback>
        </mc:AlternateContent>
      </w:r>
      <w:r>
        <w:rPr>
          <w:szCs w:val="24"/>
          <w:highlight w:val="none"/>
        </w:rPr>
        <w:drawing>
          <wp:inline distT="0" distB="0" distL="114300" distR="114300">
            <wp:extent cx="5493385" cy="3486785"/>
            <wp:effectExtent l="0" t="0" r="5715" b="5715"/>
            <wp:docPr id="49" name="图片 27" descr="B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7" descr="B51"/>
                    <pic:cNvPicPr>
                      <a:picLocks noChangeAspect="1"/>
                    </pic:cNvPicPr>
                  </pic:nvPicPr>
                  <pic:blipFill>
                    <a:blip r:embed="rId34"/>
                    <a:stretch>
                      <a:fillRect/>
                    </a:stretch>
                  </pic:blipFill>
                  <pic:spPr>
                    <a:xfrm>
                      <a:off x="0" y="0"/>
                      <a:ext cx="5493385" cy="3486785"/>
                    </a:xfrm>
                    <a:prstGeom prst="rect">
                      <a:avLst/>
                    </a:prstGeom>
                    <a:noFill/>
                    <a:ln>
                      <a:noFill/>
                    </a:ln>
                  </pic:spPr>
                </pic:pic>
              </a:graphicData>
            </a:graphic>
          </wp:inline>
        </w:drawing>
      </w:r>
    </w:p>
    <w:p>
      <w:pPr>
        <w:pStyle w:val="105"/>
        <w:numPr>
          <w:ilvl w:val="0"/>
          <w:numId w:val="0"/>
        </w:numPr>
        <w:spacing w:before="156" w:after="156"/>
        <w:rPr>
          <w:highlight w:val="none"/>
        </w:rPr>
      </w:pPr>
      <w:bookmarkStart w:id="714" w:name="_Toc3629"/>
      <w:bookmarkStart w:id="715" w:name="_Toc30640"/>
      <w:bookmarkStart w:id="716" w:name="_Toc32606"/>
      <w:bookmarkStart w:id="717" w:name="_Toc30907"/>
      <w:r>
        <w:rPr>
          <w:rFonts w:hint="eastAsia"/>
          <w:highlight w:val="none"/>
          <w:lang w:eastAsia="zh-CN"/>
        </w:rPr>
        <w:t>图C</w:t>
      </w:r>
      <w:r>
        <w:rPr>
          <w:highlight w:val="none"/>
        </w:rPr>
        <w:t xml:space="preserve">.5 </w:t>
      </w:r>
      <w:r>
        <w:rPr>
          <w:rFonts w:hint="eastAsia"/>
          <w:highlight w:val="none"/>
        </w:rPr>
        <w:t>方法三的</w:t>
      </w:r>
      <w:r>
        <w:rPr>
          <w:highlight w:val="none"/>
        </w:rPr>
        <w:t>PH Error</w:t>
      </w:r>
      <w:r>
        <w:rPr>
          <w:rFonts w:hint="eastAsia"/>
          <w:highlight w:val="none"/>
        </w:rPr>
        <w:t>计算方法示意图</w:t>
      </w:r>
      <w:bookmarkEnd w:id="714"/>
      <w:bookmarkEnd w:id="715"/>
      <w:bookmarkEnd w:id="716"/>
      <w:bookmarkEnd w:id="717"/>
    </w:p>
    <w:p>
      <w:pPr>
        <w:pStyle w:val="78"/>
        <w:ind w:firstLine="420"/>
        <w:rPr>
          <w:highlight w:val="none"/>
        </w:rPr>
      </w:pPr>
      <w:r>
        <w:rPr>
          <w:rFonts w:hint="eastAsia"/>
          <w:highlight w:val="none"/>
        </w:rPr>
        <w:t>方法三使用如下伪代码来表示车辆历史轨迹。</w:t>
      </w:r>
    </w:p>
    <w:p>
      <w:pPr>
        <w:pStyle w:val="78"/>
        <w:ind w:firstLine="420"/>
        <w:rPr>
          <w:highlight w:val="none"/>
        </w:rPr>
      </w:pPr>
      <w:r>
        <w:rPr>
          <w:rFonts w:hint="eastAsia"/>
          <w:highlight w:val="none"/>
        </w:rPr>
        <w:t>步骤一：同方法一的步骤一。</w:t>
      </w:r>
    </w:p>
    <w:p>
      <w:pPr>
        <w:pStyle w:val="78"/>
        <w:ind w:firstLine="420"/>
        <w:rPr>
          <w:highlight w:val="none"/>
        </w:rPr>
      </w:pPr>
      <w:r>
        <w:rPr>
          <w:rFonts w:hint="eastAsia"/>
          <w:highlight w:val="none"/>
        </w:rPr>
        <w:t>步骤二：根据公式</w:t>
      </w:r>
      <w:r>
        <w:rPr>
          <w:rFonts w:hint="eastAsia"/>
          <w:highlight w:val="none"/>
          <w:lang w:eastAsia="zh-CN"/>
        </w:rPr>
        <w:t>C.</w:t>
      </w:r>
      <w:r>
        <w:rPr>
          <w:rFonts w:hint="eastAsia"/>
          <w:highlight w:val="none"/>
        </w:rPr>
        <w:t>1计算</w:t>
      </w:r>
      <w:r>
        <w:rPr>
          <w:rFonts w:hint="eastAsia"/>
          <w:highlight w:val="none"/>
          <w:lang w:eastAsia="zh-CN"/>
        </w:rPr>
        <w:t>图C</w:t>
      </w:r>
      <w:r>
        <w:rPr>
          <w:rFonts w:hint="eastAsia"/>
          <w:highlight w:val="none"/>
        </w:rPr>
        <w:t>.2中的起始点</w:t>
      </w:r>
      <w:r>
        <w:rPr>
          <w:i/>
          <w:iCs/>
          <w:highlight w:val="none"/>
          <w:lang w:eastAsia="en-US"/>
        </w:rPr>
        <w:t>P</w:t>
      </w:r>
      <w:r>
        <w:rPr>
          <w:i/>
          <w:iCs/>
          <w:highlight w:val="none"/>
          <w:vertAlign w:val="subscript"/>
          <w:lang w:eastAsia="en-US"/>
        </w:rPr>
        <w:t>starting</w:t>
      </w:r>
      <w:r>
        <w:rPr>
          <w:rFonts w:hint="eastAsia"/>
          <w:highlight w:val="none"/>
        </w:rPr>
        <w:t>和下一个点</w:t>
      </w:r>
      <w:r>
        <w:rPr>
          <w:i/>
          <w:iCs/>
          <w:highlight w:val="none"/>
          <w:lang w:eastAsia="en-US"/>
        </w:rPr>
        <w:t>P</w:t>
      </w:r>
      <w:r>
        <w:rPr>
          <w:i/>
          <w:iCs/>
          <w:highlight w:val="none"/>
          <w:vertAlign w:val="subscript"/>
          <w:lang w:eastAsia="en-US"/>
        </w:rPr>
        <w:t>next</w:t>
      </w:r>
      <w:r>
        <w:rPr>
          <w:rFonts w:hint="eastAsia"/>
          <w:highlight w:val="none"/>
        </w:rPr>
        <w:t>之间的弦长</w:t>
      </w:r>
      <w:r>
        <w:rPr>
          <w:rFonts w:hint="eastAsia"/>
          <w:i/>
          <w:iCs/>
          <w:highlight w:val="none"/>
          <w:lang w:eastAsia="en-US"/>
        </w:rPr>
        <w:t>PH_ActualChordLength</w:t>
      </w:r>
      <w:r>
        <w:rPr>
          <w:rFonts w:hint="eastAsia"/>
          <w:highlight w:val="none"/>
        </w:rPr>
        <w:t>（m）：</w:t>
      </w:r>
    </w:p>
    <w:p>
      <w:pPr>
        <w:spacing w:line="240" w:lineRule="auto"/>
        <w:ind w:left="720" w:firstLine="440"/>
        <w:rPr>
          <w:rFonts w:ascii="宋体" w:hAnsi="宋体" w:cs="宋体"/>
          <w:highlight w:val="none"/>
        </w:rPr>
      </w:pPr>
      <w:r>
        <w:rPr>
          <w:rFonts w:hint="eastAsia" w:ascii="宋体" w:hAnsi="宋体" w:cs="宋体"/>
          <w:highlight w:val="none"/>
        </w:rPr>
        <w:t xml:space="preserve">If </w:t>
      </w:r>
      <w:r>
        <w:rPr>
          <w:rFonts w:ascii="宋体" w:hAnsi="宋体" w:cs="宋体"/>
          <w:i/>
          <w:iCs/>
          <w:highlight w:val="none"/>
        </w:rPr>
        <w:t>PH_ActualChordLength</w:t>
      </w:r>
      <w:r>
        <w:rPr>
          <w:rFonts w:hint="eastAsia" w:ascii="宋体" w:hAnsi="宋体" w:cs="宋体"/>
          <w:highlight w:val="none"/>
        </w:rPr>
        <w:t xml:space="preserve"> &gt; </w:t>
      </w:r>
      <w:r>
        <w:rPr>
          <w:rFonts w:ascii="宋体" w:hAnsi="宋体" w:cs="宋体"/>
          <w:i/>
          <w:iCs/>
          <w:highlight w:val="none"/>
        </w:rPr>
        <w:t>K_PH_CHORDLENGTHTHRESHOLD</w:t>
      </w:r>
      <w:r>
        <w:rPr>
          <w:rFonts w:hint="eastAsia" w:ascii="宋体" w:hAnsi="宋体" w:cs="宋体"/>
          <w:highlight w:val="none"/>
        </w:rPr>
        <w:t xml:space="preserve">, </w:t>
      </w:r>
    </w:p>
    <w:p>
      <w:pPr>
        <w:spacing w:line="240" w:lineRule="auto"/>
        <w:ind w:left="720" w:firstLine="440"/>
        <w:rPr>
          <w:rFonts w:ascii="宋体" w:hAnsi="宋体" w:cs="宋体"/>
          <w:highlight w:val="none"/>
        </w:rPr>
      </w:pPr>
      <w:r>
        <w:rPr>
          <w:rFonts w:hint="eastAsia" w:ascii="宋体" w:hAnsi="宋体" w:cs="宋体"/>
          <w:highlight w:val="none"/>
        </w:rPr>
        <w:t xml:space="preserve">Set </w:t>
      </w:r>
      <w:r>
        <w:rPr>
          <w:rFonts w:ascii="宋体" w:hAnsi="宋体" w:cs="宋体"/>
          <w:i/>
          <w:iCs/>
          <w:highlight w:val="none"/>
        </w:rPr>
        <w:t xml:space="preserve">PH_ActualError </w:t>
      </w:r>
      <w:r>
        <w:rPr>
          <w:rFonts w:hint="eastAsia" w:ascii="宋体" w:hAnsi="宋体" w:cs="宋体"/>
          <w:highlight w:val="none"/>
        </w:rPr>
        <w:t xml:space="preserve">to </w:t>
      </w:r>
      <w:r>
        <w:rPr>
          <w:rFonts w:ascii="宋体" w:hAnsi="宋体" w:cs="宋体"/>
          <w:i/>
          <w:iCs/>
          <w:highlight w:val="none"/>
        </w:rPr>
        <w:t>K_PHALLOWABLEERROR_M</w:t>
      </w:r>
      <w:r>
        <w:rPr>
          <w:rFonts w:hint="eastAsia" w:ascii="宋体" w:hAnsi="宋体" w:cs="宋体"/>
          <w:highlight w:val="none"/>
        </w:rPr>
        <w:t xml:space="preserve"> + 1</w:t>
      </w:r>
    </w:p>
    <w:p>
      <w:pPr>
        <w:spacing w:line="240" w:lineRule="auto"/>
        <w:ind w:left="720" w:firstLine="440"/>
        <w:rPr>
          <w:rFonts w:ascii="宋体" w:hAnsi="宋体" w:cs="宋体"/>
          <w:highlight w:val="none"/>
        </w:rPr>
      </w:pPr>
      <w:r>
        <w:rPr>
          <w:rFonts w:hint="eastAsia" w:ascii="宋体" w:hAnsi="宋体" w:cs="宋体"/>
          <w:highlight w:val="none"/>
        </w:rPr>
        <w:t>Go to Step Six.</w:t>
      </w:r>
    </w:p>
    <w:p>
      <w:pPr>
        <w:pStyle w:val="78"/>
        <w:ind w:firstLine="420"/>
        <w:rPr>
          <w:highlight w:val="none"/>
        </w:rPr>
      </w:pPr>
      <w:r>
        <w:rPr>
          <w:rFonts w:hint="eastAsia"/>
          <w:highlight w:val="none"/>
        </w:rPr>
        <w:t>步骤三：同方法一的步骤三。</w:t>
      </w:r>
    </w:p>
    <w:p>
      <w:pPr>
        <w:pStyle w:val="78"/>
        <w:ind w:firstLine="420"/>
        <w:rPr>
          <w:highlight w:val="none"/>
        </w:rPr>
      </w:pPr>
      <w:r>
        <w:rPr>
          <w:rFonts w:hint="eastAsia"/>
          <w:highlight w:val="none"/>
        </w:rPr>
        <w:t>步骤四：同方法一的步骤四。</w:t>
      </w:r>
    </w:p>
    <w:p>
      <w:pPr>
        <w:pStyle w:val="78"/>
        <w:ind w:firstLine="420"/>
        <w:rPr>
          <w:highlight w:val="none"/>
        </w:rPr>
      </w:pPr>
      <w:r>
        <w:rPr>
          <w:rFonts w:hint="eastAsia"/>
          <w:highlight w:val="none"/>
        </w:rPr>
        <w:t>步骤五：计算</w:t>
      </w:r>
      <w:r>
        <w:rPr>
          <w:i/>
          <w:iCs/>
          <w:highlight w:val="none"/>
        </w:rPr>
        <w:t>PH_ActualError</w:t>
      </w:r>
      <w:r>
        <w:rPr>
          <w:rFonts w:hint="eastAsia"/>
          <w:highlight w:val="none"/>
        </w:rPr>
        <w:t>方法：</w:t>
      </w:r>
    </w:p>
    <w:p>
      <w:pPr>
        <w:pStyle w:val="78"/>
        <w:ind w:firstLine="420"/>
        <w:rPr>
          <w:highlight w:val="none"/>
        </w:rPr>
      </w:pPr>
      <w:r>
        <w:rPr>
          <w:rFonts w:hint="eastAsia"/>
          <w:highlight w:val="none"/>
          <w:lang w:eastAsia="zh-CN"/>
        </w:rPr>
        <w:t>图C</w:t>
      </w:r>
      <w:r>
        <w:rPr>
          <w:rFonts w:hint="eastAsia"/>
          <w:highlight w:val="none"/>
        </w:rPr>
        <w:t>.5中定义</w:t>
      </w:r>
      <w:r>
        <w:rPr>
          <w:i/>
          <w:iCs/>
          <w:highlight w:val="none"/>
        </w:rPr>
        <w:t>P</w:t>
      </w:r>
      <w:r>
        <w:rPr>
          <w:i/>
          <w:iCs/>
          <w:highlight w:val="none"/>
          <w:vertAlign w:val="subscript"/>
        </w:rPr>
        <w:t>1</w:t>
      </w:r>
      <w:r>
        <w:rPr>
          <w:rFonts w:hint="eastAsia"/>
          <w:highlight w:val="none"/>
        </w:rPr>
        <w:t>为起始点，</w:t>
      </w:r>
      <w:r>
        <w:rPr>
          <w:i/>
          <w:iCs/>
          <w:highlight w:val="none"/>
        </w:rPr>
        <w:t>P</w:t>
      </w:r>
      <w:r>
        <w:rPr>
          <w:i/>
          <w:iCs/>
          <w:highlight w:val="none"/>
          <w:vertAlign w:val="subscript"/>
        </w:rPr>
        <w:t xml:space="preserve">n </w:t>
      </w:r>
      <w:r>
        <w:rPr>
          <w:rFonts w:hint="eastAsia"/>
          <w:highlight w:val="none"/>
        </w:rPr>
        <w:t>为下一个点，中间点为</w:t>
      </w:r>
      <w:r>
        <w:rPr>
          <w:i/>
          <w:iCs/>
          <w:highlight w:val="none"/>
        </w:rPr>
        <w:t>P</w:t>
      </w:r>
      <w:r>
        <w:rPr>
          <w:i/>
          <w:iCs/>
          <w:highlight w:val="none"/>
          <w:vertAlign w:val="subscript"/>
        </w:rPr>
        <w:t>2</w:t>
      </w:r>
      <w:r>
        <w:rPr>
          <w:rFonts w:hint="eastAsia"/>
          <w:highlight w:val="none"/>
        </w:rPr>
        <w:t xml:space="preserve">到 </w:t>
      </w:r>
      <w:r>
        <w:rPr>
          <w:i/>
          <w:iCs/>
          <w:highlight w:val="none"/>
        </w:rPr>
        <w:t>P</w:t>
      </w:r>
      <w:r>
        <w:rPr>
          <w:i/>
          <w:iCs/>
          <w:highlight w:val="none"/>
          <w:vertAlign w:val="subscript"/>
        </w:rPr>
        <w:t>n-1</w:t>
      </w:r>
      <w:r>
        <w:rPr>
          <w:i/>
          <w:iCs/>
          <w:highlight w:val="none"/>
        </w:rPr>
        <w:t xml:space="preserve"> </w:t>
      </w:r>
    </w:p>
    <w:p>
      <w:pPr>
        <w:tabs>
          <w:tab w:val="center" w:pos="4200"/>
          <w:tab w:val="center" w:pos="5400"/>
          <w:tab w:val="right" w:pos="8400"/>
          <w:tab w:val="right" w:pos="10800"/>
        </w:tabs>
        <w:ind w:firstLine="400"/>
        <w:jc w:val="right"/>
        <w:rPr>
          <w:rFonts w:ascii="宋体" w:hAnsi="宋体" w:cs="宋体"/>
          <w:highlight w:val="none"/>
        </w:rPr>
      </w:pPr>
      <w:r>
        <w:rPr>
          <w:rFonts w:hint="eastAsia" w:ascii="宋体" w:hAnsi="宋体" w:cs="宋体"/>
          <w:highlight w:val="none"/>
        </w:rPr>
        <w:tab/>
      </w:r>
      <w:r>
        <w:rPr>
          <w:rFonts w:ascii="宋体" w:hAnsi="宋体" w:cs="宋体"/>
          <w:i/>
          <w:iCs/>
          <w:highlight w:val="none"/>
          <w:lang w:eastAsia="en-US"/>
        </w:rPr>
        <w:t>PH_ActualError</w:t>
      </w:r>
      <w:r>
        <w:rPr>
          <w:rFonts w:hint="eastAsia" w:ascii="宋体" w:hAnsi="宋体" w:cs="宋体"/>
          <w:highlight w:val="none"/>
          <w:lang w:eastAsia="en-US"/>
        </w:rPr>
        <w:t xml:space="preserve"> = </w:t>
      </w:r>
      <w:r>
        <w:rPr>
          <w:rFonts w:ascii="宋体" w:hAnsi="宋体" w:cs="宋体"/>
          <w:i/>
          <w:iCs/>
          <w:highlight w:val="none"/>
          <w:lang w:eastAsia="en-US"/>
        </w:rPr>
        <w:t>MAX(D</w:t>
      </w:r>
      <w:r>
        <w:rPr>
          <w:rFonts w:ascii="宋体" w:hAnsi="宋体" w:cs="宋体"/>
          <w:i/>
          <w:iCs/>
          <w:highlight w:val="none"/>
          <w:vertAlign w:val="subscript"/>
          <w:lang w:eastAsia="en-US"/>
        </w:rPr>
        <w:t>i</w:t>
      </w:r>
      <w:r>
        <w:rPr>
          <w:rFonts w:ascii="宋体" w:hAnsi="宋体" w:cs="宋体"/>
          <w:i/>
          <w:iCs/>
          <w:highlight w:val="none"/>
          <w:lang w:eastAsia="en-US"/>
        </w:rPr>
        <w:t xml:space="preserve">) </w:t>
      </w:r>
      <w:r>
        <w:rPr>
          <w:rFonts w:hint="eastAsia" w:ascii="宋体" w:hAnsi="宋体" w:cs="宋体"/>
          <w:highlight w:val="none"/>
        </w:rPr>
        <w:tab/>
      </w:r>
      <w:r>
        <w:rPr>
          <w:rFonts w:hint="eastAsia" w:ascii="宋体" w:hAnsi="宋体" w:cs="宋体"/>
          <w:highlight w:val="none"/>
        </w:rPr>
        <w:t>……（</w:t>
      </w:r>
      <w:r>
        <w:rPr>
          <w:rFonts w:hint="eastAsia" w:ascii="宋体" w:hAnsi="宋体" w:cs="宋体"/>
          <w:highlight w:val="none"/>
          <w:lang w:eastAsia="zh-CN"/>
        </w:rPr>
        <w:t>C.</w:t>
      </w:r>
      <w:r>
        <w:rPr>
          <w:rFonts w:hint="eastAsia" w:ascii="宋体" w:hAnsi="宋体" w:cs="宋体"/>
          <w:highlight w:val="none"/>
        </w:rPr>
        <w:t>11）</w:t>
      </w:r>
    </w:p>
    <w:p>
      <w:pPr>
        <w:pStyle w:val="78"/>
        <w:ind w:firstLine="420"/>
        <w:rPr>
          <w:highlight w:val="none"/>
        </w:rPr>
      </w:pPr>
      <w:r>
        <w:rPr>
          <w:rFonts w:hint="eastAsia"/>
          <w:highlight w:val="none"/>
        </w:rPr>
        <w:t>式中：</w:t>
      </w:r>
    </w:p>
    <w:p>
      <w:pPr>
        <w:pStyle w:val="78"/>
        <w:ind w:firstLine="420"/>
        <w:rPr>
          <w:highlight w:val="none"/>
        </w:rPr>
      </w:pPr>
      <w:r>
        <w:rPr>
          <w:rFonts w:hint="eastAsia"/>
          <w:i/>
          <w:iCs/>
          <w:highlight w:val="none"/>
        </w:rPr>
        <w:t>i</w:t>
      </w:r>
      <w:r>
        <w:rPr>
          <w:rFonts w:hint="eastAsia"/>
          <w:highlight w:val="none"/>
        </w:rPr>
        <w:t>——中间点序号，取值为2到</w:t>
      </w:r>
      <w:r>
        <w:rPr>
          <w:rFonts w:hint="eastAsia"/>
          <w:i/>
          <w:iCs/>
          <w:highlight w:val="none"/>
        </w:rPr>
        <w:t>n</w:t>
      </w:r>
      <w:r>
        <w:rPr>
          <w:rFonts w:hint="eastAsia"/>
          <w:highlight w:val="none"/>
        </w:rPr>
        <w:t>-1.</w:t>
      </w:r>
    </w:p>
    <w:p>
      <w:pPr>
        <w:pStyle w:val="78"/>
        <w:ind w:firstLine="420"/>
        <w:rPr>
          <w:highlight w:val="none"/>
        </w:rPr>
      </w:pPr>
      <w:r>
        <w:rPr>
          <w:rFonts w:hint="eastAsia"/>
          <w:highlight w:val="none"/>
        </w:rPr>
        <w:t>计算</w:t>
      </w:r>
      <w:r>
        <w:rPr>
          <w:rFonts w:hint="eastAsia"/>
          <w:i/>
          <w:iCs/>
          <w:highlight w:val="none"/>
        </w:rPr>
        <w:t>D</w:t>
      </w:r>
      <w:r>
        <w:rPr>
          <w:rFonts w:hint="eastAsia"/>
          <w:i/>
          <w:iCs/>
          <w:highlight w:val="none"/>
          <w:vertAlign w:val="subscript"/>
        </w:rPr>
        <w:t>i</w:t>
      </w:r>
      <w:r>
        <w:rPr>
          <w:rFonts w:hint="eastAsia"/>
          <w:highlight w:val="none"/>
        </w:rPr>
        <w:t>之前需将GNSS坐标中的点转换成北-东坐标系中的点。</w:t>
      </w:r>
      <w:r>
        <w:rPr>
          <w:rFonts w:hint="eastAsia"/>
          <w:highlight w:val="none"/>
          <w:lang w:eastAsia="zh-CN"/>
        </w:rPr>
        <w:t>图C</w:t>
      </w:r>
      <w:r>
        <w:rPr>
          <w:rFonts w:hint="eastAsia"/>
          <w:highlight w:val="none"/>
        </w:rPr>
        <w:t>.6提供给了寻找点到直线或者点到线段最短距离的方法。</w:t>
      </w:r>
    </w:p>
    <w:p>
      <w:pPr>
        <w:keepNext/>
        <w:adjustRightInd/>
        <w:spacing w:before="240" w:line="240" w:lineRule="auto"/>
        <w:ind w:firstLine="400"/>
        <w:jc w:val="center"/>
        <w:rPr>
          <w:szCs w:val="24"/>
          <w:highlight w:val="none"/>
        </w:rPr>
      </w:pPr>
      <w:r>
        <w:rPr>
          <w:rFonts w:ascii="Times New Roman" w:hAnsi="Times New Roman"/>
          <w:szCs w:val="24"/>
          <w:highlight w:val="none"/>
        </w:rPr>
        <mc:AlternateContent>
          <mc:Choice Requires="wps">
            <w:drawing>
              <wp:anchor distT="0" distB="0" distL="114300" distR="114300" simplePos="0" relativeHeight="251673600" behindDoc="0" locked="0" layoutInCell="1" allowOverlap="1">
                <wp:simplePos x="0" y="0"/>
                <wp:positionH relativeFrom="column">
                  <wp:posOffset>1821180</wp:posOffset>
                </wp:positionH>
                <wp:positionV relativeFrom="paragraph">
                  <wp:posOffset>532765</wp:posOffset>
                </wp:positionV>
                <wp:extent cx="586740" cy="299085"/>
                <wp:effectExtent l="0" t="0" r="10160" b="5715"/>
                <wp:wrapNone/>
                <wp:docPr id="10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86854" cy="299073"/>
                        </a:xfrm>
                        <a:prstGeom prst="rect">
                          <a:avLst/>
                        </a:prstGeom>
                        <a:solidFill>
                          <a:srgbClr val="FFFFFF"/>
                        </a:solidFill>
                        <a:ln w="9525">
                          <a:noFill/>
                          <a:miter lim="800000"/>
                        </a:ln>
                      </wps:spPr>
                      <wps:txbx>
                        <w:txbxContent>
                          <w:p>
                            <w:pPr>
                              <w:rPr>
                                <w:rFonts w:ascii="宋体" w:hAnsi="宋体"/>
                                <w:sz w:val="15"/>
                              </w:rPr>
                            </w:pPr>
                            <w:r>
                              <w:rPr>
                                <w:rFonts w:ascii="宋体" w:hAnsi="宋体"/>
                                <w:sz w:val="15"/>
                              </w:rPr>
                              <w:t>B</w:t>
                            </w:r>
                          </w:p>
                          <w:p>
                            <w:pPr>
                              <w:rPr>
                                <w:rFonts w:ascii="宋体" w:hAnsi="宋体"/>
                                <w:sz w:val="15"/>
                              </w:rPr>
                            </w:pPr>
                            <w:r>
                              <w:rPr>
                                <w:rFonts w:hint="eastAsia" w:ascii="宋体" w:hAnsi="宋体"/>
                                <w:sz w:val="15"/>
                              </w:rPr>
                              <w:t>(</w:t>
                            </w:r>
                            <w:r>
                              <w:rPr>
                                <w:rFonts w:ascii="宋体" w:hAnsi="宋体"/>
                                <w:i/>
                                <w:iCs/>
                                <w:sz w:val="15"/>
                              </w:rPr>
                              <w:t>x,y</w:t>
                            </w:r>
                            <w:r>
                              <w:rPr>
                                <w:rFonts w:hint="eastAsia" w:ascii="宋体" w:hAnsi="宋体"/>
                                <w:sz w:val="15"/>
                              </w:rPr>
                              <w:t>)</w:t>
                            </w:r>
                          </w:p>
                        </w:txbxContent>
                      </wps:txbx>
                      <wps:bodyPr rot="0" vert="horz" wrap="square" lIns="91440" tIns="45720" rIns="91440" bIns="45720" anchor="t" anchorCtr="0">
                        <a:spAutoFit/>
                      </wps:bodyPr>
                    </wps:wsp>
                  </a:graphicData>
                </a:graphic>
              </wp:anchor>
            </w:drawing>
          </mc:Choice>
          <mc:Fallback>
            <w:pict>
              <v:shape id="文本框 2" o:spid="_x0000_s1026" o:spt="202" type="#_x0000_t202" style="position:absolute;left:0pt;margin-left:143.4pt;margin-top:41.95pt;height:23.55pt;width:46.2pt;z-index:251673600;mso-width-relative:page;mso-height-relative:page;" fillcolor="#FFFFFF" filled="t" stroked="f" coordsize="21600,21600" o:gfxdata="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dcFJwNgAAAAKAQAADwAAAAAAAAABACAAAAAiAAAAZHJzL2Rv&#10;d25yZXYueG1sUEsBAhQAFAAAAAgAh07iQIeW/uE6AgAAUwQAAA4AAAAAAAAAAQAgAAAAJwEAAGRy&#10;cy9lMm9Eb2MueG1sUEsFBgAAAAAGAAYAWQEAANMFAAAAAA==&#10;">
                <v:fill on="t" focussize="0,0"/>
                <v:stroke on="f" miterlimit="8" joinstyle="miter"/>
                <v:imagedata o:title=""/>
                <o:lock v:ext="edit" aspectratio="f"/>
                <v:textbox style="mso-fit-shape-to-text:t;">
                  <w:txbxContent>
                    <w:p>
                      <w:pPr>
                        <w:rPr>
                          <w:rFonts w:ascii="宋体" w:hAnsi="宋体"/>
                          <w:sz w:val="15"/>
                        </w:rPr>
                      </w:pPr>
                      <w:r>
                        <w:rPr>
                          <w:rFonts w:ascii="宋体" w:hAnsi="宋体"/>
                          <w:sz w:val="15"/>
                        </w:rPr>
                        <w:t>B</w:t>
                      </w:r>
                    </w:p>
                    <w:p>
                      <w:pPr>
                        <w:rPr>
                          <w:rFonts w:ascii="宋体" w:hAnsi="宋体"/>
                          <w:sz w:val="15"/>
                        </w:rPr>
                      </w:pPr>
                      <w:r>
                        <w:rPr>
                          <w:rFonts w:hint="eastAsia" w:ascii="宋体" w:hAnsi="宋体"/>
                          <w:sz w:val="15"/>
                        </w:rPr>
                        <w:t>(</w:t>
                      </w:r>
                      <w:r>
                        <w:rPr>
                          <w:rFonts w:ascii="宋体" w:hAnsi="宋体"/>
                          <w:i/>
                          <w:iCs/>
                          <w:sz w:val="15"/>
                        </w:rPr>
                        <w:t>x,y</w:t>
                      </w:r>
                      <w:r>
                        <w:rPr>
                          <w:rFonts w:hint="eastAsia" w:ascii="宋体" w:hAnsi="宋体"/>
                          <w:sz w:val="15"/>
                        </w:rPr>
                        <w:t>)</w:t>
                      </w:r>
                    </w:p>
                  </w:txbxContent>
                </v:textbox>
              </v:shape>
            </w:pict>
          </mc:Fallback>
        </mc:AlternateContent>
      </w:r>
      <w:r>
        <w:rPr>
          <w:rFonts w:ascii="Times New Roman" w:hAnsi="Times New Roman"/>
          <w:szCs w:val="24"/>
          <w:highlight w:val="none"/>
        </w:rPr>
        <mc:AlternateContent>
          <mc:Choice Requires="wps">
            <w:drawing>
              <wp:anchor distT="0" distB="0" distL="114300" distR="114300" simplePos="0" relativeHeight="251676672" behindDoc="0" locked="0" layoutInCell="1" allowOverlap="1">
                <wp:simplePos x="0" y="0"/>
                <wp:positionH relativeFrom="column">
                  <wp:posOffset>3184525</wp:posOffset>
                </wp:positionH>
                <wp:positionV relativeFrom="paragraph">
                  <wp:posOffset>1602740</wp:posOffset>
                </wp:positionV>
                <wp:extent cx="586740" cy="299085"/>
                <wp:effectExtent l="0" t="0" r="10160" b="5715"/>
                <wp:wrapNone/>
                <wp:docPr id="10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86854" cy="299073"/>
                        </a:xfrm>
                        <a:prstGeom prst="rect">
                          <a:avLst/>
                        </a:prstGeom>
                        <a:solidFill>
                          <a:srgbClr val="FFFFFF"/>
                        </a:solidFill>
                        <a:ln w="9525">
                          <a:noFill/>
                          <a:miter lim="800000"/>
                        </a:ln>
                      </wps:spPr>
                      <wps:txbx>
                        <w:txbxContent>
                          <w:p>
                            <w:pPr>
                              <w:rPr>
                                <w:rFonts w:ascii="宋体" w:hAnsi="宋体"/>
                                <w:sz w:val="15"/>
                              </w:rPr>
                            </w:pPr>
                            <w:r>
                              <w:rPr>
                                <w:rFonts w:ascii="宋体" w:hAnsi="宋体"/>
                                <w:sz w:val="15"/>
                              </w:rPr>
                              <w:t>D</w:t>
                            </w:r>
                          </w:p>
                          <w:p>
                            <w:pPr>
                              <w:rPr>
                                <w:rFonts w:ascii="宋体" w:hAnsi="宋体"/>
                                <w:sz w:val="15"/>
                              </w:rPr>
                            </w:pPr>
                            <w:r>
                              <w:rPr>
                                <w:rFonts w:hint="eastAsia" w:ascii="宋体" w:hAnsi="宋体"/>
                                <w:sz w:val="15"/>
                              </w:rPr>
                              <w:t>(</w:t>
                            </w:r>
                            <w:r>
                              <w:rPr>
                                <w:rFonts w:ascii="宋体" w:hAnsi="宋体"/>
                                <w:i/>
                                <w:iCs/>
                                <w:sz w:val="15"/>
                              </w:rPr>
                              <w:t>x3,y3</w:t>
                            </w:r>
                            <w:r>
                              <w:rPr>
                                <w:rFonts w:hint="eastAsia" w:ascii="宋体" w:hAnsi="宋体"/>
                                <w:sz w:val="15"/>
                              </w:rPr>
                              <w:t>)</w:t>
                            </w:r>
                          </w:p>
                        </w:txbxContent>
                      </wps:txbx>
                      <wps:bodyPr rot="0" vert="horz" wrap="square" lIns="91440" tIns="45720" rIns="91440" bIns="45720" anchor="t" anchorCtr="0">
                        <a:spAutoFit/>
                      </wps:bodyPr>
                    </wps:wsp>
                  </a:graphicData>
                </a:graphic>
              </wp:anchor>
            </w:drawing>
          </mc:Choice>
          <mc:Fallback>
            <w:pict>
              <v:shape id="文本框 2" o:spid="_x0000_s1026" o:spt="202" type="#_x0000_t202" style="position:absolute;left:0pt;margin-left:250.75pt;margin-top:126.2pt;height:23.55pt;width:46.2pt;z-index:251676672;mso-width-relative:page;mso-height-relative:page;" fillcolor="#FFFFFF" filled="t" stroked="f" coordsize="21600,21600" o:gfxdata="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b2cARNgAAAALAQAADwAAAAAAAAABACAAAAAiAAAAZHJzL2Rv&#10;d25yZXYueG1sUEsBAhQAFAAAAAgAh07iQB86Vmc6AgAAUwQAAA4AAAAAAAAAAQAgAAAAJwEAAGRy&#10;cy9lMm9Eb2MueG1sUEsFBgAAAAAGAAYAWQEAANMFAAAAAA==&#10;">
                <v:fill on="t" focussize="0,0"/>
                <v:stroke on="f" miterlimit="8" joinstyle="miter"/>
                <v:imagedata o:title=""/>
                <o:lock v:ext="edit" aspectratio="f"/>
                <v:textbox style="mso-fit-shape-to-text:t;">
                  <w:txbxContent>
                    <w:p>
                      <w:pPr>
                        <w:rPr>
                          <w:rFonts w:ascii="宋体" w:hAnsi="宋体"/>
                          <w:sz w:val="15"/>
                        </w:rPr>
                      </w:pPr>
                      <w:r>
                        <w:rPr>
                          <w:rFonts w:ascii="宋体" w:hAnsi="宋体"/>
                          <w:sz w:val="15"/>
                        </w:rPr>
                        <w:t>D</w:t>
                      </w:r>
                    </w:p>
                    <w:p>
                      <w:pPr>
                        <w:rPr>
                          <w:rFonts w:ascii="宋体" w:hAnsi="宋体"/>
                          <w:sz w:val="15"/>
                        </w:rPr>
                      </w:pPr>
                      <w:r>
                        <w:rPr>
                          <w:rFonts w:hint="eastAsia" w:ascii="宋体" w:hAnsi="宋体"/>
                          <w:sz w:val="15"/>
                        </w:rPr>
                        <w:t>(</w:t>
                      </w:r>
                      <w:r>
                        <w:rPr>
                          <w:rFonts w:ascii="宋体" w:hAnsi="宋体"/>
                          <w:i/>
                          <w:iCs/>
                          <w:sz w:val="15"/>
                        </w:rPr>
                        <w:t>x3,y3</w:t>
                      </w:r>
                      <w:r>
                        <w:rPr>
                          <w:rFonts w:hint="eastAsia" w:ascii="宋体" w:hAnsi="宋体"/>
                          <w:sz w:val="15"/>
                        </w:rPr>
                        <w:t>)</w:t>
                      </w:r>
                    </w:p>
                  </w:txbxContent>
                </v:textbox>
              </v:shape>
            </w:pict>
          </mc:Fallback>
        </mc:AlternateContent>
      </w:r>
      <w:r>
        <w:rPr>
          <w:rFonts w:ascii="Times New Roman" w:hAnsi="Times New Roman"/>
          <w:szCs w:val="24"/>
          <w:highlight w:val="none"/>
        </w:rPr>
        <mc:AlternateContent>
          <mc:Choice Requires="wps">
            <w:drawing>
              <wp:anchor distT="0" distB="0" distL="114300" distR="114300" simplePos="0" relativeHeight="251675648" behindDoc="0" locked="0" layoutInCell="1" allowOverlap="1">
                <wp:simplePos x="0" y="0"/>
                <wp:positionH relativeFrom="column">
                  <wp:posOffset>4119880</wp:posOffset>
                </wp:positionH>
                <wp:positionV relativeFrom="paragraph">
                  <wp:posOffset>968375</wp:posOffset>
                </wp:positionV>
                <wp:extent cx="586740" cy="299085"/>
                <wp:effectExtent l="0" t="0" r="10160" b="5715"/>
                <wp:wrapNone/>
                <wp:docPr id="105"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86854" cy="299073"/>
                        </a:xfrm>
                        <a:prstGeom prst="rect">
                          <a:avLst/>
                        </a:prstGeom>
                        <a:solidFill>
                          <a:srgbClr val="FFFFFF"/>
                        </a:solidFill>
                        <a:ln w="9525">
                          <a:noFill/>
                          <a:miter lim="800000"/>
                        </a:ln>
                      </wps:spPr>
                      <wps:txbx>
                        <w:txbxContent>
                          <w:p>
                            <w:pPr>
                              <w:rPr>
                                <w:rFonts w:ascii="宋体" w:hAnsi="宋体"/>
                                <w:sz w:val="15"/>
                              </w:rPr>
                            </w:pPr>
                            <w:r>
                              <w:rPr>
                                <w:rFonts w:ascii="宋体" w:hAnsi="宋体"/>
                                <w:sz w:val="15"/>
                              </w:rPr>
                              <w:t>距离</w:t>
                            </w:r>
                            <w:r>
                              <w:rPr>
                                <w:rFonts w:ascii="宋体" w:hAnsi="宋体"/>
                                <w:i/>
                                <w:iCs/>
                                <w:sz w:val="15"/>
                              </w:rPr>
                              <w:t>d</w:t>
                            </w:r>
                          </w:p>
                        </w:txbxContent>
                      </wps:txbx>
                      <wps:bodyPr rot="0" vert="horz" wrap="square" lIns="91440" tIns="45720" rIns="91440" bIns="45720" anchor="t" anchorCtr="0">
                        <a:spAutoFit/>
                      </wps:bodyPr>
                    </wps:wsp>
                  </a:graphicData>
                </a:graphic>
              </wp:anchor>
            </w:drawing>
          </mc:Choice>
          <mc:Fallback>
            <w:pict>
              <v:shape id="文本框 2" o:spid="_x0000_s1026" o:spt="202" type="#_x0000_t202" style="position:absolute;left:0pt;margin-left:324.4pt;margin-top:76.25pt;height:23.55pt;width:46.2pt;z-index:251675648;mso-width-relative:page;mso-height-relative:page;" fillcolor="#FFFFFF" filled="t" stroked="f" coordsize="21600,21600" o:gfxdata="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FKte27ZAAAACwEAAA8AAAAAAAAAAQAgAAAAIgAAAGRycy9k&#10;b3ducmV2LnhtbFBLAQIUABQAAAAIAIdO4kBTbAIkOgIAAFMEAAAOAAAAAAAAAAEAIAAAACgBAABk&#10;cnMvZTJvRG9jLnhtbFBLBQYAAAAABgAGAFkBAADUBQAAAAA=&#10;">
                <v:fill on="t" focussize="0,0"/>
                <v:stroke on="f" miterlimit="8" joinstyle="miter"/>
                <v:imagedata o:title=""/>
                <o:lock v:ext="edit" aspectratio="f"/>
                <v:textbox style="mso-fit-shape-to-text:t;">
                  <w:txbxContent>
                    <w:p>
                      <w:pPr>
                        <w:rPr>
                          <w:rFonts w:ascii="宋体" w:hAnsi="宋体"/>
                          <w:sz w:val="15"/>
                        </w:rPr>
                      </w:pPr>
                      <w:r>
                        <w:rPr>
                          <w:rFonts w:ascii="宋体" w:hAnsi="宋体"/>
                          <w:sz w:val="15"/>
                        </w:rPr>
                        <w:t>距离</w:t>
                      </w:r>
                      <w:r>
                        <w:rPr>
                          <w:rFonts w:ascii="宋体" w:hAnsi="宋体"/>
                          <w:i/>
                          <w:iCs/>
                          <w:sz w:val="15"/>
                        </w:rPr>
                        <w:t>d</w:t>
                      </w:r>
                    </w:p>
                  </w:txbxContent>
                </v:textbox>
              </v:shape>
            </w:pict>
          </mc:Fallback>
        </mc:AlternateContent>
      </w:r>
      <w:r>
        <w:rPr>
          <w:rFonts w:ascii="Times New Roman" w:hAnsi="Times New Roman"/>
          <w:szCs w:val="24"/>
          <w:highlight w:val="none"/>
        </w:rPr>
        <mc:AlternateContent>
          <mc:Choice Requires="wps">
            <w:drawing>
              <wp:anchor distT="0" distB="0" distL="114300" distR="114300" simplePos="0" relativeHeight="251674624" behindDoc="0" locked="0" layoutInCell="1" allowOverlap="1">
                <wp:simplePos x="0" y="0"/>
                <wp:positionH relativeFrom="column">
                  <wp:posOffset>3581400</wp:posOffset>
                </wp:positionH>
                <wp:positionV relativeFrom="paragraph">
                  <wp:posOffset>68580</wp:posOffset>
                </wp:positionV>
                <wp:extent cx="586740" cy="299085"/>
                <wp:effectExtent l="0" t="0" r="10160" b="5715"/>
                <wp:wrapNone/>
                <wp:docPr id="10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86854" cy="299073"/>
                        </a:xfrm>
                        <a:prstGeom prst="rect">
                          <a:avLst/>
                        </a:prstGeom>
                        <a:solidFill>
                          <a:srgbClr val="FFFFFF"/>
                        </a:solidFill>
                        <a:ln w="9525">
                          <a:noFill/>
                          <a:miter lim="800000"/>
                        </a:ln>
                      </wps:spPr>
                      <wps:txbx>
                        <w:txbxContent>
                          <w:p>
                            <w:pPr>
                              <w:rPr>
                                <w:rFonts w:ascii="宋体" w:hAnsi="宋体"/>
                                <w:sz w:val="15"/>
                              </w:rPr>
                            </w:pPr>
                            <w:r>
                              <w:rPr>
                                <w:rFonts w:ascii="宋体" w:hAnsi="宋体"/>
                                <w:sz w:val="15"/>
                              </w:rPr>
                              <w:t>C</w:t>
                            </w:r>
                          </w:p>
                          <w:p>
                            <w:pPr>
                              <w:rPr>
                                <w:rFonts w:ascii="宋体" w:hAnsi="宋体"/>
                                <w:sz w:val="15"/>
                              </w:rPr>
                            </w:pPr>
                            <w:r>
                              <w:rPr>
                                <w:rFonts w:hint="eastAsia" w:ascii="宋体" w:hAnsi="宋体"/>
                                <w:sz w:val="15"/>
                              </w:rPr>
                              <w:t>(</w:t>
                            </w:r>
                            <w:r>
                              <w:rPr>
                                <w:rFonts w:ascii="宋体" w:hAnsi="宋体"/>
                                <w:i/>
                                <w:iCs/>
                                <w:sz w:val="15"/>
                              </w:rPr>
                              <w:t>x2,y2</w:t>
                            </w:r>
                            <w:r>
                              <w:rPr>
                                <w:rFonts w:hint="eastAsia" w:ascii="宋体" w:hAnsi="宋体"/>
                                <w:sz w:val="15"/>
                              </w:rPr>
                              <w:t>)</w:t>
                            </w:r>
                          </w:p>
                        </w:txbxContent>
                      </wps:txbx>
                      <wps:bodyPr rot="0" vert="horz" wrap="square" lIns="91440" tIns="45720" rIns="91440" bIns="45720" anchor="t" anchorCtr="0">
                        <a:spAutoFit/>
                      </wps:bodyPr>
                    </wps:wsp>
                  </a:graphicData>
                </a:graphic>
              </wp:anchor>
            </w:drawing>
          </mc:Choice>
          <mc:Fallback>
            <w:pict>
              <v:shape id="文本框 2" o:spid="_x0000_s1026" o:spt="202" type="#_x0000_t202" style="position:absolute;left:0pt;margin-left:282pt;margin-top:5.4pt;height:23.55pt;width:46.2pt;z-index:251674624;mso-width-relative:page;mso-height-relative:page;" fillcolor="#FFFFFF" filled="t" stroked="f" coordsize="21600,21600" o:gfxdata="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kYJfRdUAAAAJAQAADwAAAAAAAAABACAAAAAiAAAAZHJzL2Rvd25y&#10;ZXYueG1sUEsBAhQAFAAAAAgAh07iQHVHqAU6AgAAUwQAAA4AAAAAAAAAAQAgAAAAJAEAAGRycy9l&#10;Mm9Eb2MueG1sUEsFBgAAAAAGAAYAWQEAANAFAAAAAA==&#10;">
                <v:fill on="t" focussize="0,0"/>
                <v:stroke on="f" miterlimit="8" joinstyle="miter"/>
                <v:imagedata o:title=""/>
                <o:lock v:ext="edit" aspectratio="f"/>
                <v:textbox style="mso-fit-shape-to-text:t;">
                  <w:txbxContent>
                    <w:p>
                      <w:pPr>
                        <w:rPr>
                          <w:rFonts w:ascii="宋体" w:hAnsi="宋体"/>
                          <w:sz w:val="15"/>
                        </w:rPr>
                      </w:pPr>
                      <w:r>
                        <w:rPr>
                          <w:rFonts w:ascii="宋体" w:hAnsi="宋体"/>
                          <w:sz w:val="15"/>
                        </w:rPr>
                        <w:t>C</w:t>
                      </w:r>
                    </w:p>
                    <w:p>
                      <w:pPr>
                        <w:rPr>
                          <w:rFonts w:ascii="宋体" w:hAnsi="宋体"/>
                          <w:sz w:val="15"/>
                        </w:rPr>
                      </w:pPr>
                      <w:r>
                        <w:rPr>
                          <w:rFonts w:hint="eastAsia" w:ascii="宋体" w:hAnsi="宋体"/>
                          <w:sz w:val="15"/>
                        </w:rPr>
                        <w:t>(</w:t>
                      </w:r>
                      <w:r>
                        <w:rPr>
                          <w:rFonts w:ascii="宋体" w:hAnsi="宋体"/>
                          <w:i/>
                          <w:iCs/>
                          <w:sz w:val="15"/>
                        </w:rPr>
                        <w:t>x2,y2</w:t>
                      </w:r>
                      <w:r>
                        <w:rPr>
                          <w:rFonts w:hint="eastAsia" w:ascii="宋体" w:hAnsi="宋体"/>
                          <w:sz w:val="15"/>
                        </w:rPr>
                        <w:t>)</w:t>
                      </w:r>
                    </w:p>
                  </w:txbxContent>
                </v:textbox>
              </v:shape>
            </w:pict>
          </mc:Fallback>
        </mc:AlternateContent>
      </w:r>
      <w:r>
        <w:rPr>
          <w:rFonts w:ascii="Times New Roman" w:hAnsi="Times New Roman"/>
          <w:szCs w:val="24"/>
          <w:highlight w:val="none"/>
        </w:rPr>
        <mc:AlternateContent>
          <mc:Choice Requires="wps">
            <w:drawing>
              <wp:anchor distT="0" distB="0" distL="114300" distR="114300" simplePos="0" relativeHeight="251672576" behindDoc="0" locked="0" layoutInCell="1" allowOverlap="1">
                <wp:simplePos x="0" y="0"/>
                <wp:positionH relativeFrom="column">
                  <wp:posOffset>606425</wp:posOffset>
                </wp:positionH>
                <wp:positionV relativeFrom="paragraph">
                  <wp:posOffset>1788795</wp:posOffset>
                </wp:positionV>
                <wp:extent cx="586740" cy="299085"/>
                <wp:effectExtent l="0" t="0" r="10160" b="5715"/>
                <wp:wrapNone/>
                <wp:docPr id="10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86854" cy="299073"/>
                        </a:xfrm>
                        <a:prstGeom prst="rect">
                          <a:avLst/>
                        </a:prstGeom>
                        <a:solidFill>
                          <a:srgbClr val="FFFFFF"/>
                        </a:solidFill>
                        <a:ln w="9525">
                          <a:noFill/>
                          <a:miter lim="800000"/>
                        </a:ln>
                      </wps:spPr>
                      <wps:txbx>
                        <w:txbxContent>
                          <w:p>
                            <w:pPr>
                              <w:rPr>
                                <w:rFonts w:ascii="宋体" w:hAnsi="宋体"/>
                                <w:sz w:val="15"/>
                              </w:rPr>
                            </w:pPr>
                            <w:r>
                              <w:rPr>
                                <w:rFonts w:ascii="宋体" w:hAnsi="宋体"/>
                                <w:sz w:val="15"/>
                              </w:rPr>
                              <w:t>A</w:t>
                            </w:r>
                          </w:p>
                          <w:p>
                            <w:pPr>
                              <w:rPr>
                                <w:rFonts w:ascii="宋体" w:hAnsi="宋体"/>
                                <w:sz w:val="15"/>
                              </w:rPr>
                            </w:pPr>
                            <w:r>
                              <w:rPr>
                                <w:rFonts w:hint="eastAsia" w:ascii="宋体" w:hAnsi="宋体"/>
                                <w:sz w:val="15"/>
                              </w:rPr>
                              <w:t>(</w:t>
                            </w:r>
                            <w:r>
                              <w:rPr>
                                <w:rFonts w:ascii="宋体" w:hAnsi="宋体"/>
                                <w:i/>
                                <w:iCs/>
                                <w:sz w:val="15"/>
                              </w:rPr>
                              <w:t>x1,y1</w:t>
                            </w:r>
                            <w:r>
                              <w:rPr>
                                <w:rFonts w:hint="eastAsia" w:ascii="宋体" w:hAnsi="宋体"/>
                                <w:sz w:val="15"/>
                              </w:rPr>
                              <w:t>)</w:t>
                            </w:r>
                          </w:p>
                        </w:txbxContent>
                      </wps:txbx>
                      <wps:bodyPr rot="0" vert="horz" wrap="square" lIns="91440" tIns="45720" rIns="91440" bIns="45720" anchor="t" anchorCtr="0">
                        <a:spAutoFit/>
                      </wps:bodyPr>
                    </wps:wsp>
                  </a:graphicData>
                </a:graphic>
              </wp:anchor>
            </w:drawing>
          </mc:Choice>
          <mc:Fallback>
            <w:pict>
              <v:shape id="文本框 2" o:spid="_x0000_s1026" o:spt="202" type="#_x0000_t202" style="position:absolute;left:0pt;margin-left:47.75pt;margin-top:140.85pt;height:23.55pt;width:46.2pt;z-index:251672576;mso-width-relative:page;mso-height-relative:page;" fillcolor="#FFFFFF" filled="t" stroked="f" coordsize="21600,21600" o:gfxdata="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50rRdgAAAAKAQAADwAAAAAAAAABACAAAAAiAAAAZHJzL2Rv&#10;d25yZXYueG1sUEsBAhQAFAAAAAgAh07iQKG9VMA6AgAAUwQAAA4AAAAAAAAAAQAgAAAAJwEAAGRy&#10;cy9lMm9Eb2MueG1sUEsFBgAAAAAGAAYAWQEAANMFAAAAAA==&#10;">
                <v:fill on="t" focussize="0,0"/>
                <v:stroke on="f" miterlimit="8" joinstyle="miter"/>
                <v:imagedata o:title=""/>
                <o:lock v:ext="edit" aspectratio="f"/>
                <v:textbox style="mso-fit-shape-to-text:t;">
                  <w:txbxContent>
                    <w:p>
                      <w:pPr>
                        <w:rPr>
                          <w:rFonts w:ascii="宋体" w:hAnsi="宋体"/>
                          <w:sz w:val="15"/>
                        </w:rPr>
                      </w:pPr>
                      <w:r>
                        <w:rPr>
                          <w:rFonts w:ascii="宋体" w:hAnsi="宋体"/>
                          <w:sz w:val="15"/>
                        </w:rPr>
                        <w:t>A</w:t>
                      </w:r>
                    </w:p>
                    <w:p>
                      <w:pPr>
                        <w:rPr>
                          <w:rFonts w:ascii="宋体" w:hAnsi="宋体"/>
                          <w:sz w:val="15"/>
                        </w:rPr>
                      </w:pPr>
                      <w:r>
                        <w:rPr>
                          <w:rFonts w:hint="eastAsia" w:ascii="宋体" w:hAnsi="宋体"/>
                          <w:sz w:val="15"/>
                        </w:rPr>
                        <w:t>(</w:t>
                      </w:r>
                      <w:r>
                        <w:rPr>
                          <w:rFonts w:ascii="宋体" w:hAnsi="宋体"/>
                          <w:i/>
                          <w:iCs/>
                          <w:sz w:val="15"/>
                        </w:rPr>
                        <w:t>x1,y1</w:t>
                      </w:r>
                      <w:r>
                        <w:rPr>
                          <w:rFonts w:hint="eastAsia" w:ascii="宋体" w:hAnsi="宋体"/>
                          <w:sz w:val="15"/>
                        </w:rPr>
                        <w:t>)</w:t>
                      </w:r>
                    </w:p>
                  </w:txbxContent>
                </v:textbox>
              </v:shape>
            </w:pict>
          </mc:Fallback>
        </mc:AlternateContent>
      </w:r>
      <w:r>
        <w:rPr>
          <w:szCs w:val="24"/>
          <w:highlight w:val="none"/>
        </w:rPr>
        <w:drawing>
          <wp:inline distT="0" distB="0" distL="114300" distR="114300">
            <wp:extent cx="3964940" cy="2115185"/>
            <wp:effectExtent l="0" t="0" r="10160" b="5715"/>
            <wp:docPr id="50" name="图片 28" descr="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8" descr="B6"/>
                    <pic:cNvPicPr>
                      <a:picLocks noChangeAspect="1"/>
                    </pic:cNvPicPr>
                  </pic:nvPicPr>
                  <pic:blipFill>
                    <a:blip r:embed="rId35"/>
                    <a:stretch>
                      <a:fillRect/>
                    </a:stretch>
                  </pic:blipFill>
                  <pic:spPr>
                    <a:xfrm>
                      <a:off x="0" y="0"/>
                      <a:ext cx="3964940" cy="2115185"/>
                    </a:xfrm>
                    <a:prstGeom prst="rect">
                      <a:avLst/>
                    </a:prstGeom>
                    <a:noFill/>
                    <a:ln>
                      <a:noFill/>
                    </a:ln>
                  </pic:spPr>
                </pic:pic>
              </a:graphicData>
            </a:graphic>
          </wp:inline>
        </w:drawing>
      </w:r>
    </w:p>
    <w:p>
      <w:pPr>
        <w:pStyle w:val="78"/>
        <w:ind w:firstLine="420"/>
        <w:rPr>
          <w:highlight w:val="none"/>
        </w:rPr>
      </w:pPr>
    </w:p>
    <w:p>
      <w:pPr>
        <w:pStyle w:val="105"/>
        <w:numPr>
          <w:ilvl w:val="0"/>
          <w:numId w:val="0"/>
        </w:numPr>
        <w:spacing w:before="156" w:after="156"/>
        <w:rPr>
          <w:highlight w:val="none"/>
        </w:rPr>
      </w:pPr>
      <w:bookmarkStart w:id="718" w:name="_Toc4118"/>
      <w:bookmarkStart w:id="719" w:name="_Toc10282"/>
      <w:bookmarkStart w:id="720" w:name="_Toc21861"/>
      <w:bookmarkStart w:id="721" w:name="_Toc18651"/>
      <w:r>
        <w:rPr>
          <w:rFonts w:hint="eastAsia"/>
          <w:highlight w:val="none"/>
          <w:lang w:eastAsia="zh-CN"/>
        </w:rPr>
        <w:t>图C</w:t>
      </w:r>
      <w:r>
        <w:rPr>
          <w:highlight w:val="none"/>
        </w:rPr>
        <w:t xml:space="preserve">.6 </w:t>
      </w:r>
      <w:r>
        <w:rPr>
          <w:rFonts w:hint="eastAsia"/>
          <w:highlight w:val="none"/>
        </w:rPr>
        <w:t>点到直线或线段的最短距离</w:t>
      </w:r>
      <w:bookmarkEnd w:id="718"/>
      <w:bookmarkEnd w:id="719"/>
      <w:bookmarkEnd w:id="720"/>
      <w:bookmarkEnd w:id="721"/>
    </w:p>
    <w:p>
      <w:pPr>
        <w:pStyle w:val="78"/>
        <w:ind w:firstLine="420"/>
        <w:rPr>
          <w:b/>
          <w:bCs/>
          <w:highlight w:val="none"/>
          <w:lang w:val="zh-CN"/>
        </w:rPr>
      </w:pPr>
      <w:r>
        <w:rPr>
          <w:rFonts w:hint="eastAsia"/>
          <w:highlight w:val="none"/>
        </w:rPr>
        <w:t>直线方程由两点</w:t>
      </w:r>
      <w:r>
        <w:rPr>
          <w:rFonts w:hint="eastAsia"/>
          <w:b/>
          <w:bCs/>
          <w:highlight w:val="none"/>
        </w:rPr>
        <w:t>A</w:t>
      </w:r>
      <w:r>
        <w:rPr>
          <w:rFonts w:hint="eastAsia"/>
          <w:highlight w:val="none"/>
        </w:rPr>
        <w:t xml:space="preserve"> (</w:t>
      </w:r>
      <w:r>
        <w:rPr>
          <w:i/>
          <w:iCs/>
          <w:highlight w:val="none"/>
        </w:rPr>
        <w:t>x1,y1</w:t>
      </w:r>
      <w:r>
        <w:rPr>
          <w:rFonts w:hint="eastAsia"/>
          <w:highlight w:val="none"/>
        </w:rPr>
        <w:t xml:space="preserve">) 和 </w:t>
      </w:r>
      <w:r>
        <w:rPr>
          <w:rFonts w:hint="eastAsia"/>
          <w:b/>
          <w:bCs/>
          <w:highlight w:val="none"/>
        </w:rPr>
        <w:t>C</w:t>
      </w:r>
      <w:r>
        <w:rPr>
          <w:rFonts w:hint="eastAsia"/>
          <w:highlight w:val="none"/>
        </w:rPr>
        <w:t xml:space="preserve"> (</w:t>
      </w:r>
      <w:r>
        <w:rPr>
          <w:i/>
          <w:iCs/>
          <w:highlight w:val="none"/>
        </w:rPr>
        <w:t>x2,y2</w:t>
      </w:r>
      <w:r>
        <w:rPr>
          <w:rFonts w:hint="eastAsia"/>
          <w:highlight w:val="none"/>
        </w:rPr>
        <w:t>)来决定：</w:t>
      </w:r>
    </w:p>
    <w:p>
      <w:pPr>
        <w:tabs>
          <w:tab w:val="center" w:pos="4200"/>
          <w:tab w:val="right" w:pos="8400"/>
        </w:tabs>
        <w:ind w:firstLine="422" w:firstLineChars="200"/>
        <w:rPr>
          <w:rFonts w:ascii="宋体" w:hAnsi="宋体" w:cs="宋体"/>
          <w:highlight w:val="none"/>
        </w:rPr>
      </w:pPr>
      <w:r>
        <w:rPr>
          <w:rFonts w:hint="eastAsia" w:ascii="宋体" w:hAnsi="宋体" w:cs="宋体"/>
          <w:b/>
          <w:bCs/>
          <w:highlight w:val="none"/>
        </w:rPr>
        <w:tab/>
      </w:r>
      <w:bookmarkStart w:id="722" w:name="_Toc18801_WPSOffice_Level2"/>
      <w:bookmarkStart w:id="723" w:name="_Toc28618_WPSOffice_Level2"/>
      <w:r>
        <w:rPr>
          <w:rFonts w:hint="eastAsia" w:ascii="宋体" w:hAnsi="宋体" w:cs="宋体"/>
          <w:b/>
          <w:bCs/>
          <w:highlight w:val="none"/>
        </w:rPr>
        <w:t>B</w:t>
      </w:r>
      <w:r>
        <w:rPr>
          <w:rFonts w:hint="eastAsia" w:ascii="宋体" w:hAnsi="宋体" w:cs="宋体"/>
          <w:highlight w:val="none"/>
        </w:rPr>
        <w:t xml:space="preserve"> = </w:t>
      </w:r>
      <w:r>
        <w:rPr>
          <w:rFonts w:hint="eastAsia" w:ascii="宋体" w:hAnsi="宋体" w:cs="宋体"/>
          <w:b/>
          <w:bCs/>
          <w:highlight w:val="none"/>
        </w:rPr>
        <w:t>A</w:t>
      </w:r>
      <w:r>
        <w:rPr>
          <w:rFonts w:hint="eastAsia" w:ascii="宋体" w:hAnsi="宋体" w:cs="宋体"/>
          <w:highlight w:val="none"/>
        </w:rPr>
        <w:t xml:space="preserve"> + </w:t>
      </w:r>
      <w:r>
        <w:rPr>
          <w:rFonts w:ascii="宋体" w:hAnsi="宋体" w:cs="宋体"/>
          <w:i/>
          <w:iCs/>
          <w:highlight w:val="none"/>
        </w:rPr>
        <w:t>u</w:t>
      </w:r>
      <w:r>
        <w:rPr>
          <w:rFonts w:hint="eastAsia" w:ascii="宋体" w:hAnsi="宋体" w:cs="宋体"/>
          <w:highlight w:val="none"/>
        </w:rPr>
        <w:t xml:space="preserve"> (</w:t>
      </w:r>
      <w:r>
        <w:rPr>
          <w:rFonts w:hint="eastAsia" w:ascii="宋体" w:hAnsi="宋体" w:cs="宋体"/>
          <w:b/>
          <w:bCs/>
          <w:highlight w:val="none"/>
        </w:rPr>
        <w:t>C</w:t>
      </w:r>
      <w:r>
        <w:rPr>
          <w:rFonts w:hint="eastAsia" w:ascii="宋体" w:hAnsi="宋体" w:cs="宋体"/>
          <w:highlight w:val="none"/>
        </w:rPr>
        <w:t xml:space="preserve"> - </w:t>
      </w:r>
      <w:r>
        <w:rPr>
          <w:rFonts w:hint="eastAsia" w:ascii="宋体" w:hAnsi="宋体" w:cs="宋体"/>
          <w:b/>
          <w:bCs/>
          <w:highlight w:val="none"/>
        </w:rPr>
        <w:t>A</w:t>
      </w:r>
      <w:r>
        <w:rPr>
          <w:rFonts w:hint="eastAsia" w:ascii="宋体" w:hAnsi="宋体" w:cs="宋体"/>
          <w:highlight w:val="none"/>
        </w:rPr>
        <w:t>)</w:t>
      </w:r>
      <w:r>
        <w:rPr>
          <w:rFonts w:hint="eastAsia" w:ascii="宋体" w:hAnsi="宋体" w:cs="宋体"/>
          <w:highlight w:val="none"/>
        </w:rPr>
        <w:tab/>
      </w:r>
      <w:r>
        <w:rPr>
          <w:rFonts w:hint="eastAsia" w:ascii="宋体" w:hAnsi="宋体" w:cs="宋体"/>
          <w:highlight w:val="none"/>
        </w:rPr>
        <w:t>……（</w:t>
      </w:r>
      <w:r>
        <w:rPr>
          <w:rFonts w:hint="eastAsia" w:ascii="宋体" w:hAnsi="宋体" w:cs="宋体"/>
          <w:highlight w:val="none"/>
          <w:lang w:eastAsia="zh-CN"/>
        </w:rPr>
        <w:t>C.</w:t>
      </w:r>
      <w:r>
        <w:rPr>
          <w:rFonts w:hint="eastAsia" w:ascii="宋体" w:hAnsi="宋体" w:cs="宋体"/>
          <w:highlight w:val="none"/>
        </w:rPr>
        <w:t>12）</w:t>
      </w:r>
      <w:bookmarkEnd w:id="722"/>
      <w:bookmarkEnd w:id="723"/>
    </w:p>
    <w:p>
      <w:pPr>
        <w:pStyle w:val="78"/>
        <w:ind w:firstLine="420"/>
        <w:rPr>
          <w:highlight w:val="none"/>
        </w:rPr>
      </w:pPr>
      <w:r>
        <w:rPr>
          <w:rFonts w:hint="eastAsia"/>
          <w:highlight w:val="none"/>
        </w:rPr>
        <w:t>式中：</w:t>
      </w:r>
    </w:p>
    <w:p>
      <w:pPr>
        <w:pStyle w:val="78"/>
        <w:ind w:firstLine="420"/>
        <w:rPr>
          <w:highlight w:val="none"/>
        </w:rPr>
      </w:pPr>
      <w:r>
        <w:rPr>
          <w:rFonts w:hint="eastAsia"/>
          <w:i/>
          <w:iCs/>
          <w:highlight w:val="none"/>
        </w:rPr>
        <w:t>u</w:t>
      </w:r>
      <w:r>
        <w:rPr>
          <w:rFonts w:hint="eastAsia"/>
          <w:highlight w:val="none"/>
        </w:rPr>
        <w:t>——0到1之间的值。</w:t>
      </w:r>
    </w:p>
    <w:p>
      <w:pPr>
        <w:pStyle w:val="78"/>
        <w:ind w:firstLine="420"/>
        <w:rPr>
          <w:highlight w:val="none"/>
          <w:lang w:val="zh-CN"/>
        </w:rPr>
      </w:pPr>
      <w:r>
        <w:rPr>
          <w:rFonts w:hint="eastAsia"/>
          <w:highlight w:val="none"/>
        </w:rPr>
        <w:t>线段AC上的点</w:t>
      </w:r>
      <w:r>
        <w:rPr>
          <w:rFonts w:hint="eastAsia"/>
          <w:b/>
          <w:bCs/>
          <w:highlight w:val="none"/>
        </w:rPr>
        <w:t>B</w:t>
      </w:r>
      <w:r>
        <w:rPr>
          <w:rFonts w:hint="eastAsia"/>
          <w:highlight w:val="none"/>
        </w:rPr>
        <w:t xml:space="preserve"> (</w:t>
      </w:r>
      <w:r>
        <w:rPr>
          <w:i/>
          <w:iCs/>
          <w:highlight w:val="none"/>
        </w:rPr>
        <w:t>x,y</w:t>
      </w:r>
      <w:r>
        <w:rPr>
          <w:rFonts w:hint="eastAsia"/>
          <w:highlight w:val="none"/>
        </w:rPr>
        <w:t>)是最靠近D的点，并且满足下面关系：</w:t>
      </w:r>
    </w:p>
    <w:p>
      <w:pPr>
        <w:tabs>
          <w:tab w:val="center" w:pos="4200"/>
          <w:tab w:val="right" w:pos="8400"/>
        </w:tabs>
        <w:ind w:firstLine="420" w:firstLineChars="200"/>
        <w:rPr>
          <w:rFonts w:ascii="宋体" w:hAnsi="宋体" w:cs="宋体"/>
          <w:highlight w:val="none"/>
        </w:rPr>
      </w:pPr>
      <w:r>
        <w:rPr>
          <w:rFonts w:hint="eastAsia" w:ascii="宋体" w:hAnsi="宋体" w:cs="宋体"/>
          <w:highlight w:val="none"/>
        </w:rPr>
        <w:tab/>
      </w:r>
      <w:r>
        <w:rPr>
          <w:rFonts w:hint="eastAsia" w:ascii="宋体" w:hAnsi="宋体" w:cs="宋体"/>
          <w:highlight w:val="none"/>
        </w:rPr>
        <w:t>(</w:t>
      </w:r>
      <w:r>
        <w:rPr>
          <w:rFonts w:hint="eastAsia" w:ascii="宋体" w:hAnsi="宋体" w:cs="宋体"/>
          <w:b/>
          <w:bCs/>
          <w:highlight w:val="none"/>
        </w:rPr>
        <w:t>D</w:t>
      </w:r>
      <w:r>
        <w:rPr>
          <w:rFonts w:hint="eastAsia" w:ascii="宋体" w:hAnsi="宋体" w:cs="宋体"/>
          <w:highlight w:val="none"/>
        </w:rPr>
        <w:t xml:space="preserve"> - </w:t>
      </w:r>
      <w:r>
        <w:rPr>
          <w:rFonts w:hint="eastAsia" w:ascii="宋体" w:hAnsi="宋体" w:cs="宋体"/>
          <w:b/>
          <w:bCs/>
          <w:highlight w:val="none"/>
        </w:rPr>
        <w:t>B</w:t>
      </w:r>
      <w:r>
        <w:rPr>
          <w:rFonts w:hint="eastAsia" w:ascii="宋体" w:hAnsi="宋体" w:cs="宋体"/>
          <w:highlight w:val="none"/>
        </w:rPr>
        <w:t>) dot (</w:t>
      </w:r>
      <w:r>
        <w:rPr>
          <w:rFonts w:hint="eastAsia" w:ascii="宋体" w:hAnsi="宋体" w:cs="宋体"/>
          <w:b/>
          <w:bCs/>
          <w:highlight w:val="none"/>
        </w:rPr>
        <w:t>C</w:t>
      </w:r>
      <w:r>
        <w:rPr>
          <w:rFonts w:hint="eastAsia" w:ascii="宋体" w:hAnsi="宋体" w:cs="宋体"/>
          <w:highlight w:val="none"/>
        </w:rPr>
        <w:t xml:space="preserve"> - </w:t>
      </w:r>
      <w:r>
        <w:rPr>
          <w:rFonts w:hint="eastAsia" w:ascii="宋体" w:hAnsi="宋体" w:cs="宋体"/>
          <w:b/>
          <w:bCs/>
          <w:highlight w:val="none"/>
        </w:rPr>
        <w:t>A</w:t>
      </w:r>
      <w:r>
        <w:rPr>
          <w:rFonts w:hint="eastAsia" w:ascii="宋体" w:hAnsi="宋体" w:cs="宋体"/>
          <w:highlight w:val="none"/>
        </w:rPr>
        <w:t>) = 0</w:t>
      </w:r>
      <w:r>
        <w:rPr>
          <w:rFonts w:hint="eastAsia" w:ascii="宋体" w:hAnsi="宋体" w:cs="宋体"/>
          <w:highlight w:val="none"/>
        </w:rPr>
        <w:tab/>
      </w:r>
      <w:r>
        <w:rPr>
          <w:rFonts w:hint="eastAsia" w:ascii="宋体" w:hAnsi="宋体" w:cs="宋体"/>
          <w:highlight w:val="none"/>
        </w:rPr>
        <w:t>……（</w:t>
      </w:r>
      <w:r>
        <w:rPr>
          <w:rFonts w:hint="eastAsia" w:ascii="宋体" w:hAnsi="宋体" w:cs="宋体"/>
          <w:highlight w:val="none"/>
          <w:lang w:eastAsia="zh-CN"/>
        </w:rPr>
        <w:t>C.</w:t>
      </w:r>
      <w:r>
        <w:rPr>
          <w:rFonts w:hint="eastAsia" w:ascii="宋体" w:hAnsi="宋体" w:cs="宋体"/>
          <w:highlight w:val="none"/>
        </w:rPr>
        <w:t>13）</w:t>
      </w:r>
    </w:p>
    <w:p>
      <w:pPr>
        <w:pStyle w:val="78"/>
        <w:ind w:firstLine="420"/>
        <w:rPr>
          <w:highlight w:val="none"/>
        </w:rPr>
      </w:pPr>
      <w:r>
        <w:rPr>
          <w:rFonts w:hint="eastAsia"/>
          <w:highlight w:val="none"/>
        </w:rPr>
        <w:t>式中：</w:t>
      </w:r>
    </w:p>
    <w:p>
      <w:pPr>
        <w:pStyle w:val="78"/>
        <w:ind w:firstLine="420"/>
        <w:rPr>
          <w:highlight w:val="none"/>
        </w:rPr>
      </w:pPr>
      <w:r>
        <w:rPr>
          <w:rFonts w:hint="eastAsia"/>
          <w:highlight w:val="none"/>
        </w:rPr>
        <w:t>dot——向量点乘。</w:t>
      </w:r>
    </w:p>
    <w:p>
      <w:pPr>
        <w:pStyle w:val="78"/>
        <w:ind w:firstLine="420"/>
        <w:rPr>
          <w:highlight w:val="none"/>
        </w:rPr>
      </w:pPr>
      <w:r>
        <w:rPr>
          <w:rFonts w:hint="eastAsia"/>
          <w:highlight w:val="none"/>
        </w:rPr>
        <w:t>将式中的B由公式（</w:t>
      </w:r>
      <w:r>
        <w:rPr>
          <w:rFonts w:hint="eastAsia"/>
          <w:highlight w:val="none"/>
          <w:lang w:eastAsia="zh-CN"/>
        </w:rPr>
        <w:t>C.</w:t>
      </w:r>
      <w:r>
        <w:rPr>
          <w:rFonts w:hint="eastAsia"/>
          <w:highlight w:val="none"/>
        </w:rPr>
        <w:t>12）来替代：</w:t>
      </w:r>
    </w:p>
    <w:p>
      <w:pPr>
        <w:tabs>
          <w:tab w:val="center" w:pos="4200"/>
          <w:tab w:val="right" w:pos="8400"/>
        </w:tabs>
        <w:ind w:firstLine="420" w:firstLineChars="200"/>
        <w:rPr>
          <w:rFonts w:ascii="宋体" w:hAnsi="宋体" w:cs="宋体"/>
          <w:highlight w:val="none"/>
          <w:lang w:val="es-ES"/>
        </w:rPr>
      </w:pPr>
      <w:r>
        <w:rPr>
          <w:rFonts w:hint="eastAsia" w:ascii="宋体" w:hAnsi="宋体" w:cs="宋体"/>
          <w:highlight w:val="none"/>
        </w:rPr>
        <w:tab/>
      </w:r>
      <w:r>
        <w:rPr>
          <w:rFonts w:hint="eastAsia" w:ascii="宋体" w:hAnsi="宋体" w:cs="宋体"/>
          <w:highlight w:val="none"/>
          <w:lang w:val="es-ES"/>
        </w:rPr>
        <w:t>[</w:t>
      </w:r>
      <w:r>
        <w:rPr>
          <w:rFonts w:hint="eastAsia" w:ascii="宋体" w:hAnsi="宋体" w:cs="宋体"/>
          <w:b/>
          <w:bCs/>
          <w:highlight w:val="none"/>
          <w:lang w:val="es-ES"/>
        </w:rPr>
        <w:t xml:space="preserve">D </w:t>
      </w:r>
      <w:r>
        <w:rPr>
          <w:rFonts w:hint="eastAsia" w:ascii="宋体" w:hAnsi="宋体" w:cs="宋体"/>
          <w:highlight w:val="none"/>
          <w:lang w:val="es-ES"/>
        </w:rPr>
        <w:t xml:space="preserve">- </w:t>
      </w:r>
      <w:r>
        <w:rPr>
          <w:rFonts w:hint="eastAsia" w:ascii="宋体" w:hAnsi="宋体" w:cs="宋体"/>
          <w:b/>
          <w:bCs/>
          <w:highlight w:val="none"/>
          <w:lang w:val="es-ES"/>
        </w:rPr>
        <w:t>A</w:t>
      </w:r>
      <w:r>
        <w:rPr>
          <w:rFonts w:hint="eastAsia" w:ascii="宋体" w:hAnsi="宋体" w:cs="宋体"/>
          <w:highlight w:val="none"/>
          <w:lang w:val="es-ES"/>
        </w:rPr>
        <w:t xml:space="preserve"> - </w:t>
      </w:r>
      <w:r>
        <w:rPr>
          <w:rFonts w:ascii="宋体" w:hAnsi="宋体" w:cs="宋体"/>
          <w:i/>
          <w:iCs/>
          <w:highlight w:val="none"/>
          <w:lang w:val="es-ES"/>
        </w:rPr>
        <w:t>u</w:t>
      </w:r>
      <w:r>
        <w:rPr>
          <w:rFonts w:hint="eastAsia" w:ascii="宋体" w:hAnsi="宋体" w:cs="宋体"/>
          <w:highlight w:val="none"/>
          <w:lang w:val="es-ES"/>
        </w:rPr>
        <w:t>(</w:t>
      </w:r>
      <w:r>
        <w:rPr>
          <w:rFonts w:hint="eastAsia" w:ascii="宋体" w:hAnsi="宋体" w:cs="宋体"/>
          <w:b/>
          <w:bCs/>
          <w:highlight w:val="none"/>
          <w:lang w:val="es-ES"/>
        </w:rPr>
        <w:t>C</w:t>
      </w:r>
      <w:r>
        <w:rPr>
          <w:rFonts w:hint="eastAsia" w:ascii="宋体" w:hAnsi="宋体" w:cs="宋体"/>
          <w:highlight w:val="none"/>
          <w:lang w:val="es-ES"/>
        </w:rPr>
        <w:t xml:space="preserve"> - </w:t>
      </w:r>
      <w:r>
        <w:rPr>
          <w:rFonts w:hint="eastAsia" w:ascii="宋体" w:hAnsi="宋体" w:cs="宋体"/>
          <w:b/>
          <w:bCs/>
          <w:highlight w:val="none"/>
          <w:lang w:val="es-ES"/>
        </w:rPr>
        <w:t>A</w:t>
      </w:r>
      <w:r>
        <w:rPr>
          <w:rFonts w:hint="eastAsia" w:ascii="宋体" w:hAnsi="宋体" w:cs="宋体"/>
          <w:highlight w:val="none"/>
          <w:lang w:val="es-ES"/>
        </w:rPr>
        <w:t>)] dot (</w:t>
      </w:r>
      <w:r>
        <w:rPr>
          <w:rFonts w:hint="eastAsia" w:ascii="宋体" w:hAnsi="宋体" w:cs="宋体"/>
          <w:b/>
          <w:bCs/>
          <w:highlight w:val="none"/>
          <w:lang w:val="es-ES"/>
        </w:rPr>
        <w:t>C</w:t>
      </w:r>
      <w:r>
        <w:rPr>
          <w:rFonts w:hint="eastAsia" w:ascii="宋体" w:hAnsi="宋体" w:cs="宋体"/>
          <w:highlight w:val="none"/>
          <w:lang w:val="es-ES"/>
        </w:rPr>
        <w:t xml:space="preserve"> - </w:t>
      </w:r>
      <w:r>
        <w:rPr>
          <w:rFonts w:hint="eastAsia" w:ascii="宋体" w:hAnsi="宋体" w:cs="宋体"/>
          <w:b/>
          <w:bCs/>
          <w:highlight w:val="none"/>
          <w:lang w:val="es-ES"/>
        </w:rPr>
        <w:t>A</w:t>
      </w:r>
      <w:r>
        <w:rPr>
          <w:rFonts w:hint="eastAsia" w:ascii="宋体" w:hAnsi="宋体" w:cs="宋体"/>
          <w:highlight w:val="none"/>
          <w:lang w:val="es-ES"/>
        </w:rPr>
        <w:t>) = 0</w:t>
      </w:r>
      <w:r>
        <w:rPr>
          <w:rFonts w:hint="eastAsia" w:ascii="宋体" w:hAnsi="宋体" w:cs="宋体"/>
          <w:highlight w:val="none"/>
        </w:rPr>
        <w:tab/>
      </w:r>
      <w:r>
        <w:rPr>
          <w:rFonts w:hint="eastAsia" w:ascii="宋体" w:hAnsi="宋体" w:cs="宋体"/>
          <w:highlight w:val="none"/>
          <w:lang w:val="es-ES"/>
        </w:rPr>
        <w:t>……（</w:t>
      </w:r>
      <w:r>
        <w:rPr>
          <w:rFonts w:hint="eastAsia" w:ascii="宋体" w:hAnsi="宋体" w:cs="宋体"/>
          <w:highlight w:val="none"/>
          <w:lang w:eastAsia="zh-CN"/>
        </w:rPr>
        <w:t>C.</w:t>
      </w:r>
      <w:r>
        <w:rPr>
          <w:rFonts w:hint="eastAsia" w:ascii="宋体" w:hAnsi="宋体" w:cs="宋体"/>
          <w:highlight w:val="none"/>
        </w:rPr>
        <w:t>14</w:t>
      </w:r>
      <w:r>
        <w:rPr>
          <w:rFonts w:hint="eastAsia" w:ascii="宋体" w:hAnsi="宋体" w:cs="宋体"/>
          <w:highlight w:val="none"/>
          <w:lang w:val="es-ES"/>
        </w:rPr>
        <w:t>）</w:t>
      </w:r>
    </w:p>
    <w:p>
      <w:pPr>
        <w:pStyle w:val="78"/>
        <w:ind w:firstLine="420"/>
        <w:rPr>
          <w:highlight w:val="none"/>
          <w:lang w:val="es-ES"/>
        </w:rPr>
      </w:pPr>
      <w:r>
        <w:rPr>
          <w:rFonts w:hint="eastAsia"/>
          <w:highlight w:val="none"/>
        </w:rPr>
        <w:t>求解</w:t>
      </w:r>
      <w:r>
        <w:rPr>
          <w:rFonts w:hint="eastAsia"/>
          <w:i/>
          <w:iCs/>
          <w:highlight w:val="none"/>
          <w:lang w:val="es-ES"/>
        </w:rPr>
        <w:t>u</w:t>
      </w:r>
      <w:r>
        <w:rPr>
          <w:rFonts w:hint="eastAsia"/>
          <w:highlight w:val="none"/>
          <w:lang w:val="es-ES"/>
        </w:rPr>
        <w:t>：</w:t>
      </w:r>
    </w:p>
    <w:p>
      <w:pPr>
        <w:tabs>
          <w:tab w:val="center" w:pos="4200"/>
          <w:tab w:val="right" w:pos="8400"/>
        </w:tabs>
        <w:ind w:firstLine="420" w:firstLineChars="200"/>
        <w:rPr>
          <w:rFonts w:ascii="宋体" w:hAnsi="宋体" w:cs="宋体"/>
          <w:highlight w:val="none"/>
          <w:lang w:val="es-ES"/>
        </w:rPr>
      </w:pPr>
      <w:r>
        <w:rPr>
          <w:rFonts w:hint="eastAsia" w:ascii="宋体" w:hAnsi="宋体" w:cs="宋体"/>
          <w:highlight w:val="none"/>
          <w:lang w:val="es-ES"/>
        </w:rPr>
        <w:tab/>
      </w:r>
      <w:r>
        <w:rPr>
          <w:rFonts w:ascii="宋体" w:hAnsi="宋体" w:cs="宋体"/>
          <w:i/>
          <w:iCs/>
          <w:highlight w:val="none"/>
          <w:lang w:val="es-ES"/>
        </w:rPr>
        <w:t xml:space="preserve">u </w:t>
      </w:r>
      <w:r>
        <w:rPr>
          <w:rFonts w:hint="eastAsia" w:ascii="宋体" w:hAnsi="宋体" w:cs="宋体"/>
          <w:highlight w:val="none"/>
          <w:lang w:val="es-ES"/>
        </w:rPr>
        <w:t>= ((</w:t>
      </w:r>
      <w:r>
        <w:rPr>
          <w:rFonts w:ascii="宋体" w:hAnsi="宋体" w:cs="宋体"/>
          <w:i/>
          <w:iCs/>
          <w:highlight w:val="none"/>
          <w:lang w:val="es-ES"/>
        </w:rPr>
        <w:t>x3-x1</w:t>
      </w:r>
      <w:r>
        <w:rPr>
          <w:rFonts w:hint="eastAsia" w:ascii="宋体" w:hAnsi="宋体" w:cs="宋体"/>
          <w:highlight w:val="none"/>
          <w:lang w:val="es-ES"/>
        </w:rPr>
        <w:t>)(</w:t>
      </w:r>
      <w:r>
        <w:rPr>
          <w:rFonts w:ascii="宋体" w:hAnsi="宋体" w:cs="宋体"/>
          <w:i/>
          <w:iCs/>
          <w:highlight w:val="none"/>
          <w:lang w:val="es-ES"/>
        </w:rPr>
        <w:t>x2-x1</w:t>
      </w:r>
      <w:r>
        <w:rPr>
          <w:rFonts w:hint="eastAsia" w:ascii="宋体" w:hAnsi="宋体" w:cs="宋体"/>
          <w:highlight w:val="none"/>
          <w:lang w:val="es-ES"/>
        </w:rPr>
        <w:t>) + (</w:t>
      </w:r>
      <w:r>
        <w:rPr>
          <w:rFonts w:ascii="宋体" w:hAnsi="宋体" w:cs="宋体"/>
          <w:i/>
          <w:iCs/>
          <w:highlight w:val="none"/>
          <w:lang w:val="es-ES"/>
        </w:rPr>
        <w:t>y3-y1</w:t>
      </w:r>
      <w:r>
        <w:rPr>
          <w:rFonts w:hint="eastAsia" w:ascii="宋体" w:hAnsi="宋体" w:cs="宋体"/>
          <w:highlight w:val="none"/>
          <w:lang w:val="es-ES"/>
        </w:rPr>
        <w:t>)(</w:t>
      </w:r>
      <w:r>
        <w:rPr>
          <w:rFonts w:ascii="宋体" w:hAnsi="宋体" w:cs="宋体"/>
          <w:i/>
          <w:iCs/>
          <w:highlight w:val="none"/>
          <w:lang w:val="es-ES"/>
        </w:rPr>
        <w:t>y2-y1</w:t>
      </w:r>
      <w:r>
        <w:rPr>
          <w:rFonts w:hint="eastAsia" w:ascii="宋体" w:hAnsi="宋体" w:cs="宋体"/>
          <w:highlight w:val="none"/>
          <w:lang w:val="es-ES"/>
        </w:rPr>
        <w:t>)) / || C – A||</w:t>
      </w:r>
      <w:r>
        <w:rPr>
          <w:rFonts w:hint="eastAsia" w:ascii="宋体" w:hAnsi="宋体" w:cs="宋体"/>
          <w:highlight w:val="none"/>
          <w:vertAlign w:val="superscript"/>
          <w:lang w:val="es-ES"/>
        </w:rPr>
        <w:t>2</w:t>
      </w:r>
      <w:r>
        <w:rPr>
          <w:rFonts w:hint="eastAsia" w:ascii="宋体" w:hAnsi="宋体" w:cs="宋体"/>
          <w:highlight w:val="none"/>
          <w:lang w:val="es-ES"/>
        </w:rPr>
        <w:t xml:space="preserve"> </w:t>
      </w:r>
      <w:r>
        <w:rPr>
          <w:rFonts w:hint="eastAsia" w:ascii="宋体" w:hAnsi="宋体" w:cs="宋体"/>
          <w:highlight w:val="none"/>
          <w:lang w:val="es-ES"/>
        </w:rPr>
        <w:tab/>
      </w:r>
      <w:r>
        <w:rPr>
          <w:rFonts w:hint="eastAsia" w:ascii="宋体" w:hAnsi="宋体" w:cs="宋体"/>
          <w:highlight w:val="none"/>
          <w:lang w:val="es-ES"/>
        </w:rPr>
        <w:t>……（</w:t>
      </w:r>
      <w:r>
        <w:rPr>
          <w:rFonts w:hint="eastAsia" w:ascii="宋体" w:hAnsi="宋体" w:cs="宋体"/>
          <w:highlight w:val="none"/>
          <w:lang w:val="es-ES" w:eastAsia="zh-CN"/>
        </w:rPr>
        <w:t>C.</w:t>
      </w:r>
      <w:r>
        <w:rPr>
          <w:rFonts w:hint="eastAsia" w:ascii="宋体" w:hAnsi="宋体" w:cs="宋体"/>
          <w:highlight w:val="none"/>
          <w:lang w:val="es-ES"/>
        </w:rPr>
        <w:t>15）</w:t>
      </w:r>
    </w:p>
    <w:p>
      <w:pPr>
        <w:pStyle w:val="78"/>
        <w:ind w:firstLine="420"/>
        <w:rPr>
          <w:highlight w:val="none"/>
          <w:lang w:val="es-ES"/>
        </w:rPr>
      </w:pPr>
      <w:r>
        <w:rPr>
          <w:rFonts w:hint="eastAsia"/>
          <w:highlight w:val="none"/>
        </w:rPr>
        <w:t>带入直线方程</w:t>
      </w:r>
      <w:r>
        <w:rPr>
          <w:rFonts w:hint="eastAsia"/>
          <w:highlight w:val="none"/>
          <w:lang w:val="es-ES"/>
        </w:rPr>
        <w:t>，</w:t>
      </w:r>
      <w:r>
        <w:rPr>
          <w:rFonts w:hint="eastAsia"/>
          <w:highlight w:val="none"/>
        </w:rPr>
        <w:t>求出交叉点</w:t>
      </w:r>
      <w:r>
        <w:rPr>
          <w:rFonts w:hint="eastAsia"/>
          <w:highlight w:val="none"/>
          <w:lang w:val="es-ES"/>
        </w:rPr>
        <w:t>B（</w:t>
      </w:r>
      <w:r>
        <w:rPr>
          <w:i/>
          <w:iCs/>
          <w:highlight w:val="none"/>
          <w:lang w:val="es-ES"/>
        </w:rPr>
        <w:t>x,y</w:t>
      </w:r>
      <w:r>
        <w:rPr>
          <w:rFonts w:hint="eastAsia"/>
          <w:highlight w:val="none"/>
          <w:lang w:val="es-ES"/>
        </w:rPr>
        <w:t>）：</w:t>
      </w:r>
    </w:p>
    <w:p>
      <w:pPr>
        <w:tabs>
          <w:tab w:val="center" w:pos="4200"/>
          <w:tab w:val="right" w:pos="8400"/>
        </w:tabs>
        <w:spacing w:line="240" w:lineRule="auto"/>
        <w:ind w:firstLine="420" w:firstLineChars="200"/>
        <w:rPr>
          <w:rFonts w:ascii="宋体" w:hAnsi="宋体" w:cs="宋体"/>
          <w:highlight w:val="none"/>
          <w:lang w:val="es-ES"/>
        </w:rPr>
      </w:pPr>
      <w:r>
        <w:rPr>
          <w:rFonts w:hint="eastAsia" w:ascii="宋体" w:hAnsi="宋体" w:cs="宋体"/>
          <w:highlight w:val="none"/>
        </w:rPr>
        <w:tab/>
      </w:r>
      <w:r>
        <w:rPr>
          <w:rFonts w:ascii="宋体" w:hAnsi="宋体" w:cs="宋体"/>
          <w:i/>
          <w:iCs/>
          <w:highlight w:val="none"/>
          <w:lang w:val="es-ES"/>
        </w:rPr>
        <w:t>x</w:t>
      </w:r>
      <w:r>
        <w:rPr>
          <w:rFonts w:hint="eastAsia" w:ascii="宋体" w:hAnsi="宋体" w:cs="宋体"/>
          <w:highlight w:val="none"/>
          <w:lang w:val="es-ES"/>
        </w:rPr>
        <w:t xml:space="preserve"> = </w:t>
      </w:r>
      <w:r>
        <w:rPr>
          <w:rFonts w:ascii="宋体" w:hAnsi="宋体" w:cs="宋体"/>
          <w:i/>
          <w:iCs/>
          <w:highlight w:val="none"/>
          <w:lang w:val="es-ES"/>
        </w:rPr>
        <w:t>x1</w:t>
      </w:r>
      <w:r>
        <w:rPr>
          <w:rFonts w:hint="eastAsia" w:ascii="宋体" w:hAnsi="宋体" w:cs="宋体"/>
          <w:highlight w:val="none"/>
          <w:lang w:val="es-ES"/>
        </w:rPr>
        <w:t xml:space="preserve">+ </w:t>
      </w:r>
      <w:r>
        <w:rPr>
          <w:rFonts w:ascii="宋体" w:hAnsi="宋体" w:cs="宋体"/>
          <w:i/>
          <w:iCs/>
          <w:highlight w:val="none"/>
          <w:lang w:val="es-ES"/>
        </w:rPr>
        <w:t>u</w:t>
      </w:r>
      <w:r>
        <w:rPr>
          <w:rFonts w:hint="eastAsia" w:ascii="宋体" w:hAnsi="宋体" w:cs="宋体"/>
          <w:highlight w:val="none"/>
          <w:lang w:val="es-ES"/>
        </w:rPr>
        <w:t>(</w:t>
      </w:r>
      <w:r>
        <w:rPr>
          <w:rFonts w:ascii="宋体" w:hAnsi="宋体" w:cs="宋体"/>
          <w:i/>
          <w:iCs/>
          <w:highlight w:val="none"/>
          <w:lang w:val="es-ES"/>
        </w:rPr>
        <w:t>x2 - x1</w:t>
      </w:r>
      <w:r>
        <w:rPr>
          <w:rFonts w:hint="eastAsia" w:ascii="宋体" w:hAnsi="宋体" w:cs="宋体"/>
          <w:highlight w:val="none"/>
          <w:lang w:val="es-ES"/>
        </w:rPr>
        <w:t>)</w:t>
      </w:r>
      <w:r>
        <w:rPr>
          <w:rFonts w:hint="eastAsia" w:ascii="宋体" w:hAnsi="宋体" w:cs="宋体"/>
          <w:highlight w:val="none"/>
        </w:rPr>
        <w:tab/>
      </w:r>
      <w:r>
        <w:rPr>
          <w:rFonts w:hint="eastAsia" w:ascii="宋体" w:hAnsi="宋体" w:cs="宋体"/>
          <w:highlight w:val="none"/>
          <w:lang w:val="es-ES"/>
        </w:rPr>
        <w:t>……（</w:t>
      </w:r>
      <w:r>
        <w:rPr>
          <w:rFonts w:hint="eastAsia" w:ascii="宋体" w:hAnsi="宋体" w:cs="宋体"/>
          <w:highlight w:val="none"/>
          <w:lang w:eastAsia="zh-CN"/>
        </w:rPr>
        <w:t>C.</w:t>
      </w:r>
      <w:r>
        <w:rPr>
          <w:rFonts w:hint="eastAsia" w:ascii="宋体" w:hAnsi="宋体" w:cs="宋体"/>
          <w:highlight w:val="none"/>
        </w:rPr>
        <w:t>16</w:t>
      </w:r>
      <w:r>
        <w:rPr>
          <w:rFonts w:hint="eastAsia" w:ascii="宋体" w:hAnsi="宋体" w:cs="宋体"/>
          <w:highlight w:val="none"/>
          <w:lang w:val="es-ES"/>
        </w:rPr>
        <w:t>）</w:t>
      </w:r>
    </w:p>
    <w:p>
      <w:pPr>
        <w:tabs>
          <w:tab w:val="center" w:pos="4200"/>
          <w:tab w:val="right" w:pos="8400"/>
        </w:tabs>
        <w:spacing w:line="240" w:lineRule="auto"/>
        <w:ind w:firstLine="420" w:firstLineChars="200"/>
        <w:rPr>
          <w:rFonts w:ascii="宋体" w:hAnsi="宋体" w:cs="宋体"/>
          <w:highlight w:val="none"/>
          <w:lang w:val="es-ES"/>
        </w:rPr>
      </w:pPr>
      <w:r>
        <w:rPr>
          <w:rFonts w:hint="eastAsia" w:ascii="宋体" w:hAnsi="宋体" w:cs="宋体"/>
          <w:highlight w:val="none"/>
        </w:rPr>
        <w:tab/>
      </w:r>
      <w:r>
        <w:rPr>
          <w:rFonts w:ascii="宋体" w:hAnsi="宋体" w:cs="宋体"/>
          <w:i/>
          <w:iCs/>
          <w:highlight w:val="none"/>
          <w:lang w:val="es-ES"/>
        </w:rPr>
        <w:t>y</w:t>
      </w:r>
      <w:r>
        <w:rPr>
          <w:rFonts w:hint="eastAsia" w:ascii="宋体" w:hAnsi="宋体" w:cs="宋体"/>
          <w:highlight w:val="none"/>
          <w:lang w:val="es-ES"/>
        </w:rPr>
        <w:t xml:space="preserve"> = </w:t>
      </w:r>
      <w:r>
        <w:rPr>
          <w:rFonts w:ascii="宋体" w:hAnsi="宋体" w:cs="宋体"/>
          <w:i/>
          <w:iCs/>
          <w:highlight w:val="none"/>
          <w:lang w:val="es-ES"/>
        </w:rPr>
        <w:t>y1</w:t>
      </w:r>
      <w:r>
        <w:rPr>
          <w:rFonts w:hint="eastAsia" w:ascii="宋体" w:hAnsi="宋体" w:cs="宋体"/>
          <w:highlight w:val="none"/>
          <w:lang w:val="es-ES"/>
        </w:rPr>
        <w:t xml:space="preserve"> + </w:t>
      </w:r>
      <w:r>
        <w:rPr>
          <w:rFonts w:ascii="宋体" w:hAnsi="宋体" w:cs="宋体"/>
          <w:i/>
          <w:iCs/>
          <w:highlight w:val="none"/>
          <w:lang w:val="es-ES"/>
        </w:rPr>
        <w:t>u</w:t>
      </w:r>
      <w:r>
        <w:rPr>
          <w:rFonts w:hint="eastAsia" w:ascii="宋体" w:hAnsi="宋体" w:cs="宋体"/>
          <w:highlight w:val="none"/>
          <w:lang w:val="es-ES"/>
        </w:rPr>
        <w:t>(</w:t>
      </w:r>
      <w:r>
        <w:rPr>
          <w:rFonts w:ascii="宋体" w:hAnsi="宋体" w:cs="宋体"/>
          <w:i/>
          <w:iCs/>
          <w:highlight w:val="none"/>
          <w:lang w:val="es-ES"/>
        </w:rPr>
        <w:t>y2 - y1</w:t>
      </w:r>
      <w:r>
        <w:rPr>
          <w:rFonts w:hint="eastAsia" w:ascii="宋体" w:hAnsi="宋体" w:cs="宋体"/>
          <w:highlight w:val="none"/>
          <w:lang w:val="es-ES"/>
        </w:rPr>
        <w:t>)</w:t>
      </w:r>
      <w:r>
        <w:rPr>
          <w:rFonts w:hint="eastAsia" w:ascii="宋体" w:hAnsi="宋体" w:cs="宋体"/>
          <w:highlight w:val="none"/>
        </w:rPr>
        <w:tab/>
      </w:r>
      <w:r>
        <w:rPr>
          <w:rFonts w:hint="eastAsia" w:ascii="宋体" w:hAnsi="宋体" w:cs="宋体"/>
          <w:highlight w:val="none"/>
          <w:lang w:val="es-ES"/>
        </w:rPr>
        <w:t>……（</w:t>
      </w:r>
      <w:r>
        <w:rPr>
          <w:rFonts w:hint="eastAsia" w:ascii="宋体" w:hAnsi="宋体" w:cs="宋体"/>
          <w:highlight w:val="none"/>
          <w:lang w:eastAsia="zh-CN"/>
        </w:rPr>
        <w:t>C.</w:t>
      </w:r>
      <w:r>
        <w:rPr>
          <w:rFonts w:hint="eastAsia" w:ascii="宋体" w:hAnsi="宋体" w:cs="宋体"/>
          <w:highlight w:val="none"/>
        </w:rPr>
        <w:t>17</w:t>
      </w:r>
      <w:r>
        <w:rPr>
          <w:rFonts w:hint="eastAsia" w:ascii="宋体" w:hAnsi="宋体" w:cs="宋体"/>
          <w:highlight w:val="none"/>
          <w:lang w:val="es-ES"/>
        </w:rPr>
        <w:t>）</w:t>
      </w:r>
    </w:p>
    <w:p>
      <w:pPr>
        <w:pStyle w:val="78"/>
        <w:ind w:firstLine="420"/>
        <w:rPr>
          <w:highlight w:val="none"/>
          <w:lang w:val="zh-CN"/>
        </w:rPr>
      </w:pPr>
      <w:r>
        <w:rPr>
          <w:rFonts w:hint="eastAsia"/>
          <w:highlight w:val="none"/>
        </w:rPr>
        <w:t>点D和直线（</w:t>
      </w:r>
      <w:r>
        <w:rPr>
          <w:i/>
          <w:iCs/>
          <w:highlight w:val="none"/>
        </w:rPr>
        <w:t>x,y</w:t>
      </w:r>
      <w:r>
        <w:rPr>
          <w:rFonts w:hint="eastAsia"/>
          <w:highlight w:val="none"/>
        </w:rPr>
        <w:t>）的欧几里得距离为：</w:t>
      </w:r>
    </w:p>
    <w:p>
      <w:pPr>
        <w:tabs>
          <w:tab w:val="center" w:pos="4200"/>
          <w:tab w:val="right" w:pos="8400"/>
        </w:tabs>
        <w:ind w:firstLine="440"/>
        <w:rPr>
          <w:rFonts w:ascii="宋体" w:hAnsi="宋体" w:cs="宋体"/>
          <w:highlight w:val="none"/>
        </w:rPr>
      </w:pPr>
      <w:r>
        <w:rPr>
          <w:rFonts w:hint="eastAsia" w:ascii="宋体" w:hAnsi="宋体" w:cs="宋体"/>
          <w:highlight w:val="none"/>
        </w:rPr>
        <w:tab/>
      </w:r>
      <w:r>
        <w:rPr>
          <w:rFonts w:ascii="宋体" w:hAnsi="宋体" w:cs="宋体"/>
          <w:i/>
          <w:iCs/>
          <w:highlight w:val="none"/>
        </w:rPr>
        <w:t>d</w:t>
      </w:r>
      <w:r>
        <w:rPr>
          <w:rFonts w:hint="eastAsia" w:ascii="宋体" w:hAnsi="宋体" w:cs="宋体"/>
          <w:highlight w:val="none"/>
        </w:rPr>
        <w:t xml:space="preserve"> = sqrt((</w:t>
      </w:r>
      <w:r>
        <w:rPr>
          <w:rFonts w:ascii="宋体" w:hAnsi="宋体" w:cs="宋体"/>
          <w:i/>
          <w:iCs/>
          <w:highlight w:val="none"/>
        </w:rPr>
        <w:t>x3-x</w:t>
      </w:r>
      <w:r>
        <w:rPr>
          <w:rFonts w:hint="eastAsia" w:ascii="宋体" w:hAnsi="宋体" w:cs="宋体"/>
          <w:highlight w:val="none"/>
        </w:rPr>
        <w:t>)</w:t>
      </w:r>
      <w:r>
        <w:rPr>
          <w:rFonts w:hint="eastAsia" w:ascii="宋体" w:hAnsi="宋体" w:cs="宋体"/>
          <w:highlight w:val="none"/>
          <w:vertAlign w:val="superscript"/>
        </w:rPr>
        <w:t>2</w:t>
      </w:r>
      <w:r>
        <w:rPr>
          <w:rFonts w:hint="eastAsia" w:ascii="宋体" w:hAnsi="宋体" w:cs="宋体"/>
          <w:highlight w:val="none"/>
        </w:rPr>
        <w:t xml:space="preserve"> + (</w:t>
      </w:r>
      <w:r>
        <w:rPr>
          <w:rFonts w:ascii="宋体" w:hAnsi="宋体" w:cs="宋体"/>
          <w:i/>
          <w:iCs/>
          <w:highlight w:val="none"/>
        </w:rPr>
        <w:t>y3-y</w:t>
      </w:r>
      <w:r>
        <w:rPr>
          <w:rFonts w:hint="eastAsia" w:ascii="宋体" w:hAnsi="宋体" w:cs="宋体"/>
          <w:highlight w:val="none"/>
        </w:rPr>
        <w:t>)</w:t>
      </w:r>
      <w:r>
        <w:rPr>
          <w:rFonts w:hint="eastAsia" w:ascii="宋体" w:hAnsi="宋体" w:cs="宋体"/>
          <w:highlight w:val="none"/>
          <w:vertAlign w:val="superscript"/>
        </w:rPr>
        <w:t>2</w:t>
      </w:r>
      <w:r>
        <w:rPr>
          <w:rFonts w:hint="eastAsia" w:ascii="宋体" w:hAnsi="宋体" w:cs="宋体"/>
          <w:highlight w:val="none"/>
        </w:rPr>
        <w:t>)</w:t>
      </w:r>
      <w:r>
        <w:rPr>
          <w:rFonts w:hint="eastAsia" w:ascii="宋体" w:hAnsi="宋体" w:cs="宋体"/>
          <w:highlight w:val="none"/>
        </w:rPr>
        <w:tab/>
      </w:r>
      <w:r>
        <w:rPr>
          <w:rFonts w:hint="eastAsia" w:ascii="宋体" w:hAnsi="宋体" w:cs="宋体"/>
          <w:highlight w:val="none"/>
        </w:rPr>
        <w:t>……（</w:t>
      </w:r>
      <w:r>
        <w:rPr>
          <w:rFonts w:hint="eastAsia" w:ascii="宋体" w:hAnsi="宋体" w:cs="宋体"/>
          <w:highlight w:val="none"/>
          <w:lang w:eastAsia="zh-CN"/>
        </w:rPr>
        <w:t>C.</w:t>
      </w:r>
      <w:r>
        <w:rPr>
          <w:rFonts w:hint="eastAsia" w:ascii="宋体" w:hAnsi="宋体" w:cs="宋体"/>
          <w:highlight w:val="none"/>
        </w:rPr>
        <w:t>18）</w:t>
      </w:r>
    </w:p>
    <w:p>
      <w:pPr>
        <w:pStyle w:val="78"/>
        <w:ind w:firstLine="420"/>
        <w:rPr>
          <w:highlight w:val="none"/>
        </w:rPr>
      </w:pPr>
      <w:r>
        <w:rPr>
          <w:rFonts w:hint="eastAsia"/>
          <w:highlight w:val="none"/>
        </w:rPr>
        <w:t>在计算点到线段距离前，有必要先检查一次</w:t>
      </w:r>
      <w:r>
        <w:rPr>
          <w:i/>
          <w:iCs/>
          <w:highlight w:val="none"/>
        </w:rPr>
        <w:t>u</w:t>
      </w:r>
      <w:r>
        <w:rPr>
          <w:rFonts w:hint="eastAsia"/>
          <w:highlight w:val="none"/>
        </w:rPr>
        <w:t>是否在0到1之间。</w:t>
      </w:r>
    </w:p>
    <w:p>
      <w:pPr>
        <w:pStyle w:val="78"/>
        <w:ind w:firstLine="420"/>
        <w:rPr>
          <w:highlight w:val="none"/>
        </w:rPr>
      </w:pPr>
      <w:r>
        <w:rPr>
          <w:rFonts w:hint="eastAsia"/>
          <w:highlight w:val="none"/>
        </w:rPr>
        <w:t>步骤六：同方法一的步骤七。</w:t>
      </w:r>
    </w:p>
    <w:p>
      <w:pPr>
        <w:pStyle w:val="78"/>
        <w:ind w:firstLine="420"/>
        <w:rPr>
          <w:highlight w:val="none"/>
        </w:rPr>
      </w:pPr>
      <w:r>
        <w:rPr>
          <w:rFonts w:hint="eastAsia"/>
          <w:highlight w:val="none"/>
        </w:rPr>
        <w:t>步骤七：同方法一的步骤八。</w:t>
      </w:r>
    </w:p>
    <w:p>
      <w:pPr>
        <w:pStyle w:val="78"/>
        <w:ind w:firstLine="420"/>
        <w:rPr>
          <w:highlight w:val="none"/>
        </w:rPr>
      </w:pPr>
      <w:r>
        <w:rPr>
          <w:rFonts w:hint="eastAsia"/>
          <w:highlight w:val="none"/>
        </w:rPr>
        <w:t>步骤八：同方法一的步骤九。</w:t>
      </w:r>
    </w:p>
    <w:p>
      <w:pPr>
        <w:pStyle w:val="101"/>
        <w:spacing w:before="156" w:after="156"/>
        <w:rPr>
          <w:rFonts w:ascii="Calibri" w:hAnsi="Calibri"/>
          <w:highlight w:val="none"/>
        </w:rPr>
      </w:pPr>
      <w:bookmarkStart w:id="724" w:name="_Toc33650029"/>
      <w:bookmarkStart w:id="725" w:name="_Toc58241489"/>
      <w:bookmarkStart w:id="726" w:name="_Toc2719_WPSOffice_Level2"/>
      <w:bookmarkStart w:id="727" w:name="_Toc12320082"/>
      <w:bookmarkStart w:id="728" w:name="_Toc42156303"/>
      <w:bookmarkStart w:id="729" w:name="_Toc7378_WPSOffice_Level2"/>
      <w:r>
        <w:rPr>
          <w:rFonts w:hint="eastAsia"/>
          <w:highlight w:val="none"/>
          <w:lang w:val="zh-CN"/>
        </w:rPr>
        <w:t>PH功能模块信号接口描述</w:t>
      </w:r>
      <w:bookmarkEnd w:id="724"/>
      <w:bookmarkEnd w:id="725"/>
      <w:bookmarkEnd w:id="726"/>
      <w:bookmarkEnd w:id="727"/>
      <w:bookmarkEnd w:id="728"/>
      <w:bookmarkEnd w:id="729"/>
    </w:p>
    <w:p>
      <w:pPr>
        <w:pStyle w:val="78"/>
        <w:ind w:firstLine="420"/>
        <w:rPr>
          <w:highlight w:val="none"/>
        </w:rPr>
      </w:pPr>
      <w:r>
        <w:rPr>
          <w:rFonts w:hint="eastAsia"/>
          <w:highlight w:val="none"/>
        </w:rPr>
        <w:t>PH 输入：</w:t>
      </w:r>
    </w:p>
    <w:p>
      <w:pPr>
        <w:pStyle w:val="154"/>
        <w:ind w:left="846" w:leftChars="0" w:firstLineChars="0"/>
        <w:rPr>
          <w:highlight w:val="none"/>
          <w:lang w:eastAsia="en-US"/>
        </w:rPr>
      </w:pPr>
      <w:r>
        <w:rPr>
          <w:highlight w:val="none"/>
          <w:lang w:eastAsia="en-US"/>
        </w:rPr>
        <w:t>Coordinated Universal Time (UTC) time  UTC</w:t>
      </w:r>
      <w:r>
        <w:rPr>
          <w:rFonts w:hint="eastAsia"/>
          <w:highlight w:val="none"/>
          <w:lang w:eastAsia="en-US"/>
        </w:rPr>
        <w:t>时间</w:t>
      </w:r>
    </w:p>
    <w:p>
      <w:pPr>
        <w:pStyle w:val="154"/>
        <w:ind w:left="846" w:leftChars="0" w:firstLineChars="0"/>
        <w:rPr>
          <w:highlight w:val="none"/>
          <w:lang w:eastAsia="en-US"/>
        </w:rPr>
      </w:pPr>
      <w:r>
        <w:rPr>
          <w:highlight w:val="none"/>
          <w:lang w:eastAsia="en-US"/>
        </w:rPr>
        <w:t>Latitude</w:t>
      </w:r>
      <w:r>
        <w:rPr>
          <w:rFonts w:hint="eastAsia"/>
          <w:highlight w:val="none"/>
        </w:rPr>
        <w:t>纬度</w:t>
      </w:r>
    </w:p>
    <w:p>
      <w:pPr>
        <w:pStyle w:val="154"/>
        <w:ind w:left="846" w:leftChars="0" w:firstLineChars="0"/>
        <w:rPr>
          <w:highlight w:val="none"/>
          <w:lang w:eastAsia="en-US"/>
        </w:rPr>
      </w:pPr>
      <w:r>
        <w:rPr>
          <w:highlight w:val="none"/>
          <w:lang w:eastAsia="en-US"/>
        </w:rPr>
        <w:t>Longitude</w:t>
      </w:r>
      <w:r>
        <w:rPr>
          <w:rFonts w:hint="eastAsia"/>
          <w:highlight w:val="none"/>
        </w:rPr>
        <w:t>经度</w:t>
      </w:r>
    </w:p>
    <w:p>
      <w:pPr>
        <w:pStyle w:val="154"/>
        <w:ind w:left="846" w:leftChars="0" w:firstLineChars="0"/>
        <w:rPr>
          <w:highlight w:val="none"/>
          <w:lang w:eastAsia="en-US"/>
        </w:rPr>
      </w:pPr>
      <w:r>
        <w:rPr>
          <w:highlight w:val="none"/>
          <w:lang w:eastAsia="en-US"/>
        </w:rPr>
        <w:t xml:space="preserve">Altitude (elevation) </w:t>
      </w:r>
      <w:r>
        <w:rPr>
          <w:rFonts w:hint="eastAsia"/>
          <w:highlight w:val="none"/>
          <w:lang w:eastAsia="en-US"/>
        </w:rPr>
        <w:t>高度</w:t>
      </w:r>
    </w:p>
    <w:p>
      <w:pPr>
        <w:pStyle w:val="154"/>
        <w:ind w:left="846" w:leftChars="0" w:firstLineChars="0"/>
        <w:rPr>
          <w:highlight w:val="none"/>
          <w:lang w:eastAsia="en-US"/>
        </w:rPr>
      </w:pPr>
      <w:r>
        <w:rPr>
          <w:highlight w:val="none"/>
          <w:lang w:eastAsia="en-US"/>
        </w:rPr>
        <w:t>Speed</w:t>
      </w:r>
      <w:r>
        <w:rPr>
          <w:rFonts w:hint="eastAsia"/>
          <w:highlight w:val="none"/>
          <w:lang w:eastAsia="en-US"/>
        </w:rPr>
        <w:t>速度</w:t>
      </w:r>
    </w:p>
    <w:p>
      <w:pPr>
        <w:pStyle w:val="154"/>
        <w:ind w:left="846" w:leftChars="0" w:firstLineChars="0"/>
        <w:rPr>
          <w:highlight w:val="none"/>
          <w:lang w:eastAsia="en-US"/>
        </w:rPr>
      </w:pPr>
      <w:r>
        <w:rPr>
          <w:highlight w:val="none"/>
          <w:lang w:eastAsia="en-US"/>
        </w:rPr>
        <w:t>Heading</w:t>
      </w:r>
      <w:r>
        <w:rPr>
          <w:rFonts w:hint="eastAsia"/>
          <w:highlight w:val="none"/>
          <w:lang w:eastAsia="en-US"/>
        </w:rPr>
        <w:t>车辆航向角</w:t>
      </w:r>
    </w:p>
    <w:p>
      <w:pPr>
        <w:pStyle w:val="154"/>
        <w:ind w:left="846" w:leftChars="0" w:firstLineChars="0"/>
        <w:rPr>
          <w:highlight w:val="none"/>
          <w:lang w:eastAsia="en-US"/>
        </w:rPr>
      </w:pPr>
      <w:r>
        <w:rPr>
          <w:highlight w:val="none"/>
          <w:lang w:eastAsia="en-US"/>
        </w:rPr>
        <w:t>Yaw rate</w:t>
      </w:r>
      <w:r>
        <w:rPr>
          <w:rFonts w:hint="eastAsia"/>
          <w:highlight w:val="none"/>
          <w:lang w:eastAsia="en-US"/>
        </w:rPr>
        <w:t>横摆角速度</w:t>
      </w:r>
    </w:p>
    <w:p>
      <w:pPr>
        <w:pStyle w:val="78"/>
        <w:ind w:firstLine="420"/>
        <w:rPr>
          <w:highlight w:val="none"/>
        </w:rPr>
      </w:pPr>
      <w:r>
        <w:rPr>
          <w:rFonts w:hint="eastAsia"/>
          <w:highlight w:val="none"/>
        </w:rPr>
        <w:t>校准参数：</w:t>
      </w:r>
    </w:p>
    <w:p>
      <w:pPr>
        <w:pStyle w:val="154"/>
        <w:ind w:left="846" w:leftChars="0" w:firstLineChars="0"/>
        <w:rPr>
          <w:highlight w:val="none"/>
          <w:lang w:eastAsia="en-US"/>
        </w:rPr>
      </w:pPr>
      <w:r>
        <w:rPr>
          <w:highlight w:val="none"/>
          <w:lang w:eastAsia="en-US"/>
        </w:rPr>
        <w:t>K_PHDISTANCE_M: 200 (meters)</w:t>
      </w:r>
    </w:p>
    <w:p>
      <w:pPr>
        <w:pStyle w:val="154"/>
        <w:ind w:left="846" w:leftChars="0" w:firstLineChars="0"/>
        <w:rPr>
          <w:highlight w:val="none"/>
          <w:lang w:eastAsia="en-US"/>
        </w:rPr>
      </w:pPr>
      <w:r>
        <w:rPr>
          <w:highlight w:val="none"/>
          <w:lang w:eastAsia="en-US"/>
        </w:rPr>
        <w:t xml:space="preserve">K_PHDATAPOINTSSAMPLETIME_S: 100 (ms) </w:t>
      </w:r>
    </w:p>
    <w:p>
      <w:pPr>
        <w:pStyle w:val="154"/>
        <w:ind w:left="846" w:leftChars="0" w:firstLineChars="0"/>
        <w:rPr>
          <w:highlight w:val="none"/>
          <w:lang w:eastAsia="en-US"/>
        </w:rPr>
      </w:pPr>
      <w:r>
        <w:rPr>
          <w:highlight w:val="none"/>
          <w:lang w:eastAsia="en-US"/>
        </w:rPr>
        <w:t>K_PHALLOWABLEERROR_M: 1 (meters)</w:t>
      </w:r>
    </w:p>
    <w:p>
      <w:pPr>
        <w:pStyle w:val="154"/>
        <w:ind w:left="846" w:leftChars="0" w:firstLineChars="0"/>
        <w:rPr>
          <w:highlight w:val="none"/>
          <w:lang w:eastAsia="en-US"/>
        </w:rPr>
      </w:pPr>
      <w:r>
        <w:rPr>
          <w:highlight w:val="none"/>
          <w:lang w:eastAsia="en-US"/>
        </w:rPr>
        <w:t>K_PHSMALLDELTAPHI_R: 0.02 (radians)</w:t>
      </w:r>
    </w:p>
    <w:p>
      <w:pPr>
        <w:pStyle w:val="154"/>
        <w:ind w:left="846" w:leftChars="0" w:firstLineChars="0"/>
        <w:rPr>
          <w:highlight w:val="none"/>
          <w:lang w:eastAsia="en-US"/>
        </w:rPr>
      </w:pPr>
      <w:r>
        <w:rPr>
          <w:highlight w:val="none"/>
          <w:lang w:eastAsia="en-US"/>
        </w:rPr>
        <w:t>K_PH_RADIUSWEIGHTONE: 0.5 (unitless)</w:t>
      </w:r>
    </w:p>
    <w:p>
      <w:pPr>
        <w:pStyle w:val="154"/>
        <w:ind w:left="846" w:leftChars="0" w:firstLineChars="0"/>
        <w:rPr>
          <w:highlight w:val="none"/>
          <w:lang w:eastAsia="en-US"/>
        </w:rPr>
      </w:pPr>
      <w:r>
        <w:rPr>
          <w:highlight w:val="none"/>
          <w:lang w:eastAsia="en-US"/>
        </w:rPr>
        <w:t>K_PH_RADIUSWEIGHTTWO: 0.5 (unitless)</w:t>
      </w:r>
    </w:p>
    <w:p>
      <w:pPr>
        <w:pStyle w:val="154"/>
        <w:ind w:left="846" w:leftChars="0" w:firstLineChars="0"/>
        <w:rPr>
          <w:highlight w:val="none"/>
          <w:lang w:eastAsia="en-US"/>
        </w:rPr>
      </w:pPr>
      <w:r>
        <w:rPr>
          <w:highlight w:val="none"/>
          <w:lang w:eastAsia="en-US"/>
        </w:rPr>
        <w:t>K_PH_CHORDLENGTHTHRESHOLD: 210 (meters)</w:t>
      </w:r>
    </w:p>
    <w:p>
      <w:pPr>
        <w:pStyle w:val="154"/>
        <w:ind w:left="846" w:leftChars="0" w:firstLineChars="0"/>
        <w:rPr>
          <w:highlight w:val="none"/>
          <w:lang w:eastAsia="en-US"/>
        </w:rPr>
      </w:pPr>
      <w:r>
        <w:rPr>
          <w:highlight w:val="none"/>
          <w:lang w:eastAsia="en-US"/>
        </w:rPr>
        <w:t>K_PH_MAXESTIMATEDRADIUS: 7FFFFF (meters)</w:t>
      </w:r>
    </w:p>
    <w:p>
      <w:pPr>
        <w:pStyle w:val="78"/>
        <w:ind w:firstLine="420"/>
        <w:rPr>
          <w:highlight w:val="none"/>
        </w:rPr>
      </w:pPr>
      <w:r>
        <w:rPr>
          <w:rFonts w:hint="eastAsia"/>
          <w:highlight w:val="none"/>
        </w:rPr>
        <w:t>输出在简洁PH数据结构缓冲区里，是PH的数据元素。PH的输出为：</w:t>
      </w:r>
    </w:p>
    <w:p>
      <w:pPr>
        <w:pStyle w:val="78"/>
        <w:ind w:firstLine="1260" w:firstLineChars="600"/>
        <w:rPr>
          <w:highlight w:val="none"/>
        </w:rPr>
      </w:pPr>
      <w:r>
        <w:rPr>
          <w:rFonts w:hint="eastAsia"/>
          <w:highlight w:val="none"/>
        </w:rPr>
        <w:t>PH简洁表述的数据元素数量</w:t>
      </w:r>
    </w:p>
    <w:p>
      <w:pPr>
        <w:pStyle w:val="78"/>
        <w:ind w:firstLine="1260" w:firstLineChars="600"/>
        <w:rPr>
          <w:highlight w:val="none"/>
        </w:rPr>
      </w:pPr>
      <w:r>
        <w:rPr>
          <w:rFonts w:hint="eastAsia"/>
          <w:highlight w:val="none"/>
        </w:rPr>
        <w:t>PH_CONCISE_DATA_ELEMENT_1,</w:t>
      </w:r>
    </w:p>
    <w:p>
      <w:pPr>
        <w:pStyle w:val="78"/>
        <w:ind w:firstLine="1260" w:firstLineChars="600"/>
        <w:rPr>
          <w:highlight w:val="none"/>
        </w:rPr>
      </w:pPr>
      <w:r>
        <w:rPr>
          <w:rFonts w:hint="eastAsia"/>
          <w:highlight w:val="none"/>
        </w:rPr>
        <w:t>….</w:t>
      </w:r>
    </w:p>
    <w:p>
      <w:pPr>
        <w:pStyle w:val="78"/>
        <w:ind w:firstLine="1260" w:firstLineChars="600"/>
        <w:rPr>
          <w:highlight w:val="none"/>
        </w:rPr>
      </w:pPr>
      <w:r>
        <w:rPr>
          <w:rFonts w:hint="eastAsia"/>
          <w:highlight w:val="none"/>
        </w:rPr>
        <w:t>….</w:t>
      </w:r>
    </w:p>
    <w:p>
      <w:pPr>
        <w:pStyle w:val="78"/>
        <w:ind w:firstLine="1260" w:firstLineChars="600"/>
        <w:rPr>
          <w:highlight w:val="none"/>
        </w:rPr>
      </w:pPr>
      <w:r>
        <w:rPr>
          <w:rFonts w:hint="eastAsia"/>
          <w:highlight w:val="none"/>
        </w:rPr>
        <w:t>PH_CONCISE_DATA_ELEMENT_N,</w:t>
      </w:r>
    </w:p>
    <w:p>
      <w:pPr>
        <w:pStyle w:val="78"/>
        <w:ind w:firstLine="420"/>
        <w:rPr>
          <w:highlight w:val="none"/>
        </w:rPr>
      </w:pPr>
      <w:r>
        <w:rPr>
          <w:rFonts w:hint="eastAsia"/>
          <w:highlight w:val="none"/>
        </w:rPr>
        <w:t>其中，PH_CONCISE_DATA_ELEMENT由PH_UTCTime、PH_Latitude、PH_Longitude、PH_Altitude、PH_Speed、PH_Heading、PH_YawRate、PH_EstimatedSumR 所组成。</w:t>
      </w:r>
    </w:p>
    <w:p>
      <w:pPr>
        <w:pStyle w:val="201"/>
        <w:rPr>
          <w:rFonts w:ascii="Calibri" w:hAnsi="Calibri"/>
          <w:i/>
          <w:iCs/>
          <w:highlight w:val="none"/>
        </w:rPr>
      </w:pPr>
      <w:r>
        <w:rPr>
          <w:rFonts w:hint="eastAsia"/>
          <w:highlight w:val="none"/>
        </w:rPr>
        <w:t>如果</w:t>
      </w:r>
      <w:r>
        <w:rPr>
          <w:rFonts w:hint="eastAsia"/>
          <w:highlight w:val="none"/>
          <w:lang w:eastAsia="en-US"/>
        </w:rPr>
        <w:t>PH_EstimatedSumR</w:t>
      </w:r>
      <w:r>
        <w:rPr>
          <w:rFonts w:hint="eastAsia"/>
          <w:highlight w:val="none"/>
        </w:rPr>
        <w:t>比</w:t>
      </w:r>
      <w:r>
        <w:rPr>
          <w:rFonts w:hint="eastAsia"/>
          <w:highlight w:val="none"/>
          <w:lang w:eastAsia="en-US"/>
        </w:rPr>
        <w:t>K_PH_MAXESTIMATEDRADIUS</w:t>
      </w:r>
      <w:r>
        <w:rPr>
          <w:rFonts w:hint="eastAsia"/>
          <w:highlight w:val="none"/>
        </w:rPr>
        <w:t>大</w:t>
      </w:r>
      <w:r>
        <w:rPr>
          <w:rFonts w:hint="eastAsia"/>
          <w:highlight w:val="none"/>
          <w:lang w:eastAsia="en-US"/>
        </w:rPr>
        <w:t>,</w:t>
      </w:r>
      <w:r>
        <w:rPr>
          <w:rFonts w:hint="eastAsia"/>
          <w:highlight w:val="none"/>
        </w:rPr>
        <w:t>那么把</w:t>
      </w:r>
      <w:r>
        <w:rPr>
          <w:rFonts w:hint="eastAsia"/>
          <w:highlight w:val="none"/>
          <w:lang w:eastAsia="en-US"/>
        </w:rPr>
        <w:t>PH_EstimatedSumR</w:t>
      </w:r>
      <w:r>
        <w:rPr>
          <w:rFonts w:hint="eastAsia"/>
          <w:highlight w:val="none"/>
        </w:rPr>
        <w:t>设置为</w:t>
      </w:r>
      <w:r>
        <w:rPr>
          <w:rFonts w:hint="eastAsia"/>
          <w:highlight w:val="none"/>
          <w:lang w:eastAsia="en-US"/>
        </w:rPr>
        <w:t xml:space="preserve"> K_PH_MAXESTIMATEDRADIUS</w:t>
      </w:r>
      <w:r>
        <w:rPr>
          <w:rFonts w:hint="eastAsia"/>
          <w:highlight w:val="none"/>
        </w:rPr>
        <w:t>。</w:t>
      </w:r>
    </w:p>
    <w:p>
      <w:pPr>
        <w:pStyle w:val="100"/>
        <w:spacing w:before="156" w:after="156"/>
        <w:rPr>
          <w:highlight w:val="none"/>
        </w:rPr>
      </w:pPr>
      <w:bookmarkStart w:id="730" w:name="_Toc31518_WPSOffice_Level2"/>
      <w:bookmarkStart w:id="731" w:name="_Toc58241492"/>
      <w:bookmarkStart w:id="732" w:name="_Toc42156306"/>
      <w:bookmarkStart w:id="733" w:name="_Toc23421"/>
      <w:bookmarkStart w:id="734" w:name="_Toc651"/>
      <w:bookmarkStart w:id="735" w:name="_Toc33650032"/>
      <w:bookmarkStart w:id="736" w:name="_Toc25425"/>
      <w:bookmarkStart w:id="737" w:name="_Toc12320085"/>
      <w:bookmarkStart w:id="738" w:name="_Toc10483_WPSOffice_Level2"/>
      <w:bookmarkStart w:id="739" w:name="_Toc2972"/>
      <w:r>
        <w:rPr>
          <w:highlight w:val="none"/>
        </w:rPr>
        <w:t>Path Prediction</w:t>
      </w:r>
      <w:r>
        <w:rPr>
          <w:rFonts w:hint="eastAsia"/>
          <w:highlight w:val="none"/>
          <w:lang w:val="zh-CN"/>
        </w:rPr>
        <w:t>参考设计</w:t>
      </w:r>
      <w:bookmarkEnd w:id="730"/>
      <w:bookmarkEnd w:id="731"/>
      <w:bookmarkEnd w:id="732"/>
      <w:bookmarkEnd w:id="733"/>
      <w:bookmarkEnd w:id="734"/>
      <w:bookmarkEnd w:id="735"/>
      <w:bookmarkEnd w:id="736"/>
      <w:bookmarkEnd w:id="737"/>
      <w:bookmarkEnd w:id="738"/>
      <w:bookmarkEnd w:id="739"/>
    </w:p>
    <w:p>
      <w:pPr>
        <w:pStyle w:val="101"/>
        <w:spacing w:before="156" w:after="156"/>
        <w:rPr>
          <w:highlight w:val="none"/>
          <w:lang w:val="zh-CN"/>
        </w:rPr>
      </w:pPr>
      <w:bookmarkStart w:id="740" w:name="_Toc12320086"/>
      <w:bookmarkStart w:id="741" w:name="_Toc58241493"/>
      <w:bookmarkStart w:id="742" w:name="_Toc33650033"/>
      <w:bookmarkStart w:id="743" w:name="_Toc26904_WPSOffice_Level2"/>
      <w:bookmarkStart w:id="744" w:name="_Toc27834_WPSOffice_Level2"/>
      <w:bookmarkStart w:id="745" w:name="_Toc42156307"/>
      <w:r>
        <w:rPr>
          <w:rFonts w:hint="eastAsia"/>
          <w:highlight w:val="none"/>
          <w:lang w:val="zh-CN"/>
        </w:rPr>
        <w:t>简介</w:t>
      </w:r>
      <w:bookmarkEnd w:id="740"/>
      <w:bookmarkEnd w:id="741"/>
      <w:bookmarkEnd w:id="742"/>
      <w:bookmarkEnd w:id="743"/>
      <w:bookmarkEnd w:id="744"/>
      <w:bookmarkEnd w:id="745"/>
    </w:p>
    <w:p>
      <w:pPr>
        <w:pStyle w:val="78"/>
        <w:ind w:firstLine="420"/>
        <w:rPr>
          <w:highlight w:val="none"/>
        </w:rPr>
      </w:pPr>
      <w:r>
        <w:rPr>
          <w:rFonts w:hint="eastAsia"/>
          <w:highlight w:val="none"/>
        </w:rPr>
        <w:t>PP是使用车辆的动态信息来估算驾驶员未来驾驶意图轨迹的一种算法。PP采取如下基本操作：</w:t>
      </w:r>
    </w:p>
    <w:p>
      <w:pPr>
        <w:pStyle w:val="154"/>
        <w:ind w:left="846" w:leftChars="0" w:firstLineChars="0"/>
        <w:rPr>
          <w:highlight w:val="none"/>
          <w:lang w:eastAsia="en-US"/>
        </w:rPr>
      </w:pPr>
      <w:r>
        <w:rPr>
          <w:rFonts w:hint="eastAsia"/>
          <w:highlight w:val="none"/>
        </w:rPr>
        <w:t>采集车辆动态信息；</w:t>
      </w:r>
    </w:p>
    <w:p>
      <w:pPr>
        <w:pStyle w:val="154"/>
        <w:ind w:left="846" w:leftChars="0" w:firstLineChars="0"/>
        <w:rPr>
          <w:highlight w:val="none"/>
        </w:rPr>
      </w:pPr>
      <w:r>
        <w:rPr>
          <w:rFonts w:hint="eastAsia"/>
          <w:highlight w:val="none"/>
        </w:rPr>
        <w:t>通过使用动态信息来计算路径半径，从而表征驾驶员的未来轨迹意图；</w:t>
      </w:r>
    </w:p>
    <w:p>
      <w:pPr>
        <w:pStyle w:val="154"/>
        <w:ind w:left="846" w:leftChars="0" w:firstLineChars="0"/>
        <w:rPr>
          <w:highlight w:val="none"/>
          <w:lang w:eastAsia="en-US"/>
        </w:rPr>
      </w:pPr>
      <w:r>
        <w:rPr>
          <w:rFonts w:hint="eastAsia"/>
          <w:highlight w:val="none"/>
        </w:rPr>
        <w:t>半径等于曲率的倒数；</w:t>
      </w:r>
    </w:p>
    <w:p>
      <w:pPr>
        <w:pStyle w:val="154"/>
        <w:ind w:left="846" w:leftChars="0" w:firstLineChars="0"/>
        <w:rPr>
          <w:highlight w:val="none"/>
        </w:rPr>
      </w:pPr>
      <w:r>
        <w:rPr>
          <w:rFonts w:hint="eastAsia"/>
          <w:highlight w:val="none"/>
        </w:rPr>
        <w:t>通过车辆动态数据变化率计算预测估计的置信度，从而推断瞬态情况（例如非稳定状态情况）。</w:t>
      </w:r>
    </w:p>
    <w:p>
      <w:pPr>
        <w:pStyle w:val="101"/>
        <w:spacing w:before="156" w:after="156"/>
        <w:rPr>
          <w:highlight w:val="none"/>
          <w:lang w:val="zh-CN"/>
        </w:rPr>
      </w:pPr>
      <w:bookmarkStart w:id="746" w:name="_Toc14359_WPSOffice_Level2"/>
      <w:bookmarkStart w:id="747" w:name="_Toc6518_WPSOffice_Level2"/>
      <w:bookmarkStart w:id="748" w:name="_Toc42156308"/>
      <w:bookmarkStart w:id="749" w:name="_Toc12320087"/>
      <w:bookmarkStart w:id="750" w:name="_Toc58241494"/>
      <w:bookmarkStart w:id="751" w:name="_Toc33650034"/>
      <w:r>
        <w:rPr>
          <w:rFonts w:hint="eastAsia"/>
          <w:highlight w:val="none"/>
          <w:lang w:val="zh-CN"/>
        </w:rPr>
        <w:t>PP设计方法</w:t>
      </w:r>
      <w:bookmarkEnd w:id="746"/>
      <w:bookmarkEnd w:id="747"/>
      <w:bookmarkEnd w:id="748"/>
      <w:bookmarkEnd w:id="749"/>
      <w:bookmarkEnd w:id="750"/>
      <w:bookmarkEnd w:id="751"/>
    </w:p>
    <w:p>
      <w:pPr>
        <w:pStyle w:val="78"/>
        <w:ind w:firstLine="420"/>
        <w:rPr>
          <w:highlight w:val="none"/>
        </w:rPr>
      </w:pPr>
      <w:r>
        <w:rPr>
          <w:rFonts w:hint="eastAsia"/>
          <w:highlight w:val="none"/>
        </w:rPr>
        <w:t>PP算法采用车辆的动态信息来计算车辆预估轨迹的连续曲率半径。即使用车辆的速度和方向角的变化率（横摆角速度）计算曲率。该曲率可以用来推断车辆的未来路径，如</w:t>
      </w:r>
      <w:r>
        <w:rPr>
          <w:rFonts w:hint="eastAsia"/>
          <w:highlight w:val="none"/>
          <w:lang w:eastAsia="zh-CN"/>
        </w:rPr>
        <w:t>图C</w:t>
      </w:r>
      <w:r>
        <w:rPr>
          <w:rFonts w:hint="eastAsia"/>
          <w:highlight w:val="none"/>
        </w:rPr>
        <w:t>.7。</w:t>
      </w:r>
    </w:p>
    <w:p>
      <w:pPr>
        <w:keepNext/>
        <w:adjustRightInd/>
        <w:spacing w:before="240" w:line="240" w:lineRule="auto"/>
        <w:ind w:firstLine="400"/>
        <w:jc w:val="center"/>
        <w:rPr>
          <w:szCs w:val="24"/>
          <w:highlight w:val="none"/>
        </w:rPr>
      </w:pPr>
      <w:r>
        <w:rPr>
          <w:szCs w:val="24"/>
          <w:highlight w:val="none"/>
        </w:rPr>
        <w:drawing>
          <wp:inline distT="0" distB="0" distL="0" distR="0">
            <wp:extent cx="4162425" cy="3138805"/>
            <wp:effectExtent l="0" t="0" r="3175" b="1079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171428" cy="3145667"/>
                    </a:xfrm>
                    <a:prstGeom prst="rect">
                      <a:avLst/>
                    </a:prstGeom>
                    <a:noFill/>
                    <a:ln>
                      <a:noFill/>
                    </a:ln>
                  </pic:spPr>
                </pic:pic>
              </a:graphicData>
            </a:graphic>
          </wp:inline>
        </w:drawing>
      </w:r>
    </w:p>
    <w:p>
      <w:pPr>
        <w:pStyle w:val="105"/>
        <w:numPr>
          <w:ilvl w:val="0"/>
          <w:numId w:val="0"/>
        </w:numPr>
        <w:spacing w:before="156" w:after="156"/>
        <w:rPr>
          <w:highlight w:val="none"/>
        </w:rPr>
      </w:pPr>
      <w:bookmarkStart w:id="752" w:name="_Toc30406"/>
      <w:bookmarkStart w:id="753" w:name="_Toc1442"/>
      <w:bookmarkStart w:id="754" w:name="_Toc6664"/>
      <w:bookmarkStart w:id="755" w:name="_Toc19965"/>
      <w:r>
        <w:rPr>
          <w:rFonts w:hint="eastAsia"/>
          <w:highlight w:val="none"/>
          <w:lang w:eastAsia="zh-CN"/>
        </w:rPr>
        <w:t>图C</w:t>
      </w:r>
      <w:r>
        <w:rPr>
          <w:highlight w:val="none"/>
        </w:rPr>
        <w:t xml:space="preserve">.7 </w:t>
      </w:r>
      <w:r>
        <w:rPr>
          <w:rFonts w:hint="eastAsia"/>
          <w:highlight w:val="none"/>
        </w:rPr>
        <w:t>车辆预测路径</w:t>
      </w:r>
      <w:bookmarkEnd w:id="752"/>
      <w:bookmarkEnd w:id="753"/>
      <w:bookmarkEnd w:id="754"/>
      <w:bookmarkEnd w:id="755"/>
    </w:p>
    <w:p>
      <w:pPr>
        <w:pStyle w:val="78"/>
        <w:ind w:firstLine="420"/>
        <w:rPr>
          <w:highlight w:val="none"/>
        </w:rPr>
      </w:pPr>
      <w:r>
        <w:rPr>
          <w:rFonts w:hint="eastAsia"/>
          <w:highlight w:val="none"/>
        </w:rPr>
        <w:t>PP功能模块需用到以下输入信号：</w:t>
      </w:r>
    </w:p>
    <w:p>
      <w:pPr>
        <w:pStyle w:val="154"/>
        <w:ind w:left="846" w:leftChars="0" w:firstLineChars="0"/>
        <w:rPr>
          <w:highlight w:val="none"/>
          <w:lang w:eastAsia="en-US"/>
        </w:rPr>
      </w:pPr>
      <w:r>
        <w:rPr>
          <w:rFonts w:hint="eastAsia"/>
          <w:highlight w:val="none"/>
        </w:rPr>
        <w:t>车辆速度（m/s）；</w:t>
      </w:r>
    </w:p>
    <w:p>
      <w:pPr>
        <w:pStyle w:val="154"/>
        <w:ind w:left="846" w:leftChars="0" w:firstLineChars="0"/>
        <w:rPr>
          <w:highlight w:val="none"/>
          <w:lang w:eastAsia="en-US"/>
        </w:rPr>
      </w:pPr>
      <w:r>
        <w:rPr>
          <w:rFonts w:hint="eastAsia"/>
          <w:highlight w:val="none"/>
        </w:rPr>
        <w:t>横摆角速度（°/s）。</w:t>
      </w:r>
    </w:p>
    <w:p>
      <w:pPr>
        <w:pStyle w:val="78"/>
        <w:ind w:firstLine="420"/>
        <w:rPr>
          <w:highlight w:val="none"/>
        </w:rPr>
      </w:pPr>
      <w:r>
        <w:rPr>
          <w:rFonts w:hint="eastAsia"/>
          <w:highlight w:val="none"/>
        </w:rPr>
        <w:t>开发者应注意分母为零的情况，并采用适当的方法防止数据溢出。在车辆速度接近于0的时候尤为重要。</w:t>
      </w:r>
    </w:p>
    <w:p>
      <w:pPr>
        <w:pStyle w:val="101"/>
        <w:spacing w:before="156" w:after="156"/>
        <w:rPr>
          <w:highlight w:val="none"/>
          <w:lang w:val="zh-CN"/>
        </w:rPr>
      </w:pPr>
      <w:bookmarkStart w:id="756" w:name="_Toc25690_WPSOffice_Level2"/>
      <w:bookmarkStart w:id="757" w:name="_Toc58241495"/>
      <w:bookmarkStart w:id="758" w:name="_Toc33650035"/>
      <w:bookmarkStart w:id="759" w:name="_Toc12320088"/>
      <w:bookmarkStart w:id="760" w:name="_Toc42156309"/>
      <w:bookmarkStart w:id="761" w:name="_Toc12135_WPSOffice_Level2"/>
      <w:r>
        <w:rPr>
          <w:rFonts w:hint="eastAsia"/>
          <w:highlight w:val="none"/>
          <w:lang w:val="zh-CN"/>
        </w:rPr>
        <w:t>半径计算</w:t>
      </w:r>
      <w:bookmarkEnd w:id="756"/>
      <w:bookmarkEnd w:id="757"/>
      <w:bookmarkEnd w:id="758"/>
      <w:bookmarkEnd w:id="759"/>
      <w:bookmarkEnd w:id="760"/>
      <w:bookmarkEnd w:id="761"/>
    </w:p>
    <w:p>
      <w:pPr>
        <w:pStyle w:val="78"/>
        <w:ind w:firstLine="420"/>
        <w:rPr>
          <w:highlight w:val="none"/>
        </w:rPr>
      </w:pPr>
      <w:r>
        <w:rPr>
          <w:rFonts w:hint="eastAsia"/>
          <w:highlight w:val="none"/>
        </w:rPr>
        <w:t>为了避免半径在正负无穷大震荡时造成滤波器输入信号的较大不连贯性，在计算PP半径时采用半径的倒数。计算出曲率后，对信号进行滤波，以衰减不需要的高频噪声。</w:t>
      </w:r>
    </w:p>
    <w:p>
      <w:pPr>
        <w:pStyle w:val="78"/>
        <w:ind w:firstLine="420"/>
        <w:rPr>
          <w:highlight w:val="none"/>
        </w:rPr>
      </w:pPr>
      <w:r>
        <w:rPr>
          <w:rFonts w:hint="eastAsia"/>
          <w:highlight w:val="none"/>
        </w:rPr>
        <w:t>PP功能模块使用二阶低通滤波器消除横摆角速度信号中不需要的成分。如</w:t>
      </w:r>
      <w:r>
        <w:rPr>
          <w:rFonts w:hint="eastAsia"/>
          <w:highlight w:val="none"/>
          <w:lang w:eastAsia="zh-CN"/>
        </w:rPr>
        <w:t>图C</w:t>
      </w:r>
      <w:r>
        <w:rPr>
          <w:rFonts w:hint="eastAsia"/>
          <w:highlight w:val="none"/>
        </w:rPr>
        <w:t>.8所示。</w:t>
      </w:r>
    </w:p>
    <w:p>
      <w:pPr>
        <w:keepNext/>
        <w:adjustRightInd/>
        <w:spacing w:before="240" w:line="240" w:lineRule="auto"/>
        <w:ind w:firstLine="400"/>
        <w:jc w:val="center"/>
        <w:rPr>
          <w:szCs w:val="24"/>
          <w:highlight w:val="none"/>
        </w:rPr>
      </w:pPr>
      <w:r>
        <w:rPr>
          <w:sz w:val="20"/>
          <w:szCs w:val="20"/>
          <w:highlight w:val="none"/>
        </w:rPr>
        <mc:AlternateContent>
          <mc:Choice Requires="wpg">
            <w:drawing>
              <wp:anchor distT="0" distB="0" distL="114300" distR="114300" simplePos="0" relativeHeight="251677696" behindDoc="0" locked="0" layoutInCell="1" allowOverlap="1">
                <wp:simplePos x="0" y="0"/>
                <wp:positionH relativeFrom="column">
                  <wp:posOffset>1271905</wp:posOffset>
                </wp:positionH>
                <wp:positionV relativeFrom="paragraph">
                  <wp:posOffset>217170</wp:posOffset>
                </wp:positionV>
                <wp:extent cx="3693160" cy="1797050"/>
                <wp:effectExtent l="0" t="0" r="3175" b="0"/>
                <wp:wrapNone/>
                <wp:docPr id="115" name="组合 115"/>
                <wp:cNvGraphicFramePr/>
                <a:graphic xmlns:a="http://schemas.openxmlformats.org/drawingml/2006/main">
                  <a:graphicData uri="http://schemas.microsoft.com/office/word/2010/wordprocessingGroup">
                    <wpg:wgp>
                      <wpg:cNvGrpSpPr/>
                      <wpg:grpSpPr>
                        <a:xfrm>
                          <a:off x="0" y="0"/>
                          <a:ext cx="3692954" cy="1797086"/>
                          <a:chOff x="-313397" y="-141353"/>
                          <a:chExt cx="4248802" cy="2180920"/>
                        </a:xfrm>
                      </wpg:grpSpPr>
                      <wps:wsp>
                        <wps:cNvPr id="110" name="文本框 2"/>
                        <wps:cNvSpPr txBox="1">
                          <a:spLocks noChangeArrowheads="1"/>
                        </wps:cNvSpPr>
                        <wps:spPr bwMode="auto">
                          <a:xfrm>
                            <a:off x="-313397" y="-141353"/>
                            <a:ext cx="1992573" cy="461777"/>
                          </a:xfrm>
                          <a:prstGeom prst="rect">
                            <a:avLst/>
                          </a:prstGeom>
                          <a:solidFill>
                            <a:srgbClr val="FFFFFF"/>
                          </a:solidFill>
                          <a:ln w="9525">
                            <a:noFill/>
                            <a:miter lim="800000"/>
                          </a:ln>
                        </wps:spPr>
                        <wps:txbx>
                          <w:txbxContent>
                            <w:p>
                              <w:pPr>
                                <w:rPr>
                                  <w:rFonts w:ascii="宋体" w:hAnsi="宋体"/>
                                  <w:sz w:val="15"/>
                                </w:rPr>
                              </w:pPr>
                              <w:r>
                                <w:rPr>
                                  <w:rFonts w:hint="eastAsia" w:ascii="宋体" w:hAnsi="宋体"/>
                                  <w:sz w:val="15"/>
                                </w:rPr>
                                <w:t>离散化（单位增益）二阶低通滤波器</w:t>
                              </w:r>
                            </w:p>
                          </w:txbxContent>
                        </wps:txbx>
                        <wps:bodyPr rot="0" vert="horz" wrap="square" lIns="91440" tIns="45720" rIns="91440" bIns="45720" anchor="t" anchorCtr="0">
                          <a:noAutofit/>
                        </wps:bodyPr>
                      </wps:wsp>
                      <wps:wsp>
                        <wps:cNvPr id="111" name="文本框 2"/>
                        <wps:cNvSpPr txBox="1">
                          <a:spLocks noChangeArrowheads="1"/>
                        </wps:cNvSpPr>
                        <wps:spPr bwMode="auto">
                          <a:xfrm>
                            <a:off x="-23635" y="750259"/>
                            <a:ext cx="1991994" cy="379211"/>
                          </a:xfrm>
                          <a:prstGeom prst="rect">
                            <a:avLst/>
                          </a:prstGeom>
                          <a:solidFill>
                            <a:srgbClr val="FFFFFF"/>
                          </a:solidFill>
                          <a:ln w="9525">
                            <a:noFill/>
                            <a:miter lim="800000"/>
                          </a:ln>
                        </wps:spPr>
                        <wps:txbx>
                          <w:txbxContent>
                            <w:p>
                              <w:pPr>
                                <w:rPr>
                                  <w:rFonts w:ascii="宋体" w:hAnsi="宋体"/>
                                  <w:sz w:val="15"/>
                                </w:rPr>
                              </w:pPr>
                              <w:r>
                                <w:rPr>
                                  <w:rFonts w:ascii="宋体" w:hAnsi="宋体"/>
                                  <w:sz w:val="15"/>
                                </w:rPr>
                                <w:t>连续</w:t>
                              </w:r>
                              <w:r>
                                <w:rPr>
                                  <w:rFonts w:hint="eastAsia" w:ascii="宋体" w:hAnsi="宋体"/>
                                  <w:sz w:val="15"/>
                                </w:rPr>
                                <w:t>信号（1</w:t>
                              </w:r>
                              <w:r>
                                <w:rPr>
                                  <w:rFonts w:ascii="宋体" w:hAnsi="宋体"/>
                                  <w:sz w:val="15"/>
                                </w:rPr>
                                <w:t>/</w:t>
                              </w:r>
                              <w:r>
                                <w:rPr>
                                  <w:rFonts w:hint="eastAsia" w:ascii="宋体" w:hAnsi="宋体"/>
                                  <w:sz w:val="15"/>
                                </w:rPr>
                                <w:t>s</w:t>
                              </w:r>
                              <w:r>
                                <w:rPr>
                                  <w:rFonts w:ascii="宋体" w:hAnsi="宋体"/>
                                  <w:sz w:val="15"/>
                                </w:rPr>
                                <w:t xml:space="preserve"> 为</w:t>
                              </w:r>
                              <w:r>
                                <w:rPr>
                                  <w:rFonts w:hint="eastAsia" w:ascii="宋体" w:hAnsi="宋体"/>
                                  <w:sz w:val="15"/>
                                </w:rPr>
                                <w:t>积分器</w:t>
                              </w:r>
                              <w:r>
                                <w:rPr>
                                  <w:rFonts w:ascii="宋体" w:hAnsi="宋体"/>
                                  <w:sz w:val="15"/>
                                </w:rPr>
                                <w:t>）</w:t>
                              </w:r>
                            </w:p>
                          </w:txbxContent>
                        </wps:txbx>
                        <wps:bodyPr rot="0" vert="horz" wrap="square" lIns="91440" tIns="45720" rIns="91440" bIns="45720" anchor="t" anchorCtr="0">
                          <a:noAutofit/>
                        </wps:bodyPr>
                      </wps:wsp>
                      <wps:wsp>
                        <wps:cNvPr id="112" name="文本框 2"/>
                        <wps:cNvSpPr txBox="1">
                          <a:spLocks noChangeArrowheads="1"/>
                        </wps:cNvSpPr>
                        <wps:spPr bwMode="auto">
                          <a:xfrm>
                            <a:off x="2075219" y="731016"/>
                            <a:ext cx="1860186" cy="398452"/>
                          </a:xfrm>
                          <a:prstGeom prst="rect">
                            <a:avLst/>
                          </a:prstGeom>
                          <a:solidFill>
                            <a:srgbClr val="FFFFFF"/>
                          </a:solidFill>
                          <a:ln w="9525">
                            <a:noFill/>
                            <a:miter lim="800000"/>
                          </a:ln>
                        </wps:spPr>
                        <wps:txbx>
                          <w:txbxContent>
                            <w:p>
                              <w:pPr>
                                <w:rPr>
                                  <w:rFonts w:ascii="宋体" w:hAnsi="宋体"/>
                                  <w:sz w:val="15"/>
                                </w:rPr>
                              </w:pPr>
                              <w:r>
                                <w:rPr>
                                  <w:rFonts w:hint="eastAsia" w:ascii="宋体" w:hAnsi="宋体"/>
                                  <w:sz w:val="15"/>
                                </w:rPr>
                                <w:t>离散信号（1</w:t>
                              </w:r>
                              <w:r>
                                <w:rPr>
                                  <w:rFonts w:ascii="宋体" w:hAnsi="宋体"/>
                                  <w:sz w:val="15"/>
                                </w:rPr>
                                <w:t>/z 为</w:t>
                              </w:r>
                              <w:r>
                                <w:rPr>
                                  <w:rFonts w:hint="eastAsia" w:ascii="宋体" w:hAnsi="宋体"/>
                                  <w:sz w:val="15"/>
                                </w:rPr>
                                <w:t>单位延迟</w:t>
                              </w:r>
                              <w:r>
                                <w:rPr>
                                  <w:rFonts w:ascii="宋体" w:hAnsi="宋体"/>
                                  <w:sz w:val="15"/>
                                </w:rPr>
                                <w:t>）</w:t>
                              </w:r>
                            </w:p>
                          </w:txbxContent>
                        </wps:txbx>
                        <wps:bodyPr rot="0" vert="horz" wrap="square" lIns="91440" tIns="45720" rIns="91440" bIns="45720" anchor="t" anchorCtr="0">
                          <a:noAutofit/>
                        </wps:bodyPr>
                      </wps:wsp>
                      <wps:wsp>
                        <wps:cNvPr id="113" name="文本框 2"/>
                        <wps:cNvSpPr txBox="1">
                          <a:spLocks noChangeArrowheads="1"/>
                        </wps:cNvSpPr>
                        <wps:spPr bwMode="auto">
                          <a:xfrm>
                            <a:off x="757404" y="1633790"/>
                            <a:ext cx="702861" cy="405777"/>
                          </a:xfrm>
                          <a:prstGeom prst="rect">
                            <a:avLst/>
                          </a:prstGeom>
                          <a:noFill/>
                          <a:ln w="9525">
                            <a:noFill/>
                            <a:miter lim="800000"/>
                          </a:ln>
                        </wps:spPr>
                        <wps:txbx>
                          <w:txbxContent>
                            <w:p>
                              <w:pPr>
                                <w:rPr>
                                  <w:rFonts w:ascii="宋体" w:hAnsi="宋体"/>
                                  <w:b/>
                                  <w:sz w:val="15"/>
                                </w:rPr>
                              </w:pPr>
                              <w:r>
                                <w:rPr>
                                  <w:rFonts w:hint="eastAsia" w:ascii="宋体" w:hAnsi="宋体"/>
                                  <w:sz w:val="15"/>
                                </w:rPr>
                                <w:t>初始化</w:t>
                              </w:r>
                            </w:p>
                          </w:txbxContent>
                        </wps:txbx>
                        <wps:bodyPr rot="0" vert="horz" wrap="square" lIns="91440" tIns="45720" rIns="91440" bIns="45720" anchor="t" anchorCtr="0">
                          <a:noAutofit/>
                        </wps:bodyPr>
                      </wps:wsp>
                    </wpg:wgp>
                  </a:graphicData>
                </a:graphic>
              </wp:anchor>
            </w:drawing>
          </mc:Choice>
          <mc:Fallback>
            <w:pict>
              <v:group id="_x0000_s1026" o:spid="_x0000_s1026" o:spt="203" style="position:absolute;left:0pt;margin-left:100.15pt;margin-top:17.1pt;height:141.5pt;width:290.8pt;z-index:251677696;mso-width-relative:page;mso-height-relative:page;" coordorigin="-313397,-141353" coordsize="4248802,2180920" o:gfxdata="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">
                <o:lock v:ext="edit" aspectratio="f"/>
                <v:shape id="文本框 2" o:spid="_x0000_s1026" o:spt="202" type="#_x0000_t202" style="position:absolute;left:-313397;top:-141353;height:461777;width:1992573;" fillcolor="#FFFFFF" filled="t" stroked="f" coordsize="21600,21600" o:gfxdata="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G95BvQAA&#10;ANwAAAAPAAAAAAAAAAEAIAAAACIAAABkcnMvZG93bnJldi54bWxQSwECFAAUAAAACACHTuJAMy8F&#10;njsAAAA5AAAAEAAAAAAAAAABACAAAAAMAQAAZHJzL3NoYXBleG1sLnhtbFBLBQYAAAAABgAGAFsB&#10;AAC2AwAAAAA=&#10;">
                  <v:fill on="t" focussize="0,0"/>
                  <v:stroke on="f" miterlimit="8" joinstyle="miter"/>
                  <v:imagedata o:title=""/>
                  <o:lock v:ext="edit" aspectratio="f"/>
                  <v:textbox>
                    <w:txbxContent>
                      <w:p>
                        <w:pPr>
                          <w:rPr>
                            <w:rFonts w:ascii="宋体" w:hAnsi="宋体"/>
                            <w:sz w:val="15"/>
                          </w:rPr>
                        </w:pPr>
                        <w:r>
                          <w:rPr>
                            <w:rFonts w:hint="eastAsia" w:ascii="宋体" w:hAnsi="宋体"/>
                            <w:sz w:val="15"/>
                          </w:rPr>
                          <w:t>离散化（单位增益）二阶低通滤波器</w:t>
                        </w:r>
                      </w:p>
                    </w:txbxContent>
                  </v:textbox>
                </v:shape>
                <v:shape id="文本框 2" o:spid="_x0000_s1026" o:spt="202" type="#_x0000_t202" style="position:absolute;left:-23635;top:750259;height:379211;width:1991994;" fillcolor="#FFFFFF" filled="t" stroked="f" coordsize="21600,21600" o:gfxdata="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jV3vatwAAANwAAAAP&#10;AAAAAAAAAAEAIAAAACIAAABkcnMvZG93bnJldi54bWxQSwECFAAUAAAACACHTuJAMy8FnjsAAAA5&#10;AAAAEAAAAAAAAAABACAAAAAGAQAAZHJzL3NoYXBleG1sLnhtbFBLBQYAAAAABgAGAFsBAACwAwAA&#10;AAA=&#10;">
                  <v:fill on="t" focussize="0,0"/>
                  <v:stroke on="f" miterlimit="8" joinstyle="miter"/>
                  <v:imagedata o:title=""/>
                  <o:lock v:ext="edit" aspectratio="f"/>
                  <v:textbox>
                    <w:txbxContent>
                      <w:p>
                        <w:pPr>
                          <w:rPr>
                            <w:rFonts w:ascii="宋体" w:hAnsi="宋体"/>
                            <w:sz w:val="15"/>
                          </w:rPr>
                        </w:pPr>
                        <w:r>
                          <w:rPr>
                            <w:rFonts w:ascii="宋体" w:hAnsi="宋体"/>
                            <w:sz w:val="15"/>
                          </w:rPr>
                          <w:t>连续</w:t>
                        </w:r>
                        <w:r>
                          <w:rPr>
                            <w:rFonts w:hint="eastAsia" w:ascii="宋体" w:hAnsi="宋体"/>
                            <w:sz w:val="15"/>
                          </w:rPr>
                          <w:t>信号（1</w:t>
                        </w:r>
                        <w:r>
                          <w:rPr>
                            <w:rFonts w:ascii="宋体" w:hAnsi="宋体"/>
                            <w:sz w:val="15"/>
                          </w:rPr>
                          <w:t>/</w:t>
                        </w:r>
                        <w:r>
                          <w:rPr>
                            <w:rFonts w:hint="eastAsia" w:ascii="宋体" w:hAnsi="宋体"/>
                            <w:sz w:val="15"/>
                          </w:rPr>
                          <w:t>s</w:t>
                        </w:r>
                        <w:r>
                          <w:rPr>
                            <w:rFonts w:ascii="宋体" w:hAnsi="宋体"/>
                            <w:sz w:val="15"/>
                          </w:rPr>
                          <w:t xml:space="preserve"> 为</w:t>
                        </w:r>
                        <w:r>
                          <w:rPr>
                            <w:rFonts w:hint="eastAsia" w:ascii="宋体" w:hAnsi="宋体"/>
                            <w:sz w:val="15"/>
                          </w:rPr>
                          <w:t>积分器</w:t>
                        </w:r>
                        <w:r>
                          <w:rPr>
                            <w:rFonts w:ascii="宋体" w:hAnsi="宋体"/>
                            <w:sz w:val="15"/>
                          </w:rPr>
                          <w:t>）</w:t>
                        </w:r>
                      </w:p>
                    </w:txbxContent>
                  </v:textbox>
                </v:shape>
                <v:shape id="文本框 2" o:spid="_x0000_s1026" o:spt="202" type="#_x0000_t202" style="position:absolute;left:2075219;top:731016;height:398452;width:1860186;" fillcolor="#FFFFFF" filled="t" stroked="f" coordsize="21600,21600" o:gfxdata="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TheWttwAAANwAAAAP&#10;AAAAAAAAAAEAIAAAACIAAABkcnMvZG93bnJldi54bWxQSwECFAAUAAAACACHTuJAMy8FnjsAAAA5&#10;AAAAEAAAAAAAAAABACAAAAAGAQAAZHJzL3NoYXBleG1sLnhtbFBLBQYAAAAABgAGAFsBAACwAwAA&#10;AAA=&#10;">
                  <v:fill on="t" focussize="0,0"/>
                  <v:stroke on="f" miterlimit="8" joinstyle="miter"/>
                  <v:imagedata o:title=""/>
                  <o:lock v:ext="edit" aspectratio="f"/>
                  <v:textbox>
                    <w:txbxContent>
                      <w:p>
                        <w:pPr>
                          <w:rPr>
                            <w:rFonts w:ascii="宋体" w:hAnsi="宋体"/>
                            <w:sz w:val="15"/>
                          </w:rPr>
                        </w:pPr>
                        <w:r>
                          <w:rPr>
                            <w:rFonts w:hint="eastAsia" w:ascii="宋体" w:hAnsi="宋体"/>
                            <w:sz w:val="15"/>
                          </w:rPr>
                          <w:t>离散信号（1</w:t>
                        </w:r>
                        <w:r>
                          <w:rPr>
                            <w:rFonts w:ascii="宋体" w:hAnsi="宋体"/>
                            <w:sz w:val="15"/>
                          </w:rPr>
                          <w:t>/z 为</w:t>
                        </w:r>
                        <w:r>
                          <w:rPr>
                            <w:rFonts w:hint="eastAsia" w:ascii="宋体" w:hAnsi="宋体"/>
                            <w:sz w:val="15"/>
                          </w:rPr>
                          <w:t>单位延迟</w:t>
                        </w:r>
                        <w:r>
                          <w:rPr>
                            <w:rFonts w:ascii="宋体" w:hAnsi="宋体"/>
                            <w:sz w:val="15"/>
                          </w:rPr>
                          <w:t>）</w:t>
                        </w:r>
                      </w:p>
                    </w:txbxContent>
                  </v:textbox>
                </v:shape>
                <v:shape id="文本框 2" o:spid="_x0000_s1026" o:spt="202" type="#_x0000_t202" style="position:absolute;left:757404;top:1633790;height:405777;width:702861;" filled="f" stroked="f" coordsize="21600,21600" o:gfxdata="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wUQx7sAAADc&#10;AAAADwAAAAAAAAABACAAAAAiAAAAZHJzL2Rvd25yZXYueG1sUEsBAhQAFAAAAAgAh07iQDMvBZ47&#10;AAAAOQAAABAAAAAAAAAAAQAgAAAACgEAAGRycy9zaGFwZXhtbC54bWxQSwUGAAAAAAYABgBbAQAA&#10;tAMAAAAA&#10;">
                  <v:fill on="f" focussize="0,0"/>
                  <v:stroke on="f" miterlimit="8" joinstyle="miter"/>
                  <v:imagedata o:title=""/>
                  <o:lock v:ext="edit" aspectratio="f"/>
                  <v:textbox>
                    <w:txbxContent>
                      <w:p>
                        <w:pPr>
                          <w:rPr>
                            <w:rFonts w:ascii="宋体" w:hAnsi="宋体"/>
                            <w:b/>
                            <w:sz w:val="15"/>
                          </w:rPr>
                        </w:pPr>
                        <w:r>
                          <w:rPr>
                            <w:rFonts w:hint="eastAsia" w:ascii="宋体" w:hAnsi="宋体"/>
                            <w:sz w:val="15"/>
                          </w:rPr>
                          <w:t>初始化</w:t>
                        </w:r>
                      </w:p>
                    </w:txbxContent>
                  </v:textbox>
                </v:shape>
              </v:group>
            </w:pict>
          </mc:Fallback>
        </mc:AlternateContent>
      </w:r>
      <w:r>
        <w:rPr>
          <w:szCs w:val="24"/>
          <w:highlight w:val="none"/>
        </w:rPr>
        <w:drawing>
          <wp:inline distT="0" distB="0" distL="0" distR="0">
            <wp:extent cx="4128135" cy="2056130"/>
            <wp:effectExtent l="0" t="0" r="12065"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174593" cy="2079690"/>
                    </a:xfrm>
                    <a:prstGeom prst="rect">
                      <a:avLst/>
                    </a:prstGeom>
                    <a:noFill/>
                    <a:ln>
                      <a:noFill/>
                    </a:ln>
                  </pic:spPr>
                </pic:pic>
              </a:graphicData>
            </a:graphic>
          </wp:inline>
        </w:drawing>
      </w:r>
    </w:p>
    <w:p>
      <w:pPr>
        <w:pStyle w:val="105"/>
        <w:numPr>
          <w:ilvl w:val="0"/>
          <w:numId w:val="0"/>
        </w:numPr>
        <w:spacing w:before="156" w:after="156"/>
        <w:rPr>
          <w:highlight w:val="none"/>
        </w:rPr>
      </w:pPr>
      <w:bookmarkStart w:id="762" w:name="_Toc24575"/>
      <w:bookmarkStart w:id="763" w:name="_Toc29488"/>
      <w:bookmarkStart w:id="764" w:name="_Toc22558"/>
      <w:bookmarkStart w:id="765" w:name="_Toc32133"/>
      <w:r>
        <w:rPr>
          <w:rFonts w:hint="eastAsia"/>
          <w:highlight w:val="none"/>
          <w:lang w:eastAsia="zh-CN"/>
        </w:rPr>
        <w:t>图C</w:t>
      </w:r>
      <w:r>
        <w:rPr>
          <w:highlight w:val="none"/>
        </w:rPr>
        <w:t xml:space="preserve">.8 </w:t>
      </w:r>
      <w:r>
        <w:rPr>
          <w:rFonts w:hint="eastAsia"/>
          <w:highlight w:val="none"/>
        </w:rPr>
        <w:t>离散二阶低通滤波器</w:t>
      </w:r>
      <w:bookmarkEnd w:id="762"/>
      <w:bookmarkEnd w:id="763"/>
      <w:bookmarkEnd w:id="764"/>
      <w:bookmarkEnd w:id="765"/>
    </w:p>
    <w:p>
      <w:pPr>
        <w:pStyle w:val="78"/>
        <w:ind w:firstLine="420"/>
        <w:rPr>
          <w:highlight w:val="none"/>
        </w:rPr>
      </w:pPr>
      <w:r>
        <w:rPr>
          <w:rFonts w:hint="eastAsia"/>
          <w:highlight w:val="none"/>
        </w:rPr>
        <w:t>在</w:t>
      </w:r>
      <w:r>
        <w:rPr>
          <w:rFonts w:hint="eastAsia"/>
          <w:highlight w:val="none"/>
          <w:lang w:eastAsia="zh-CN"/>
        </w:rPr>
        <w:t>图C</w:t>
      </w:r>
      <w:r>
        <w:rPr>
          <w:rFonts w:hint="eastAsia"/>
          <w:highlight w:val="none"/>
        </w:rPr>
        <w:t>.8中，</w:t>
      </w:r>
      <w:r>
        <w:rPr>
          <w:rFonts w:hint="eastAsia"/>
          <w:i/>
          <w:iCs/>
          <w:highlight w:val="none"/>
          <w:lang w:eastAsia="en-US"/>
        </w:rPr>
        <w:t>ω</w:t>
      </w:r>
      <w:r>
        <w:rPr>
          <w:i/>
          <w:iCs/>
          <w:highlight w:val="none"/>
          <w:vertAlign w:val="subscript"/>
        </w:rPr>
        <w:t>0</w:t>
      </w:r>
      <w:r>
        <w:rPr>
          <w:rFonts w:hint="eastAsia"/>
          <w:highlight w:val="none"/>
        </w:rPr>
        <w:t xml:space="preserve"> = 2</w:t>
      </w:r>
      <w:r>
        <w:rPr>
          <w:rFonts w:hint="eastAsia"/>
          <w:highlight w:val="none"/>
          <w:lang w:eastAsia="en-US"/>
        </w:rPr>
        <w:t>π</w:t>
      </w:r>
      <w:r>
        <w:rPr>
          <w:i/>
          <w:iCs/>
          <w:highlight w:val="none"/>
        </w:rPr>
        <w:t>f</w:t>
      </w:r>
      <w:r>
        <w:rPr>
          <w:i/>
          <w:iCs/>
          <w:highlight w:val="none"/>
          <w:vertAlign w:val="subscript"/>
        </w:rPr>
        <w:t>0</w:t>
      </w:r>
      <w:r>
        <w:rPr>
          <w:rFonts w:hint="eastAsia"/>
          <w:highlight w:val="none"/>
        </w:rPr>
        <w:t>,</w:t>
      </w:r>
      <w:r>
        <w:rPr>
          <w:i/>
          <w:iCs/>
          <w:highlight w:val="none"/>
        </w:rPr>
        <w:t xml:space="preserve"> f</w:t>
      </w:r>
      <w:r>
        <w:rPr>
          <w:i/>
          <w:iCs/>
          <w:highlight w:val="none"/>
          <w:vertAlign w:val="subscript"/>
        </w:rPr>
        <w:t>0</w:t>
      </w:r>
      <w:r>
        <w:rPr>
          <w:i/>
          <w:iCs/>
          <w:highlight w:val="none"/>
        </w:rPr>
        <w:t xml:space="preserve"> </w:t>
      </w:r>
      <w:r>
        <w:rPr>
          <w:rFonts w:hint="eastAsia"/>
          <w:highlight w:val="none"/>
        </w:rPr>
        <w:t xml:space="preserve">是截止频率, </w:t>
      </w:r>
      <w:r>
        <w:rPr>
          <w:rFonts w:hint="eastAsia"/>
          <w:i/>
          <w:iCs/>
          <w:highlight w:val="none"/>
          <w:lang w:eastAsia="en-US"/>
        </w:rPr>
        <w:t>ζ</w:t>
      </w:r>
      <w:r>
        <w:rPr>
          <w:rFonts w:hint="eastAsia"/>
          <w:highlight w:val="none"/>
        </w:rPr>
        <w:t xml:space="preserve">是阻尼系数, </w:t>
      </w:r>
      <w:r>
        <w:rPr>
          <w:rFonts w:hint="eastAsia"/>
          <w:i/>
          <w:iCs/>
          <w:highlight w:val="none"/>
        </w:rPr>
        <w:t>T</w:t>
      </w:r>
      <w:r>
        <w:rPr>
          <w:rFonts w:hint="eastAsia"/>
          <w:i/>
          <w:iCs/>
          <w:highlight w:val="none"/>
          <w:vertAlign w:val="subscript"/>
        </w:rPr>
        <w:t>s</w:t>
      </w:r>
      <w:r>
        <w:rPr>
          <w:rFonts w:hint="eastAsia"/>
          <w:i/>
          <w:iCs/>
          <w:highlight w:val="none"/>
        </w:rPr>
        <w:t>是</w:t>
      </w:r>
      <w:r>
        <w:rPr>
          <w:rFonts w:hint="eastAsia"/>
          <w:highlight w:val="none"/>
        </w:rPr>
        <w:t>采样时间。</w:t>
      </w:r>
    </w:p>
    <w:p>
      <w:pPr>
        <w:pStyle w:val="201"/>
        <w:numPr>
          <w:ilvl w:val="0"/>
          <w:numId w:val="0"/>
        </w:numPr>
        <w:ind w:left="737"/>
        <w:rPr>
          <w:rFonts w:ascii="Calibri" w:hAnsi="Calibri"/>
          <w:highlight w:val="none"/>
          <w:vertAlign w:val="subscript"/>
        </w:rPr>
      </w:pPr>
      <w:r>
        <w:rPr>
          <w:rFonts w:hint="eastAsia" w:ascii="黑体" w:hAnsi="黑体" w:eastAsia="黑体" w:cs="黑体"/>
          <w:highlight w:val="none"/>
        </w:rPr>
        <w:t>注</w:t>
      </w:r>
      <w:r>
        <w:rPr>
          <w:rFonts w:ascii="Calibri" w:hAnsi="Calibri"/>
          <w:highlight w:val="none"/>
        </w:rPr>
        <w:t xml:space="preserve">: </w:t>
      </w:r>
      <w:r>
        <w:rPr>
          <w:rFonts w:hint="eastAsia"/>
          <w:i/>
          <w:iCs/>
          <w:highlight w:val="none"/>
          <w:lang w:eastAsia="en-US"/>
        </w:rPr>
        <w:t>ζ</w:t>
      </w:r>
      <w:r>
        <w:rPr>
          <w:i/>
          <w:iCs/>
          <w:highlight w:val="none"/>
        </w:rPr>
        <w:t xml:space="preserve"> </w:t>
      </w:r>
      <w:r>
        <w:rPr>
          <w:rFonts w:hint="eastAsia"/>
          <w:highlight w:val="none"/>
        </w:rPr>
        <w:t>= 1 (默认) 为高阻尼系统。</w:t>
      </w:r>
    </w:p>
    <w:p>
      <w:pPr>
        <w:pStyle w:val="78"/>
        <w:ind w:firstLine="420"/>
        <w:rPr>
          <w:highlight w:val="none"/>
        </w:rPr>
      </w:pPr>
      <w:r>
        <w:rPr>
          <w:rFonts w:hint="eastAsia"/>
          <w:highlight w:val="none"/>
        </w:rPr>
        <w:t>基本的车辆半径计算方程如下：</w:t>
      </w:r>
    </w:p>
    <w:p>
      <w:pPr>
        <w:tabs>
          <w:tab w:val="left" w:pos="360"/>
          <w:tab w:val="center" w:pos="4200"/>
          <w:tab w:val="right" w:pos="8400"/>
        </w:tabs>
        <w:ind w:left="800" w:firstLine="420" w:firstLineChars="200"/>
        <w:jc w:val="right"/>
        <w:rPr>
          <w:rFonts w:ascii="宋体" w:hAnsi="宋体" w:cs="宋体"/>
          <w:highlight w:val="none"/>
        </w:rPr>
      </w:pPr>
      <w:r>
        <w:rPr>
          <w:rFonts w:ascii="宋体" w:hAnsi="宋体" w:cs="宋体"/>
          <w:i/>
          <w:iCs/>
          <w:highlight w:val="none"/>
        </w:rPr>
        <w:t xml:space="preserve"> R</w:t>
      </w:r>
      <w:r>
        <w:rPr>
          <w:rFonts w:hint="eastAsia" w:ascii="宋体" w:hAnsi="宋体" w:cs="宋体"/>
          <w:highlight w:val="none"/>
          <w:lang w:eastAsia="en-US"/>
        </w:rPr>
        <w:t xml:space="preserve"> = </w:t>
      </w:r>
      <w:r>
        <w:rPr>
          <w:rFonts w:ascii="宋体" w:hAnsi="宋体" w:cs="宋体"/>
          <w:i/>
          <w:iCs/>
          <w:highlight w:val="none"/>
        </w:rPr>
        <w:t>V</w:t>
      </w:r>
      <w:r>
        <w:rPr>
          <w:rFonts w:hint="eastAsia" w:ascii="宋体" w:hAnsi="宋体" w:cs="宋体"/>
          <w:highlight w:val="none"/>
          <w:lang w:eastAsia="en-US"/>
        </w:rPr>
        <w:t>/</w:t>
      </w:r>
      <w:r>
        <w:rPr>
          <w:rFonts w:ascii="宋体" w:hAnsi="宋体" w:cs="宋体"/>
          <w:i/>
          <w:iCs/>
          <w:highlight w:val="none"/>
        </w:rPr>
        <w:t xml:space="preserve">w                    </w:t>
      </w:r>
      <w:r>
        <w:rPr>
          <w:rFonts w:hint="eastAsia" w:ascii="宋体" w:hAnsi="宋体" w:cs="宋体"/>
          <w:highlight w:val="none"/>
        </w:rPr>
        <w:tab/>
      </w:r>
      <w:r>
        <w:rPr>
          <w:rFonts w:hint="eastAsia" w:ascii="宋体" w:hAnsi="宋体" w:cs="宋体"/>
          <w:highlight w:val="none"/>
        </w:rPr>
        <w:t>……（</w:t>
      </w:r>
      <w:r>
        <w:rPr>
          <w:rFonts w:hint="eastAsia" w:ascii="宋体" w:hAnsi="宋体" w:cs="宋体"/>
          <w:highlight w:val="none"/>
          <w:lang w:eastAsia="zh-CN"/>
        </w:rPr>
        <w:t>C.</w:t>
      </w:r>
      <w:r>
        <w:rPr>
          <w:rFonts w:hint="eastAsia" w:ascii="宋体" w:hAnsi="宋体" w:cs="宋体"/>
          <w:highlight w:val="none"/>
        </w:rPr>
        <w:t>19）</w:t>
      </w:r>
    </w:p>
    <w:p>
      <w:pPr>
        <w:pStyle w:val="78"/>
        <w:ind w:firstLine="420"/>
        <w:rPr>
          <w:highlight w:val="none"/>
        </w:rPr>
      </w:pPr>
      <w:r>
        <w:rPr>
          <w:rFonts w:hint="eastAsia"/>
          <w:highlight w:val="none"/>
        </w:rPr>
        <w:t>式中：</w:t>
      </w:r>
    </w:p>
    <w:p>
      <w:pPr>
        <w:pStyle w:val="78"/>
        <w:ind w:firstLine="420"/>
        <w:rPr>
          <w:highlight w:val="none"/>
        </w:rPr>
      </w:pPr>
      <w:r>
        <w:rPr>
          <w:rFonts w:hint="eastAsia"/>
          <w:i/>
          <w:iCs/>
          <w:highlight w:val="none"/>
        </w:rPr>
        <w:t>R</w:t>
      </w:r>
      <w:r>
        <w:rPr>
          <w:rFonts w:hint="eastAsia"/>
          <w:highlight w:val="none"/>
        </w:rPr>
        <w:t>——半径，单位为米（m）。</w:t>
      </w:r>
    </w:p>
    <w:p>
      <w:pPr>
        <w:pStyle w:val="78"/>
        <w:ind w:firstLine="420"/>
        <w:rPr>
          <w:highlight w:val="none"/>
        </w:rPr>
      </w:pPr>
      <w:r>
        <w:rPr>
          <w:rFonts w:hint="eastAsia"/>
          <w:i/>
          <w:iCs/>
          <w:highlight w:val="none"/>
        </w:rPr>
        <w:t>V</w:t>
      </w:r>
      <w:r>
        <w:rPr>
          <w:rFonts w:hint="eastAsia"/>
          <w:highlight w:val="none"/>
        </w:rPr>
        <w:t>——车辆速度，单位为米每秒（m/s）；</w:t>
      </w:r>
    </w:p>
    <w:p>
      <w:pPr>
        <w:pStyle w:val="78"/>
        <w:ind w:firstLine="420"/>
        <w:rPr>
          <w:highlight w:val="none"/>
        </w:rPr>
      </w:pPr>
      <w:r>
        <w:rPr>
          <w:rFonts w:hint="eastAsia"/>
          <w:i/>
          <w:iCs/>
          <w:highlight w:val="none"/>
        </w:rPr>
        <w:t>w</w:t>
      </w:r>
      <w:r>
        <w:rPr>
          <w:rFonts w:hint="eastAsia"/>
          <w:highlight w:val="none"/>
        </w:rPr>
        <w:t>——车辆横摆角速度，单位为弧度每秒（°/s）。</w:t>
      </w:r>
    </w:p>
    <w:p>
      <w:pPr>
        <w:pStyle w:val="78"/>
        <w:ind w:firstLine="420"/>
        <w:rPr>
          <w:highlight w:val="none"/>
        </w:rPr>
      </w:pPr>
      <w:r>
        <w:rPr>
          <w:rFonts w:hint="eastAsia"/>
          <w:highlight w:val="none"/>
        </w:rPr>
        <w:t>在计算半径时，横摆角速度从度每秒转化为弧度每秒。为了防止车辆静止时被0除，并消除滤波器输入信号的不连续性，计算半径倒数提供曲率输入。</w:t>
      </w:r>
    </w:p>
    <w:p>
      <w:pPr>
        <w:tabs>
          <w:tab w:val="left" w:pos="360"/>
          <w:tab w:val="center" w:pos="4200"/>
          <w:tab w:val="right" w:pos="8400"/>
        </w:tabs>
        <w:spacing w:before="156" w:beforeLines="50" w:after="156" w:afterLines="50" w:line="240" w:lineRule="auto"/>
        <w:ind w:left="799"/>
        <w:jc w:val="right"/>
        <w:rPr>
          <w:rFonts w:ascii="宋体" w:hAnsi="宋体" w:cs="宋体"/>
          <w:highlight w:val="none"/>
        </w:rPr>
      </w:pPr>
      <w:r>
        <w:rPr>
          <w:rFonts w:hint="eastAsia" w:ascii="宋体" w:hAnsi="宋体" w:cs="宋体"/>
          <w:highlight w:val="none"/>
        </w:rPr>
        <w:tab/>
      </w:r>
      <w:r>
        <w:rPr>
          <w:rFonts w:hint="eastAsia" w:ascii="宋体" w:hAnsi="宋体" w:cs="宋体"/>
          <w:highlight w:val="none"/>
        </w:rPr>
        <w:t xml:space="preserve"> </w:t>
      </w:r>
      <w:r>
        <w:rPr>
          <w:rFonts w:hint="eastAsia" w:ascii="宋体" w:hAnsi="宋体" w:cs="宋体"/>
          <w:i/>
          <w:iCs/>
          <w:color w:val="333333"/>
          <w:highlight w:val="none"/>
          <w:shd w:val="clear" w:color="auto" w:fill="FFFFFF"/>
        </w:rPr>
        <w:t>ρ</w:t>
      </w:r>
      <w:r>
        <w:rPr>
          <w:rFonts w:hint="eastAsia" w:ascii="宋体" w:hAnsi="宋体" w:cs="宋体"/>
          <w:highlight w:val="none"/>
        </w:rPr>
        <w:t xml:space="preserve">= </w:t>
      </w:r>
      <w:r>
        <w:rPr>
          <w:rFonts w:ascii="宋体" w:hAnsi="宋体" w:cs="宋体"/>
          <w:i/>
          <w:iCs/>
          <w:highlight w:val="none"/>
        </w:rPr>
        <w:t>w</w:t>
      </w:r>
      <w:r>
        <w:rPr>
          <w:rFonts w:hint="eastAsia" w:ascii="宋体" w:hAnsi="宋体" w:cs="宋体"/>
          <w:highlight w:val="none"/>
        </w:rPr>
        <w:t>/</w:t>
      </w:r>
      <w:r>
        <w:rPr>
          <w:rFonts w:ascii="宋体" w:hAnsi="宋体" w:cs="宋体"/>
          <w:i/>
          <w:iCs/>
          <w:highlight w:val="none"/>
        </w:rPr>
        <w:t>V</w:t>
      </w:r>
      <w:r>
        <w:rPr>
          <w:rFonts w:hint="eastAsia" w:ascii="宋体" w:hAnsi="宋体" w:cs="宋体"/>
          <w:highlight w:val="none"/>
        </w:rPr>
        <w:tab/>
      </w:r>
      <w:r>
        <w:rPr>
          <w:rFonts w:hint="eastAsia" w:ascii="宋体" w:hAnsi="宋体" w:cs="宋体"/>
          <w:highlight w:val="none"/>
        </w:rPr>
        <w:t>……（</w:t>
      </w:r>
      <w:r>
        <w:rPr>
          <w:rFonts w:hint="eastAsia" w:ascii="宋体" w:hAnsi="宋体" w:cs="宋体"/>
          <w:highlight w:val="none"/>
          <w:lang w:eastAsia="zh-CN"/>
        </w:rPr>
        <w:t>C.</w:t>
      </w:r>
      <w:r>
        <w:rPr>
          <w:rFonts w:hint="eastAsia" w:ascii="宋体" w:hAnsi="宋体" w:cs="宋体"/>
          <w:highlight w:val="none"/>
        </w:rPr>
        <w:t>20）</w:t>
      </w:r>
    </w:p>
    <w:p>
      <w:pPr>
        <w:pStyle w:val="78"/>
        <w:ind w:firstLine="420"/>
        <w:rPr>
          <w:highlight w:val="none"/>
        </w:rPr>
      </w:pPr>
      <w:r>
        <w:rPr>
          <w:rFonts w:hint="eastAsia"/>
          <w:highlight w:val="none"/>
        </w:rPr>
        <w:t>在计算曲率时，信号通过离散二阶低通滤波器，且滤波器已经被校准到合适的截止频率、阻尼参数以及采样频率。当曲率为0或者接近于0的时候，应注意防止半径计算溢出。根据如下旋转方向确定半径正负，即沿车头方向的顺时针旋转为正，逆时针旋转为负。</w:t>
      </w:r>
    </w:p>
    <w:p>
      <w:pPr>
        <w:pStyle w:val="78"/>
        <w:ind w:firstLine="420"/>
        <w:rPr>
          <w:highlight w:val="none"/>
        </w:rPr>
      </w:pPr>
      <w:r>
        <w:rPr>
          <w:rFonts w:hint="eastAsia"/>
          <w:highlight w:val="none"/>
        </w:rPr>
        <w:t>最后对下列两种情况做逻辑检查：</w:t>
      </w:r>
    </w:p>
    <w:p>
      <w:pPr>
        <w:pStyle w:val="154"/>
        <w:ind w:left="846" w:leftChars="0" w:firstLineChars="0"/>
        <w:rPr>
          <w:highlight w:val="none"/>
        </w:rPr>
      </w:pPr>
      <w:r>
        <w:rPr>
          <w:rFonts w:hint="eastAsia"/>
          <w:highlight w:val="none"/>
        </w:rPr>
        <w:t>车辆速度小于校准阈值；</w:t>
      </w:r>
    </w:p>
    <w:p>
      <w:pPr>
        <w:pStyle w:val="154"/>
        <w:ind w:left="846" w:leftChars="0" w:firstLineChars="0"/>
        <w:rPr>
          <w:highlight w:val="none"/>
        </w:rPr>
      </w:pPr>
      <w:r>
        <w:rPr>
          <w:rFonts w:hint="eastAsia"/>
          <w:highlight w:val="none"/>
        </w:rPr>
        <w:t>半径计算结果大于校准阈值。</w:t>
      </w:r>
    </w:p>
    <w:p>
      <w:pPr>
        <w:pStyle w:val="78"/>
        <w:ind w:firstLine="420"/>
        <w:rPr>
          <w:highlight w:val="none"/>
        </w:rPr>
      </w:pPr>
      <w:r>
        <w:rPr>
          <w:rFonts w:hint="eastAsia"/>
          <w:highlight w:val="none"/>
        </w:rPr>
        <w:t>若出现上述情况之一，则过滤之后的半径输出将被设置为定义的缺省值（3276</w:t>
      </w:r>
      <w:r>
        <w:rPr>
          <w:highlight w:val="none"/>
        </w:rPr>
        <w:t>.</w:t>
      </w:r>
      <w:r>
        <w:rPr>
          <w:rFonts w:hint="eastAsia"/>
          <w:highlight w:val="none"/>
        </w:rPr>
        <w:t>7m）。</w:t>
      </w:r>
    </w:p>
    <w:p>
      <w:pPr>
        <w:pStyle w:val="78"/>
        <w:ind w:firstLine="420"/>
        <w:rPr>
          <w:rFonts w:ascii="Calibri" w:hAnsi="Calibri"/>
          <w:highlight w:val="none"/>
        </w:rPr>
      </w:pPr>
      <w:r>
        <w:rPr>
          <w:rFonts w:hint="eastAsia"/>
          <w:highlight w:val="none"/>
          <w:lang w:eastAsia="zh-CN"/>
        </w:rPr>
        <w:t>图C</w:t>
      </w:r>
      <w:r>
        <w:rPr>
          <w:rFonts w:hint="eastAsia"/>
          <w:highlight w:val="none"/>
        </w:rPr>
        <w:t>.9表示了主车路径半径计算逻辑流程图。</w:t>
      </w:r>
    </w:p>
    <w:p>
      <w:pPr>
        <w:pStyle w:val="278"/>
        <w:ind w:left="425" w:firstLine="0"/>
        <w:jc w:val="left"/>
        <w:rPr>
          <w:rFonts w:ascii="Calibri" w:hAnsi="Calibri"/>
          <w:highlight w:val="none"/>
        </w:rPr>
      </w:pPr>
      <w:r>
        <w:rPr>
          <w:highlight w:val="none"/>
        </w:rPr>
        <w:drawing>
          <wp:inline distT="0" distB="0" distL="0" distR="0">
            <wp:extent cx="5231130" cy="1627505"/>
            <wp:effectExtent l="0" t="0" r="1270" b="10795"/>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91"/>
                    <pic:cNvPicPr>
                      <a:picLocks noChangeAspect="1"/>
                    </pic:cNvPicPr>
                  </pic:nvPicPr>
                  <pic:blipFill>
                    <a:blip r:embed="rId38"/>
                    <a:stretch>
                      <a:fillRect/>
                    </a:stretch>
                  </pic:blipFill>
                  <pic:spPr>
                    <a:xfrm>
                      <a:off x="0" y="0"/>
                      <a:ext cx="5231130" cy="1627505"/>
                    </a:xfrm>
                    <a:prstGeom prst="rect">
                      <a:avLst/>
                    </a:prstGeom>
                  </pic:spPr>
                </pic:pic>
              </a:graphicData>
            </a:graphic>
          </wp:inline>
        </w:drawing>
      </w:r>
    </w:p>
    <w:p>
      <w:pPr>
        <w:pStyle w:val="105"/>
        <w:numPr>
          <w:ilvl w:val="0"/>
          <w:numId w:val="0"/>
        </w:numPr>
        <w:spacing w:before="156" w:after="156"/>
        <w:rPr>
          <w:highlight w:val="none"/>
        </w:rPr>
      </w:pPr>
      <w:bookmarkStart w:id="766" w:name="_Toc16355"/>
      <w:bookmarkStart w:id="767" w:name="_Toc5128"/>
      <w:bookmarkStart w:id="768" w:name="_Toc2839"/>
      <w:bookmarkStart w:id="769" w:name="_Toc5079"/>
      <w:r>
        <w:rPr>
          <w:rFonts w:hint="eastAsia"/>
          <w:highlight w:val="none"/>
          <w:lang w:eastAsia="zh-CN"/>
        </w:rPr>
        <w:t>图C</w:t>
      </w:r>
      <w:r>
        <w:rPr>
          <w:highlight w:val="none"/>
        </w:rPr>
        <w:t xml:space="preserve">.9 </w:t>
      </w:r>
      <w:r>
        <w:rPr>
          <w:rFonts w:hint="eastAsia"/>
          <w:highlight w:val="none"/>
        </w:rPr>
        <w:t>车辆路径半径计算</w:t>
      </w:r>
      <w:bookmarkEnd w:id="766"/>
      <w:bookmarkEnd w:id="767"/>
      <w:bookmarkEnd w:id="768"/>
      <w:bookmarkEnd w:id="769"/>
    </w:p>
    <w:p>
      <w:pPr>
        <w:pStyle w:val="101"/>
        <w:spacing w:before="156" w:after="156"/>
        <w:rPr>
          <w:highlight w:val="none"/>
          <w:lang w:val="zh-CN"/>
        </w:rPr>
      </w:pPr>
      <w:bookmarkStart w:id="770" w:name="_Toc58241496"/>
      <w:bookmarkStart w:id="771" w:name="_Toc30376_WPSOffice_Level2"/>
      <w:bookmarkStart w:id="772" w:name="_Toc32049_WPSOffice_Level2"/>
      <w:bookmarkStart w:id="773" w:name="_Toc33650036"/>
      <w:bookmarkStart w:id="774" w:name="_Toc12320089"/>
      <w:bookmarkStart w:id="775" w:name="_Toc42156310"/>
      <w:r>
        <w:rPr>
          <w:rFonts w:hint="eastAsia"/>
          <w:highlight w:val="none"/>
          <w:lang w:val="zh-CN"/>
        </w:rPr>
        <w:t>置信度计算</w:t>
      </w:r>
      <w:bookmarkEnd w:id="770"/>
      <w:bookmarkEnd w:id="771"/>
      <w:bookmarkEnd w:id="772"/>
      <w:bookmarkEnd w:id="773"/>
      <w:bookmarkEnd w:id="774"/>
      <w:bookmarkEnd w:id="775"/>
    </w:p>
    <w:p>
      <w:pPr>
        <w:pStyle w:val="78"/>
        <w:ind w:firstLine="420"/>
        <w:rPr>
          <w:highlight w:val="none"/>
        </w:rPr>
      </w:pPr>
      <w:r>
        <w:rPr>
          <w:rFonts w:hint="eastAsia"/>
          <w:highlight w:val="none"/>
        </w:rPr>
        <w:t>当路径预估中出现不准确的情况时，需有一种方法来区分并将动态情况告知其他车辆。通过在差分并经过滤的横摆角速度信号之间插入置信度信息来鉴别稳定状态。当车辆横摆角速度在短时间内发生很大变化时，置信度指示器将会发出低置信度报告。这些状态可能包含以下一种或多种：</w:t>
      </w:r>
    </w:p>
    <w:p>
      <w:pPr>
        <w:pStyle w:val="154"/>
        <w:ind w:left="846" w:leftChars="0" w:firstLineChars="0"/>
        <w:rPr>
          <w:highlight w:val="none"/>
          <w:lang w:eastAsia="en-US"/>
        </w:rPr>
      </w:pPr>
      <w:r>
        <w:rPr>
          <w:rFonts w:hint="eastAsia"/>
          <w:highlight w:val="none"/>
        </w:rPr>
        <w:t>变换车道；</w:t>
      </w:r>
    </w:p>
    <w:p>
      <w:pPr>
        <w:pStyle w:val="154"/>
        <w:ind w:left="846" w:leftChars="0" w:firstLineChars="0"/>
        <w:rPr>
          <w:highlight w:val="none"/>
          <w:lang w:eastAsia="en-US"/>
        </w:rPr>
      </w:pPr>
      <w:r>
        <w:rPr>
          <w:rFonts w:hint="eastAsia"/>
          <w:highlight w:val="none"/>
        </w:rPr>
        <w:t>弯曲道路的出入点；</w:t>
      </w:r>
    </w:p>
    <w:p>
      <w:pPr>
        <w:pStyle w:val="154"/>
        <w:ind w:left="846" w:leftChars="0" w:firstLineChars="0"/>
        <w:rPr>
          <w:highlight w:val="none"/>
          <w:lang w:eastAsia="en-US"/>
        </w:rPr>
      </w:pPr>
      <w:r>
        <w:rPr>
          <w:rFonts w:hint="eastAsia"/>
          <w:highlight w:val="none"/>
        </w:rPr>
        <w:t>弯曲道路过渡点；</w:t>
      </w:r>
    </w:p>
    <w:p>
      <w:pPr>
        <w:pStyle w:val="154"/>
        <w:ind w:left="846" w:leftChars="0" w:firstLineChars="0"/>
        <w:rPr>
          <w:highlight w:val="none"/>
        </w:rPr>
      </w:pPr>
      <w:r>
        <w:rPr>
          <w:rFonts w:hint="eastAsia"/>
          <w:highlight w:val="none"/>
        </w:rPr>
        <w:t>避障以及其他高动态驾驶情况。</w:t>
      </w:r>
    </w:p>
    <w:p>
      <w:pPr>
        <w:pStyle w:val="78"/>
        <w:ind w:firstLine="420"/>
        <w:rPr>
          <w:highlight w:val="none"/>
        </w:rPr>
      </w:pPr>
      <w:r>
        <w:rPr>
          <w:rFonts w:hint="eastAsia"/>
          <w:highlight w:val="none"/>
        </w:rPr>
        <w:t>在</w:t>
      </w:r>
      <w:r>
        <w:rPr>
          <w:highlight w:val="none"/>
        </w:rPr>
        <w:t>PP</w:t>
      </w:r>
      <w:r>
        <w:rPr>
          <w:rFonts w:hint="eastAsia"/>
          <w:highlight w:val="none"/>
        </w:rPr>
        <w:t>功能模块中，使用差分离散二阶低通滤波器通过转向输入来识别车辆是否在稳定模式下。</w:t>
      </w:r>
      <w:r>
        <w:rPr>
          <w:rFonts w:hint="eastAsia"/>
          <w:highlight w:val="none"/>
          <w:lang w:eastAsia="zh-CN"/>
        </w:rPr>
        <w:t>图C</w:t>
      </w:r>
      <w:r>
        <w:rPr>
          <w:rFonts w:hint="eastAsia"/>
          <w:highlight w:val="none"/>
        </w:rPr>
        <w:t>.10展示了滤波器的设计。</w:t>
      </w:r>
    </w:p>
    <w:p>
      <w:pPr>
        <w:keepNext/>
        <w:adjustRightInd/>
        <w:spacing w:before="240" w:line="240" w:lineRule="auto"/>
        <w:ind w:firstLine="400"/>
        <w:jc w:val="center"/>
        <w:rPr>
          <w:szCs w:val="24"/>
          <w:highlight w:val="none"/>
        </w:rPr>
      </w:pPr>
      <w:r>
        <w:rPr>
          <w:sz w:val="20"/>
          <w:szCs w:val="20"/>
          <w:highlight w:val="none"/>
        </w:rPr>
        <mc:AlternateContent>
          <mc:Choice Requires="wpg">
            <w:drawing>
              <wp:anchor distT="0" distB="0" distL="114300" distR="114300" simplePos="0" relativeHeight="251678720" behindDoc="0" locked="0" layoutInCell="1" allowOverlap="1">
                <wp:simplePos x="0" y="0"/>
                <wp:positionH relativeFrom="column">
                  <wp:posOffset>1007110</wp:posOffset>
                </wp:positionH>
                <wp:positionV relativeFrom="paragraph">
                  <wp:posOffset>110490</wp:posOffset>
                </wp:positionV>
                <wp:extent cx="3965575" cy="2235200"/>
                <wp:effectExtent l="0" t="0" r="0" b="0"/>
                <wp:wrapNone/>
                <wp:docPr id="116" name="组合 116"/>
                <wp:cNvGraphicFramePr/>
                <a:graphic xmlns:a="http://schemas.openxmlformats.org/drawingml/2006/main">
                  <a:graphicData uri="http://schemas.microsoft.com/office/word/2010/wordprocessingGroup">
                    <wpg:wgp>
                      <wpg:cNvGrpSpPr/>
                      <wpg:grpSpPr>
                        <a:xfrm>
                          <a:off x="0" y="0"/>
                          <a:ext cx="3965480" cy="2235050"/>
                          <a:chOff x="598555" y="-37003"/>
                          <a:chExt cx="3965693" cy="2064843"/>
                        </a:xfrm>
                      </wpg:grpSpPr>
                      <wps:wsp>
                        <wps:cNvPr id="117" name="文本框 2"/>
                        <wps:cNvSpPr txBox="1">
                          <a:spLocks noChangeArrowheads="1"/>
                        </wps:cNvSpPr>
                        <wps:spPr bwMode="auto">
                          <a:xfrm>
                            <a:off x="619987" y="-37003"/>
                            <a:ext cx="1992630" cy="299085"/>
                          </a:xfrm>
                          <a:prstGeom prst="rect">
                            <a:avLst/>
                          </a:prstGeom>
                          <a:solidFill>
                            <a:srgbClr val="FFFFFF"/>
                          </a:solidFill>
                          <a:ln w="9525">
                            <a:noFill/>
                            <a:miter lim="800000"/>
                          </a:ln>
                        </wps:spPr>
                        <wps:txbx>
                          <w:txbxContent>
                            <w:p>
                              <w:pPr>
                                <w:rPr>
                                  <w:rFonts w:ascii="宋体" w:hAnsi="宋体"/>
                                  <w:sz w:val="15"/>
                                </w:rPr>
                              </w:pPr>
                              <w:r>
                                <w:rPr>
                                  <w:rFonts w:ascii="宋体" w:hAnsi="宋体"/>
                                  <w:sz w:val="15"/>
                                </w:rPr>
                                <w:t>差分</w:t>
                              </w:r>
                              <w:r>
                                <w:rPr>
                                  <w:rFonts w:hint="eastAsia" w:ascii="宋体" w:hAnsi="宋体"/>
                                  <w:sz w:val="15"/>
                                </w:rPr>
                                <w:t>离散（单位增益）二阶低通滤波器</w:t>
                              </w:r>
                            </w:p>
                          </w:txbxContent>
                        </wps:txbx>
                        <wps:bodyPr rot="0" vert="horz" wrap="square" lIns="91440" tIns="45720" rIns="91440" bIns="45720" anchor="t" anchorCtr="0">
                          <a:noAutofit/>
                        </wps:bodyPr>
                      </wps:wsp>
                      <wps:wsp>
                        <wps:cNvPr id="118" name="文本框 2"/>
                        <wps:cNvSpPr txBox="1">
                          <a:spLocks noChangeArrowheads="1"/>
                        </wps:cNvSpPr>
                        <wps:spPr bwMode="auto">
                          <a:xfrm>
                            <a:off x="598555" y="734145"/>
                            <a:ext cx="1991995" cy="299085"/>
                          </a:xfrm>
                          <a:prstGeom prst="rect">
                            <a:avLst/>
                          </a:prstGeom>
                          <a:solidFill>
                            <a:srgbClr val="FFFFFF"/>
                          </a:solidFill>
                          <a:ln w="9525">
                            <a:noFill/>
                            <a:miter lim="800000"/>
                          </a:ln>
                        </wps:spPr>
                        <wps:txbx>
                          <w:txbxContent>
                            <w:p>
                              <w:pPr>
                                <w:rPr>
                                  <w:rFonts w:ascii="宋体" w:hAnsi="宋体"/>
                                  <w:sz w:val="15"/>
                                </w:rPr>
                              </w:pPr>
                              <w:r>
                                <w:rPr>
                                  <w:rFonts w:ascii="宋体" w:hAnsi="宋体"/>
                                  <w:sz w:val="15"/>
                                </w:rPr>
                                <w:t>连续</w:t>
                              </w:r>
                              <w:r>
                                <w:rPr>
                                  <w:rFonts w:hint="eastAsia" w:ascii="宋体" w:hAnsi="宋体"/>
                                  <w:sz w:val="15"/>
                                </w:rPr>
                                <w:t>信号（1</w:t>
                              </w:r>
                              <w:r>
                                <w:rPr>
                                  <w:rFonts w:ascii="宋体" w:hAnsi="宋体"/>
                                  <w:sz w:val="15"/>
                                </w:rPr>
                                <w:t>/</w:t>
                              </w:r>
                              <w:r>
                                <w:rPr>
                                  <w:rFonts w:hint="eastAsia" w:ascii="宋体" w:hAnsi="宋体"/>
                                  <w:sz w:val="15"/>
                                </w:rPr>
                                <w:t>s</w:t>
                              </w:r>
                              <w:r>
                                <w:rPr>
                                  <w:rFonts w:ascii="宋体" w:hAnsi="宋体"/>
                                  <w:sz w:val="15"/>
                                </w:rPr>
                                <w:t xml:space="preserve"> 为</w:t>
                              </w:r>
                              <w:r>
                                <w:rPr>
                                  <w:rFonts w:hint="eastAsia" w:ascii="宋体" w:hAnsi="宋体"/>
                                  <w:sz w:val="15"/>
                                </w:rPr>
                                <w:t>积分器</w:t>
                              </w:r>
                              <w:r>
                                <w:rPr>
                                  <w:rFonts w:ascii="宋体" w:hAnsi="宋体"/>
                                  <w:sz w:val="15"/>
                                </w:rPr>
                                <w:t>）</w:t>
                              </w:r>
                            </w:p>
                          </w:txbxContent>
                        </wps:txbx>
                        <wps:bodyPr rot="0" vert="horz" wrap="square" lIns="91440" tIns="45720" rIns="91440" bIns="45720" anchor="t" anchorCtr="0">
                          <a:noAutofit/>
                        </wps:bodyPr>
                      </wps:wsp>
                      <wps:wsp>
                        <wps:cNvPr id="119" name="文本框 2"/>
                        <wps:cNvSpPr txBox="1">
                          <a:spLocks noChangeArrowheads="1"/>
                        </wps:cNvSpPr>
                        <wps:spPr bwMode="auto">
                          <a:xfrm>
                            <a:off x="2572253" y="723296"/>
                            <a:ext cx="1991995" cy="299085"/>
                          </a:xfrm>
                          <a:prstGeom prst="rect">
                            <a:avLst/>
                          </a:prstGeom>
                          <a:solidFill>
                            <a:srgbClr val="FFFFFF"/>
                          </a:solidFill>
                          <a:ln w="9525">
                            <a:noFill/>
                            <a:miter lim="800000"/>
                          </a:ln>
                        </wps:spPr>
                        <wps:txbx>
                          <w:txbxContent>
                            <w:p>
                              <w:pPr>
                                <w:rPr>
                                  <w:rFonts w:ascii="宋体" w:hAnsi="宋体"/>
                                  <w:sz w:val="15"/>
                                </w:rPr>
                              </w:pPr>
                              <w:r>
                                <w:rPr>
                                  <w:rFonts w:hint="eastAsia" w:ascii="宋体" w:hAnsi="宋体"/>
                                  <w:sz w:val="15"/>
                                </w:rPr>
                                <w:t>离散信号（1</w:t>
                              </w:r>
                              <w:r>
                                <w:rPr>
                                  <w:rFonts w:ascii="宋体" w:hAnsi="宋体"/>
                                  <w:sz w:val="15"/>
                                </w:rPr>
                                <w:t>/z 为</w:t>
                              </w:r>
                              <w:r>
                                <w:rPr>
                                  <w:rFonts w:hint="eastAsia" w:ascii="宋体" w:hAnsi="宋体"/>
                                  <w:sz w:val="15"/>
                                </w:rPr>
                                <w:t>单位延迟</w:t>
                              </w:r>
                              <w:r>
                                <w:rPr>
                                  <w:rFonts w:ascii="宋体" w:hAnsi="宋体"/>
                                  <w:sz w:val="15"/>
                                </w:rPr>
                                <w:t>）</w:t>
                              </w:r>
                            </w:p>
                          </w:txbxContent>
                        </wps:txbx>
                        <wps:bodyPr rot="0" vert="horz" wrap="square" lIns="91440" tIns="45720" rIns="91440" bIns="45720" anchor="t" anchorCtr="0">
                          <a:noAutofit/>
                        </wps:bodyPr>
                      </wps:wsp>
                      <wps:wsp>
                        <wps:cNvPr id="120" name="文本框 2"/>
                        <wps:cNvSpPr txBox="1">
                          <a:spLocks noChangeArrowheads="1"/>
                        </wps:cNvSpPr>
                        <wps:spPr bwMode="auto">
                          <a:xfrm>
                            <a:off x="1355816" y="1728684"/>
                            <a:ext cx="702945" cy="299156"/>
                          </a:xfrm>
                          <a:prstGeom prst="rect">
                            <a:avLst/>
                          </a:prstGeom>
                          <a:noFill/>
                          <a:ln w="9525">
                            <a:noFill/>
                            <a:miter lim="800000"/>
                          </a:ln>
                        </wps:spPr>
                        <wps:txbx>
                          <w:txbxContent>
                            <w:p>
                              <w:pPr>
                                <w:rPr>
                                  <w:rFonts w:ascii="宋体" w:hAnsi="宋体"/>
                                  <w:b/>
                                  <w:sz w:val="15"/>
                                </w:rPr>
                              </w:pPr>
                              <w:r>
                                <w:rPr>
                                  <w:rFonts w:hint="eastAsia" w:ascii="宋体" w:hAnsi="宋体"/>
                                  <w:sz w:val="15"/>
                                </w:rPr>
                                <w:t>初始化：</w:t>
                              </w:r>
                            </w:p>
                          </w:txbxContent>
                        </wps:txbx>
                        <wps:bodyPr rot="0" vert="horz" wrap="square" lIns="91440" tIns="45720" rIns="91440" bIns="45720" anchor="t" anchorCtr="0">
                          <a:noAutofit/>
                        </wps:bodyPr>
                      </wps:wsp>
                    </wpg:wgp>
                  </a:graphicData>
                </a:graphic>
              </wp:anchor>
            </w:drawing>
          </mc:Choice>
          <mc:Fallback>
            <w:pict>
              <v:group id="_x0000_s1026" o:spid="_x0000_s1026" o:spt="203" style="position:absolute;left:0pt;margin-left:79.3pt;margin-top:8.7pt;height:176pt;width:312.25pt;z-index:251678720;mso-width-relative:page;mso-height-relative:page;" coordorigin="598555,-37003" coordsize="3965693,2064843" o:gfxdata="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">
                <o:lock v:ext="edit" aspectratio="f"/>
                <v:shape id="文本框 2" o:spid="_x0000_s1026" o:spt="202" type="#_x0000_t202" style="position:absolute;left:619987;top:-37003;height:299085;width:1992630;" fillcolor="#FFFFFF" filled="t" stroked="f" coordsize="21600,21600" o:gfxdata="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g/JGNbgAAADcAAAA&#10;DwAAAAAAAAABACAAAAAiAAAAZHJzL2Rvd25yZXYueG1sUEsBAhQAFAAAAAgAh07iQDMvBZ47AAAA&#10;OQAAABAAAAAAAAAAAQAgAAAABwEAAGRycy9zaGFwZXhtbC54bWxQSwUGAAAAAAYABgBbAQAAsQMA&#10;AAAA&#10;">
                  <v:fill on="t" focussize="0,0"/>
                  <v:stroke on="f" miterlimit="8" joinstyle="miter"/>
                  <v:imagedata o:title=""/>
                  <o:lock v:ext="edit" aspectratio="f"/>
                  <v:textbox>
                    <w:txbxContent>
                      <w:p>
                        <w:pPr>
                          <w:rPr>
                            <w:rFonts w:ascii="宋体" w:hAnsi="宋体"/>
                            <w:sz w:val="15"/>
                          </w:rPr>
                        </w:pPr>
                        <w:r>
                          <w:rPr>
                            <w:rFonts w:ascii="宋体" w:hAnsi="宋体"/>
                            <w:sz w:val="15"/>
                          </w:rPr>
                          <w:t>差分</w:t>
                        </w:r>
                        <w:r>
                          <w:rPr>
                            <w:rFonts w:hint="eastAsia" w:ascii="宋体" w:hAnsi="宋体"/>
                            <w:sz w:val="15"/>
                          </w:rPr>
                          <w:t>离散（单位增益）二阶低通滤波器</w:t>
                        </w:r>
                      </w:p>
                    </w:txbxContent>
                  </v:textbox>
                </v:shape>
                <v:shape id="文本框 2" o:spid="_x0000_s1026" o:spt="202" type="#_x0000_t202" style="position:absolute;left:598555;top:734145;height:299085;width:1991995;" fillcolor="#FFFFFF" filled="t" stroked="f" coordsize="21600,21600" o:gfxdata="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bdJHvQAA&#10;ANwAAAAPAAAAAAAAAAEAIAAAACIAAABkcnMvZG93bnJldi54bWxQSwECFAAUAAAACACHTuJAMy8F&#10;njsAAAA5AAAAEAAAAAAAAAABACAAAAAMAQAAZHJzL3NoYXBleG1sLnhtbFBLBQYAAAAABgAGAFsB&#10;AAC2AwAAAAA=&#10;">
                  <v:fill on="t" focussize="0,0"/>
                  <v:stroke on="f" miterlimit="8" joinstyle="miter"/>
                  <v:imagedata o:title=""/>
                  <o:lock v:ext="edit" aspectratio="f"/>
                  <v:textbox>
                    <w:txbxContent>
                      <w:p>
                        <w:pPr>
                          <w:rPr>
                            <w:rFonts w:ascii="宋体" w:hAnsi="宋体"/>
                            <w:sz w:val="15"/>
                          </w:rPr>
                        </w:pPr>
                        <w:r>
                          <w:rPr>
                            <w:rFonts w:ascii="宋体" w:hAnsi="宋体"/>
                            <w:sz w:val="15"/>
                          </w:rPr>
                          <w:t>连续</w:t>
                        </w:r>
                        <w:r>
                          <w:rPr>
                            <w:rFonts w:hint="eastAsia" w:ascii="宋体" w:hAnsi="宋体"/>
                            <w:sz w:val="15"/>
                          </w:rPr>
                          <w:t>信号（1</w:t>
                        </w:r>
                        <w:r>
                          <w:rPr>
                            <w:rFonts w:ascii="宋体" w:hAnsi="宋体"/>
                            <w:sz w:val="15"/>
                          </w:rPr>
                          <w:t>/</w:t>
                        </w:r>
                        <w:r>
                          <w:rPr>
                            <w:rFonts w:hint="eastAsia" w:ascii="宋体" w:hAnsi="宋体"/>
                            <w:sz w:val="15"/>
                          </w:rPr>
                          <w:t>s</w:t>
                        </w:r>
                        <w:r>
                          <w:rPr>
                            <w:rFonts w:ascii="宋体" w:hAnsi="宋体"/>
                            <w:sz w:val="15"/>
                          </w:rPr>
                          <w:t xml:space="preserve"> 为</w:t>
                        </w:r>
                        <w:r>
                          <w:rPr>
                            <w:rFonts w:hint="eastAsia" w:ascii="宋体" w:hAnsi="宋体"/>
                            <w:sz w:val="15"/>
                          </w:rPr>
                          <w:t>积分器</w:t>
                        </w:r>
                        <w:r>
                          <w:rPr>
                            <w:rFonts w:ascii="宋体" w:hAnsi="宋体"/>
                            <w:sz w:val="15"/>
                          </w:rPr>
                          <w:t>）</w:t>
                        </w:r>
                      </w:p>
                    </w:txbxContent>
                  </v:textbox>
                </v:shape>
                <v:shape id="文本框 2" o:spid="_x0000_s1026" o:spt="202" type="#_x0000_t202" style="position:absolute;left:2572253;top:723296;height:299085;width:1991995;" fillcolor="#FFFFFF" filled="t" stroked="f" coordsize="21600,21600" o:gfxdata="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dIXfctwAAANwAAAAP&#10;AAAAAAAAAAEAIAAAACIAAABkcnMvZG93bnJldi54bWxQSwECFAAUAAAACACHTuJAMy8FnjsAAAA5&#10;AAAAEAAAAAAAAAABACAAAAAGAQAAZHJzL3NoYXBleG1sLnhtbFBLBQYAAAAABgAGAFsBAACwAwAA&#10;AAA=&#10;">
                  <v:fill on="t" focussize="0,0"/>
                  <v:stroke on="f" miterlimit="8" joinstyle="miter"/>
                  <v:imagedata o:title=""/>
                  <o:lock v:ext="edit" aspectratio="f"/>
                  <v:textbox>
                    <w:txbxContent>
                      <w:p>
                        <w:pPr>
                          <w:rPr>
                            <w:rFonts w:ascii="宋体" w:hAnsi="宋体"/>
                            <w:sz w:val="15"/>
                          </w:rPr>
                        </w:pPr>
                        <w:r>
                          <w:rPr>
                            <w:rFonts w:hint="eastAsia" w:ascii="宋体" w:hAnsi="宋体"/>
                            <w:sz w:val="15"/>
                          </w:rPr>
                          <w:t>离散信号（1</w:t>
                        </w:r>
                        <w:r>
                          <w:rPr>
                            <w:rFonts w:ascii="宋体" w:hAnsi="宋体"/>
                            <w:sz w:val="15"/>
                          </w:rPr>
                          <w:t>/z 为</w:t>
                        </w:r>
                        <w:r>
                          <w:rPr>
                            <w:rFonts w:hint="eastAsia" w:ascii="宋体" w:hAnsi="宋体"/>
                            <w:sz w:val="15"/>
                          </w:rPr>
                          <w:t>单位延迟</w:t>
                        </w:r>
                        <w:r>
                          <w:rPr>
                            <w:rFonts w:ascii="宋体" w:hAnsi="宋体"/>
                            <w:sz w:val="15"/>
                          </w:rPr>
                          <w:t>）</w:t>
                        </w:r>
                      </w:p>
                    </w:txbxContent>
                  </v:textbox>
                </v:shape>
                <v:shape id="文本框 2" o:spid="_x0000_s1026" o:spt="202" type="#_x0000_t202" style="position:absolute;left:1355816;top:1728684;height:299156;width:702945;" filled="f" stroked="f" coordsize="21600,21600" o:gfxdata="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btEDb4A&#10;AADcAAAADwAAAAAAAAABACAAAAAiAAAAZHJzL2Rvd25yZXYueG1sUEsBAhQAFAAAAAgAh07iQDMv&#10;BZ47AAAAOQAAABAAAAAAAAAAAQAgAAAADQEAAGRycy9zaGFwZXhtbC54bWxQSwUGAAAAAAYABgBb&#10;AQAAtwMAAAAA&#10;">
                  <v:fill on="f" focussize="0,0"/>
                  <v:stroke on="f" miterlimit="8" joinstyle="miter"/>
                  <v:imagedata o:title=""/>
                  <o:lock v:ext="edit" aspectratio="f"/>
                  <v:textbox>
                    <w:txbxContent>
                      <w:p>
                        <w:pPr>
                          <w:rPr>
                            <w:rFonts w:ascii="宋体" w:hAnsi="宋体"/>
                            <w:b/>
                            <w:sz w:val="15"/>
                          </w:rPr>
                        </w:pPr>
                        <w:r>
                          <w:rPr>
                            <w:rFonts w:hint="eastAsia" w:ascii="宋体" w:hAnsi="宋体"/>
                            <w:sz w:val="15"/>
                          </w:rPr>
                          <w:t>初始化：</w:t>
                        </w:r>
                      </w:p>
                    </w:txbxContent>
                  </v:textbox>
                </v:shape>
              </v:group>
            </w:pict>
          </mc:Fallback>
        </mc:AlternateContent>
      </w:r>
      <w:r>
        <w:rPr>
          <w:szCs w:val="24"/>
          <w:highlight w:val="none"/>
        </w:rPr>
        <w:drawing>
          <wp:inline distT="0" distB="0" distL="0" distR="0">
            <wp:extent cx="4440555" cy="2630170"/>
            <wp:effectExtent l="0" t="0" r="4445" b="1143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479693" cy="2630170"/>
                    </a:xfrm>
                    <a:prstGeom prst="rect">
                      <a:avLst/>
                    </a:prstGeom>
                    <a:noFill/>
                    <a:ln>
                      <a:noFill/>
                    </a:ln>
                  </pic:spPr>
                </pic:pic>
              </a:graphicData>
            </a:graphic>
          </wp:inline>
        </w:drawing>
      </w:r>
    </w:p>
    <w:p>
      <w:pPr>
        <w:pStyle w:val="105"/>
        <w:numPr>
          <w:ilvl w:val="0"/>
          <w:numId w:val="0"/>
        </w:numPr>
        <w:spacing w:before="156" w:after="156"/>
        <w:rPr>
          <w:highlight w:val="none"/>
        </w:rPr>
      </w:pPr>
      <w:bookmarkStart w:id="776" w:name="_Toc25537"/>
      <w:bookmarkStart w:id="777" w:name="_Toc8167"/>
      <w:bookmarkStart w:id="778" w:name="_Toc10531"/>
      <w:bookmarkStart w:id="779" w:name="_Toc32018"/>
      <w:r>
        <w:rPr>
          <w:rFonts w:hint="eastAsia"/>
          <w:highlight w:val="none"/>
          <w:lang w:eastAsia="zh-CN"/>
        </w:rPr>
        <w:t>图C</w:t>
      </w:r>
      <w:r>
        <w:rPr>
          <w:highlight w:val="none"/>
        </w:rPr>
        <w:t xml:space="preserve">.10 </w:t>
      </w:r>
      <w:r>
        <w:rPr>
          <w:rFonts w:hint="eastAsia"/>
          <w:highlight w:val="none"/>
        </w:rPr>
        <w:t>差分离散二阶低通滤波器</w:t>
      </w:r>
      <w:bookmarkEnd w:id="776"/>
      <w:bookmarkEnd w:id="777"/>
      <w:bookmarkEnd w:id="778"/>
      <w:bookmarkEnd w:id="779"/>
    </w:p>
    <w:p>
      <w:pPr>
        <w:pStyle w:val="78"/>
        <w:ind w:firstLine="420"/>
        <w:rPr>
          <w:highlight w:val="none"/>
        </w:rPr>
      </w:pPr>
      <w:r>
        <w:rPr>
          <w:rFonts w:hint="eastAsia"/>
          <w:highlight w:val="none"/>
        </w:rPr>
        <w:t xml:space="preserve">其中, </w:t>
      </w:r>
      <w:r>
        <w:rPr>
          <w:rFonts w:hint="eastAsia"/>
          <w:i/>
          <w:iCs/>
          <w:highlight w:val="none"/>
        </w:rPr>
        <w:t>ω</w:t>
      </w:r>
      <w:r>
        <w:rPr>
          <w:i/>
          <w:iCs/>
          <w:highlight w:val="none"/>
          <w:vertAlign w:val="subscript"/>
        </w:rPr>
        <w:t>0</w:t>
      </w:r>
      <w:r>
        <w:rPr>
          <w:rFonts w:hint="eastAsia"/>
          <w:highlight w:val="none"/>
        </w:rPr>
        <w:t xml:space="preserve"> = 2π</w:t>
      </w:r>
      <w:r>
        <w:rPr>
          <w:i/>
          <w:iCs/>
          <w:highlight w:val="none"/>
        </w:rPr>
        <w:t>f</w:t>
      </w:r>
      <w:r>
        <w:rPr>
          <w:i/>
          <w:iCs/>
          <w:highlight w:val="none"/>
          <w:vertAlign w:val="subscript"/>
        </w:rPr>
        <w:t>0</w:t>
      </w:r>
      <w:r>
        <w:rPr>
          <w:rFonts w:hint="eastAsia"/>
          <w:highlight w:val="none"/>
        </w:rPr>
        <w:t xml:space="preserve">, </w:t>
      </w:r>
      <w:r>
        <w:rPr>
          <w:i/>
          <w:iCs/>
          <w:highlight w:val="none"/>
        </w:rPr>
        <w:t>f</w:t>
      </w:r>
      <w:r>
        <w:rPr>
          <w:i/>
          <w:iCs/>
          <w:highlight w:val="none"/>
          <w:vertAlign w:val="subscript"/>
        </w:rPr>
        <w:t>0</w:t>
      </w:r>
      <w:r>
        <w:rPr>
          <w:rFonts w:hint="eastAsia"/>
          <w:highlight w:val="none"/>
        </w:rPr>
        <w:t>为截止频率,</w:t>
      </w:r>
      <w:r>
        <w:rPr>
          <w:rFonts w:hint="eastAsia"/>
          <w:i/>
          <w:iCs/>
          <w:highlight w:val="none"/>
        </w:rPr>
        <w:t xml:space="preserve"> ζ</w:t>
      </w:r>
      <w:r>
        <w:rPr>
          <w:rFonts w:hint="eastAsia"/>
          <w:highlight w:val="none"/>
        </w:rPr>
        <w:t xml:space="preserve">为阻尼系数, </w:t>
      </w:r>
      <w:r>
        <w:rPr>
          <w:rFonts w:hint="eastAsia"/>
          <w:i/>
          <w:iCs/>
          <w:highlight w:val="none"/>
        </w:rPr>
        <w:t>T</w:t>
      </w:r>
      <w:r>
        <w:rPr>
          <w:rFonts w:hint="eastAsia"/>
          <w:i/>
          <w:iCs/>
          <w:highlight w:val="none"/>
          <w:vertAlign w:val="subscript"/>
        </w:rPr>
        <w:t>s</w:t>
      </w:r>
      <w:r>
        <w:rPr>
          <w:rFonts w:hint="eastAsia"/>
          <w:highlight w:val="none"/>
        </w:rPr>
        <w:t>为采样时间。</w:t>
      </w:r>
    </w:p>
    <w:p>
      <w:pPr>
        <w:pStyle w:val="201"/>
        <w:rPr>
          <w:highlight w:val="none"/>
        </w:rPr>
      </w:pPr>
      <w:r>
        <w:rPr>
          <w:rFonts w:hint="eastAsia"/>
          <w:i/>
          <w:iCs/>
          <w:highlight w:val="none"/>
        </w:rPr>
        <w:t>ζ</w:t>
      </w:r>
      <w:r>
        <w:rPr>
          <w:rFonts w:hint="eastAsia"/>
          <w:highlight w:val="none"/>
        </w:rPr>
        <w:t xml:space="preserve"> = 1(默认值)为高阻尼系统。</w:t>
      </w:r>
    </w:p>
    <w:p>
      <w:pPr>
        <w:pStyle w:val="78"/>
        <w:ind w:firstLine="420"/>
        <w:rPr>
          <w:highlight w:val="none"/>
        </w:rPr>
      </w:pPr>
      <w:r>
        <w:rPr>
          <w:rFonts w:hint="eastAsia"/>
          <w:highlight w:val="none"/>
        </w:rPr>
        <w:t>车辆应处于或接近稳定状态，从而使PP功能模块能够提供高精度的未来路径估计。通过对横摆角速度信号输入的二次计算来确定车辆是否处于稳定状态。PP功能模块通过监视车辆横摆角速度变化率来确定车辆的稳定状态是否即将结束，此功能通过</w:t>
      </w:r>
      <w:r>
        <w:rPr>
          <w:rFonts w:hint="eastAsia"/>
          <w:highlight w:val="none"/>
          <w:lang w:eastAsia="zh-CN"/>
        </w:rPr>
        <w:t>图C</w:t>
      </w:r>
      <w:r>
        <w:rPr>
          <w:rFonts w:hint="eastAsia"/>
          <w:highlight w:val="none"/>
        </w:rPr>
        <w:t>.10中的差分离散二阶低通滤波器来实现。为使指示器能够在动态驾驶环境下主导半径计算，将置信度滤波器调制成高截止频率。</w:t>
      </w:r>
    </w:p>
    <w:p>
      <w:pPr>
        <w:pStyle w:val="78"/>
        <w:ind w:firstLine="420"/>
        <w:rPr>
          <w:highlight w:val="none"/>
        </w:rPr>
      </w:pPr>
      <w:r>
        <w:rPr>
          <w:rFonts w:hint="eastAsia"/>
          <w:highlight w:val="none"/>
        </w:rPr>
        <w:t>在过滤和差分横摆角速度信号之后，将处理之后的信号应用到一份可调的置信度查找表中，该查找表提供0%～100%区间的置信度。</w:t>
      </w:r>
    </w:p>
    <w:p>
      <w:pPr>
        <w:pStyle w:val="78"/>
        <w:ind w:firstLine="420"/>
        <w:rPr>
          <w:highlight w:val="none"/>
        </w:rPr>
      </w:pPr>
      <w:r>
        <w:rPr>
          <w:rFonts w:hint="eastAsia"/>
          <w:highlight w:val="none"/>
        </w:rPr>
        <w:fldChar w:fldCharType="begin"/>
      </w:r>
      <w:r>
        <w:rPr>
          <w:rFonts w:hint="eastAsia"/>
          <w:highlight w:val="none"/>
        </w:rPr>
        <w:instrText xml:space="preserve"> REF _Ref14787844 \h  \* MERGEFORMAT </w:instrText>
      </w:r>
      <w:r>
        <w:rPr>
          <w:rFonts w:hint="eastAsia"/>
          <w:highlight w:val="none"/>
        </w:rPr>
        <w:fldChar w:fldCharType="separate"/>
      </w:r>
      <w:r>
        <w:rPr>
          <w:rFonts w:hint="eastAsia"/>
          <w:highlight w:val="none"/>
        </w:rPr>
        <w:t>图</w:t>
      </w:r>
      <w:r>
        <w:rPr>
          <w:rFonts w:hint="eastAsia"/>
          <w:highlight w:val="none"/>
        </w:rPr>
        <w:fldChar w:fldCharType="end"/>
      </w:r>
      <w:r>
        <w:rPr>
          <w:rFonts w:hint="eastAsia"/>
          <w:highlight w:val="none"/>
          <w:lang w:eastAsia="zh-CN"/>
        </w:rPr>
        <w:t>C.</w:t>
      </w:r>
      <w:r>
        <w:rPr>
          <w:rFonts w:hint="eastAsia"/>
          <w:highlight w:val="none"/>
        </w:rPr>
        <w:t>11展示了主车稳定状态置信度计算的逻辑流程图。</w:t>
      </w:r>
    </w:p>
    <w:p>
      <w:pPr>
        <w:keepNext/>
        <w:adjustRightInd/>
        <w:spacing w:before="240" w:line="240" w:lineRule="auto"/>
        <w:ind w:firstLine="400"/>
        <w:jc w:val="center"/>
        <w:rPr>
          <w:szCs w:val="24"/>
          <w:highlight w:val="none"/>
        </w:rPr>
      </w:pPr>
      <w:r>
        <w:rPr>
          <w:caps/>
          <w:sz w:val="20"/>
          <w:szCs w:val="20"/>
          <w:highlight w:val="none"/>
        </w:rPr>
        <w:drawing>
          <wp:inline distT="0" distB="0" distL="0" distR="0">
            <wp:extent cx="5057775" cy="609600"/>
            <wp:effectExtent l="0" t="0" r="9525" b="0"/>
            <wp:docPr id="82"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9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057775" cy="609600"/>
                    </a:xfrm>
                    <a:prstGeom prst="rect">
                      <a:avLst/>
                    </a:prstGeom>
                    <a:noFill/>
                  </pic:spPr>
                </pic:pic>
              </a:graphicData>
            </a:graphic>
          </wp:inline>
        </w:drawing>
      </w:r>
    </w:p>
    <w:p>
      <w:pPr>
        <w:pStyle w:val="105"/>
        <w:numPr>
          <w:ilvl w:val="0"/>
          <w:numId w:val="0"/>
        </w:numPr>
        <w:spacing w:before="156" w:after="156"/>
        <w:rPr>
          <w:highlight w:val="none"/>
        </w:rPr>
      </w:pPr>
      <w:bookmarkStart w:id="780" w:name="_Toc6431"/>
      <w:bookmarkStart w:id="781" w:name="_Toc4360"/>
      <w:bookmarkStart w:id="782" w:name="_Toc24357"/>
      <w:bookmarkStart w:id="783" w:name="_Toc11259"/>
      <w:r>
        <w:rPr>
          <w:rFonts w:hint="eastAsia"/>
          <w:highlight w:val="none"/>
          <w:lang w:eastAsia="zh-CN"/>
        </w:rPr>
        <w:t>图C</w:t>
      </w:r>
      <w:r>
        <w:rPr>
          <w:highlight w:val="none"/>
        </w:rPr>
        <w:t xml:space="preserve">.11 </w:t>
      </w:r>
      <w:r>
        <w:rPr>
          <w:rFonts w:hint="eastAsia"/>
          <w:highlight w:val="none"/>
        </w:rPr>
        <w:t>车辆预测行驶轨迹置信度计算</w:t>
      </w:r>
      <w:bookmarkEnd w:id="780"/>
      <w:bookmarkEnd w:id="781"/>
      <w:bookmarkEnd w:id="782"/>
      <w:bookmarkEnd w:id="783"/>
    </w:p>
    <w:p>
      <w:pPr>
        <w:pStyle w:val="101"/>
        <w:spacing w:before="156" w:after="156"/>
        <w:rPr>
          <w:highlight w:val="none"/>
          <w:lang w:val="zh-CN"/>
        </w:rPr>
      </w:pPr>
      <w:bookmarkStart w:id="784" w:name="_Toc16313_WPSOffice_Level2"/>
      <w:bookmarkStart w:id="785" w:name="_Toc12320090"/>
      <w:bookmarkStart w:id="786" w:name="_Toc19229_WPSOffice_Level2"/>
      <w:bookmarkStart w:id="787" w:name="_Toc42156311"/>
      <w:bookmarkStart w:id="788" w:name="_Toc33650037"/>
      <w:bookmarkStart w:id="789" w:name="_Toc58241497"/>
      <w:r>
        <w:rPr>
          <w:rFonts w:hint="eastAsia"/>
          <w:highlight w:val="none"/>
          <w:lang w:val="zh-CN"/>
        </w:rPr>
        <w:t>校准</w:t>
      </w:r>
      <w:bookmarkEnd w:id="784"/>
      <w:bookmarkEnd w:id="785"/>
      <w:bookmarkEnd w:id="786"/>
      <w:bookmarkEnd w:id="787"/>
      <w:bookmarkEnd w:id="788"/>
      <w:bookmarkEnd w:id="789"/>
    </w:p>
    <w:p>
      <w:pPr>
        <w:pStyle w:val="78"/>
        <w:ind w:firstLine="420"/>
        <w:rPr>
          <w:rFonts w:ascii="Calibri" w:hAnsi="Calibri"/>
          <w:highlight w:val="none"/>
        </w:rPr>
      </w:pPr>
      <w:r>
        <w:rPr>
          <w:rFonts w:hint="eastAsia"/>
          <w:highlight w:val="none"/>
        </w:rPr>
        <w:t>表</w:t>
      </w:r>
      <w:r>
        <w:rPr>
          <w:rFonts w:hint="eastAsia"/>
          <w:highlight w:val="none"/>
          <w:lang w:eastAsia="zh-CN"/>
        </w:rPr>
        <w:t>C.</w:t>
      </w:r>
      <w:r>
        <w:rPr>
          <w:rFonts w:hint="eastAsia"/>
          <w:highlight w:val="none"/>
        </w:rPr>
        <w:t>1为PP校准参数表，包含了默认、最小、最大配置参数等。表</w:t>
      </w:r>
      <w:r>
        <w:rPr>
          <w:rFonts w:hint="eastAsia"/>
          <w:highlight w:val="none"/>
          <w:lang w:eastAsia="zh-CN"/>
        </w:rPr>
        <w:t>C.</w:t>
      </w:r>
      <w:r>
        <w:rPr>
          <w:rFonts w:hint="eastAsia"/>
          <w:highlight w:val="none"/>
        </w:rPr>
        <w:t>2为置信度查找表。</w:t>
      </w:r>
    </w:p>
    <w:p>
      <w:pPr>
        <w:pStyle w:val="99"/>
        <w:spacing w:before="156" w:after="156"/>
        <w:rPr>
          <w:highlight w:val="none"/>
        </w:rPr>
      </w:pPr>
      <w:bookmarkStart w:id="790" w:name="_Toc24180"/>
      <w:bookmarkStart w:id="791" w:name="_Toc19871"/>
      <w:bookmarkStart w:id="792" w:name="_Toc12455"/>
      <w:bookmarkStart w:id="793" w:name="_Toc32039"/>
      <w:r>
        <w:rPr>
          <w:highlight w:val="none"/>
        </w:rPr>
        <w:t>PP</w:t>
      </w:r>
      <w:r>
        <w:rPr>
          <w:rFonts w:hint="eastAsia"/>
          <w:highlight w:val="none"/>
        </w:rPr>
        <w:t>校准参数表</w:t>
      </w:r>
      <w:bookmarkEnd w:id="790"/>
      <w:bookmarkEnd w:id="791"/>
      <w:bookmarkEnd w:id="792"/>
      <w:bookmarkEnd w:id="793"/>
    </w:p>
    <w:tbl>
      <w:tblPr>
        <w:tblStyle w:val="45"/>
        <w:tblW w:w="5000" w:type="pct"/>
        <w:jc w:val="center"/>
        <w:tblBorders>
          <w:top w:val="single" w:color="auto" w:sz="8" w:space="0"/>
          <w:left w:val="single" w:color="auto" w:sz="8" w:space="0"/>
          <w:bottom w:val="single" w:color="auto" w:sz="8" w:space="0"/>
          <w:right w:val="single" w:color="auto" w:sz="8" w:space="0"/>
          <w:insideH w:val="single" w:color="auto" w:sz="12" w:space="0"/>
          <w:insideV w:val="single" w:color="auto" w:sz="12" w:space="0"/>
        </w:tblBorders>
        <w:tblLayout w:type="autofit"/>
        <w:tblCellMar>
          <w:top w:w="0" w:type="dxa"/>
          <w:left w:w="0" w:type="dxa"/>
          <w:bottom w:w="0" w:type="dxa"/>
          <w:right w:w="0" w:type="dxa"/>
        </w:tblCellMar>
      </w:tblPr>
      <w:tblGrid>
        <w:gridCol w:w="2187"/>
        <w:gridCol w:w="3122"/>
        <w:gridCol w:w="1230"/>
        <w:gridCol w:w="1502"/>
        <w:gridCol w:w="1333"/>
      </w:tblGrid>
      <w:tr>
        <w:tblPrEx>
          <w:tblBorders>
            <w:top w:val="single" w:color="auto" w:sz="8" w:space="0"/>
            <w:left w:val="single" w:color="auto" w:sz="8" w:space="0"/>
            <w:bottom w:val="single" w:color="auto" w:sz="8" w:space="0"/>
            <w:right w:val="single" w:color="auto" w:sz="8" w:space="0"/>
            <w:insideH w:val="single" w:color="auto" w:sz="12" w:space="0"/>
            <w:insideV w:val="single" w:color="auto" w:sz="12" w:space="0"/>
          </w:tblBorders>
          <w:tblCellMar>
            <w:top w:w="0" w:type="dxa"/>
            <w:left w:w="0" w:type="dxa"/>
            <w:bottom w:w="0" w:type="dxa"/>
            <w:right w:w="0" w:type="dxa"/>
          </w:tblCellMar>
        </w:tblPrEx>
        <w:trPr>
          <w:tblHeader/>
          <w:jc w:val="center"/>
        </w:trPr>
        <w:tc>
          <w:tcPr>
            <w:tcW w:w="1167" w:type="pct"/>
            <w:tcBorders>
              <w:top w:val="single" w:color="auto" w:sz="8" w:space="0"/>
              <w:bottom w:val="single" w:color="auto" w:sz="8" w:space="0"/>
            </w:tcBorders>
            <w:shd w:val="clear" w:color="auto" w:fill="auto"/>
            <w:vAlign w:val="center"/>
          </w:tcPr>
          <w:p>
            <w:pPr>
              <w:spacing w:before="120" w:after="120" w:line="240" w:lineRule="auto"/>
              <w:ind w:firstLine="440"/>
              <w:jc w:val="center"/>
              <w:rPr>
                <w:rFonts w:ascii="宋体" w:hAnsi="宋体" w:cs="宋体"/>
                <w:sz w:val="18"/>
                <w:szCs w:val="18"/>
                <w:highlight w:val="none"/>
              </w:rPr>
            </w:pPr>
            <w:bookmarkStart w:id="794" w:name="_Toc284421720"/>
            <w:bookmarkStart w:id="795" w:name="_Ref283127138"/>
            <w:r>
              <w:rPr>
                <w:rFonts w:hint="eastAsia" w:ascii="宋体" w:hAnsi="宋体" w:cs="宋体"/>
                <w:sz w:val="18"/>
                <w:szCs w:val="18"/>
                <w:highlight w:val="none"/>
              </w:rPr>
              <w:t>校准参数</w:t>
            </w:r>
          </w:p>
        </w:tc>
        <w:tc>
          <w:tcPr>
            <w:tcW w:w="1665" w:type="pct"/>
            <w:tcBorders>
              <w:top w:val="single" w:color="auto" w:sz="8" w:space="0"/>
              <w:bottom w:val="single" w:color="auto" w:sz="8" w:space="0"/>
            </w:tcBorders>
            <w:shd w:val="clear" w:color="auto" w:fill="auto"/>
            <w:vAlign w:val="center"/>
          </w:tcPr>
          <w:p>
            <w:pPr>
              <w:spacing w:before="120" w:after="120" w:line="240" w:lineRule="auto"/>
              <w:ind w:firstLine="440"/>
              <w:jc w:val="center"/>
              <w:rPr>
                <w:rFonts w:ascii="宋体" w:hAnsi="宋体" w:cs="宋体"/>
                <w:sz w:val="18"/>
                <w:szCs w:val="18"/>
                <w:highlight w:val="none"/>
              </w:rPr>
            </w:pPr>
            <w:r>
              <w:rPr>
                <w:rFonts w:hint="eastAsia" w:ascii="宋体" w:hAnsi="宋体" w:cs="宋体"/>
                <w:sz w:val="18"/>
                <w:szCs w:val="18"/>
                <w:highlight w:val="none"/>
              </w:rPr>
              <w:t>描述</w:t>
            </w:r>
          </w:p>
        </w:tc>
        <w:tc>
          <w:tcPr>
            <w:tcW w:w="656" w:type="pct"/>
            <w:tcBorders>
              <w:top w:val="single" w:color="auto" w:sz="8" w:space="0"/>
              <w:bottom w:val="single" w:color="auto" w:sz="8" w:space="0"/>
            </w:tcBorders>
            <w:shd w:val="clear" w:color="auto" w:fill="auto"/>
            <w:vAlign w:val="center"/>
          </w:tcPr>
          <w:p>
            <w:pPr>
              <w:spacing w:before="120" w:after="120" w:line="240" w:lineRule="auto"/>
              <w:jc w:val="center"/>
              <w:rPr>
                <w:rFonts w:ascii="宋体" w:hAnsi="宋体" w:cs="宋体"/>
                <w:sz w:val="18"/>
                <w:szCs w:val="18"/>
                <w:highlight w:val="none"/>
              </w:rPr>
            </w:pPr>
            <w:r>
              <w:rPr>
                <w:rFonts w:hint="eastAsia" w:ascii="宋体" w:hAnsi="宋体" w:cs="宋体"/>
                <w:sz w:val="18"/>
                <w:szCs w:val="18"/>
                <w:highlight w:val="none"/>
              </w:rPr>
              <w:t>缺省值</w:t>
            </w:r>
          </w:p>
        </w:tc>
        <w:tc>
          <w:tcPr>
            <w:tcW w:w="801" w:type="pct"/>
            <w:tcBorders>
              <w:top w:val="single" w:color="auto" w:sz="8" w:space="0"/>
              <w:bottom w:val="single" w:color="auto" w:sz="8" w:space="0"/>
            </w:tcBorders>
            <w:shd w:val="clear" w:color="auto" w:fill="auto"/>
            <w:vAlign w:val="center"/>
          </w:tcPr>
          <w:p>
            <w:pPr>
              <w:spacing w:before="120" w:after="120" w:line="240" w:lineRule="auto"/>
              <w:jc w:val="center"/>
              <w:rPr>
                <w:rFonts w:ascii="宋体" w:hAnsi="宋体" w:cs="宋体"/>
                <w:sz w:val="18"/>
                <w:szCs w:val="18"/>
                <w:highlight w:val="none"/>
              </w:rPr>
            </w:pPr>
            <w:r>
              <w:rPr>
                <w:rFonts w:hint="eastAsia" w:ascii="宋体" w:hAnsi="宋体" w:cs="宋体"/>
                <w:sz w:val="18"/>
                <w:szCs w:val="18"/>
                <w:highlight w:val="none"/>
              </w:rPr>
              <w:t>最小值</w:t>
            </w:r>
          </w:p>
        </w:tc>
        <w:tc>
          <w:tcPr>
            <w:tcW w:w="711" w:type="pct"/>
            <w:tcBorders>
              <w:top w:val="single" w:color="auto" w:sz="8" w:space="0"/>
              <w:bottom w:val="single" w:color="auto" w:sz="8" w:space="0"/>
            </w:tcBorders>
            <w:shd w:val="clear" w:color="auto" w:fill="auto"/>
            <w:vAlign w:val="center"/>
          </w:tcPr>
          <w:p>
            <w:pPr>
              <w:spacing w:before="120" w:after="120" w:line="240" w:lineRule="auto"/>
              <w:jc w:val="center"/>
              <w:rPr>
                <w:rFonts w:ascii="宋体" w:hAnsi="宋体" w:cs="宋体"/>
                <w:sz w:val="18"/>
                <w:szCs w:val="18"/>
                <w:highlight w:val="none"/>
              </w:rPr>
            </w:pPr>
            <w:r>
              <w:rPr>
                <w:rFonts w:hint="eastAsia" w:ascii="宋体" w:hAnsi="宋体" w:cs="宋体"/>
                <w:sz w:val="18"/>
                <w:szCs w:val="18"/>
                <w:highlight w:val="none"/>
              </w:rPr>
              <w:t>最大值</w:t>
            </w:r>
          </w:p>
        </w:tc>
      </w:tr>
      <w:tr>
        <w:tblPrEx>
          <w:tblBorders>
            <w:top w:val="single" w:color="auto" w:sz="8" w:space="0"/>
            <w:left w:val="single" w:color="auto" w:sz="8" w:space="0"/>
            <w:bottom w:val="single" w:color="auto" w:sz="8" w:space="0"/>
            <w:right w:val="single" w:color="auto" w:sz="8" w:space="0"/>
            <w:insideH w:val="single" w:color="auto" w:sz="12" w:space="0"/>
            <w:insideV w:val="single" w:color="auto" w:sz="12" w:space="0"/>
          </w:tblBorders>
          <w:tblCellMar>
            <w:top w:w="0" w:type="dxa"/>
            <w:left w:w="0" w:type="dxa"/>
            <w:bottom w:w="0" w:type="dxa"/>
            <w:right w:w="0" w:type="dxa"/>
          </w:tblCellMar>
        </w:tblPrEx>
        <w:trPr>
          <w:jc w:val="center"/>
        </w:trPr>
        <w:tc>
          <w:tcPr>
            <w:tcW w:w="1167" w:type="pct"/>
            <w:tcBorders>
              <w:top w:val="single" w:color="auto" w:sz="8" w:space="0"/>
            </w:tcBorders>
            <w:shd w:val="clear" w:color="auto" w:fill="auto"/>
            <w:vAlign w:val="center"/>
          </w:tcPr>
          <w:p>
            <w:pPr>
              <w:spacing w:before="120" w:after="120" w:line="240" w:lineRule="auto"/>
              <w:ind w:firstLine="440"/>
              <w:jc w:val="center"/>
              <w:rPr>
                <w:rFonts w:ascii="宋体" w:hAnsi="宋体" w:cs="宋体"/>
                <w:sz w:val="18"/>
                <w:szCs w:val="18"/>
                <w:highlight w:val="none"/>
              </w:rPr>
            </w:pPr>
            <w:r>
              <w:rPr>
                <w:rFonts w:hint="eastAsia" w:ascii="宋体" w:hAnsi="宋体" w:cs="宋体"/>
                <w:sz w:val="18"/>
                <w:szCs w:val="18"/>
                <w:highlight w:val="none"/>
              </w:rPr>
              <w:t>曲率截止频率</w:t>
            </w:r>
          </w:p>
        </w:tc>
        <w:tc>
          <w:tcPr>
            <w:tcW w:w="1665" w:type="pct"/>
            <w:tcBorders>
              <w:top w:val="single" w:color="auto" w:sz="8" w:space="0"/>
            </w:tcBorders>
            <w:shd w:val="clear" w:color="auto" w:fill="auto"/>
            <w:vAlign w:val="center"/>
          </w:tcPr>
          <w:p>
            <w:pPr>
              <w:spacing w:before="120" w:after="120" w:line="240" w:lineRule="auto"/>
              <w:jc w:val="center"/>
              <w:rPr>
                <w:rFonts w:ascii="宋体" w:hAnsi="宋体" w:cs="宋体"/>
                <w:sz w:val="18"/>
                <w:szCs w:val="18"/>
                <w:highlight w:val="none"/>
              </w:rPr>
            </w:pPr>
            <w:r>
              <w:rPr>
                <w:rFonts w:hint="eastAsia" w:ascii="宋体" w:hAnsi="宋体" w:cs="宋体"/>
                <w:sz w:val="18"/>
                <w:szCs w:val="18"/>
                <w:highlight w:val="none"/>
              </w:rPr>
              <w:t>曲率低通滤波器的截止频率</w:t>
            </w:r>
          </w:p>
        </w:tc>
        <w:tc>
          <w:tcPr>
            <w:tcW w:w="656" w:type="pct"/>
            <w:tcBorders>
              <w:top w:val="single" w:color="auto" w:sz="8" w:space="0"/>
            </w:tcBorders>
            <w:shd w:val="clear" w:color="auto" w:fill="auto"/>
            <w:vAlign w:val="center"/>
          </w:tcPr>
          <w:p>
            <w:pPr>
              <w:spacing w:before="120" w:after="120" w:line="240" w:lineRule="auto"/>
              <w:ind w:firstLine="180" w:firstLineChars="100"/>
              <w:jc w:val="center"/>
              <w:rPr>
                <w:rFonts w:ascii="宋体" w:hAnsi="宋体" w:cs="宋体"/>
                <w:sz w:val="18"/>
                <w:szCs w:val="18"/>
                <w:highlight w:val="none"/>
              </w:rPr>
            </w:pPr>
            <w:r>
              <w:rPr>
                <w:rFonts w:hint="eastAsia" w:ascii="宋体" w:hAnsi="宋体" w:cs="宋体"/>
                <w:sz w:val="18"/>
                <w:szCs w:val="18"/>
                <w:highlight w:val="none"/>
              </w:rPr>
              <w:t>0.33</w:t>
            </w:r>
            <w:r>
              <w:rPr>
                <w:rFonts w:hint="eastAsia" w:ascii="宋体" w:hAnsi="宋体" w:cs="宋体"/>
                <w:w w:val="50"/>
                <w:kern w:val="0"/>
                <w:sz w:val="18"/>
                <w:szCs w:val="20"/>
                <w:highlight w:val="none"/>
              </w:rPr>
              <w:t xml:space="preserve"> </w:t>
            </w:r>
            <w:r>
              <w:rPr>
                <w:rFonts w:hint="eastAsia" w:ascii="宋体" w:hAnsi="宋体" w:cs="宋体"/>
                <w:sz w:val="18"/>
                <w:szCs w:val="18"/>
                <w:highlight w:val="none"/>
              </w:rPr>
              <w:t>Hz</w:t>
            </w:r>
          </w:p>
        </w:tc>
        <w:tc>
          <w:tcPr>
            <w:tcW w:w="801" w:type="pct"/>
            <w:tcBorders>
              <w:top w:val="single" w:color="auto" w:sz="8" w:space="0"/>
            </w:tcBorders>
            <w:shd w:val="clear" w:color="auto" w:fill="auto"/>
            <w:vAlign w:val="center"/>
          </w:tcPr>
          <w:p>
            <w:pPr>
              <w:spacing w:before="120" w:after="120" w:line="240" w:lineRule="auto"/>
              <w:ind w:firstLine="360" w:firstLineChars="200"/>
              <w:rPr>
                <w:rFonts w:ascii="宋体" w:hAnsi="宋体" w:cs="宋体"/>
                <w:sz w:val="18"/>
                <w:szCs w:val="18"/>
                <w:highlight w:val="none"/>
              </w:rPr>
            </w:pPr>
            <w:r>
              <w:rPr>
                <w:rFonts w:hint="eastAsia" w:ascii="宋体" w:hAnsi="宋体" w:cs="宋体"/>
                <w:sz w:val="18"/>
                <w:szCs w:val="18"/>
                <w:highlight w:val="none"/>
              </w:rPr>
              <w:t>0.32</w:t>
            </w:r>
            <w:r>
              <w:rPr>
                <w:rFonts w:hint="eastAsia" w:ascii="宋体" w:hAnsi="宋体" w:cs="宋体"/>
                <w:w w:val="50"/>
                <w:kern w:val="0"/>
                <w:sz w:val="18"/>
                <w:szCs w:val="20"/>
                <w:highlight w:val="none"/>
              </w:rPr>
              <w:t xml:space="preserve"> </w:t>
            </w:r>
            <w:r>
              <w:rPr>
                <w:rFonts w:hint="eastAsia" w:ascii="宋体" w:hAnsi="宋体" w:cs="宋体"/>
                <w:sz w:val="18"/>
                <w:szCs w:val="18"/>
                <w:highlight w:val="none"/>
              </w:rPr>
              <w:t>Hz</w:t>
            </w:r>
          </w:p>
        </w:tc>
        <w:tc>
          <w:tcPr>
            <w:tcW w:w="711" w:type="pct"/>
            <w:tcBorders>
              <w:top w:val="single" w:color="auto" w:sz="8" w:space="0"/>
            </w:tcBorders>
            <w:shd w:val="clear" w:color="auto" w:fill="auto"/>
            <w:vAlign w:val="center"/>
          </w:tcPr>
          <w:p>
            <w:pPr>
              <w:spacing w:before="120" w:after="120" w:line="240" w:lineRule="auto"/>
              <w:ind w:firstLine="180" w:firstLineChars="100"/>
              <w:rPr>
                <w:rFonts w:ascii="宋体" w:hAnsi="宋体" w:cs="宋体"/>
                <w:sz w:val="18"/>
                <w:szCs w:val="18"/>
                <w:highlight w:val="none"/>
              </w:rPr>
            </w:pPr>
            <w:r>
              <w:rPr>
                <w:rFonts w:hint="eastAsia" w:ascii="宋体" w:hAnsi="宋体" w:cs="宋体"/>
                <w:sz w:val="18"/>
                <w:szCs w:val="18"/>
                <w:highlight w:val="none"/>
              </w:rPr>
              <w:t>0.34</w:t>
            </w:r>
            <w:r>
              <w:rPr>
                <w:rFonts w:hint="eastAsia" w:ascii="宋体" w:hAnsi="宋体" w:cs="宋体"/>
                <w:w w:val="50"/>
                <w:kern w:val="0"/>
                <w:sz w:val="18"/>
                <w:szCs w:val="20"/>
                <w:highlight w:val="none"/>
              </w:rPr>
              <w:t xml:space="preserve"> </w:t>
            </w:r>
            <w:r>
              <w:rPr>
                <w:rFonts w:hint="eastAsia" w:ascii="宋体" w:hAnsi="宋体" w:cs="宋体"/>
                <w:sz w:val="18"/>
                <w:szCs w:val="18"/>
                <w:highlight w:val="none"/>
              </w:rPr>
              <w:t>Hz</w:t>
            </w:r>
          </w:p>
        </w:tc>
      </w:tr>
      <w:tr>
        <w:tblPrEx>
          <w:tblBorders>
            <w:top w:val="single" w:color="auto" w:sz="8" w:space="0"/>
            <w:left w:val="single" w:color="auto" w:sz="8" w:space="0"/>
            <w:bottom w:val="single" w:color="auto" w:sz="8" w:space="0"/>
            <w:right w:val="single" w:color="auto" w:sz="8" w:space="0"/>
            <w:insideH w:val="single" w:color="auto" w:sz="12" w:space="0"/>
            <w:insideV w:val="single" w:color="auto" w:sz="12" w:space="0"/>
          </w:tblBorders>
          <w:tblCellMar>
            <w:top w:w="0" w:type="dxa"/>
            <w:left w:w="0" w:type="dxa"/>
            <w:bottom w:w="0" w:type="dxa"/>
            <w:right w:w="0" w:type="dxa"/>
          </w:tblCellMar>
        </w:tblPrEx>
        <w:trPr>
          <w:jc w:val="center"/>
        </w:trPr>
        <w:tc>
          <w:tcPr>
            <w:tcW w:w="1167" w:type="pct"/>
            <w:shd w:val="clear" w:color="auto" w:fill="auto"/>
            <w:vAlign w:val="center"/>
          </w:tcPr>
          <w:p>
            <w:pPr>
              <w:spacing w:before="120" w:after="120" w:line="240" w:lineRule="auto"/>
              <w:ind w:firstLine="440"/>
              <w:jc w:val="center"/>
              <w:rPr>
                <w:rFonts w:ascii="宋体" w:hAnsi="宋体" w:cs="宋体"/>
                <w:sz w:val="18"/>
                <w:szCs w:val="18"/>
                <w:highlight w:val="none"/>
              </w:rPr>
            </w:pPr>
            <w:r>
              <w:rPr>
                <w:rFonts w:hint="eastAsia" w:ascii="宋体" w:hAnsi="宋体" w:cs="宋体"/>
                <w:sz w:val="18"/>
                <w:szCs w:val="18"/>
                <w:highlight w:val="none"/>
              </w:rPr>
              <w:t>曲率阻尼参数</w:t>
            </w:r>
          </w:p>
        </w:tc>
        <w:tc>
          <w:tcPr>
            <w:tcW w:w="1665" w:type="pct"/>
            <w:shd w:val="clear" w:color="auto" w:fill="auto"/>
            <w:vAlign w:val="center"/>
          </w:tcPr>
          <w:p>
            <w:pPr>
              <w:spacing w:before="120" w:after="120" w:line="240" w:lineRule="auto"/>
              <w:ind w:firstLine="440"/>
              <w:jc w:val="center"/>
              <w:rPr>
                <w:rFonts w:ascii="宋体" w:hAnsi="宋体" w:cs="宋体"/>
                <w:sz w:val="18"/>
                <w:szCs w:val="18"/>
                <w:highlight w:val="none"/>
              </w:rPr>
            </w:pPr>
            <w:r>
              <w:rPr>
                <w:rFonts w:hint="eastAsia" w:ascii="宋体" w:hAnsi="宋体" w:cs="宋体"/>
                <w:sz w:val="18"/>
                <w:szCs w:val="18"/>
                <w:highlight w:val="none"/>
              </w:rPr>
              <w:t>曲率滤波器阻尼参数</w:t>
            </w:r>
          </w:p>
        </w:tc>
        <w:tc>
          <w:tcPr>
            <w:tcW w:w="656" w:type="pct"/>
            <w:shd w:val="clear" w:color="auto" w:fill="auto"/>
            <w:vAlign w:val="center"/>
          </w:tcPr>
          <w:p>
            <w:pPr>
              <w:spacing w:before="120" w:after="120" w:line="240" w:lineRule="auto"/>
              <w:ind w:firstLine="440"/>
              <w:rPr>
                <w:rFonts w:ascii="宋体" w:hAnsi="宋体" w:cs="宋体"/>
                <w:sz w:val="18"/>
                <w:szCs w:val="18"/>
                <w:highlight w:val="none"/>
              </w:rPr>
            </w:pPr>
            <w:r>
              <w:rPr>
                <w:rFonts w:hint="eastAsia" w:ascii="宋体" w:hAnsi="宋体" w:cs="宋体"/>
                <w:sz w:val="18"/>
                <w:szCs w:val="18"/>
                <w:highlight w:val="none"/>
              </w:rPr>
              <w:t>1</w:t>
            </w:r>
          </w:p>
        </w:tc>
        <w:tc>
          <w:tcPr>
            <w:tcW w:w="801" w:type="pct"/>
            <w:shd w:val="clear" w:color="auto" w:fill="auto"/>
            <w:vAlign w:val="center"/>
          </w:tcPr>
          <w:p>
            <w:pPr>
              <w:spacing w:before="120" w:after="120" w:line="240" w:lineRule="auto"/>
              <w:ind w:firstLine="556" w:firstLineChars="309"/>
              <w:rPr>
                <w:rFonts w:ascii="宋体" w:hAnsi="宋体" w:cs="宋体"/>
                <w:sz w:val="18"/>
                <w:szCs w:val="18"/>
                <w:highlight w:val="none"/>
              </w:rPr>
            </w:pPr>
            <w:r>
              <w:rPr>
                <w:rFonts w:hint="eastAsia" w:ascii="宋体" w:hAnsi="宋体" w:cs="宋体"/>
                <w:sz w:val="18"/>
                <w:szCs w:val="18"/>
                <w:highlight w:val="none"/>
              </w:rPr>
              <w:t>0</w:t>
            </w:r>
          </w:p>
        </w:tc>
        <w:tc>
          <w:tcPr>
            <w:tcW w:w="711" w:type="pct"/>
            <w:shd w:val="clear" w:color="auto" w:fill="auto"/>
            <w:vAlign w:val="center"/>
          </w:tcPr>
          <w:p>
            <w:pPr>
              <w:spacing w:before="120" w:after="120" w:line="240" w:lineRule="auto"/>
              <w:ind w:firstLine="440"/>
              <w:rPr>
                <w:rFonts w:ascii="宋体" w:hAnsi="宋体" w:cs="宋体"/>
                <w:sz w:val="18"/>
                <w:szCs w:val="18"/>
                <w:highlight w:val="none"/>
              </w:rPr>
            </w:pPr>
            <w:r>
              <w:rPr>
                <w:rFonts w:hint="eastAsia" w:ascii="宋体" w:hAnsi="宋体" w:cs="宋体"/>
                <w:sz w:val="18"/>
                <w:szCs w:val="18"/>
                <w:highlight w:val="none"/>
              </w:rPr>
              <w:t>2</w:t>
            </w:r>
          </w:p>
        </w:tc>
      </w:tr>
      <w:tr>
        <w:tblPrEx>
          <w:tblBorders>
            <w:top w:val="single" w:color="auto" w:sz="8" w:space="0"/>
            <w:left w:val="single" w:color="auto" w:sz="8" w:space="0"/>
            <w:bottom w:val="single" w:color="auto" w:sz="8" w:space="0"/>
            <w:right w:val="single" w:color="auto" w:sz="8" w:space="0"/>
            <w:insideH w:val="single" w:color="auto" w:sz="12" w:space="0"/>
            <w:insideV w:val="single" w:color="auto" w:sz="12" w:space="0"/>
          </w:tblBorders>
          <w:tblCellMar>
            <w:top w:w="0" w:type="dxa"/>
            <w:left w:w="0" w:type="dxa"/>
            <w:bottom w:w="0" w:type="dxa"/>
            <w:right w:w="0" w:type="dxa"/>
          </w:tblCellMar>
        </w:tblPrEx>
        <w:trPr>
          <w:jc w:val="center"/>
        </w:trPr>
        <w:tc>
          <w:tcPr>
            <w:tcW w:w="1167" w:type="pct"/>
            <w:shd w:val="clear" w:color="auto" w:fill="auto"/>
            <w:vAlign w:val="center"/>
          </w:tcPr>
          <w:p>
            <w:pPr>
              <w:spacing w:before="120" w:after="120" w:line="240" w:lineRule="auto"/>
              <w:ind w:firstLine="440"/>
              <w:jc w:val="center"/>
              <w:rPr>
                <w:rFonts w:ascii="宋体" w:hAnsi="宋体" w:cs="宋体"/>
                <w:sz w:val="18"/>
                <w:szCs w:val="18"/>
                <w:highlight w:val="none"/>
              </w:rPr>
            </w:pPr>
            <w:r>
              <w:rPr>
                <w:rFonts w:hint="eastAsia" w:ascii="宋体" w:hAnsi="宋体" w:cs="宋体"/>
                <w:sz w:val="18"/>
                <w:szCs w:val="18"/>
                <w:highlight w:val="none"/>
              </w:rPr>
              <w:t>曲率采样周期</w:t>
            </w:r>
          </w:p>
        </w:tc>
        <w:tc>
          <w:tcPr>
            <w:tcW w:w="1665" w:type="pct"/>
            <w:shd w:val="clear" w:color="auto" w:fill="auto"/>
            <w:vAlign w:val="center"/>
          </w:tcPr>
          <w:p>
            <w:pPr>
              <w:spacing w:before="120" w:after="120" w:line="240" w:lineRule="auto"/>
              <w:ind w:firstLine="440"/>
              <w:jc w:val="center"/>
              <w:rPr>
                <w:rFonts w:ascii="宋体" w:hAnsi="宋体" w:cs="宋体"/>
                <w:sz w:val="18"/>
                <w:szCs w:val="18"/>
                <w:highlight w:val="none"/>
              </w:rPr>
            </w:pPr>
            <w:r>
              <w:rPr>
                <w:rFonts w:hint="eastAsia" w:ascii="宋体" w:hAnsi="宋体" w:cs="宋体"/>
                <w:sz w:val="18"/>
                <w:szCs w:val="18"/>
                <w:highlight w:val="none"/>
              </w:rPr>
              <w:t>离散曲率滤波器采样时间</w:t>
            </w:r>
          </w:p>
        </w:tc>
        <w:tc>
          <w:tcPr>
            <w:tcW w:w="656" w:type="pct"/>
            <w:shd w:val="clear" w:color="auto" w:fill="auto"/>
            <w:vAlign w:val="center"/>
          </w:tcPr>
          <w:p>
            <w:pPr>
              <w:spacing w:before="120" w:after="120" w:line="240" w:lineRule="auto"/>
              <w:ind w:firstLine="180" w:firstLineChars="100"/>
              <w:rPr>
                <w:rFonts w:ascii="宋体" w:hAnsi="宋体" w:cs="宋体"/>
                <w:sz w:val="18"/>
                <w:szCs w:val="18"/>
                <w:highlight w:val="none"/>
              </w:rPr>
            </w:pPr>
            <w:r>
              <w:rPr>
                <w:rFonts w:hint="eastAsia" w:ascii="宋体" w:hAnsi="宋体" w:cs="宋体"/>
                <w:sz w:val="18"/>
                <w:szCs w:val="18"/>
                <w:highlight w:val="none"/>
              </w:rPr>
              <w:t>100</w:t>
            </w:r>
            <w:r>
              <w:rPr>
                <w:rFonts w:hint="eastAsia" w:ascii="宋体" w:hAnsi="宋体" w:cs="宋体"/>
                <w:w w:val="50"/>
                <w:kern w:val="0"/>
                <w:sz w:val="18"/>
                <w:szCs w:val="20"/>
                <w:highlight w:val="none"/>
              </w:rPr>
              <w:t xml:space="preserve"> </w:t>
            </w:r>
            <w:r>
              <w:rPr>
                <w:rFonts w:hint="eastAsia" w:ascii="宋体" w:hAnsi="宋体" w:cs="宋体"/>
                <w:sz w:val="18"/>
                <w:szCs w:val="18"/>
                <w:highlight w:val="none"/>
              </w:rPr>
              <w:t>ms</w:t>
            </w:r>
          </w:p>
        </w:tc>
        <w:tc>
          <w:tcPr>
            <w:tcW w:w="801" w:type="pct"/>
            <w:shd w:val="clear" w:color="auto" w:fill="auto"/>
            <w:vAlign w:val="center"/>
          </w:tcPr>
          <w:p>
            <w:pPr>
              <w:spacing w:before="120" w:after="120" w:line="240" w:lineRule="auto"/>
              <w:jc w:val="center"/>
              <w:rPr>
                <w:rFonts w:ascii="宋体" w:hAnsi="宋体" w:cs="宋体"/>
                <w:sz w:val="18"/>
                <w:szCs w:val="18"/>
                <w:highlight w:val="none"/>
              </w:rPr>
            </w:pPr>
            <w:r>
              <w:rPr>
                <w:rFonts w:hint="eastAsia" w:ascii="宋体" w:hAnsi="宋体" w:cs="宋体"/>
                <w:sz w:val="18"/>
                <w:szCs w:val="18"/>
                <w:highlight w:val="none"/>
              </w:rPr>
              <w:t>100</w:t>
            </w:r>
            <w:r>
              <w:rPr>
                <w:rFonts w:hint="eastAsia" w:ascii="宋体" w:hAnsi="宋体" w:cs="宋体"/>
                <w:w w:val="50"/>
                <w:kern w:val="0"/>
                <w:sz w:val="18"/>
                <w:szCs w:val="20"/>
                <w:highlight w:val="none"/>
              </w:rPr>
              <w:t xml:space="preserve"> </w:t>
            </w:r>
            <w:r>
              <w:rPr>
                <w:rFonts w:hint="eastAsia" w:ascii="宋体" w:hAnsi="宋体" w:cs="宋体"/>
                <w:sz w:val="18"/>
                <w:szCs w:val="18"/>
                <w:highlight w:val="none"/>
              </w:rPr>
              <w:t>ms</w:t>
            </w:r>
          </w:p>
        </w:tc>
        <w:tc>
          <w:tcPr>
            <w:tcW w:w="711" w:type="pct"/>
            <w:shd w:val="clear" w:color="auto" w:fill="auto"/>
            <w:vAlign w:val="center"/>
          </w:tcPr>
          <w:p>
            <w:pPr>
              <w:spacing w:before="120" w:after="120" w:line="240" w:lineRule="auto"/>
              <w:jc w:val="center"/>
              <w:rPr>
                <w:rFonts w:ascii="宋体" w:hAnsi="宋体" w:cs="宋体"/>
                <w:sz w:val="18"/>
                <w:szCs w:val="18"/>
                <w:highlight w:val="none"/>
              </w:rPr>
            </w:pPr>
            <w:r>
              <w:rPr>
                <w:rFonts w:hint="eastAsia" w:ascii="宋体" w:hAnsi="宋体" w:cs="宋体"/>
                <w:sz w:val="18"/>
                <w:szCs w:val="18"/>
                <w:highlight w:val="none"/>
              </w:rPr>
              <w:t>400</w:t>
            </w:r>
            <w:r>
              <w:rPr>
                <w:rFonts w:hint="eastAsia" w:ascii="宋体" w:hAnsi="宋体" w:cs="宋体"/>
                <w:w w:val="50"/>
                <w:kern w:val="0"/>
                <w:sz w:val="18"/>
                <w:szCs w:val="20"/>
                <w:highlight w:val="none"/>
              </w:rPr>
              <w:t xml:space="preserve"> </w:t>
            </w:r>
            <w:r>
              <w:rPr>
                <w:rFonts w:hint="eastAsia" w:ascii="宋体" w:hAnsi="宋体" w:cs="宋体"/>
                <w:sz w:val="18"/>
                <w:szCs w:val="18"/>
                <w:highlight w:val="none"/>
              </w:rPr>
              <w:t>ms</w:t>
            </w:r>
          </w:p>
        </w:tc>
      </w:tr>
      <w:tr>
        <w:tblPrEx>
          <w:tblBorders>
            <w:top w:val="single" w:color="auto" w:sz="8" w:space="0"/>
            <w:left w:val="single" w:color="auto" w:sz="8" w:space="0"/>
            <w:bottom w:val="single" w:color="auto" w:sz="8" w:space="0"/>
            <w:right w:val="single" w:color="auto" w:sz="8" w:space="0"/>
            <w:insideH w:val="single" w:color="auto" w:sz="12" w:space="0"/>
            <w:insideV w:val="single" w:color="auto" w:sz="12" w:space="0"/>
          </w:tblBorders>
          <w:tblCellMar>
            <w:top w:w="0" w:type="dxa"/>
            <w:left w:w="0" w:type="dxa"/>
            <w:bottom w:w="0" w:type="dxa"/>
            <w:right w:w="0" w:type="dxa"/>
          </w:tblCellMar>
        </w:tblPrEx>
        <w:trPr>
          <w:jc w:val="center"/>
        </w:trPr>
        <w:tc>
          <w:tcPr>
            <w:tcW w:w="1167" w:type="pct"/>
            <w:shd w:val="clear" w:color="auto" w:fill="auto"/>
            <w:vAlign w:val="center"/>
          </w:tcPr>
          <w:p>
            <w:pPr>
              <w:spacing w:before="120" w:after="120" w:line="240" w:lineRule="auto"/>
              <w:ind w:firstLine="440"/>
              <w:jc w:val="center"/>
              <w:rPr>
                <w:rFonts w:ascii="宋体" w:hAnsi="宋体" w:cs="宋体"/>
                <w:sz w:val="18"/>
                <w:szCs w:val="18"/>
                <w:highlight w:val="none"/>
              </w:rPr>
            </w:pPr>
            <w:r>
              <w:rPr>
                <w:rFonts w:hint="eastAsia" w:ascii="宋体" w:hAnsi="宋体" w:cs="宋体"/>
                <w:sz w:val="18"/>
                <w:szCs w:val="18"/>
                <w:highlight w:val="none"/>
              </w:rPr>
              <w:t>最小车辆速度</w:t>
            </w:r>
          </w:p>
        </w:tc>
        <w:tc>
          <w:tcPr>
            <w:tcW w:w="1665" w:type="pct"/>
            <w:shd w:val="clear" w:color="auto" w:fill="auto"/>
            <w:vAlign w:val="center"/>
          </w:tcPr>
          <w:p>
            <w:pPr>
              <w:spacing w:before="120" w:after="120" w:line="240" w:lineRule="auto"/>
              <w:ind w:firstLine="440"/>
              <w:jc w:val="center"/>
              <w:rPr>
                <w:rFonts w:ascii="宋体" w:hAnsi="宋体" w:cs="宋体"/>
                <w:sz w:val="18"/>
                <w:szCs w:val="18"/>
                <w:highlight w:val="none"/>
              </w:rPr>
            </w:pPr>
            <w:r>
              <w:rPr>
                <w:rFonts w:hint="eastAsia" w:ascii="宋体" w:hAnsi="宋体" w:cs="宋体"/>
                <w:sz w:val="18"/>
                <w:szCs w:val="18"/>
                <w:highlight w:val="none"/>
              </w:rPr>
              <w:t>曲率计算所用的车速下限</w:t>
            </w:r>
          </w:p>
        </w:tc>
        <w:tc>
          <w:tcPr>
            <w:tcW w:w="656" w:type="pct"/>
            <w:shd w:val="clear" w:color="auto" w:fill="auto"/>
            <w:vAlign w:val="center"/>
          </w:tcPr>
          <w:p>
            <w:pPr>
              <w:spacing w:before="120" w:after="120" w:line="240" w:lineRule="auto"/>
              <w:ind w:firstLine="180" w:firstLineChars="100"/>
              <w:rPr>
                <w:rFonts w:ascii="宋体" w:hAnsi="宋体" w:cs="宋体"/>
                <w:sz w:val="18"/>
                <w:szCs w:val="18"/>
                <w:highlight w:val="none"/>
              </w:rPr>
            </w:pPr>
            <w:r>
              <w:rPr>
                <w:rFonts w:hint="eastAsia" w:ascii="宋体" w:hAnsi="宋体" w:cs="宋体"/>
                <w:sz w:val="18"/>
                <w:szCs w:val="18"/>
                <w:highlight w:val="none"/>
              </w:rPr>
              <w:t>1</w:t>
            </w:r>
            <w:r>
              <w:rPr>
                <w:rFonts w:hint="eastAsia" w:ascii="宋体" w:hAnsi="宋体" w:cs="宋体"/>
                <w:w w:val="50"/>
                <w:kern w:val="0"/>
                <w:sz w:val="18"/>
                <w:szCs w:val="20"/>
                <w:highlight w:val="none"/>
              </w:rPr>
              <w:t xml:space="preserve"> </w:t>
            </w:r>
            <w:r>
              <w:rPr>
                <w:rFonts w:hint="eastAsia" w:ascii="宋体" w:hAnsi="宋体" w:cs="宋体"/>
                <w:sz w:val="18"/>
                <w:szCs w:val="18"/>
                <w:highlight w:val="none"/>
              </w:rPr>
              <w:t>m/s</w:t>
            </w:r>
          </w:p>
        </w:tc>
        <w:tc>
          <w:tcPr>
            <w:tcW w:w="801" w:type="pct"/>
            <w:shd w:val="clear" w:color="auto" w:fill="auto"/>
            <w:vAlign w:val="center"/>
          </w:tcPr>
          <w:p>
            <w:pPr>
              <w:spacing w:before="120" w:after="120" w:line="240" w:lineRule="auto"/>
              <w:jc w:val="center"/>
              <w:rPr>
                <w:rFonts w:ascii="宋体" w:hAnsi="宋体" w:cs="宋体"/>
                <w:sz w:val="18"/>
                <w:szCs w:val="18"/>
                <w:highlight w:val="none"/>
              </w:rPr>
            </w:pPr>
            <w:r>
              <w:rPr>
                <w:rFonts w:hint="eastAsia" w:ascii="宋体" w:hAnsi="宋体" w:cs="宋体"/>
                <w:sz w:val="18"/>
                <w:szCs w:val="18"/>
                <w:highlight w:val="none"/>
              </w:rPr>
              <w:t>0</w:t>
            </w:r>
            <w:r>
              <w:rPr>
                <w:rFonts w:hint="eastAsia" w:ascii="宋体" w:hAnsi="宋体" w:cs="宋体"/>
                <w:w w:val="50"/>
                <w:kern w:val="0"/>
                <w:sz w:val="18"/>
                <w:szCs w:val="20"/>
                <w:highlight w:val="none"/>
              </w:rPr>
              <w:t xml:space="preserve"> </w:t>
            </w:r>
            <w:r>
              <w:rPr>
                <w:rFonts w:hint="eastAsia" w:ascii="宋体" w:hAnsi="宋体" w:cs="宋体"/>
                <w:sz w:val="18"/>
                <w:szCs w:val="18"/>
                <w:highlight w:val="none"/>
              </w:rPr>
              <w:t>m/s</w:t>
            </w:r>
          </w:p>
          <w:p>
            <w:pPr>
              <w:spacing w:before="120" w:after="120" w:line="240" w:lineRule="auto"/>
              <w:jc w:val="center"/>
              <w:rPr>
                <w:rFonts w:ascii="宋体" w:hAnsi="宋体" w:cs="宋体"/>
                <w:sz w:val="18"/>
                <w:szCs w:val="18"/>
                <w:highlight w:val="none"/>
              </w:rPr>
            </w:pPr>
            <w:r>
              <w:rPr>
                <w:rFonts w:hint="eastAsia" w:ascii="宋体" w:hAnsi="宋体" w:cs="宋体"/>
                <w:sz w:val="18"/>
                <w:szCs w:val="18"/>
                <w:highlight w:val="none"/>
              </w:rPr>
              <w:t>（仅直线行驶）</w:t>
            </w:r>
          </w:p>
        </w:tc>
        <w:tc>
          <w:tcPr>
            <w:tcW w:w="711" w:type="pct"/>
            <w:shd w:val="clear" w:color="auto" w:fill="auto"/>
            <w:vAlign w:val="center"/>
          </w:tcPr>
          <w:p>
            <w:pPr>
              <w:spacing w:before="120" w:after="120" w:line="240" w:lineRule="auto"/>
              <w:jc w:val="center"/>
              <w:rPr>
                <w:rFonts w:ascii="宋体" w:hAnsi="宋体" w:cs="宋体"/>
                <w:sz w:val="18"/>
                <w:szCs w:val="18"/>
                <w:highlight w:val="none"/>
              </w:rPr>
            </w:pPr>
            <w:r>
              <w:rPr>
                <w:rFonts w:hint="eastAsia" w:ascii="宋体" w:hAnsi="宋体" w:cs="宋体"/>
                <w:sz w:val="18"/>
                <w:szCs w:val="18"/>
                <w:highlight w:val="none"/>
              </w:rPr>
              <w:t>2</w:t>
            </w:r>
            <w:r>
              <w:rPr>
                <w:rFonts w:hint="eastAsia" w:ascii="宋体" w:hAnsi="宋体" w:cs="宋体"/>
                <w:w w:val="50"/>
                <w:kern w:val="0"/>
                <w:sz w:val="18"/>
                <w:szCs w:val="20"/>
                <w:highlight w:val="none"/>
              </w:rPr>
              <w:t xml:space="preserve"> </w:t>
            </w:r>
            <w:r>
              <w:rPr>
                <w:rFonts w:hint="eastAsia" w:ascii="宋体" w:hAnsi="宋体" w:cs="宋体"/>
                <w:sz w:val="18"/>
                <w:szCs w:val="18"/>
                <w:highlight w:val="none"/>
              </w:rPr>
              <w:t>m/s</w:t>
            </w:r>
          </w:p>
        </w:tc>
      </w:tr>
      <w:tr>
        <w:tblPrEx>
          <w:tblBorders>
            <w:top w:val="single" w:color="auto" w:sz="8" w:space="0"/>
            <w:left w:val="single" w:color="auto" w:sz="8" w:space="0"/>
            <w:bottom w:val="single" w:color="auto" w:sz="8" w:space="0"/>
            <w:right w:val="single" w:color="auto" w:sz="8" w:space="0"/>
            <w:insideH w:val="single" w:color="auto" w:sz="12" w:space="0"/>
            <w:insideV w:val="single" w:color="auto" w:sz="12" w:space="0"/>
          </w:tblBorders>
          <w:tblCellMar>
            <w:top w:w="0" w:type="dxa"/>
            <w:left w:w="0" w:type="dxa"/>
            <w:bottom w:w="0" w:type="dxa"/>
            <w:right w:w="0" w:type="dxa"/>
          </w:tblCellMar>
        </w:tblPrEx>
        <w:trPr>
          <w:jc w:val="center"/>
        </w:trPr>
        <w:tc>
          <w:tcPr>
            <w:tcW w:w="1167" w:type="pct"/>
            <w:shd w:val="clear" w:color="auto" w:fill="auto"/>
            <w:vAlign w:val="center"/>
          </w:tcPr>
          <w:p>
            <w:pPr>
              <w:spacing w:before="120" w:after="120" w:line="240" w:lineRule="auto"/>
              <w:ind w:firstLine="440"/>
              <w:jc w:val="center"/>
              <w:rPr>
                <w:rFonts w:ascii="宋体" w:hAnsi="宋体" w:cs="宋体"/>
                <w:sz w:val="18"/>
                <w:szCs w:val="18"/>
                <w:highlight w:val="none"/>
              </w:rPr>
            </w:pPr>
            <w:r>
              <w:rPr>
                <w:rFonts w:hint="eastAsia" w:ascii="宋体" w:hAnsi="宋体" w:cs="宋体"/>
                <w:sz w:val="18"/>
                <w:szCs w:val="18"/>
                <w:highlight w:val="none"/>
              </w:rPr>
              <w:t>最大半径</w:t>
            </w:r>
          </w:p>
        </w:tc>
        <w:tc>
          <w:tcPr>
            <w:tcW w:w="1665" w:type="pct"/>
            <w:shd w:val="clear" w:color="auto" w:fill="auto"/>
            <w:vAlign w:val="center"/>
          </w:tcPr>
          <w:p>
            <w:pPr>
              <w:spacing w:before="120" w:after="120" w:line="240" w:lineRule="auto"/>
              <w:jc w:val="center"/>
              <w:rPr>
                <w:rFonts w:ascii="宋体" w:hAnsi="宋体" w:cs="宋体"/>
                <w:sz w:val="18"/>
                <w:szCs w:val="18"/>
                <w:highlight w:val="none"/>
              </w:rPr>
            </w:pPr>
            <w:r>
              <w:rPr>
                <w:rFonts w:hint="eastAsia" w:ascii="宋体" w:hAnsi="宋体" w:cs="宋体"/>
                <w:sz w:val="18"/>
                <w:szCs w:val="18"/>
                <w:highlight w:val="none"/>
              </w:rPr>
              <w:t>超过这个半径值，路径将会被视为直线</w:t>
            </w:r>
          </w:p>
        </w:tc>
        <w:tc>
          <w:tcPr>
            <w:tcW w:w="656" w:type="pct"/>
            <w:shd w:val="clear" w:color="auto" w:fill="auto"/>
            <w:vAlign w:val="center"/>
          </w:tcPr>
          <w:p>
            <w:pPr>
              <w:spacing w:before="120" w:after="120" w:line="240" w:lineRule="auto"/>
              <w:jc w:val="center"/>
              <w:rPr>
                <w:rFonts w:ascii="宋体" w:hAnsi="宋体" w:cs="宋体"/>
                <w:sz w:val="18"/>
                <w:szCs w:val="18"/>
                <w:highlight w:val="none"/>
              </w:rPr>
            </w:pPr>
            <w:r>
              <w:rPr>
                <w:rFonts w:hint="eastAsia" w:ascii="宋体" w:hAnsi="宋体" w:cs="宋体"/>
                <w:sz w:val="18"/>
                <w:szCs w:val="18"/>
                <w:highlight w:val="none"/>
              </w:rPr>
              <w:t>2,500</w:t>
            </w:r>
            <w:r>
              <w:rPr>
                <w:rFonts w:hint="eastAsia" w:ascii="宋体" w:hAnsi="宋体" w:cs="宋体"/>
                <w:w w:val="50"/>
                <w:kern w:val="0"/>
                <w:sz w:val="18"/>
                <w:szCs w:val="20"/>
                <w:highlight w:val="none"/>
              </w:rPr>
              <w:t xml:space="preserve"> </w:t>
            </w:r>
            <w:r>
              <w:rPr>
                <w:rFonts w:hint="eastAsia" w:ascii="宋体" w:hAnsi="宋体" w:cs="宋体"/>
                <w:sz w:val="18"/>
                <w:szCs w:val="18"/>
                <w:highlight w:val="none"/>
              </w:rPr>
              <w:t>m</w:t>
            </w:r>
          </w:p>
        </w:tc>
        <w:tc>
          <w:tcPr>
            <w:tcW w:w="801" w:type="pct"/>
            <w:shd w:val="clear" w:color="auto" w:fill="auto"/>
            <w:vAlign w:val="center"/>
          </w:tcPr>
          <w:p>
            <w:pPr>
              <w:spacing w:before="120" w:after="120" w:line="240" w:lineRule="auto"/>
              <w:jc w:val="center"/>
              <w:rPr>
                <w:rFonts w:ascii="宋体" w:hAnsi="宋体" w:cs="宋体"/>
                <w:sz w:val="18"/>
                <w:szCs w:val="18"/>
                <w:highlight w:val="none"/>
              </w:rPr>
            </w:pPr>
            <w:r>
              <w:rPr>
                <w:rFonts w:hint="eastAsia" w:ascii="宋体" w:hAnsi="宋体" w:cs="宋体"/>
                <w:sz w:val="18"/>
                <w:szCs w:val="18"/>
                <w:highlight w:val="none"/>
              </w:rPr>
              <w:t>2,000</w:t>
            </w:r>
            <w:r>
              <w:rPr>
                <w:rFonts w:hint="eastAsia" w:ascii="宋体" w:hAnsi="宋体" w:cs="宋体"/>
                <w:w w:val="50"/>
                <w:kern w:val="0"/>
                <w:sz w:val="18"/>
                <w:szCs w:val="20"/>
                <w:highlight w:val="none"/>
              </w:rPr>
              <w:t xml:space="preserve"> </w:t>
            </w:r>
            <w:r>
              <w:rPr>
                <w:rFonts w:hint="eastAsia" w:ascii="宋体" w:hAnsi="宋体" w:cs="宋体"/>
                <w:sz w:val="18"/>
                <w:szCs w:val="18"/>
                <w:highlight w:val="none"/>
              </w:rPr>
              <w:t>m</w:t>
            </w:r>
          </w:p>
        </w:tc>
        <w:tc>
          <w:tcPr>
            <w:tcW w:w="711" w:type="pct"/>
            <w:shd w:val="clear" w:color="auto" w:fill="auto"/>
            <w:vAlign w:val="center"/>
          </w:tcPr>
          <w:p>
            <w:pPr>
              <w:spacing w:before="120" w:after="120" w:line="240" w:lineRule="auto"/>
              <w:jc w:val="center"/>
              <w:rPr>
                <w:rFonts w:ascii="宋体" w:hAnsi="宋体" w:cs="宋体"/>
                <w:sz w:val="18"/>
                <w:szCs w:val="18"/>
                <w:highlight w:val="none"/>
              </w:rPr>
            </w:pPr>
            <w:r>
              <w:rPr>
                <w:rFonts w:hint="eastAsia" w:ascii="宋体" w:hAnsi="宋体" w:cs="宋体"/>
                <w:sz w:val="18"/>
                <w:szCs w:val="18"/>
                <w:highlight w:val="none"/>
              </w:rPr>
              <w:t>5,000</w:t>
            </w:r>
            <w:r>
              <w:rPr>
                <w:rFonts w:hint="eastAsia" w:ascii="宋体" w:hAnsi="宋体" w:cs="宋体"/>
                <w:w w:val="50"/>
                <w:kern w:val="0"/>
                <w:sz w:val="18"/>
                <w:szCs w:val="20"/>
                <w:highlight w:val="none"/>
              </w:rPr>
              <w:t xml:space="preserve"> </w:t>
            </w:r>
            <w:r>
              <w:rPr>
                <w:rFonts w:hint="eastAsia" w:ascii="宋体" w:hAnsi="宋体" w:cs="宋体"/>
                <w:sz w:val="18"/>
                <w:szCs w:val="18"/>
                <w:highlight w:val="none"/>
              </w:rPr>
              <w:t>m</w:t>
            </w:r>
          </w:p>
        </w:tc>
      </w:tr>
      <w:tr>
        <w:tblPrEx>
          <w:tblBorders>
            <w:top w:val="single" w:color="auto" w:sz="8" w:space="0"/>
            <w:left w:val="single" w:color="auto" w:sz="8" w:space="0"/>
            <w:bottom w:val="single" w:color="auto" w:sz="8" w:space="0"/>
            <w:right w:val="single" w:color="auto" w:sz="8" w:space="0"/>
            <w:insideH w:val="single" w:color="auto" w:sz="12" w:space="0"/>
            <w:insideV w:val="single" w:color="auto" w:sz="12" w:space="0"/>
          </w:tblBorders>
          <w:tblCellMar>
            <w:top w:w="0" w:type="dxa"/>
            <w:left w:w="0" w:type="dxa"/>
            <w:bottom w:w="0" w:type="dxa"/>
            <w:right w:w="0" w:type="dxa"/>
          </w:tblCellMar>
        </w:tblPrEx>
        <w:trPr>
          <w:jc w:val="center"/>
        </w:trPr>
        <w:tc>
          <w:tcPr>
            <w:tcW w:w="1167" w:type="pct"/>
            <w:shd w:val="clear" w:color="auto" w:fill="auto"/>
            <w:vAlign w:val="center"/>
          </w:tcPr>
          <w:p>
            <w:pPr>
              <w:spacing w:before="120" w:after="120" w:line="240" w:lineRule="auto"/>
              <w:ind w:firstLine="440"/>
              <w:jc w:val="center"/>
              <w:rPr>
                <w:rFonts w:ascii="宋体" w:hAnsi="宋体" w:cs="宋体"/>
                <w:sz w:val="18"/>
                <w:szCs w:val="18"/>
                <w:highlight w:val="none"/>
              </w:rPr>
            </w:pPr>
            <w:r>
              <w:rPr>
                <w:rFonts w:hint="eastAsia" w:ascii="宋体" w:hAnsi="宋体" w:cs="宋体"/>
                <w:sz w:val="18"/>
                <w:szCs w:val="18"/>
                <w:highlight w:val="none"/>
              </w:rPr>
              <w:t>直线路径</w:t>
            </w:r>
          </w:p>
        </w:tc>
        <w:tc>
          <w:tcPr>
            <w:tcW w:w="1665" w:type="pct"/>
            <w:shd w:val="clear" w:color="auto" w:fill="auto"/>
            <w:vAlign w:val="center"/>
          </w:tcPr>
          <w:p>
            <w:pPr>
              <w:spacing w:before="120" w:after="120" w:line="240" w:lineRule="auto"/>
              <w:jc w:val="center"/>
              <w:rPr>
                <w:rFonts w:ascii="宋体" w:hAnsi="宋体" w:cs="宋体"/>
                <w:sz w:val="18"/>
                <w:szCs w:val="18"/>
                <w:highlight w:val="none"/>
              </w:rPr>
            </w:pPr>
            <w:r>
              <w:rPr>
                <w:rFonts w:hint="eastAsia" w:ascii="宋体" w:hAnsi="宋体" w:cs="宋体"/>
                <w:sz w:val="18"/>
                <w:szCs w:val="18"/>
                <w:highlight w:val="none"/>
              </w:rPr>
              <w:t>当半径比最大半径大时，半径将被设置为这个值并输出来表明为直线</w:t>
            </w:r>
          </w:p>
        </w:tc>
        <w:tc>
          <w:tcPr>
            <w:tcW w:w="656" w:type="pct"/>
            <w:shd w:val="clear" w:color="auto" w:fill="auto"/>
            <w:vAlign w:val="center"/>
          </w:tcPr>
          <w:p>
            <w:pPr>
              <w:spacing w:before="120" w:after="120" w:line="240" w:lineRule="auto"/>
              <w:ind w:firstLine="180" w:firstLineChars="100"/>
              <w:rPr>
                <w:rFonts w:ascii="宋体" w:hAnsi="宋体" w:cs="宋体"/>
                <w:sz w:val="18"/>
                <w:szCs w:val="18"/>
                <w:highlight w:val="none"/>
              </w:rPr>
            </w:pPr>
            <w:r>
              <w:rPr>
                <w:rFonts w:hint="eastAsia" w:ascii="宋体" w:hAnsi="宋体" w:cs="宋体"/>
                <w:sz w:val="18"/>
                <w:szCs w:val="18"/>
                <w:highlight w:val="none"/>
              </w:rPr>
              <w:t>32,767</w:t>
            </w:r>
          </w:p>
        </w:tc>
        <w:tc>
          <w:tcPr>
            <w:tcW w:w="801" w:type="pct"/>
            <w:shd w:val="clear" w:color="auto" w:fill="auto"/>
            <w:vAlign w:val="center"/>
          </w:tcPr>
          <w:p>
            <w:pPr>
              <w:spacing w:before="120" w:after="120" w:line="240" w:lineRule="auto"/>
              <w:ind w:firstLine="440"/>
              <w:rPr>
                <w:rFonts w:ascii="宋体" w:hAnsi="宋体" w:cs="宋体"/>
                <w:sz w:val="18"/>
                <w:szCs w:val="18"/>
                <w:highlight w:val="none"/>
              </w:rPr>
            </w:pPr>
            <w:r>
              <w:rPr>
                <w:rFonts w:hint="eastAsia" w:ascii="宋体" w:hAnsi="宋体" w:cs="宋体"/>
                <w:sz w:val="18"/>
                <w:szCs w:val="18"/>
                <w:highlight w:val="none"/>
              </w:rPr>
              <w:t>32,767</w:t>
            </w:r>
          </w:p>
        </w:tc>
        <w:tc>
          <w:tcPr>
            <w:tcW w:w="711" w:type="pct"/>
            <w:shd w:val="clear" w:color="auto" w:fill="auto"/>
            <w:vAlign w:val="center"/>
          </w:tcPr>
          <w:p>
            <w:pPr>
              <w:spacing w:before="120" w:after="120" w:line="240" w:lineRule="auto"/>
              <w:jc w:val="center"/>
              <w:rPr>
                <w:rFonts w:ascii="宋体" w:hAnsi="宋体" w:cs="宋体"/>
                <w:sz w:val="18"/>
                <w:szCs w:val="18"/>
                <w:highlight w:val="none"/>
              </w:rPr>
            </w:pPr>
            <w:r>
              <w:rPr>
                <w:rFonts w:hint="eastAsia" w:ascii="宋体" w:hAnsi="宋体" w:cs="宋体"/>
                <w:sz w:val="18"/>
                <w:szCs w:val="18"/>
                <w:highlight w:val="none"/>
              </w:rPr>
              <w:t>32,767</w:t>
            </w:r>
          </w:p>
        </w:tc>
      </w:tr>
      <w:tr>
        <w:tblPrEx>
          <w:tblBorders>
            <w:top w:val="single" w:color="auto" w:sz="8" w:space="0"/>
            <w:left w:val="single" w:color="auto" w:sz="8" w:space="0"/>
            <w:bottom w:val="single" w:color="auto" w:sz="8" w:space="0"/>
            <w:right w:val="single" w:color="auto" w:sz="8" w:space="0"/>
            <w:insideH w:val="single" w:color="auto" w:sz="12" w:space="0"/>
            <w:insideV w:val="single" w:color="auto" w:sz="12" w:space="0"/>
          </w:tblBorders>
          <w:tblCellMar>
            <w:top w:w="0" w:type="dxa"/>
            <w:left w:w="0" w:type="dxa"/>
            <w:bottom w:w="0" w:type="dxa"/>
            <w:right w:w="0" w:type="dxa"/>
          </w:tblCellMar>
        </w:tblPrEx>
        <w:trPr>
          <w:cantSplit/>
          <w:jc w:val="center"/>
        </w:trPr>
        <w:tc>
          <w:tcPr>
            <w:tcW w:w="1167" w:type="pct"/>
            <w:shd w:val="clear" w:color="auto" w:fill="auto"/>
            <w:vAlign w:val="center"/>
          </w:tcPr>
          <w:p>
            <w:pPr>
              <w:spacing w:before="120" w:after="120" w:line="240" w:lineRule="auto"/>
              <w:ind w:firstLine="440"/>
              <w:jc w:val="center"/>
              <w:rPr>
                <w:rFonts w:ascii="宋体" w:hAnsi="宋体" w:cs="宋体"/>
                <w:sz w:val="18"/>
                <w:szCs w:val="18"/>
                <w:highlight w:val="none"/>
              </w:rPr>
            </w:pPr>
            <w:r>
              <w:rPr>
                <w:rFonts w:hint="eastAsia" w:ascii="宋体" w:hAnsi="宋体" w:cs="宋体"/>
                <w:sz w:val="18"/>
                <w:szCs w:val="18"/>
                <w:highlight w:val="none"/>
              </w:rPr>
              <w:t>置信度截止频率</w:t>
            </w:r>
          </w:p>
        </w:tc>
        <w:tc>
          <w:tcPr>
            <w:tcW w:w="1665" w:type="pct"/>
            <w:shd w:val="clear" w:color="auto" w:fill="auto"/>
            <w:vAlign w:val="center"/>
          </w:tcPr>
          <w:p>
            <w:pPr>
              <w:spacing w:before="120" w:after="120" w:line="240" w:lineRule="auto"/>
              <w:ind w:firstLine="440"/>
              <w:jc w:val="center"/>
              <w:rPr>
                <w:rFonts w:ascii="宋体" w:hAnsi="宋体" w:cs="宋体"/>
                <w:sz w:val="18"/>
                <w:szCs w:val="18"/>
                <w:highlight w:val="none"/>
              </w:rPr>
            </w:pPr>
            <w:r>
              <w:rPr>
                <w:rFonts w:hint="eastAsia" w:ascii="宋体" w:hAnsi="宋体" w:cs="宋体"/>
                <w:sz w:val="18"/>
                <w:szCs w:val="18"/>
                <w:highlight w:val="none"/>
              </w:rPr>
              <w:t>置信度滤波器低通截止频率</w:t>
            </w:r>
          </w:p>
        </w:tc>
        <w:tc>
          <w:tcPr>
            <w:tcW w:w="656" w:type="pct"/>
            <w:shd w:val="clear" w:color="auto" w:fill="auto"/>
            <w:vAlign w:val="center"/>
          </w:tcPr>
          <w:p>
            <w:pPr>
              <w:spacing w:before="120" w:after="120" w:line="240" w:lineRule="auto"/>
              <w:jc w:val="center"/>
              <w:rPr>
                <w:rFonts w:ascii="宋体" w:hAnsi="宋体" w:cs="宋体"/>
                <w:sz w:val="18"/>
                <w:szCs w:val="18"/>
                <w:highlight w:val="none"/>
              </w:rPr>
            </w:pPr>
            <w:r>
              <w:rPr>
                <w:rFonts w:hint="eastAsia" w:ascii="宋体" w:hAnsi="宋体" w:cs="宋体"/>
                <w:sz w:val="18"/>
                <w:szCs w:val="18"/>
                <w:highlight w:val="none"/>
              </w:rPr>
              <w:t>1</w:t>
            </w:r>
            <w:r>
              <w:rPr>
                <w:rFonts w:hint="eastAsia" w:ascii="宋体" w:hAnsi="宋体" w:cs="宋体"/>
                <w:w w:val="50"/>
                <w:kern w:val="0"/>
                <w:sz w:val="18"/>
                <w:szCs w:val="20"/>
                <w:highlight w:val="none"/>
              </w:rPr>
              <w:t xml:space="preserve"> </w:t>
            </w:r>
            <w:r>
              <w:rPr>
                <w:rFonts w:hint="eastAsia" w:ascii="宋体" w:hAnsi="宋体" w:cs="宋体"/>
                <w:sz w:val="18"/>
                <w:szCs w:val="18"/>
                <w:highlight w:val="none"/>
              </w:rPr>
              <w:t>Hz</w:t>
            </w:r>
          </w:p>
        </w:tc>
        <w:tc>
          <w:tcPr>
            <w:tcW w:w="801" w:type="pct"/>
            <w:shd w:val="clear" w:color="auto" w:fill="auto"/>
            <w:vAlign w:val="center"/>
          </w:tcPr>
          <w:p>
            <w:pPr>
              <w:spacing w:before="120" w:after="120" w:line="240" w:lineRule="auto"/>
              <w:ind w:firstLine="440"/>
              <w:rPr>
                <w:rFonts w:ascii="宋体" w:hAnsi="宋体" w:cs="宋体"/>
                <w:sz w:val="18"/>
                <w:szCs w:val="18"/>
                <w:highlight w:val="none"/>
              </w:rPr>
            </w:pPr>
            <w:r>
              <w:rPr>
                <w:rFonts w:hint="eastAsia" w:ascii="宋体" w:hAnsi="宋体" w:cs="宋体"/>
                <w:sz w:val="18"/>
                <w:szCs w:val="18"/>
                <w:highlight w:val="none"/>
              </w:rPr>
              <w:t>0.33</w:t>
            </w:r>
            <w:r>
              <w:rPr>
                <w:rFonts w:hint="eastAsia" w:ascii="宋体" w:hAnsi="宋体" w:cs="宋体"/>
                <w:w w:val="50"/>
                <w:kern w:val="0"/>
                <w:sz w:val="18"/>
                <w:szCs w:val="20"/>
                <w:highlight w:val="none"/>
              </w:rPr>
              <w:t xml:space="preserve"> </w:t>
            </w:r>
            <w:r>
              <w:rPr>
                <w:rFonts w:hint="eastAsia" w:ascii="宋体" w:hAnsi="宋体" w:cs="宋体"/>
                <w:sz w:val="18"/>
                <w:szCs w:val="18"/>
                <w:highlight w:val="none"/>
              </w:rPr>
              <w:t>Hz</w:t>
            </w:r>
          </w:p>
        </w:tc>
        <w:tc>
          <w:tcPr>
            <w:tcW w:w="711" w:type="pct"/>
            <w:shd w:val="clear" w:color="auto" w:fill="auto"/>
            <w:vAlign w:val="center"/>
          </w:tcPr>
          <w:p>
            <w:pPr>
              <w:spacing w:before="120" w:after="120" w:line="240" w:lineRule="auto"/>
              <w:ind w:firstLine="360" w:firstLineChars="200"/>
              <w:rPr>
                <w:rFonts w:ascii="宋体" w:hAnsi="宋体" w:cs="宋体"/>
                <w:sz w:val="18"/>
                <w:szCs w:val="18"/>
                <w:highlight w:val="none"/>
              </w:rPr>
            </w:pPr>
            <w:r>
              <w:rPr>
                <w:rFonts w:hint="eastAsia" w:ascii="宋体" w:hAnsi="宋体" w:cs="宋体"/>
                <w:sz w:val="18"/>
                <w:szCs w:val="18"/>
                <w:highlight w:val="none"/>
              </w:rPr>
              <w:t>1</w:t>
            </w:r>
            <w:r>
              <w:rPr>
                <w:rFonts w:hint="eastAsia" w:ascii="宋体" w:hAnsi="宋体" w:cs="宋体"/>
                <w:w w:val="50"/>
                <w:kern w:val="0"/>
                <w:sz w:val="18"/>
                <w:szCs w:val="20"/>
                <w:highlight w:val="none"/>
              </w:rPr>
              <w:t xml:space="preserve"> </w:t>
            </w:r>
            <w:r>
              <w:rPr>
                <w:rFonts w:hint="eastAsia" w:ascii="宋体" w:hAnsi="宋体" w:cs="宋体"/>
                <w:sz w:val="18"/>
                <w:szCs w:val="18"/>
                <w:highlight w:val="none"/>
              </w:rPr>
              <w:t>Hz</w:t>
            </w:r>
          </w:p>
        </w:tc>
      </w:tr>
      <w:tr>
        <w:tblPrEx>
          <w:tblBorders>
            <w:top w:val="single" w:color="auto" w:sz="8" w:space="0"/>
            <w:left w:val="single" w:color="auto" w:sz="8" w:space="0"/>
            <w:bottom w:val="single" w:color="auto" w:sz="8" w:space="0"/>
            <w:right w:val="single" w:color="auto" w:sz="8" w:space="0"/>
            <w:insideH w:val="single" w:color="auto" w:sz="12" w:space="0"/>
            <w:insideV w:val="single" w:color="auto" w:sz="12" w:space="0"/>
          </w:tblBorders>
          <w:tblCellMar>
            <w:top w:w="0" w:type="dxa"/>
            <w:left w:w="0" w:type="dxa"/>
            <w:bottom w:w="0" w:type="dxa"/>
            <w:right w:w="0" w:type="dxa"/>
          </w:tblCellMar>
        </w:tblPrEx>
        <w:trPr>
          <w:cantSplit/>
          <w:jc w:val="center"/>
        </w:trPr>
        <w:tc>
          <w:tcPr>
            <w:tcW w:w="1167" w:type="pct"/>
            <w:shd w:val="clear" w:color="auto" w:fill="auto"/>
            <w:vAlign w:val="center"/>
          </w:tcPr>
          <w:p>
            <w:pPr>
              <w:spacing w:before="120" w:after="120" w:line="240" w:lineRule="auto"/>
              <w:ind w:firstLine="440"/>
              <w:jc w:val="center"/>
              <w:rPr>
                <w:rFonts w:ascii="宋体" w:hAnsi="宋体" w:cs="宋体"/>
                <w:sz w:val="18"/>
                <w:szCs w:val="18"/>
                <w:highlight w:val="none"/>
              </w:rPr>
            </w:pPr>
            <w:r>
              <w:rPr>
                <w:rFonts w:hint="eastAsia" w:ascii="宋体" w:hAnsi="宋体" w:cs="宋体"/>
                <w:sz w:val="18"/>
                <w:szCs w:val="18"/>
                <w:highlight w:val="none"/>
              </w:rPr>
              <w:t>置信度阻尼参数</w:t>
            </w:r>
          </w:p>
        </w:tc>
        <w:tc>
          <w:tcPr>
            <w:tcW w:w="1665" w:type="pct"/>
            <w:shd w:val="clear" w:color="auto" w:fill="auto"/>
            <w:vAlign w:val="center"/>
          </w:tcPr>
          <w:p>
            <w:pPr>
              <w:spacing w:before="120" w:after="120" w:line="240" w:lineRule="auto"/>
              <w:ind w:firstLine="440"/>
              <w:jc w:val="center"/>
              <w:rPr>
                <w:rFonts w:ascii="宋体" w:hAnsi="宋体" w:cs="宋体"/>
                <w:sz w:val="18"/>
                <w:szCs w:val="18"/>
                <w:highlight w:val="none"/>
              </w:rPr>
            </w:pPr>
            <w:r>
              <w:rPr>
                <w:rFonts w:hint="eastAsia" w:ascii="宋体" w:hAnsi="宋体" w:cs="宋体"/>
                <w:sz w:val="18"/>
                <w:szCs w:val="18"/>
                <w:highlight w:val="none"/>
              </w:rPr>
              <w:t>置信度滤波器阻尼参数</w:t>
            </w:r>
          </w:p>
        </w:tc>
        <w:tc>
          <w:tcPr>
            <w:tcW w:w="656" w:type="pct"/>
            <w:shd w:val="clear" w:color="auto" w:fill="auto"/>
            <w:vAlign w:val="center"/>
          </w:tcPr>
          <w:p>
            <w:pPr>
              <w:spacing w:before="120" w:after="120" w:line="240" w:lineRule="auto"/>
              <w:ind w:firstLine="440"/>
              <w:rPr>
                <w:rFonts w:ascii="宋体" w:hAnsi="宋体" w:cs="宋体"/>
                <w:sz w:val="18"/>
                <w:szCs w:val="18"/>
                <w:highlight w:val="none"/>
              </w:rPr>
            </w:pPr>
            <w:r>
              <w:rPr>
                <w:rFonts w:hint="eastAsia" w:ascii="宋体" w:hAnsi="宋体" w:cs="宋体"/>
                <w:sz w:val="18"/>
                <w:szCs w:val="18"/>
                <w:highlight w:val="none"/>
              </w:rPr>
              <w:t>1</w:t>
            </w:r>
          </w:p>
        </w:tc>
        <w:tc>
          <w:tcPr>
            <w:tcW w:w="801" w:type="pct"/>
            <w:shd w:val="clear" w:color="auto" w:fill="auto"/>
            <w:vAlign w:val="center"/>
          </w:tcPr>
          <w:p>
            <w:pPr>
              <w:spacing w:before="120" w:after="120" w:line="240" w:lineRule="auto"/>
              <w:jc w:val="center"/>
              <w:rPr>
                <w:rFonts w:ascii="宋体" w:hAnsi="宋体" w:cs="宋体"/>
                <w:sz w:val="18"/>
                <w:szCs w:val="18"/>
                <w:highlight w:val="none"/>
              </w:rPr>
            </w:pPr>
            <w:r>
              <w:rPr>
                <w:rFonts w:hint="eastAsia" w:ascii="宋体" w:hAnsi="宋体" w:cs="宋体"/>
                <w:sz w:val="18"/>
                <w:szCs w:val="18"/>
                <w:highlight w:val="none"/>
              </w:rPr>
              <w:t>0</w:t>
            </w:r>
          </w:p>
        </w:tc>
        <w:tc>
          <w:tcPr>
            <w:tcW w:w="711" w:type="pct"/>
            <w:shd w:val="clear" w:color="auto" w:fill="auto"/>
            <w:vAlign w:val="center"/>
          </w:tcPr>
          <w:p>
            <w:pPr>
              <w:spacing w:before="120" w:after="120" w:line="240" w:lineRule="auto"/>
              <w:jc w:val="center"/>
              <w:rPr>
                <w:rFonts w:ascii="宋体" w:hAnsi="宋体" w:cs="宋体"/>
                <w:sz w:val="18"/>
                <w:szCs w:val="18"/>
                <w:highlight w:val="none"/>
              </w:rPr>
            </w:pPr>
            <w:r>
              <w:rPr>
                <w:rFonts w:hint="eastAsia" w:ascii="宋体" w:hAnsi="宋体" w:cs="宋体"/>
                <w:sz w:val="18"/>
                <w:szCs w:val="18"/>
                <w:highlight w:val="none"/>
              </w:rPr>
              <w:t>2</w:t>
            </w:r>
          </w:p>
        </w:tc>
      </w:tr>
      <w:tr>
        <w:tblPrEx>
          <w:tblBorders>
            <w:top w:val="single" w:color="auto" w:sz="8" w:space="0"/>
            <w:left w:val="single" w:color="auto" w:sz="8" w:space="0"/>
            <w:bottom w:val="single" w:color="auto" w:sz="8" w:space="0"/>
            <w:right w:val="single" w:color="auto" w:sz="8" w:space="0"/>
            <w:insideH w:val="single" w:color="auto" w:sz="12" w:space="0"/>
            <w:insideV w:val="single" w:color="auto" w:sz="12" w:space="0"/>
          </w:tblBorders>
          <w:tblCellMar>
            <w:top w:w="0" w:type="dxa"/>
            <w:left w:w="0" w:type="dxa"/>
            <w:bottom w:w="0" w:type="dxa"/>
            <w:right w:w="0" w:type="dxa"/>
          </w:tblCellMar>
        </w:tblPrEx>
        <w:trPr>
          <w:jc w:val="center"/>
        </w:trPr>
        <w:tc>
          <w:tcPr>
            <w:tcW w:w="1167" w:type="pct"/>
            <w:shd w:val="clear" w:color="auto" w:fill="auto"/>
            <w:vAlign w:val="center"/>
          </w:tcPr>
          <w:p>
            <w:pPr>
              <w:spacing w:before="120" w:after="120" w:line="240" w:lineRule="auto"/>
              <w:jc w:val="center"/>
              <w:rPr>
                <w:rFonts w:ascii="宋体" w:hAnsi="宋体" w:cs="宋体"/>
                <w:sz w:val="18"/>
                <w:szCs w:val="18"/>
                <w:highlight w:val="none"/>
              </w:rPr>
            </w:pPr>
            <w:r>
              <w:rPr>
                <w:rFonts w:hint="eastAsia" w:ascii="宋体" w:hAnsi="宋体" w:cs="宋体"/>
                <w:sz w:val="18"/>
                <w:szCs w:val="18"/>
                <w:highlight w:val="none"/>
              </w:rPr>
              <w:t>置信度滤波器采样周期</w:t>
            </w:r>
          </w:p>
        </w:tc>
        <w:tc>
          <w:tcPr>
            <w:tcW w:w="1665" w:type="pct"/>
            <w:shd w:val="clear" w:color="auto" w:fill="auto"/>
            <w:vAlign w:val="center"/>
          </w:tcPr>
          <w:p>
            <w:pPr>
              <w:spacing w:before="120" w:after="120" w:line="240" w:lineRule="auto"/>
              <w:ind w:firstLine="440"/>
              <w:jc w:val="center"/>
              <w:rPr>
                <w:rFonts w:ascii="宋体" w:hAnsi="宋体" w:cs="宋体"/>
                <w:sz w:val="18"/>
                <w:szCs w:val="18"/>
                <w:highlight w:val="none"/>
              </w:rPr>
            </w:pPr>
            <w:r>
              <w:rPr>
                <w:rFonts w:hint="eastAsia" w:ascii="宋体" w:hAnsi="宋体" w:cs="宋体"/>
                <w:sz w:val="18"/>
                <w:szCs w:val="18"/>
                <w:highlight w:val="none"/>
              </w:rPr>
              <w:t>离散置信度滤波器采样时间</w:t>
            </w:r>
          </w:p>
        </w:tc>
        <w:tc>
          <w:tcPr>
            <w:tcW w:w="656" w:type="pct"/>
            <w:shd w:val="clear" w:color="auto" w:fill="auto"/>
            <w:vAlign w:val="center"/>
          </w:tcPr>
          <w:p>
            <w:pPr>
              <w:spacing w:before="120" w:after="120" w:line="240" w:lineRule="auto"/>
              <w:jc w:val="center"/>
              <w:rPr>
                <w:rFonts w:ascii="宋体" w:hAnsi="宋体" w:cs="宋体"/>
                <w:sz w:val="18"/>
                <w:szCs w:val="18"/>
                <w:highlight w:val="none"/>
              </w:rPr>
            </w:pPr>
            <w:r>
              <w:rPr>
                <w:rFonts w:hint="eastAsia" w:ascii="宋体" w:hAnsi="宋体" w:cs="宋体"/>
                <w:sz w:val="18"/>
                <w:szCs w:val="18"/>
                <w:highlight w:val="none"/>
              </w:rPr>
              <w:t>100</w:t>
            </w:r>
            <w:r>
              <w:rPr>
                <w:rFonts w:hint="eastAsia" w:ascii="宋体" w:hAnsi="宋体" w:cs="宋体"/>
                <w:w w:val="50"/>
                <w:kern w:val="0"/>
                <w:sz w:val="18"/>
                <w:szCs w:val="20"/>
                <w:highlight w:val="none"/>
              </w:rPr>
              <w:t xml:space="preserve"> </w:t>
            </w:r>
            <w:r>
              <w:rPr>
                <w:rFonts w:hint="eastAsia" w:ascii="宋体" w:hAnsi="宋体" w:cs="宋体"/>
                <w:sz w:val="18"/>
                <w:szCs w:val="18"/>
                <w:highlight w:val="none"/>
              </w:rPr>
              <w:t>ms</w:t>
            </w:r>
          </w:p>
        </w:tc>
        <w:tc>
          <w:tcPr>
            <w:tcW w:w="801" w:type="pct"/>
            <w:shd w:val="clear" w:color="auto" w:fill="auto"/>
            <w:vAlign w:val="center"/>
          </w:tcPr>
          <w:p>
            <w:pPr>
              <w:spacing w:before="120" w:after="120" w:line="240" w:lineRule="auto"/>
              <w:jc w:val="center"/>
              <w:rPr>
                <w:rFonts w:ascii="宋体" w:hAnsi="宋体" w:cs="宋体"/>
                <w:sz w:val="18"/>
                <w:szCs w:val="18"/>
                <w:highlight w:val="none"/>
              </w:rPr>
            </w:pPr>
            <w:r>
              <w:rPr>
                <w:rFonts w:hint="eastAsia" w:ascii="宋体" w:hAnsi="宋体" w:cs="宋体"/>
                <w:sz w:val="18"/>
                <w:szCs w:val="18"/>
                <w:highlight w:val="none"/>
              </w:rPr>
              <w:t>100</w:t>
            </w:r>
            <w:r>
              <w:rPr>
                <w:rFonts w:hint="eastAsia" w:ascii="宋体" w:hAnsi="宋体" w:cs="宋体"/>
                <w:w w:val="50"/>
                <w:kern w:val="0"/>
                <w:sz w:val="18"/>
                <w:szCs w:val="20"/>
                <w:highlight w:val="none"/>
              </w:rPr>
              <w:t xml:space="preserve"> </w:t>
            </w:r>
            <w:r>
              <w:rPr>
                <w:rFonts w:hint="eastAsia" w:ascii="宋体" w:hAnsi="宋体" w:cs="宋体"/>
                <w:sz w:val="18"/>
                <w:szCs w:val="18"/>
                <w:highlight w:val="none"/>
              </w:rPr>
              <w:t>ms</w:t>
            </w:r>
          </w:p>
        </w:tc>
        <w:tc>
          <w:tcPr>
            <w:tcW w:w="711" w:type="pct"/>
            <w:shd w:val="clear" w:color="auto" w:fill="auto"/>
            <w:vAlign w:val="center"/>
          </w:tcPr>
          <w:p>
            <w:pPr>
              <w:spacing w:before="120" w:after="120" w:line="240" w:lineRule="auto"/>
              <w:jc w:val="center"/>
              <w:rPr>
                <w:rFonts w:ascii="宋体" w:hAnsi="宋体" w:cs="宋体"/>
                <w:sz w:val="18"/>
                <w:szCs w:val="18"/>
                <w:highlight w:val="none"/>
              </w:rPr>
            </w:pPr>
            <w:r>
              <w:rPr>
                <w:rFonts w:hint="eastAsia" w:ascii="宋体" w:hAnsi="宋体" w:cs="宋体"/>
                <w:sz w:val="18"/>
                <w:szCs w:val="18"/>
                <w:highlight w:val="none"/>
              </w:rPr>
              <w:t>400</w:t>
            </w:r>
            <w:r>
              <w:rPr>
                <w:rFonts w:hint="eastAsia" w:ascii="宋体" w:hAnsi="宋体" w:cs="宋体"/>
                <w:w w:val="50"/>
                <w:kern w:val="0"/>
                <w:sz w:val="18"/>
                <w:szCs w:val="20"/>
                <w:highlight w:val="none"/>
              </w:rPr>
              <w:t xml:space="preserve"> </w:t>
            </w:r>
            <w:r>
              <w:rPr>
                <w:rFonts w:hint="eastAsia" w:ascii="宋体" w:hAnsi="宋体" w:cs="宋体"/>
                <w:sz w:val="18"/>
                <w:szCs w:val="18"/>
                <w:highlight w:val="none"/>
              </w:rPr>
              <w:t>ms</w:t>
            </w:r>
          </w:p>
        </w:tc>
      </w:tr>
      <w:tr>
        <w:tblPrEx>
          <w:tblBorders>
            <w:top w:val="single" w:color="auto" w:sz="8" w:space="0"/>
            <w:left w:val="single" w:color="auto" w:sz="8" w:space="0"/>
            <w:bottom w:val="single" w:color="auto" w:sz="8" w:space="0"/>
            <w:right w:val="single" w:color="auto" w:sz="8" w:space="0"/>
            <w:insideH w:val="single" w:color="auto" w:sz="12" w:space="0"/>
            <w:insideV w:val="single" w:color="auto" w:sz="12" w:space="0"/>
          </w:tblBorders>
          <w:tblCellMar>
            <w:top w:w="0" w:type="dxa"/>
            <w:left w:w="0" w:type="dxa"/>
            <w:bottom w:w="0" w:type="dxa"/>
            <w:right w:w="0" w:type="dxa"/>
          </w:tblCellMar>
        </w:tblPrEx>
        <w:trPr>
          <w:jc w:val="center"/>
        </w:trPr>
        <w:tc>
          <w:tcPr>
            <w:tcW w:w="1167" w:type="pct"/>
            <w:shd w:val="clear" w:color="auto" w:fill="auto"/>
            <w:vAlign w:val="center"/>
          </w:tcPr>
          <w:p>
            <w:pPr>
              <w:spacing w:before="120" w:after="120" w:line="240" w:lineRule="auto"/>
              <w:ind w:firstLine="440"/>
              <w:rPr>
                <w:rFonts w:ascii="宋体" w:hAnsi="宋体" w:cs="宋体"/>
                <w:sz w:val="18"/>
                <w:szCs w:val="18"/>
                <w:highlight w:val="none"/>
              </w:rPr>
            </w:pPr>
            <w:r>
              <w:rPr>
                <w:rFonts w:hint="eastAsia" w:ascii="宋体" w:hAnsi="宋体" w:cs="宋体"/>
                <w:sz w:val="18"/>
                <w:szCs w:val="18"/>
                <w:highlight w:val="none"/>
              </w:rPr>
              <w:t>置信度</w:t>
            </w:r>
          </w:p>
        </w:tc>
        <w:tc>
          <w:tcPr>
            <w:tcW w:w="1665" w:type="pct"/>
            <w:shd w:val="clear" w:color="auto" w:fill="auto"/>
            <w:vAlign w:val="center"/>
          </w:tcPr>
          <w:p>
            <w:pPr>
              <w:spacing w:before="120" w:after="120" w:line="240" w:lineRule="auto"/>
              <w:jc w:val="center"/>
              <w:rPr>
                <w:rFonts w:ascii="宋体" w:hAnsi="宋体" w:cs="宋体"/>
                <w:sz w:val="18"/>
                <w:szCs w:val="18"/>
                <w:highlight w:val="none"/>
              </w:rPr>
            </w:pPr>
            <w:r>
              <w:rPr>
                <w:rFonts w:hint="eastAsia" w:ascii="宋体" w:hAnsi="宋体" w:cs="宋体"/>
                <w:sz w:val="18"/>
                <w:szCs w:val="18"/>
                <w:highlight w:val="none"/>
              </w:rPr>
              <w:t>用滤波和差分之后的横摆角速度来查找的二维查找表</w:t>
            </w:r>
          </w:p>
        </w:tc>
        <w:tc>
          <w:tcPr>
            <w:tcW w:w="2168" w:type="pct"/>
            <w:gridSpan w:val="3"/>
            <w:shd w:val="clear" w:color="auto" w:fill="auto"/>
            <w:vAlign w:val="center"/>
          </w:tcPr>
          <w:p>
            <w:pPr>
              <w:keepNext/>
              <w:spacing w:before="60" w:after="120" w:line="240" w:lineRule="auto"/>
              <w:ind w:firstLine="440"/>
              <w:jc w:val="center"/>
              <w:rPr>
                <w:rFonts w:ascii="宋体" w:hAnsi="宋体" w:cs="宋体"/>
                <w:sz w:val="18"/>
                <w:szCs w:val="18"/>
                <w:highlight w:val="none"/>
              </w:rPr>
            </w:pPr>
            <w:r>
              <w:rPr>
                <w:rFonts w:hint="eastAsia" w:ascii="宋体" w:hAnsi="宋体" w:cs="宋体"/>
                <w:sz w:val="18"/>
                <w:szCs w:val="18"/>
                <w:highlight w:val="none"/>
              </w:rPr>
              <w:t>见表</w:t>
            </w:r>
            <w:r>
              <w:rPr>
                <w:rFonts w:hint="eastAsia" w:ascii="宋体" w:hAnsi="宋体" w:cs="宋体"/>
                <w:sz w:val="18"/>
                <w:szCs w:val="18"/>
                <w:highlight w:val="none"/>
                <w:lang w:eastAsia="zh-CN"/>
              </w:rPr>
              <w:t>C.</w:t>
            </w:r>
            <w:r>
              <w:rPr>
                <w:rFonts w:hint="eastAsia" w:ascii="宋体" w:hAnsi="宋体" w:cs="宋体"/>
                <w:sz w:val="18"/>
                <w:szCs w:val="18"/>
                <w:highlight w:val="none"/>
              </w:rPr>
              <w:t>2的值</w:t>
            </w:r>
          </w:p>
        </w:tc>
      </w:tr>
      <w:bookmarkEnd w:id="794"/>
      <w:bookmarkEnd w:id="795"/>
    </w:tbl>
    <w:p>
      <w:pPr>
        <w:pStyle w:val="99"/>
        <w:spacing w:before="156" w:after="156"/>
        <w:rPr>
          <w:highlight w:val="none"/>
        </w:rPr>
      </w:pPr>
      <w:bookmarkStart w:id="796" w:name="_Toc14209"/>
      <w:bookmarkStart w:id="797" w:name="_Toc27844"/>
      <w:bookmarkStart w:id="798" w:name="_Toc6510"/>
      <w:bookmarkStart w:id="799" w:name="_Toc4095"/>
      <w:r>
        <w:rPr>
          <w:rFonts w:hint="eastAsia"/>
          <w:highlight w:val="none"/>
        </w:rPr>
        <w:t>置信度查找表</w:t>
      </w:r>
      <w:bookmarkEnd w:id="796"/>
      <w:bookmarkEnd w:id="797"/>
      <w:bookmarkEnd w:id="798"/>
      <w:bookmarkEnd w:id="799"/>
    </w:p>
    <w:tbl>
      <w:tblPr>
        <w:tblStyle w:val="46"/>
        <w:tblW w:w="5000" w:type="pct"/>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0" w:type="dxa"/>
          <w:bottom w:w="0" w:type="dxa"/>
          <w:right w:w="0" w:type="dxa"/>
        </w:tblCellMar>
      </w:tblPr>
      <w:tblGrid>
        <w:gridCol w:w="3347"/>
        <w:gridCol w:w="562"/>
        <w:gridCol w:w="540"/>
        <w:gridCol w:w="549"/>
        <w:gridCol w:w="549"/>
        <w:gridCol w:w="504"/>
        <w:gridCol w:w="647"/>
        <w:gridCol w:w="503"/>
        <w:gridCol w:w="536"/>
        <w:gridCol w:w="503"/>
        <w:gridCol w:w="582"/>
        <w:gridCol w:w="552"/>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402" w:hRule="atLeast"/>
        </w:trPr>
        <w:tc>
          <w:tcPr>
            <w:tcW w:w="1794" w:type="pct"/>
            <w:shd w:val="clear" w:color="auto" w:fill="auto"/>
            <w:vAlign w:val="center"/>
          </w:tcPr>
          <w:p>
            <w:pPr>
              <w:keepNext/>
              <w:spacing w:after="200" w:line="240" w:lineRule="auto"/>
              <w:rPr>
                <w:sz w:val="18"/>
                <w:szCs w:val="18"/>
                <w:highlight w:val="none"/>
              </w:rPr>
            </w:pPr>
            <w:r>
              <w:rPr>
                <w:rFonts w:hint="eastAsia"/>
                <w:sz w:val="18"/>
                <w:szCs w:val="18"/>
                <w:highlight w:val="none"/>
              </w:rPr>
              <w:t>输入：过滤差分横摆角速度</w:t>
            </w:r>
            <w:r>
              <w:rPr>
                <w:sz w:val="18"/>
                <w:szCs w:val="18"/>
                <w:highlight w:val="none"/>
              </w:rPr>
              <w:t>(</w:t>
            </w:r>
            <w:r>
              <w:rPr>
                <w:rFonts w:hint="eastAsia"/>
                <w:sz w:val="18"/>
                <w:szCs w:val="18"/>
                <w:highlight w:val="none"/>
              </w:rPr>
              <w:t>°</w:t>
            </w:r>
            <w:r>
              <w:rPr>
                <w:sz w:val="18"/>
                <w:szCs w:val="18"/>
                <w:highlight w:val="none"/>
              </w:rPr>
              <w:t>/s</w:t>
            </w:r>
            <w:r>
              <w:rPr>
                <w:sz w:val="18"/>
                <w:szCs w:val="18"/>
                <w:highlight w:val="none"/>
                <w:vertAlign w:val="superscript"/>
              </w:rPr>
              <w:t>2</w:t>
            </w:r>
            <w:r>
              <w:rPr>
                <w:sz w:val="18"/>
                <w:szCs w:val="18"/>
                <w:highlight w:val="none"/>
              </w:rPr>
              <w:t>)</w:t>
            </w:r>
          </w:p>
        </w:tc>
        <w:tc>
          <w:tcPr>
            <w:tcW w:w="309" w:type="pct"/>
            <w:shd w:val="clear" w:color="auto" w:fill="auto"/>
            <w:vAlign w:val="center"/>
          </w:tcPr>
          <w:p>
            <w:pPr>
              <w:keepNext/>
              <w:spacing w:after="200" w:line="240" w:lineRule="auto"/>
              <w:jc w:val="center"/>
              <w:rPr>
                <w:sz w:val="18"/>
                <w:szCs w:val="18"/>
                <w:highlight w:val="none"/>
              </w:rPr>
            </w:pPr>
            <w:r>
              <w:rPr>
                <w:sz w:val="18"/>
                <w:szCs w:val="18"/>
                <w:highlight w:val="none"/>
              </w:rPr>
              <w:t>&gt;=</w:t>
            </w:r>
            <w:r>
              <w:rPr>
                <w:rFonts w:hint="eastAsia"/>
                <w:sz w:val="18"/>
                <w:szCs w:val="18"/>
                <w:highlight w:val="none"/>
              </w:rPr>
              <w:t>25</w:t>
            </w:r>
          </w:p>
        </w:tc>
        <w:tc>
          <w:tcPr>
            <w:tcW w:w="295" w:type="pct"/>
            <w:shd w:val="clear" w:color="auto" w:fill="auto"/>
            <w:vAlign w:val="center"/>
          </w:tcPr>
          <w:p>
            <w:pPr>
              <w:keepNext/>
              <w:spacing w:after="200" w:line="240" w:lineRule="auto"/>
              <w:jc w:val="center"/>
              <w:rPr>
                <w:sz w:val="18"/>
                <w:szCs w:val="18"/>
                <w:highlight w:val="none"/>
              </w:rPr>
            </w:pPr>
            <w:r>
              <w:rPr>
                <w:sz w:val="18"/>
                <w:szCs w:val="18"/>
                <w:highlight w:val="none"/>
              </w:rPr>
              <w:t>[</w:t>
            </w:r>
            <w:r>
              <w:rPr>
                <w:rFonts w:hint="eastAsia"/>
                <w:sz w:val="18"/>
                <w:szCs w:val="18"/>
                <w:highlight w:val="none"/>
              </w:rPr>
              <w:t>20</w:t>
            </w:r>
            <w:r>
              <w:rPr>
                <w:sz w:val="18"/>
                <w:szCs w:val="18"/>
                <w:highlight w:val="none"/>
              </w:rPr>
              <w:t>,25)</w:t>
            </w:r>
          </w:p>
        </w:tc>
        <w:tc>
          <w:tcPr>
            <w:tcW w:w="286" w:type="pct"/>
            <w:shd w:val="clear" w:color="auto" w:fill="auto"/>
            <w:vAlign w:val="center"/>
          </w:tcPr>
          <w:p>
            <w:pPr>
              <w:keepNext/>
              <w:spacing w:after="200" w:line="240" w:lineRule="auto"/>
              <w:jc w:val="center"/>
              <w:rPr>
                <w:sz w:val="18"/>
                <w:szCs w:val="18"/>
                <w:highlight w:val="none"/>
              </w:rPr>
            </w:pPr>
            <w:r>
              <w:rPr>
                <w:sz w:val="18"/>
                <w:szCs w:val="18"/>
                <w:highlight w:val="none"/>
              </w:rPr>
              <w:t>[</w:t>
            </w:r>
            <w:r>
              <w:rPr>
                <w:rFonts w:hint="eastAsia"/>
                <w:sz w:val="18"/>
                <w:szCs w:val="18"/>
                <w:highlight w:val="none"/>
              </w:rPr>
              <w:t>15</w:t>
            </w:r>
            <w:r>
              <w:rPr>
                <w:sz w:val="18"/>
                <w:szCs w:val="18"/>
                <w:highlight w:val="none"/>
              </w:rPr>
              <w:t>,20</w:t>
            </w:r>
            <w:r>
              <w:rPr>
                <w:rFonts w:hint="eastAsia"/>
                <w:highlight w:val="none"/>
              </w:rPr>
              <w:t>)</w:t>
            </w:r>
          </w:p>
        </w:tc>
        <w:tc>
          <w:tcPr>
            <w:tcW w:w="276" w:type="pct"/>
            <w:shd w:val="clear" w:color="auto" w:fill="auto"/>
            <w:vAlign w:val="center"/>
          </w:tcPr>
          <w:p>
            <w:pPr>
              <w:keepNext/>
              <w:spacing w:after="200" w:line="240" w:lineRule="auto"/>
              <w:jc w:val="center"/>
              <w:rPr>
                <w:sz w:val="18"/>
                <w:szCs w:val="18"/>
                <w:highlight w:val="none"/>
              </w:rPr>
            </w:pPr>
            <w:r>
              <w:rPr>
                <w:sz w:val="18"/>
                <w:szCs w:val="18"/>
                <w:highlight w:val="none"/>
              </w:rPr>
              <w:t>[</w:t>
            </w:r>
            <w:r>
              <w:rPr>
                <w:rFonts w:hint="eastAsia"/>
                <w:sz w:val="18"/>
                <w:szCs w:val="18"/>
                <w:highlight w:val="none"/>
              </w:rPr>
              <w:t>10</w:t>
            </w:r>
            <w:r>
              <w:rPr>
                <w:sz w:val="18"/>
                <w:szCs w:val="18"/>
                <w:highlight w:val="none"/>
              </w:rPr>
              <w:t>,15</w:t>
            </w:r>
            <w:r>
              <w:rPr>
                <w:rFonts w:hint="eastAsia"/>
                <w:highlight w:val="none"/>
              </w:rPr>
              <w:t>)</w:t>
            </w:r>
          </w:p>
        </w:tc>
        <w:tc>
          <w:tcPr>
            <w:tcW w:w="280" w:type="pct"/>
            <w:shd w:val="clear" w:color="auto" w:fill="auto"/>
            <w:vAlign w:val="center"/>
          </w:tcPr>
          <w:p>
            <w:pPr>
              <w:keepNext/>
              <w:spacing w:after="200" w:line="240" w:lineRule="auto"/>
              <w:jc w:val="center"/>
              <w:rPr>
                <w:sz w:val="18"/>
                <w:szCs w:val="18"/>
                <w:highlight w:val="none"/>
              </w:rPr>
            </w:pPr>
            <w:r>
              <w:rPr>
                <w:sz w:val="18"/>
                <w:szCs w:val="18"/>
                <w:highlight w:val="none"/>
              </w:rPr>
              <w:t>[</w:t>
            </w:r>
            <w:r>
              <w:rPr>
                <w:rFonts w:hint="eastAsia"/>
                <w:sz w:val="18"/>
                <w:szCs w:val="18"/>
                <w:highlight w:val="none"/>
              </w:rPr>
              <w:t>5</w:t>
            </w:r>
            <w:r>
              <w:rPr>
                <w:sz w:val="18"/>
                <w:szCs w:val="18"/>
                <w:highlight w:val="none"/>
              </w:rPr>
              <w:t>,10</w:t>
            </w:r>
            <w:r>
              <w:rPr>
                <w:rFonts w:hint="eastAsia"/>
                <w:highlight w:val="none"/>
              </w:rPr>
              <w:t>)</w:t>
            </w:r>
          </w:p>
        </w:tc>
        <w:tc>
          <w:tcPr>
            <w:tcW w:w="354" w:type="pct"/>
            <w:shd w:val="clear" w:color="auto" w:fill="auto"/>
            <w:vAlign w:val="center"/>
          </w:tcPr>
          <w:p>
            <w:pPr>
              <w:keepNext/>
              <w:spacing w:after="200" w:line="240" w:lineRule="auto"/>
              <w:jc w:val="center"/>
              <w:rPr>
                <w:sz w:val="18"/>
                <w:szCs w:val="18"/>
                <w:highlight w:val="none"/>
              </w:rPr>
            </w:pPr>
            <w:r>
              <w:rPr>
                <w:sz w:val="18"/>
                <w:szCs w:val="18"/>
                <w:highlight w:val="none"/>
              </w:rPr>
              <w:t>[</w:t>
            </w:r>
            <w:r>
              <w:rPr>
                <w:rFonts w:hint="eastAsia"/>
                <w:sz w:val="18"/>
                <w:szCs w:val="18"/>
                <w:highlight w:val="none"/>
              </w:rPr>
              <w:t>2.5</w:t>
            </w:r>
            <w:r>
              <w:rPr>
                <w:sz w:val="18"/>
                <w:szCs w:val="18"/>
                <w:highlight w:val="none"/>
              </w:rPr>
              <w:t>,5</w:t>
            </w:r>
            <w:r>
              <w:rPr>
                <w:rFonts w:hint="eastAsia"/>
                <w:highlight w:val="none"/>
              </w:rPr>
              <w:t>)</w:t>
            </w:r>
          </w:p>
        </w:tc>
        <w:tc>
          <w:tcPr>
            <w:tcW w:w="241" w:type="pct"/>
            <w:shd w:val="clear" w:color="auto" w:fill="auto"/>
            <w:vAlign w:val="center"/>
          </w:tcPr>
          <w:p>
            <w:pPr>
              <w:keepNext/>
              <w:spacing w:after="200" w:line="240" w:lineRule="auto"/>
              <w:jc w:val="center"/>
              <w:rPr>
                <w:sz w:val="18"/>
                <w:szCs w:val="18"/>
                <w:highlight w:val="none"/>
              </w:rPr>
            </w:pPr>
            <w:r>
              <w:rPr>
                <w:sz w:val="18"/>
                <w:szCs w:val="18"/>
                <w:highlight w:val="none"/>
              </w:rPr>
              <w:t>[</w:t>
            </w:r>
            <w:r>
              <w:rPr>
                <w:rFonts w:hint="eastAsia"/>
                <w:sz w:val="18"/>
                <w:szCs w:val="18"/>
                <w:highlight w:val="none"/>
              </w:rPr>
              <w:t>2</w:t>
            </w:r>
            <w:r>
              <w:rPr>
                <w:sz w:val="18"/>
                <w:szCs w:val="18"/>
                <w:highlight w:val="none"/>
              </w:rPr>
              <w:t>,2.5</w:t>
            </w:r>
            <w:r>
              <w:rPr>
                <w:rFonts w:hint="eastAsia"/>
                <w:highlight w:val="none"/>
              </w:rPr>
              <w:t>)</w:t>
            </w:r>
          </w:p>
        </w:tc>
        <w:tc>
          <w:tcPr>
            <w:tcW w:w="295" w:type="pct"/>
            <w:shd w:val="clear" w:color="auto" w:fill="auto"/>
            <w:vAlign w:val="center"/>
          </w:tcPr>
          <w:p>
            <w:pPr>
              <w:keepNext/>
              <w:spacing w:after="200" w:line="240" w:lineRule="auto"/>
              <w:jc w:val="center"/>
              <w:rPr>
                <w:sz w:val="18"/>
                <w:szCs w:val="18"/>
                <w:highlight w:val="none"/>
              </w:rPr>
            </w:pPr>
            <w:r>
              <w:rPr>
                <w:sz w:val="18"/>
                <w:szCs w:val="18"/>
                <w:highlight w:val="none"/>
              </w:rPr>
              <w:t>[</w:t>
            </w:r>
            <w:r>
              <w:rPr>
                <w:rFonts w:hint="eastAsia"/>
                <w:sz w:val="18"/>
                <w:szCs w:val="18"/>
                <w:highlight w:val="none"/>
              </w:rPr>
              <w:t>1.5</w:t>
            </w:r>
            <w:r>
              <w:rPr>
                <w:sz w:val="18"/>
                <w:szCs w:val="18"/>
                <w:highlight w:val="none"/>
              </w:rPr>
              <w:t>,2</w:t>
            </w:r>
            <w:r>
              <w:rPr>
                <w:rFonts w:hint="eastAsia"/>
                <w:highlight w:val="none"/>
              </w:rPr>
              <w:t>)</w:t>
            </w:r>
          </w:p>
        </w:tc>
        <w:tc>
          <w:tcPr>
            <w:tcW w:w="247" w:type="pct"/>
            <w:shd w:val="clear" w:color="auto" w:fill="auto"/>
            <w:vAlign w:val="center"/>
          </w:tcPr>
          <w:p>
            <w:pPr>
              <w:keepNext/>
              <w:spacing w:after="200" w:line="240" w:lineRule="auto"/>
              <w:jc w:val="center"/>
              <w:rPr>
                <w:sz w:val="18"/>
                <w:szCs w:val="18"/>
                <w:highlight w:val="none"/>
              </w:rPr>
            </w:pPr>
            <w:r>
              <w:rPr>
                <w:sz w:val="18"/>
                <w:szCs w:val="18"/>
                <w:highlight w:val="none"/>
              </w:rPr>
              <w:t>[</w:t>
            </w:r>
            <w:r>
              <w:rPr>
                <w:rFonts w:hint="eastAsia"/>
                <w:sz w:val="18"/>
                <w:szCs w:val="18"/>
                <w:highlight w:val="none"/>
              </w:rPr>
              <w:t>1</w:t>
            </w:r>
            <w:r>
              <w:rPr>
                <w:sz w:val="18"/>
                <w:szCs w:val="18"/>
                <w:highlight w:val="none"/>
              </w:rPr>
              <w:t>,1.5</w:t>
            </w:r>
            <w:r>
              <w:rPr>
                <w:rFonts w:hint="eastAsia"/>
                <w:highlight w:val="none"/>
              </w:rPr>
              <w:t>)</w:t>
            </w:r>
          </w:p>
        </w:tc>
        <w:tc>
          <w:tcPr>
            <w:tcW w:w="319" w:type="pct"/>
            <w:shd w:val="clear" w:color="auto" w:fill="auto"/>
            <w:vAlign w:val="center"/>
          </w:tcPr>
          <w:p>
            <w:pPr>
              <w:keepNext/>
              <w:spacing w:after="200" w:line="240" w:lineRule="auto"/>
              <w:jc w:val="center"/>
              <w:rPr>
                <w:sz w:val="18"/>
                <w:szCs w:val="18"/>
                <w:highlight w:val="none"/>
              </w:rPr>
            </w:pPr>
            <w:r>
              <w:rPr>
                <w:sz w:val="18"/>
                <w:szCs w:val="18"/>
                <w:highlight w:val="none"/>
              </w:rPr>
              <w:t>[</w:t>
            </w:r>
            <w:r>
              <w:rPr>
                <w:rFonts w:hint="eastAsia"/>
                <w:sz w:val="18"/>
                <w:szCs w:val="18"/>
                <w:highlight w:val="none"/>
              </w:rPr>
              <w:t>0.5</w:t>
            </w:r>
            <w:r>
              <w:rPr>
                <w:sz w:val="18"/>
                <w:szCs w:val="18"/>
                <w:highlight w:val="none"/>
              </w:rPr>
              <w:t>,1</w:t>
            </w:r>
            <w:r>
              <w:rPr>
                <w:rFonts w:hint="eastAsia"/>
                <w:highlight w:val="none"/>
              </w:rPr>
              <w:t>)</w:t>
            </w:r>
          </w:p>
        </w:tc>
        <w:tc>
          <w:tcPr>
            <w:tcW w:w="303" w:type="pct"/>
            <w:shd w:val="clear" w:color="auto" w:fill="auto"/>
            <w:vAlign w:val="center"/>
          </w:tcPr>
          <w:p>
            <w:pPr>
              <w:keepNext/>
              <w:spacing w:after="200" w:line="240" w:lineRule="auto"/>
              <w:jc w:val="center"/>
              <w:rPr>
                <w:sz w:val="18"/>
                <w:szCs w:val="18"/>
                <w:highlight w:val="none"/>
              </w:rPr>
            </w:pPr>
            <w:r>
              <w:rPr>
                <w:sz w:val="18"/>
                <w:szCs w:val="18"/>
                <w:highlight w:val="none"/>
              </w:rPr>
              <w:t>[</w:t>
            </w:r>
            <w:r>
              <w:rPr>
                <w:rFonts w:hint="eastAsia"/>
                <w:sz w:val="18"/>
                <w:szCs w:val="18"/>
                <w:highlight w:val="none"/>
              </w:rPr>
              <w:t>0</w:t>
            </w:r>
            <w:r>
              <w:rPr>
                <w:sz w:val="18"/>
                <w:szCs w:val="18"/>
                <w:highlight w:val="none"/>
              </w:rPr>
              <w:t>,0.5</w:t>
            </w:r>
            <w:r>
              <w:rPr>
                <w:rFonts w:hint="eastAsia"/>
                <w:highlight w:val="none"/>
              </w:rPr>
              <w:t>)</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c>
          <w:tcPr>
            <w:tcW w:w="1794" w:type="pct"/>
            <w:shd w:val="clear" w:color="auto" w:fill="auto"/>
            <w:vAlign w:val="center"/>
          </w:tcPr>
          <w:p>
            <w:pPr>
              <w:keepNext/>
              <w:spacing w:after="200" w:line="240" w:lineRule="auto"/>
              <w:jc w:val="center"/>
              <w:rPr>
                <w:sz w:val="18"/>
                <w:szCs w:val="18"/>
                <w:highlight w:val="none"/>
              </w:rPr>
            </w:pPr>
            <w:r>
              <w:rPr>
                <w:rFonts w:hint="eastAsia"/>
                <w:sz w:val="18"/>
                <w:szCs w:val="18"/>
                <w:highlight w:val="none"/>
              </w:rPr>
              <w:t>输出：置信度</w:t>
            </w:r>
            <w:r>
              <w:rPr>
                <w:sz w:val="18"/>
                <w:szCs w:val="18"/>
                <w:highlight w:val="none"/>
              </w:rPr>
              <w:t xml:space="preserve"> (%)</w:t>
            </w:r>
          </w:p>
        </w:tc>
        <w:tc>
          <w:tcPr>
            <w:tcW w:w="309" w:type="pct"/>
            <w:shd w:val="clear" w:color="auto" w:fill="auto"/>
            <w:vAlign w:val="center"/>
          </w:tcPr>
          <w:p>
            <w:pPr>
              <w:keepNext/>
              <w:spacing w:after="200" w:line="240" w:lineRule="auto"/>
              <w:jc w:val="center"/>
              <w:rPr>
                <w:sz w:val="18"/>
                <w:szCs w:val="18"/>
                <w:highlight w:val="none"/>
              </w:rPr>
            </w:pPr>
            <w:r>
              <w:rPr>
                <w:rFonts w:hint="eastAsia"/>
                <w:sz w:val="18"/>
                <w:szCs w:val="18"/>
                <w:highlight w:val="none"/>
              </w:rPr>
              <w:t>0</w:t>
            </w:r>
          </w:p>
        </w:tc>
        <w:tc>
          <w:tcPr>
            <w:tcW w:w="295" w:type="pct"/>
            <w:shd w:val="clear" w:color="auto" w:fill="auto"/>
            <w:vAlign w:val="center"/>
          </w:tcPr>
          <w:p>
            <w:pPr>
              <w:keepNext/>
              <w:spacing w:after="200" w:line="240" w:lineRule="auto"/>
              <w:jc w:val="center"/>
              <w:rPr>
                <w:sz w:val="18"/>
                <w:szCs w:val="18"/>
                <w:highlight w:val="none"/>
              </w:rPr>
            </w:pPr>
            <w:r>
              <w:rPr>
                <w:rFonts w:hint="eastAsia"/>
                <w:sz w:val="18"/>
                <w:szCs w:val="18"/>
                <w:highlight w:val="none"/>
              </w:rPr>
              <w:t>10</w:t>
            </w:r>
          </w:p>
        </w:tc>
        <w:tc>
          <w:tcPr>
            <w:tcW w:w="286" w:type="pct"/>
            <w:shd w:val="clear" w:color="auto" w:fill="auto"/>
            <w:vAlign w:val="center"/>
          </w:tcPr>
          <w:p>
            <w:pPr>
              <w:keepNext/>
              <w:spacing w:after="200" w:line="240" w:lineRule="auto"/>
              <w:jc w:val="center"/>
              <w:rPr>
                <w:sz w:val="18"/>
                <w:szCs w:val="18"/>
                <w:highlight w:val="none"/>
              </w:rPr>
            </w:pPr>
            <w:r>
              <w:rPr>
                <w:rFonts w:hint="eastAsia"/>
                <w:sz w:val="18"/>
                <w:szCs w:val="18"/>
                <w:highlight w:val="none"/>
              </w:rPr>
              <w:t>20</w:t>
            </w:r>
          </w:p>
        </w:tc>
        <w:tc>
          <w:tcPr>
            <w:tcW w:w="276" w:type="pct"/>
            <w:shd w:val="clear" w:color="auto" w:fill="auto"/>
            <w:vAlign w:val="center"/>
          </w:tcPr>
          <w:p>
            <w:pPr>
              <w:keepNext/>
              <w:spacing w:after="200" w:line="240" w:lineRule="auto"/>
              <w:jc w:val="center"/>
              <w:rPr>
                <w:sz w:val="18"/>
                <w:szCs w:val="18"/>
                <w:highlight w:val="none"/>
              </w:rPr>
            </w:pPr>
            <w:r>
              <w:rPr>
                <w:rFonts w:hint="eastAsia"/>
                <w:sz w:val="18"/>
                <w:szCs w:val="18"/>
                <w:highlight w:val="none"/>
              </w:rPr>
              <w:t>30</w:t>
            </w:r>
          </w:p>
        </w:tc>
        <w:tc>
          <w:tcPr>
            <w:tcW w:w="280" w:type="pct"/>
            <w:shd w:val="clear" w:color="auto" w:fill="auto"/>
            <w:vAlign w:val="center"/>
          </w:tcPr>
          <w:p>
            <w:pPr>
              <w:keepNext/>
              <w:spacing w:after="200" w:line="240" w:lineRule="auto"/>
              <w:jc w:val="center"/>
              <w:rPr>
                <w:sz w:val="18"/>
                <w:szCs w:val="18"/>
                <w:highlight w:val="none"/>
              </w:rPr>
            </w:pPr>
            <w:r>
              <w:rPr>
                <w:rFonts w:hint="eastAsia"/>
                <w:sz w:val="18"/>
                <w:szCs w:val="18"/>
                <w:highlight w:val="none"/>
              </w:rPr>
              <w:t>40</w:t>
            </w:r>
          </w:p>
        </w:tc>
        <w:tc>
          <w:tcPr>
            <w:tcW w:w="354" w:type="pct"/>
            <w:shd w:val="clear" w:color="auto" w:fill="auto"/>
            <w:vAlign w:val="center"/>
          </w:tcPr>
          <w:p>
            <w:pPr>
              <w:keepNext/>
              <w:spacing w:after="200" w:line="240" w:lineRule="auto"/>
              <w:jc w:val="center"/>
              <w:rPr>
                <w:sz w:val="18"/>
                <w:szCs w:val="18"/>
                <w:highlight w:val="none"/>
              </w:rPr>
            </w:pPr>
            <w:r>
              <w:rPr>
                <w:rFonts w:hint="eastAsia"/>
                <w:sz w:val="18"/>
                <w:szCs w:val="18"/>
                <w:highlight w:val="none"/>
              </w:rPr>
              <w:t>50</w:t>
            </w:r>
          </w:p>
        </w:tc>
        <w:tc>
          <w:tcPr>
            <w:tcW w:w="241" w:type="pct"/>
            <w:shd w:val="clear" w:color="auto" w:fill="auto"/>
            <w:vAlign w:val="center"/>
          </w:tcPr>
          <w:p>
            <w:pPr>
              <w:keepNext/>
              <w:spacing w:after="200" w:line="240" w:lineRule="auto"/>
              <w:jc w:val="center"/>
              <w:rPr>
                <w:sz w:val="18"/>
                <w:szCs w:val="18"/>
                <w:highlight w:val="none"/>
              </w:rPr>
            </w:pPr>
            <w:r>
              <w:rPr>
                <w:rFonts w:hint="eastAsia"/>
                <w:sz w:val="18"/>
                <w:szCs w:val="18"/>
                <w:highlight w:val="none"/>
              </w:rPr>
              <w:t>60</w:t>
            </w:r>
          </w:p>
        </w:tc>
        <w:tc>
          <w:tcPr>
            <w:tcW w:w="295" w:type="pct"/>
            <w:shd w:val="clear" w:color="auto" w:fill="auto"/>
            <w:vAlign w:val="center"/>
          </w:tcPr>
          <w:p>
            <w:pPr>
              <w:keepNext/>
              <w:spacing w:after="200" w:line="240" w:lineRule="auto"/>
              <w:jc w:val="center"/>
              <w:rPr>
                <w:sz w:val="18"/>
                <w:szCs w:val="18"/>
                <w:highlight w:val="none"/>
              </w:rPr>
            </w:pPr>
            <w:r>
              <w:rPr>
                <w:rFonts w:hint="eastAsia"/>
                <w:sz w:val="18"/>
                <w:szCs w:val="18"/>
                <w:highlight w:val="none"/>
              </w:rPr>
              <w:t>70</w:t>
            </w:r>
          </w:p>
        </w:tc>
        <w:tc>
          <w:tcPr>
            <w:tcW w:w="247" w:type="pct"/>
            <w:shd w:val="clear" w:color="auto" w:fill="auto"/>
            <w:vAlign w:val="center"/>
          </w:tcPr>
          <w:p>
            <w:pPr>
              <w:keepNext/>
              <w:spacing w:after="200" w:line="240" w:lineRule="auto"/>
              <w:jc w:val="center"/>
              <w:rPr>
                <w:sz w:val="18"/>
                <w:szCs w:val="18"/>
                <w:highlight w:val="none"/>
              </w:rPr>
            </w:pPr>
            <w:r>
              <w:rPr>
                <w:rFonts w:hint="eastAsia"/>
                <w:sz w:val="18"/>
                <w:szCs w:val="18"/>
                <w:highlight w:val="none"/>
              </w:rPr>
              <w:t>80</w:t>
            </w:r>
          </w:p>
        </w:tc>
        <w:tc>
          <w:tcPr>
            <w:tcW w:w="319" w:type="pct"/>
            <w:shd w:val="clear" w:color="auto" w:fill="auto"/>
            <w:vAlign w:val="center"/>
          </w:tcPr>
          <w:p>
            <w:pPr>
              <w:keepNext/>
              <w:spacing w:after="200" w:line="240" w:lineRule="auto"/>
              <w:jc w:val="center"/>
              <w:rPr>
                <w:sz w:val="18"/>
                <w:szCs w:val="18"/>
                <w:highlight w:val="none"/>
              </w:rPr>
            </w:pPr>
            <w:r>
              <w:rPr>
                <w:rFonts w:hint="eastAsia"/>
                <w:sz w:val="18"/>
                <w:szCs w:val="18"/>
                <w:highlight w:val="none"/>
              </w:rPr>
              <w:t>90</w:t>
            </w:r>
          </w:p>
        </w:tc>
        <w:tc>
          <w:tcPr>
            <w:tcW w:w="303" w:type="pct"/>
            <w:shd w:val="clear" w:color="auto" w:fill="auto"/>
            <w:vAlign w:val="center"/>
          </w:tcPr>
          <w:p>
            <w:pPr>
              <w:keepNext/>
              <w:spacing w:after="200" w:line="240" w:lineRule="auto"/>
              <w:jc w:val="center"/>
              <w:rPr>
                <w:sz w:val="18"/>
                <w:szCs w:val="18"/>
                <w:highlight w:val="none"/>
              </w:rPr>
            </w:pPr>
            <w:r>
              <w:rPr>
                <w:rFonts w:hint="eastAsia"/>
                <w:sz w:val="18"/>
                <w:szCs w:val="18"/>
                <w:highlight w:val="none"/>
              </w:rPr>
              <w:t>100</w:t>
            </w:r>
          </w:p>
        </w:tc>
      </w:tr>
    </w:tbl>
    <w:p>
      <w:pPr>
        <w:pStyle w:val="78"/>
        <w:ind w:firstLine="420"/>
        <w:rPr>
          <w:highlight w:val="none"/>
        </w:rPr>
        <w:sectPr>
          <w:pgSz w:w="11906" w:h="16838"/>
          <w:pgMar w:top="567" w:right="1134" w:bottom="1134" w:left="1134" w:header="1418" w:footer="1134" w:gutter="284"/>
          <w:cols w:space="425" w:num="1"/>
          <w:formProt w:val="0"/>
          <w:docGrid w:type="lines" w:linePitch="312" w:charSpace="0"/>
        </w:sectPr>
      </w:pPr>
    </w:p>
    <w:p>
      <w:pPr>
        <w:pStyle w:val="220"/>
        <w:rPr>
          <w:vanish w:val="0"/>
          <w:highlight w:val="none"/>
        </w:rPr>
      </w:pPr>
    </w:p>
    <w:p>
      <w:pPr>
        <w:pStyle w:val="221"/>
        <w:rPr>
          <w:vanish w:val="0"/>
          <w:highlight w:val="none"/>
        </w:rPr>
      </w:pPr>
    </w:p>
    <w:p>
      <w:pPr>
        <w:pStyle w:val="98"/>
        <w:spacing w:before="78" w:after="156"/>
        <w:rPr>
          <w:highlight w:val="none"/>
        </w:rPr>
      </w:pPr>
      <w:bookmarkStart w:id="800" w:name="_Toc25478"/>
      <w:bookmarkStart w:id="801" w:name="_Toc12035"/>
      <w:bookmarkStart w:id="802" w:name="_Toc31444"/>
      <w:bookmarkStart w:id="803" w:name="_Toc13007"/>
      <w:r>
        <w:rPr>
          <w:highlight w:val="none"/>
        </w:rPr>
        <w:br w:type="textWrapping"/>
      </w:r>
      <w:r>
        <w:rPr>
          <w:rFonts w:hint="eastAsia"/>
          <w:highlight w:val="none"/>
        </w:rPr>
        <w:t>（资料性）</w:t>
      </w:r>
      <w:r>
        <w:rPr>
          <w:highlight w:val="none"/>
        </w:rPr>
        <w:br w:type="textWrapping"/>
      </w:r>
      <w:r>
        <w:rPr>
          <w:rFonts w:hint="eastAsia"/>
          <w:highlight w:val="none"/>
        </w:rPr>
        <w:t>事件触发BSM消息发送</w:t>
      </w:r>
      <w:bookmarkEnd w:id="800"/>
      <w:bookmarkEnd w:id="801"/>
      <w:bookmarkEnd w:id="802"/>
      <w:bookmarkEnd w:id="803"/>
    </w:p>
    <w:p>
      <w:pPr>
        <w:pStyle w:val="78"/>
        <w:ind w:firstLine="420"/>
        <w:rPr>
          <w:highlight w:val="none"/>
        </w:rPr>
      </w:pPr>
      <w:r>
        <w:rPr>
          <w:highlight w:val="none"/>
        </w:rPr>
        <w:t>场景</w:t>
      </w:r>
      <w:r>
        <w:rPr>
          <w:rFonts w:hint="eastAsia"/>
          <w:highlight w:val="none"/>
        </w:rPr>
        <w:t>1：事件触发BSM消息替代原常规BSM消息进行发送。</w:t>
      </w:r>
    </w:p>
    <w:p>
      <w:pPr>
        <w:pStyle w:val="78"/>
        <w:ind w:firstLine="420"/>
        <w:rPr>
          <w:highlight w:val="none"/>
        </w:rPr>
      </w:pPr>
      <w:r>
        <w:rPr>
          <w:rFonts w:hint="eastAsia"/>
          <w:highlight w:val="none"/>
        </w:rPr>
        <mc:AlternateContent>
          <mc:Choice Requires="wpg">
            <w:drawing>
              <wp:anchor distT="0" distB="0" distL="114300" distR="114300" simplePos="0" relativeHeight="251680768" behindDoc="0" locked="0" layoutInCell="1" allowOverlap="1">
                <wp:simplePos x="0" y="0"/>
                <wp:positionH relativeFrom="column">
                  <wp:posOffset>4008755</wp:posOffset>
                </wp:positionH>
                <wp:positionV relativeFrom="paragraph">
                  <wp:posOffset>742315</wp:posOffset>
                </wp:positionV>
                <wp:extent cx="1050290" cy="618490"/>
                <wp:effectExtent l="0" t="0" r="0" b="0"/>
                <wp:wrapNone/>
                <wp:docPr id="140" name="组合 140"/>
                <wp:cNvGraphicFramePr/>
                <a:graphic xmlns:a="http://schemas.openxmlformats.org/drawingml/2006/main">
                  <a:graphicData uri="http://schemas.microsoft.com/office/word/2010/wordprocessingGroup">
                    <wpg:wgp>
                      <wpg:cNvGrpSpPr/>
                      <wpg:grpSpPr>
                        <a:xfrm>
                          <a:off x="0" y="0"/>
                          <a:ext cx="1050290" cy="618409"/>
                          <a:chOff x="0" y="0"/>
                          <a:chExt cx="1050877" cy="481083"/>
                        </a:xfrm>
                      </wpg:grpSpPr>
                      <wps:wsp>
                        <wps:cNvPr id="141" name="文本框 2"/>
                        <wps:cNvSpPr txBox="1">
                          <a:spLocks noChangeArrowheads="1"/>
                        </wps:cNvSpPr>
                        <wps:spPr bwMode="auto">
                          <a:xfrm>
                            <a:off x="19050" y="0"/>
                            <a:ext cx="852805" cy="252095"/>
                          </a:xfrm>
                          <a:prstGeom prst="rect">
                            <a:avLst/>
                          </a:prstGeom>
                          <a:solidFill>
                            <a:srgbClr val="FFFFFF"/>
                          </a:solidFill>
                          <a:ln w="9525">
                            <a:noFill/>
                            <a:miter lim="800000"/>
                          </a:ln>
                        </wps:spPr>
                        <wps:txbx>
                          <w:txbxContent>
                            <w:p>
                              <w:pPr>
                                <w:rPr>
                                  <w:rFonts w:ascii="宋体" w:hAnsi="宋体"/>
                                  <w:sz w:val="15"/>
                                </w:rPr>
                              </w:pPr>
                              <w:r>
                                <w:rPr>
                                  <w:rFonts w:ascii="宋体" w:hAnsi="宋体"/>
                                  <w:sz w:val="15"/>
                                </w:rPr>
                                <w:t>常规</w:t>
                              </w:r>
                              <w:r>
                                <w:rPr>
                                  <w:rFonts w:hint="eastAsia" w:ascii="宋体" w:hAnsi="宋体"/>
                                  <w:sz w:val="15"/>
                                </w:rPr>
                                <w:t>BSM</w:t>
                              </w:r>
                              <w:r>
                                <w:rPr>
                                  <w:rFonts w:ascii="宋体" w:hAnsi="宋体"/>
                                  <w:sz w:val="15"/>
                                </w:rPr>
                                <w:t>消息</w:t>
                              </w:r>
                            </w:p>
                          </w:txbxContent>
                        </wps:txbx>
                        <wps:bodyPr rot="0" vert="horz" wrap="square" lIns="91440" tIns="45720" rIns="91440" bIns="45720" anchor="t" anchorCtr="0">
                          <a:noAutofit/>
                        </wps:bodyPr>
                      </wps:wsp>
                      <wps:wsp>
                        <wps:cNvPr id="142" name="文本框 2"/>
                        <wps:cNvSpPr txBox="1">
                          <a:spLocks noChangeArrowheads="1"/>
                        </wps:cNvSpPr>
                        <wps:spPr bwMode="auto">
                          <a:xfrm>
                            <a:off x="0" y="228600"/>
                            <a:ext cx="1050877" cy="252483"/>
                          </a:xfrm>
                          <a:prstGeom prst="rect">
                            <a:avLst/>
                          </a:prstGeom>
                          <a:solidFill>
                            <a:srgbClr val="FFFFFF"/>
                          </a:solidFill>
                          <a:ln w="9525">
                            <a:noFill/>
                            <a:miter lim="800000"/>
                          </a:ln>
                        </wps:spPr>
                        <wps:txbx>
                          <w:txbxContent>
                            <w:p>
                              <w:pPr>
                                <w:rPr>
                                  <w:rFonts w:ascii="宋体" w:hAnsi="宋体"/>
                                  <w:sz w:val="15"/>
                                </w:rPr>
                              </w:pPr>
                              <w:r>
                                <w:rPr>
                                  <w:rFonts w:hint="eastAsia" w:ascii="宋体" w:hAnsi="宋体"/>
                                  <w:sz w:val="15"/>
                                </w:rPr>
                                <w:t>事件触发BSM</w:t>
                              </w:r>
                              <w:r>
                                <w:rPr>
                                  <w:rFonts w:ascii="宋体" w:hAnsi="宋体"/>
                                  <w:sz w:val="15"/>
                                </w:rPr>
                                <w:t>消息</w:t>
                              </w:r>
                            </w:p>
                          </w:txbxContent>
                        </wps:txbx>
                        <wps:bodyPr rot="0" vert="horz" wrap="square" lIns="91440" tIns="45720" rIns="91440" bIns="45720" anchor="t" anchorCtr="0">
                          <a:noAutofit/>
                        </wps:bodyPr>
                      </wps:wsp>
                    </wpg:wgp>
                  </a:graphicData>
                </a:graphic>
              </wp:anchor>
            </w:drawing>
          </mc:Choice>
          <mc:Fallback>
            <w:pict>
              <v:group id="_x0000_s1026" o:spid="_x0000_s1026" o:spt="203" style="position:absolute;left:0pt;margin-left:315.65pt;margin-top:58.45pt;height:48.7pt;width:82.7pt;z-index:251680768;mso-width-relative:page;mso-height-relative:page;" coordsize="1050877,481083" o:gfxdata="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">
                <o:lock v:ext="edit" aspectratio="f"/>
                <v:shape id="文本框 2" o:spid="_x0000_s1026" o:spt="202" type="#_x0000_t202" style="position:absolute;left:19050;top:0;height:252095;width:852805;" fillcolor="#FFFFFF" filled="t" stroked="f" coordsize="21600,21600" o:gfxdata="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w5FTHtwAAANwAAAAP&#10;AAAAAAAAAAEAIAAAACIAAABkcnMvZG93bnJldi54bWxQSwECFAAUAAAACACHTuJAMy8FnjsAAAA5&#10;AAAAEAAAAAAAAAABACAAAAAGAQAAZHJzL3NoYXBleG1sLnhtbFBLBQYAAAAABgAGAFsBAACwAwAA&#10;AAA=&#10;">
                  <v:fill on="t" focussize="0,0"/>
                  <v:stroke on="f" miterlimit="8" joinstyle="miter"/>
                  <v:imagedata o:title=""/>
                  <o:lock v:ext="edit" aspectratio="f"/>
                  <v:textbox>
                    <w:txbxContent>
                      <w:p>
                        <w:pPr>
                          <w:rPr>
                            <w:rFonts w:ascii="宋体" w:hAnsi="宋体"/>
                            <w:sz w:val="15"/>
                          </w:rPr>
                        </w:pPr>
                        <w:r>
                          <w:rPr>
                            <w:rFonts w:ascii="宋体" w:hAnsi="宋体"/>
                            <w:sz w:val="15"/>
                          </w:rPr>
                          <w:t>常规</w:t>
                        </w:r>
                        <w:r>
                          <w:rPr>
                            <w:rFonts w:hint="eastAsia" w:ascii="宋体" w:hAnsi="宋体"/>
                            <w:sz w:val="15"/>
                          </w:rPr>
                          <w:t>BSM</w:t>
                        </w:r>
                        <w:r>
                          <w:rPr>
                            <w:rFonts w:ascii="宋体" w:hAnsi="宋体"/>
                            <w:sz w:val="15"/>
                          </w:rPr>
                          <w:t>消息</w:t>
                        </w:r>
                      </w:p>
                    </w:txbxContent>
                  </v:textbox>
                </v:shape>
                <v:shape id="文本框 2" o:spid="_x0000_s1026" o:spt="202" type="#_x0000_t202" style="position:absolute;left:0;top:228600;height:252483;width:1050877;" fillcolor="#FFFFFF" filled="t" stroked="f" coordsize="21600,21600" o:gfxdata="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ANsqwtwAAANwAAAAP&#10;AAAAAAAAAAEAIAAAACIAAABkcnMvZG93bnJldi54bWxQSwECFAAUAAAACACHTuJAMy8FnjsAAAA5&#10;AAAAEAAAAAAAAAABACAAAAAGAQAAZHJzL3NoYXBleG1sLnhtbFBLBQYAAAAABgAGAFsBAACwAwAA&#10;AAA=&#10;">
                  <v:fill on="t" focussize="0,0"/>
                  <v:stroke on="f" miterlimit="8" joinstyle="miter"/>
                  <v:imagedata o:title=""/>
                  <o:lock v:ext="edit" aspectratio="f"/>
                  <v:textbox>
                    <w:txbxContent>
                      <w:p>
                        <w:pPr>
                          <w:rPr>
                            <w:rFonts w:ascii="宋体" w:hAnsi="宋体"/>
                            <w:sz w:val="15"/>
                          </w:rPr>
                        </w:pPr>
                        <w:r>
                          <w:rPr>
                            <w:rFonts w:hint="eastAsia" w:ascii="宋体" w:hAnsi="宋体"/>
                            <w:sz w:val="15"/>
                          </w:rPr>
                          <w:t>事件触发BSM</w:t>
                        </w:r>
                        <w:r>
                          <w:rPr>
                            <w:rFonts w:ascii="宋体" w:hAnsi="宋体"/>
                            <w:sz w:val="15"/>
                          </w:rPr>
                          <w:t>消息</w:t>
                        </w:r>
                      </w:p>
                    </w:txbxContent>
                  </v:textbox>
                </v:shape>
              </v:group>
            </w:pict>
          </mc:Fallback>
        </mc:AlternateContent>
      </w:r>
      <w:r>
        <w:rPr>
          <w:rFonts w:hint="eastAsia"/>
          <w:highlight w:val="none"/>
        </w:rPr>
        <w:t>假设</w:t>
      </w:r>
      <w:r>
        <w:rPr>
          <w:highlight w:val="none"/>
        </w:rPr>
        <w:t>系统在</w:t>
      </w:r>
      <w:r>
        <w:rPr>
          <w:rFonts w:hint="eastAsia"/>
          <w:highlight w:val="none"/>
        </w:rPr>
        <w:t>3</w:t>
      </w:r>
      <w:r>
        <w:rPr>
          <w:highlight w:val="none"/>
        </w:rPr>
        <w:t>0</w:t>
      </w:r>
      <w:r>
        <w:rPr>
          <w:rFonts w:hint="eastAsia" w:hAnsi="宋体" w:cs="宋体"/>
          <w:w w:val="50"/>
          <w:highlight w:val="none"/>
        </w:rPr>
        <w:t xml:space="preserve"> </w:t>
      </w:r>
      <w:r>
        <w:rPr>
          <w:highlight w:val="none"/>
        </w:rPr>
        <w:t>ms时刻发送第一个常规BSM消息</w:t>
      </w:r>
      <w:r>
        <w:rPr>
          <w:rFonts w:hint="eastAsia"/>
          <w:highlight w:val="none"/>
        </w:rPr>
        <w:t>，</w:t>
      </w:r>
      <w:r>
        <w:rPr>
          <w:highlight w:val="none"/>
        </w:rPr>
        <w:t>并将</w:t>
      </w:r>
      <w:r>
        <w:rPr>
          <w:rFonts w:hint="eastAsia"/>
          <w:highlight w:val="none"/>
        </w:rPr>
        <w:t>1</w:t>
      </w:r>
      <w:r>
        <w:rPr>
          <w:highlight w:val="none"/>
        </w:rPr>
        <w:t>30</w:t>
      </w:r>
      <w:r>
        <w:rPr>
          <w:rFonts w:hint="eastAsia" w:hAnsi="宋体" w:cs="宋体"/>
          <w:w w:val="50"/>
          <w:highlight w:val="none"/>
        </w:rPr>
        <w:t xml:space="preserve"> </w:t>
      </w:r>
      <w:r>
        <w:rPr>
          <w:highlight w:val="none"/>
        </w:rPr>
        <w:t>ms时刻设置为下一个常规BSM消息的发送时刻</w:t>
      </w:r>
      <w:r>
        <w:rPr>
          <w:rFonts w:hint="eastAsia"/>
          <w:highlight w:val="none"/>
        </w:rPr>
        <w:t>。</w:t>
      </w:r>
      <w:r>
        <w:rPr>
          <w:highlight w:val="none"/>
        </w:rPr>
        <w:t>但在发送完第一个常规BSM消息后</w:t>
      </w:r>
      <w:r>
        <w:rPr>
          <w:rFonts w:hint="eastAsia"/>
          <w:highlight w:val="none"/>
        </w:rPr>
        <w:t>车辆发生紧急制动事件，则系统会取消1</w:t>
      </w:r>
      <w:r>
        <w:rPr>
          <w:highlight w:val="none"/>
        </w:rPr>
        <w:t>30</w:t>
      </w:r>
      <w:r>
        <w:rPr>
          <w:rFonts w:hint="eastAsia" w:hAnsi="宋体" w:cs="宋体"/>
          <w:w w:val="50"/>
          <w:highlight w:val="none"/>
        </w:rPr>
        <w:t xml:space="preserve"> </w:t>
      </w:r>
      <w:r>
        <w:rPr>
          <w:highlight w:val="none"/>
        </w:rPr>
        <w:t>ms时刻常规BSM消息的发送</w:t>
      </w:r>
      <w:r>
        <w:rPr>
          <w:rFonts w:hint="eastAsia"/>
          <w:highlight w:val="none"/>
        </w:rPr>
        <w:t>，</w:t>
      </w:r>
      <w:r>
        <w:rPr>
          <w:highlight w:val="none"/>
        </w:rPr>
        <w:t>并且</w:t>
      </w:r>
      <w:r>
        <w:rPr>
          <w:rFonts w:hint="eastAsia"/>
          <w:highlight w:val="none"/>
        </w:rPr>
        <w:t>立刻生成一个携带</w:t>
      </w:r>
      <w:r>
        <w:rPr>
          <w:highlight w:val="none"/>
        </w:rPr>
        <w:t>eventHardBraking</w:t>
      </w:r>
      <w:r>
        <w:rPr>
          <w:rFonts w:hint="eastAsia"/>
          <w:highlight w:val="none"/>
        </w:rPr>
        <w:t>指示的事件触发BSM消息。假定该事件触发BSM消息在7</w:t>
      </w:r>
      <w:r>
        <w:rPr>
          <w:highlight w:val="none"/>
        </w:rPr>
        <w:t>0</w:t>
      </w:r>
      <w:r>
        <w:rPr>
          <w:rFonts w:hint="eastAsia" w:hAnsi="宋体" w:cs="宋体"/>
          <w:w w:val="50"/>
          <w:highlight w:val="none"/>
        </w:rPr>
        <w:t xml:space="preserve"> </w:t>
      </w:r>
      <w:r>
        <w:rPr>
          <w:highlight w:val="none"/>
        </w:rPr>
        <w:t>ms时刻发送</w:t>
      </w:r>
      <w:r>
        <w:rPr>
          <w:rFonts w:hint="eastAsia"/>
          <w:highlight w:val="none"/>
        </w:rPr>
        <w:t>，</w:t>
      </w:r>
      <w:r>
        <w:rPr>
          <w:highlight w:val="none"/>
        </w:rPr>
        <w:t>则系统后续会按照</w:t>
      </w:r>
      <w:r>
        <w:rPr>
          <w:rFonts w:hint="eastAsia"/>
          <w:highlight w:val="none"/>
        </w:rPr>
        <w:t>1</w:t>
      </w:r>
      <w:r>
        <w:rPr>
          <w:highlight w:val="none"/>
        </w:rPr>
        <w:t>00ms的间隔在</w:t>
      </w:r>
      <w:r>
        <w:rPr>
          <w:rFonts w:hint="eastAsia"/>
          <w:highlight w:val="none"/>
        </w:rPr>
        <w:t>1</w:t>
      </w:r>
      <w:r>
        <w:rPr>
          <w:highlight w:val="none"/>
        </w:rPr>
        <w:t>70</w:t>
      </w:r>
      <w:r>
        <w:rPr>
          <w:rFonts w:hint="eastAsia" w:hAnsi="宋体" w:cs="宋体"/>
          <w:w w:val="50"/>
          <w:highlight w:val="none"/>
        </w:rPr>
        <w:t xml:space="preserve"> </w:t>
      </w:r>
      <w:r>
        <w:rPr>
          <w:highlight w:val="none"/>
        </w:rPr>
        <w:t>ms</w:t>
      </w:r>
      <w:r>
        <w:rPr>
          <w:rFonts w:hint="eastAsia"/>
          <w:highlight w:val="none"/>
        </w:rPr>
        <w:t>、2</w:t>
      </w:r>
      <w:r>
        <w:rPr>
          <w:highlight w:val="none"/>
        </w:rPr>
        <w:t>70</w:t>
      </w:r>
      <w:r>
        <w:rPr>
          <w:rFonts w:hint="eastAsia" w:hAnsi="宋体" w:cs="宋体"/>
          <w:w w:val="50"/>
          <w:highlight w:val="none"/>
        </w:rPr>
        <w:t xml:space="preserve"> </w:t>
      </w:r>
      <w:r>
        <w:rPr>
          <w:highlight w:val="none"/>
        </w:rPr>
        <w:t>ms等时刻发送后续事件触发BSM消息</w:t>
      </w:r>
      <w:r>
        <w:rPr>
          <w:rFonts w:hint="eastAsia"/>
          <w:highlight w:val="none"/>
        </w:rPr>
        <w:t>。</w:t>
      </w:r>
    </w:p>
    <w:p>
      <w:pPr>
        <w:adjustRightInd/>
        <w:spacing w:line="240" w:lineRule="auto"/>
        <w:ind w:firstLine="420"/>
        <w:jc w:val="center"/>
        <w:rPr>
          <w:rFonts w:ascii="Times New Roman" w:hAnsi="Times New Roman"/>
          <w:szCs w:val="24"/>
          <w:highlight w:val="none"/>
        </w:rPr>
      </w:pPr>
      <w:r>
        <w:rPr>
          <w:rFonts w:ascii="Times New Roman" w:hAnsi="Times New Roman"/>
          <w:szCs w:val="24"/>
          <w:highlight w:val="none"/>
        </w:rPr>
        <mc:AlternateContent>
          <mc:Choice Requires="wpg">
            <w:drawing>
              <wp:anchor distT="0" distB="0" distL="114300" distR="114300" simplePos="0" relativeHeight="251679744" behindDoc="0" locked="0" layoutInCell="1" allowOverlap="1">
                <wp:simplePos x="0" y="0"/>
                <wp:positionH relativeFrom="column">
                  <wp:posOffset>1113155</wp:posOffset>
                </wp:positionH>
                <wp:positionV relativeFrom="paragraph">
                  <wp:posOffset>731520</wp:posOffset>
                </wp:positionV>
                <wp:extent cx="2353945" cy="343535"/>
                <wp:effectExtent l="0" t="0" r="8255" b="0"/>
                <wp:wrapNone/>
                <wp:docPr id="133" name="组合 133"/>
                <wp:cNvGraphicFramePr/>
                <a:graphic xmlns:a="http://schemas.openxmlformats.org/drawingml/2006/main">
                  <a:graphicData uri="http://schemas.microsoft.com/office/word/2010/wordprocessingGroup">
                    <wpg:wgp>
                      <wpg:cNvGrpSpPr/>
                      <wpg:grpSpPr>
                        <a:xfrm>
                          <a:off x="0" y="0"/>
                          <a:ext cx="2353945" cy="343292"/>
                          <a:chOff x="0" y="0"/>
                          <a:chExt cx="2354239" cy="265743"/>
                        </a:xfrm>
                      </wpg:grpSpPr>
                      <wps:wsp>
                        <wps:cNvPr id="134" name="文本框 2"/>
                        <wps:cNvSpPr txBox="1">
                          <a:spLocks noChangeArrowheads="1"/>
                        </wps:cNvSpPr>
                        <wps:spPr bwMode="auto">
                          <a:xfrm>
                            <a:off x="0" y="0"/>
                            <a:ext cx="320722" cy="252095"/>
                          </a:xfrm>
                          <a:prstGeom prst="rect">
                            <a:avLst/>
                          </a:prstGeom>
                          <a:solidFill>
                            <a:srgbClr val="FFFFFF"/>
                          </a:solidFill>
                          <a:ln w="9525">
                            <a:noFill/>
                            <a:miter lim="800000"/>
                          </a:ln>
                        </wps:spPr>
                        <wps:txbx>
                          <w:txbxContent>
                            <w:p>
                              <w:pPr>
                                <w:rPr>
                                  <w:rFonts w:ascii="宋体" w:hAnsi="宋体"/>
                                  <w:sz w:val="15"/>
                                </w:rPr>
                              </w:pPr>
                              <w:r>
                                <w:rPr>
                                  <w:rFonts w:hint="eastAsia" w:ascii="宋体" w:hAnsi="宋体"/>
                                  <w:sz w:val="15"/>
                                </w:rPr>
                                <w:t>0</w:t>
                              </w:r>
                            </w:p>
                          </w:txbxContent>
                        </wps:txbx>
                        <wps:bodyPr rot="0" vert="horz" wrap="square" lIns="91440" tIns="45720" rIns="91440" bIns="45720" anchor="t" anchorCtr="0">
                          <a:noAutofit/>
                        </wps:bodyPr>
                      </wps:wsp>
                      <wps:wsp>
                        <wps:cNvPr id="135" name="文本框 2"/>
                        <wps:cNvSpPr txBox="1">
                          <a:spLocks noChangeArrowheads="1"/>
                        </wps:cNvSpPr>
                        <wps:spPr bwMode="auto">
                          <a:xfrm>
                            <a:off x="395769" y="61"/>
                            <a:ext cx="320675" cy="252095"/>
                          </a:xfrm>
                          <a:prstGeom prst="rect">
                            <a:avLst/>
                          </a:prstGeom>
                          <a:solidFill>
                            <a:srgbClr val="FFFFFF"/>
                          </a:solidFill>
                          <a:ln w="9525">
                            <a:noFill/>
                            <a:miter lim="800000"/>
                          </a:ln>
                        </wps:spPr>
                        <wps:txbx>
                          <w:txbxContent>
                            <w:p>
                              <w:pPr>
                                <w:rPr>
                                  <w:rFonts w:ascii="宋体" w:hAnsi="宋体"/>
                                  <w:sz w:val="15"/>
                                </w:rPr>
                              </w:pPr>
                              <w:r>
                                <w:rPr>
                                  <w:rFonts w:ascii="宋体" w:hAnsi="宋体"/>
                                  <w:sz w:val="15"/>
                                </w:rPr>
                                <w:t>3</w:t>
                              </w:r>
                              <w:r>
                                <w:rPr>
                                  <w:rFonts w:hint="eastAsia" w:ascii="宋体" w:hAnsi="宋体"/>
                                  <w:sz w:val="15"/>
                                </w:rPr>
                                <w:t>0</w:t>
                              </w:r>
                            </w:p>
                          </w:txbxContent>
                        </wps:txbx>
                        <wps:bodyPr rot="0" vert="horz" wrap="square" lIns="91440" tIns="45720" rIns="91440" bIns="45720" anchor="t" anchorCtr="0">
                          <a:noAutofit/>
                        </wps:bodyPr>
                      </wps:wsp>
                      <wps:wsp>
                        <wps:cNvPr id="136" name="文本框 2"/>
                        <wps:cNvSpPr txBox="1">
                          <a:spLocks noChangeArrowheads="1"/>
                        </wps:cNvSpPr>
                        <wps:spPr bwMode="auto">
                          <a:xfrm>
                            <a:off x="921223" y="4"/>
                            <a:ext cx="320722" cy="252095"/>
                          </a:xfrm>
                          <a:prstGeom prst="rect">
                            <a:avLst/>
                          </a:prstGeom>
                          <a:solidFill>
                            <a:srgbClr val="FFFFFF"/>
                          </a:solidFill>
                          <a:ln w="9525">
                            <a:noFill/>
                            <a:miter lim="800000"/>
                          </a:ln>
                        </wps:spPr>
                        <wps:txbx>
                          <w:txbxContent>
                            <w:p>
                              <w:pPr>
                                <w:rPr>
                                  <w:rFonts w:ascii="宋体" w:hAnsi="宋体"/>
                                  <w:sz w:val="15"/>
                                </w:rPr>
                              </w:pPr>
                              <w:r>
                                <w:rPr>
                                  <w:rFonts w:ascii="宋体" w:hAnsi="宋体"/>
                                  <w:sz w:val="15"/>
                                </w:rPr>
                                <w:t>7</w:t>
                              </w:r>
                              <w:r>
                                <w:rPr>
                                  <w:rFonts w:hint="eastAsia" w:ascii="宋体" w:hAnsi="宋体"/>
                                  <w:sz w:val="15"/>
                                </w:rPr>
                                <w:t>0</w:t>
                              </w:r>
                            </w:p>
                          </w:txbxContent>
                        </wps:txbx>
                        <wps:bodyPr rot="0" vert="horz" wrap="square" lIns="91440" tIns="45720" rIns="91440" bIns="45720" anchor="t" anchorCtr="0">
                          <a:noAutofit/>
                        </wps:bodyPr>
                      </wps:wsp>
                      <wps:wsp>
                        <wps:cNvPr id="137" name="文本框 2"/>
                        <wps:cNvSpPr txBox="1">
                          <a:spLocks noChangeArrowheads="1"/>
                        </wps:cNvSpPr>
                        <wps:spPr bwMode="auto">
                          <a:xfrm>
                            <a:off x="1446663" y="6298"/>
                            <a:ext cx="409433" cy="252095"/>
                          </a:xfrm>
                          <a:prstGeom prst="rect">
                            <a:avLst/>
                          </a:prstGeom>
                          <a:solidFill>
                            <a:srgbClr val="FFFFFF"/>
                          </a:solidFill>
                          <a:ln w="9525">
                            <a:noFill/>
                            <a:miter lim="800000"/>
                          </a:ln>
                        </wps:spPr>
                        <wps:txbx>
                          <w:txbxContent>
                            <w:p>
                              <w:pPr>
                                <w:rPr>
                                  <w:rFonts w:ascii="宋体" w:hAnsi="宋体"/>
                                  <w:sz w:val="15"/>
                                </w:rPr>
                              </w:pPr>
                              <w:r>
                                <w:rPr>
                                  <w:rFonts w:ascii="宋体" w:hAnsi="宋体"/>
                                  <w:sz w:val="15"/>
                                </w:rPr>
                                <w:t>13</w:t>
                              </w:r>
                              <w:r>
                                <w:rPr>
                                  <w:rFonts w:hint="eastAsia" w:ascii="宋体" w:hAnsi="宋体"/>
                                  <w:sz w:val="15"/>
                                </w:rPr>
                                <w:t>0</w:t>
                              </w:r>
                            </w:p>
                          </w:txbxContent>
                        </wps:txbx>
                        <wps:bodyPr rot="0" vert="horz" wrap="square" lIns="91440" tIns="45720" rIns="91440" bIns="45720" anchor="t" anchorCtr="0">
                          <a:noAutofit/>
                        </wps:bodyPr>
                      </wps:wsp>
                      <wps:wsp>
                        <wps:cNvPr id="138" name="文本框 2"/>
                        <wps:cNvSpPr txBox="1">
                          <a:spLocks noChangeArrowheads="1"/>
                        </wps:cNvSpPr>
                        <wps:spPr bwMode="auto">
                          <a:xfrm>
                            <a:off x="1944806" y="13648"/>
                            <a:ext cx="409433" cy="252095"/>
                          </a:xfrm>
                          <a:prstGeom prst="rect">
                            <a:avLst/>
                          </a:prstGeom>
                          <a:solidFill>
                            <a:srgbClr val="FFFFFF"/>
                          </a:solidFill>
                          <a:ln w="9525">
                            <a:noFill/>
                            <a:miter lim="800000"/>
                          </a:ln>
                        </wps:spPr>
                        <wps:txbx>
                          <w:txbxContent>
                            <w:p>
                              <w:pPr>
                                <w:rPr>
                                  <w:rFonts w:ascii="宋体" w:hAnsi="宋体"/>
                                  <w:sz w:val="15"/>
                                </w:rPr>
                              </w:pPr>
                              <w:r>
                                <w:rPr>
                                  <w:rFonts w:ascii="宋体" w:hAnsi="宋体"/>
                                  <w:sz w:val="15"/>
                                </w:rPr>
                                <w:t>17</w:t>
                              </w:r>
                              <w:r>
                                <w:rPr>
                                  <w:rFonts w:hint="eastAsia" w:ascii="宋体" w:hAnsi="宋体"/>
                                  <w:sz w:val="15"/>
                                </w:rPr>
                                <w:t>0</w:t>
                              </w:r>
                            </w:p>
                          </w:txbxContent>
                        </wps:txbx>
                        <wps:bodyPr rot="0" vert="horz" wrap="square" lIns="91440" tIns="45720" rIns="91440" bIns="45720" anchor="t" anchorCtr="0">
                          <a:noAutofit/>
                        </wps:bodyPr>
                      </wps:wsp>
                    </wpg:wgp>
                  </a:graphicData>
                </a:graphic>
              </wp:anchor>
            </w:drawing>
          </mc:Choice>
          <mc:Fallback>
            <w:pict>
              <v:group id="_x0000_s1026" o:spid="_x0000_s1026" o:spt="203" style="position:absolute;left:0pt;margin-left:87.65pt;margin-top:57.6pt;height:27.05pt;width:185.35pt;z-index:251679744;mso-width-relative:page;mso-height-relative:page;" coordsize="2354239,265743" o:gfxdata="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">
                <o:lock v:ext="edit" aspectratio="f"/>
                <v:shape id="文本框 2" o:spid="_x0000_s1026" o:spt="202" type="#_x0000_t202" style="position:absolute;left:0;top:0;height:252095;width:320722;" fillcolor="#FFFFFF" filled="t" stroked="f" coordsize="21600,21600" o:gfxdata="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4lYQitwAAANwAAAAP&#10;AAAAAAAAAAEAIAAAACIAAABkcnMvZG93bnJldi54bWxQSwECFAAUAAAACACHTuJAMy8FnjsAAAA5&#10;AAAAEAAAAAAAAAABACAAAAAGAQAAZHJzL3NoYXBleG1sLnhtbFBLBQYAAAAABgAGAFsBAACwAwAA&#10;AAA=&#10;">
                  <v:fill on="t" focussize="0,0"/>
                  <v:stroke on="f" miterlimit="8" joinstyle="miter"/>
                  <v:imagedata o:title=""/>
                  <o:lock v:ext="edit" aspectratio="f"/>
                  <v:textbox>
                    <w:txbxContent>
                      <w:p>
                        <w:pPr>
                          <w:rPr>
                            <w:rFonts w:ascii="宋体" w:hAnsi="宋体"/>
                            <w:sz w:val="15"/>
                          </w:rPr>
                        </w:pPr>
                        <w:r>
                          <w:rPr>
                            <w:rFonts w:hint="eastAsia" w:ascii="宋体" w:hAnsi="宋体"/>
                            <w:sz w:val="15"/>
                          </w:rPr>
                          <w:t>0</w:t>
                        </w:r>
                      </w:p>
                    </w:txbxContent>
                  </v:textbox>
                </v:shape>
                <v:shape id="文本框 2" o:spid="_x0000_s1026" o:spt="202" type="#_x0000_t202" style="position:absolute;left:395769;top:61;height:252095;width:320675;" fillcolor="#FFFFFF" filled="t" stroked="f" coordsize="21600,21600" o:gfxdata="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X2SG5twAAANwAAAAP&#10;AAAAAAAAAAEAIAAAACIAAABkcnMvZG93bnJldi54bWxQSwECFAAUAAAACACHTuJAMy8FnjsAAAA5&#10;AAAAEAAAAAAAAAABACAAAAAGAQAAZHJzL3NoYXBleG1sLnhtbFBLBQYAAAAABgAGAFsBAACwAwAA&#10;AAA=&#10;">
                  <v:fill on="t" focussize="0,0"/>
                  <v:stroke on="f" miterlimit="8" joinstyle="miter"/>
                  <v:imagedata o:title=""/>
                  <o:lock v:ext="edit" aspectratio="f"/>
                  <v:textbox>
                    <w:txbxContent>
                      <w:p>
                        <w:pPr>
                          <w:rPr>
                            <w:rFonts w:ascii="宋体" w:hAnsi="宋体"/>
                            <w:sz w:val="15"/>
                          </w:rPr>
                        </w:pPr>
                        <w:r>
                          <w:rPr>
                            <w:rFonts w:ascii="宋体" w:hAnsi="宋体"/>
                            <w:sz w:val="15"/>
                          </w:rPr>
                          <w:t>3</w:t>
                        </w:r>
                        <w:r>
                          <w:rPr>
                            <w:rFonts w:hint="eastAsia" w:ascii="宋体" w:hAnsi="宋体"/>
                            <w:sz w:val="15"/>
                          </w:rPr>
                          <w:t>0</w:t>
                        </w:r>
                      </w:p>
                    </w:txbxContent>
                  </v:textbox>
                </v:shape>
                <v:shape id="文本框 2" o:spid="_x0000_s1026" o:spt="202" type="#_x0000_t202" style="position:absolute;left:921223;top:4;height:252095;width:320722;" fillcolor="#FFFFFF" filled="t" stroked="f" coordsize="21600,21600" o:gfxdata="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wu/zrsAAADc&#10;AAAADwAAAAAAAAABACAAAAAiAAAAZHJzL2Rvd25yZXYueG1sUEsBAhQAFAAAAAgAh07iQDMvBZ47&#10;AAAAOQAAABAAAAAAAAAAAQAgAAAACgEAAGRycy9zaGFwZXhtbC54bWxQSwUGAAAAAAYABgBbAQAA&#10;tAMAAAAA&#10;">
                  <v:fill on="t" focussize="0,0"/>
                  <v:stroke on="f" miterlimit="8" joinstyle="miter"/>
                  <v:imagedata o:title=""/>
                  <o:lock v:ext="edit" aspectratio="f"/>
                  <v:textbox>
                    <w:txbxContent>
                      <w:p>
                        <w:pPr>
                          <w:rPr>
                            <w:rFonts w:ascii="宋体" w:hAnsi="宋体"/>
                            <w:sz w:val="15"/>
                          </w:rPr>
                        </w:pPr>
                        <w:r>
                          <w:rPr>
                            <w:rFonts w:ascii="宋体" w:hAnsi="宋体"/>
                            <w:sz w:val="15"/>
                          </w:rPr>
                          <w:t>7</w:t>
                        </w:r>
                        <w:r>
                          <w:rPr>
                            <w:rFonts w:hint="eastAsia" w:ascii="宋体" w:hAnsi="宋体"/>
                            <w:sz w:val="15"/>
                          </w:rPr>
                          <w:t>0</w:t>
                        </w:r>
                      </w:p>
                    </w:txbxContent>
                  </v:textbox>
                </v:shape>
                <v:shape id="文本框 2" o:spid="_x0000_s1026" o:spt="202" type="#_x0000_t202" style="position:absolute;left:1446663;top:6298;height:252095;width:409433;" fillcolor="#FFFFFF" filled="t" stroked="f" coordsize="21600,21600" o:gfxdata="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RxpVugAAANwA&#10;AAAPAAAAAAAAAAEAIAAAACIAAABkcnMvZG93bnJldi54bWxQSwECFAAUAAAACACHTuJAMy8FnjsA&#10;AAA5AAAAEAAAAAAAAAABACAAAAAJAQAAZHJzL3NoYXBleG1sLnhtbFBLBQYAAAAABgAGAFsBAACz&#10;AwAAAAA=&#10;">
                  <v:fill on="t" focussize="0,0"/>
                  <v:stroke on="f" miterlimit="8" joinstyle="miter"/>
                  <v:imagedata o:title=""/>
                  <o:lock v:ext="edit" aspectratio="f"/>
                  <v:textbox>
                    <w:txbxContent>
                      <w:p>
                        <w:pPr>
                          <w:rPr>
                            <w:rFonts w:ascii="宋体" w:hAnsi="宋体"/>
                            <w:sz w:val="15"/>
                          </w:rPr>
                        </w:pPr>
                        <w:r>
                          <w:rPr>
                            <w:rFonts w:ascii="宋体" w:hAnsi="宋体"/>
                            <w:sz w:val="15"/>
                          </w:rPr>
                          <w:t>13</w:t>
                        </w:r>
                        <w:r>
                          <w:rPr>
                            <w:rFonts w:hint="eastAsia" w:ascii="宋体" w:hAnsi="宋体"/>
                            <w:sz w:val="15"/>
                          </w:rPr>
                          <w:t>0</w:t>
                        </w:r>
                      </w:p>
                    </w:txbxContent>
                  </v:textbox>
                </v:shape>
                <v:shape id="文本框 2" o:spid="_x0000_s1026" o:spt="202" type="#_x0000_t202" style="position:absolute;left:1944806;top:13648;height:252095;width:409433;" fillcolor="#FFFFFF" filled="t" stroked="f" coordsize="21600,21600" o:gfxdata="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diOJ74A&#10;AADcAAAADwAAAAAAAAABACAAAAAiAAAAZHJzL2Rvd25yZXYueG1sUEsBAhQAFAAAAAgAh07iQDMv&#10;BZ47AAAAOQAAABAAAAAAAAAAAQAgAAAADQEAAGRycy9zaGFwZXhtbC54bWxQSwUGAAAAAAYABgBb&#10;AQAAtwMAAAAA&#10;">
                  <v:fill on="t" focussize="0,0"/>
                  <v:stroke on="f" miterlimit="8" joinstyle="miter"/>
                  <v:imagedata o:title=""/>
                  <o:lock v:ext="edit" aspectratio="f"/>
                  <v:textbox>
                    <w:txbxContent>
                      <w:p>
                        <w:pPr>
                          <w:rPr>
                            <w:rFonts w:ascii="宋体" w:hAnsi="宋体"/>
                            <w:sz w:val="15"/>
                          </w:rPr>
                        </w:pPr>
                        <w:r>
                          <w:rPr>
                            <w:rFonts w:ascii="宋体" w:hAnsi="宋体"/>
                            <w:sz w:val="15"/>
                          </w:rPr>
                          <w:t>17</w:t>
                        </w:r>
                        <w:r>
                          <w:rPr>
                            <w:rFonts w:hint="eastAsia" w:ascii="宋体" w:hAnsi="宋体"/>
                            <w:sz w:val="15"/>
                          </w:rPr>
                          <w:t>0</w:t>
                        </w:r>
                      </w:p>
                    </w:txbxContent>
                  </v:textbox>
                </v:shape>
              </v:group>
            </w:pict>
          </mc:Fallback>
        </mc:AlternateContent>
      </w:r>
      <w:r>
        <w:rPr>
          <w:rFonts w:hint="eastAsia" w:ascii="宋体" w:hAnsi="宋体"/>
          <w:szCs w:val="24"/>
          <w:highlight w:val="none"/>
        </w:rPr>
        <w:drawing>
          <wp:inline distT="0" distB="0" distL="0" distR="0">
            <wp:extent cx="4068445" cy="956310"/>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185546" cy="984173"/>
                    </a:xfrm>
                    <a:prstGeom prst="rect">
                      <a:avLst/>
                    </a:prstGeom>
                    <a:noFill/>
                    <a:ln>
                      <a:noFill/>
                    </a:ln>
                  </pic:spPr>
                </pic:pic>
              </a:graphicData>
            </a:graphic>
          </wp:inline>
        </w:drawing>
      </w:r>
    </w:p>
    <w:p>
      <w:pPr>
        <w:pStyle w:val="105"/>
        <w:numPr>
          <w:ilvl w:val="0"/>
          <w:numId w:val="0"/>
        </w:numPr>
        <w:spacing w:before="156" w:after="156"/>
        <w:rPr>
          <w:highlight w:val="none"/>
        </w:rPr>
      </w:pPr>
      <w:bookmarkStart w:id="804" w:name="_Toc4965"/>
      <w:bookmarkStart w:id="805" w:name="_Toc31064"/>
      <w:bookmarkStart w:id="806" w:name="_Toc21452"/>
      <w:bookmarkStart w:id="807" w:name="_Toc20961"/>
      <w:r>
        <w:rPr>
          <w:rFonts w:hint="eastAsia"/>
          <w:highlight w:val="none"/>
        </w:rPr>
        <w:t>图</w:t>
      </w:r>
      <w:r>
        <w:rPr>
          <w:rFonts w:hint="eastAsia"/>
          <w:highlight w:val="none"/>
          <w:lang w:val="en-US" w:eastAsia="zh-CN"/>
        </w:rPr>
        <w:t>D.</w:t>
      </w:r>
      <w:r>
        <w:rPr>
          <w:highlight w:val="none"/>
        </w:rPr>
        <w:t xml:space="preserve">1 </w:t>
      </w:r>
      <w:r>
        <w:rPr>
          <w:rFonts w:hint="eastAsia"/>
          <w:highlight w:val="none"/>
        </w:rPr>
        <w:t>消息发送时刻示意图</w:t>
      </w:r>
      <w:bookmarkEnd w:id="804"/>
      <w:bookmarkEnd w:id="805"/>
      <w:bookmarkEnd w:id="806"/>
      <w:bookmarkEnd w:id="807"/>
    </w:p>
    <w:p>
      <w:pPr>
        <w:pStyle w:val="78"/>
        <w:ind w:firstLine="420"/>
        <w:rPr>
          <w:highlight w:val="none"/>
        </w:rPr>
      </w:pPr>
      <w:r>
        <w:rPr>
          <w:highlight w:val="none"/>
        </w:rPr>
        <w:t>场景2</w:t>
      </w:r>
      <w:r>
        <w:rPr>
          <w:rFonts w:hint="eastAsia"/>
          <w:highlight w:val="none"/>
        </w:rPr>
        <w:t>：新增事件触发BSM消息替代原事件触发BSM消息进行发送。</w:t>
      </w:r>
    </w:p>
    <w:p>
      <w:pPr>
        <w:pStyle w:val="78"/>
        <w:ind w:firstLine="420"/>
        <w:rPr>
          <w:highlight w:val="none"/>
        </w:rPr>
      </w:pPr>
      <w:r>
        <w:rPr>
          <w:highlight w:val="none"/>
        </w:rPr>
        <w:t>系统在</w:t>
      </w:r>
      <w:r>
        <w:rPr>
          <w:rFonts w:hint="eastAsia"/>
          <w:highlight w:val="none"/>
        </w:rPr>
        <w:t>3</w:t>
      </w:r>
      <w:r>
        <w:rPr>
          <w:highlight w:val="none"/>
        </w:rPr>
        <w:t>0</w:t>
      </w:r>
      <w:r>
        <w:rPr>
          <w:rFonts w:hint="eastAsia" w:cs="宋体"/>
          <w:w w:val="50"/>
          <w:highlight w:val="none"/>
        </w:rPr>
        <w:t xml:space="preserve"> </w:t>
      </w:r>
      <w:r>
        <w:rPr>
          <w:highlight w:val="none"/>
        </w:rPr>
        <w:t>ms时刻发送第一个</w:t>
      </w:r>
      <w:r>
        <w:rPr>
          <w:rFonts w:hint="eastAsia"/>
          <w:highlight w:val="none"/>
        </w:rPr>
        <w:t>事件</w:t>
      </w:r>
      <w:r>
        <w:rPr>
          <w:highlight w:val="none"/>
        </w:rPr>
        <w:t>触发BSM消息用以指示车辆发生</w:t>
      </w:r>
      <w:r>
        <w:rPr>
          <w:rFonts w:hint="eastAsia"/>
          <w:highlight w:val="none"/>
        </w:rPr>
        <w:t>紧</w:t>
      </w:r>
      <w:r>
        <w:rPr>
          <w:highlight w:val="none"/>
        </w:rPr>
        <w:t>急制动</w:t>
      </w:r>
      <w:r>
        <w:rPr>
          <w:rFonts w:hint="eastAsia"/>
          <w:highlight w:val="none"/>
        </w:rPr>
        <w:t>，</w:t>
      </w:r>
      <w:r>
        <w:rPr>
          <w:highlight w:val="none"/>
        </w:rPr>
        <w:t>并将</w:t>
      </w:r>
      <w:r>
        <w:rPr>
          <w:rFonts w:hint="eastAsia"/>
          <w:highlight w:val="none"/>
        </w:rPr>
        <w:t>1</w:t>
      </w:r>
      <w:r>
        <w:rPr>
          <w:highlight w:val="none"/>
        </w:rPr>
        <w:t>30</w:t>
      </w:r>
      <w:r>
        <w:rPr>
          <w:rFonts w:hint="eastAsia" w:cs="宋体"/>
          <w:w w:val="50"/>
          <w:highlight w:val="none"/>
        </w:rPr>
        <w:t xml:space="preserve"> </w:t>
      </w:r>
      <w:r>
        <w:rPr>
          <w:highlight w:val="none"/>
        </w:rPr>
        <w:t>ms时刻设置为下一个</w:t>
      </w:r>
      <w:r>
        <w:rPr>
          <w:rFonts w:hint="eastAsia"/>
          <w:highlight w:val="none"/>
        </w:rPr>
        <w:t>事件</w:t>
      </w:r>
      <w:r>
        <w:rPr>
          <w:highlight w:val="none"/>
        </w:rPr>
        <w:t>触发BSM消息的发送时刻</w:t>
      </w:r>
      <w:r>
        <w:rPr>
          <w:rFonts w:hint="eastAsia"/>
          <w:highlight w:val="none"/>
        </w:rPr>
        <w:t>。</w:t>
      </w:r>
      <w:r>
        <w:rPr>
          <w:highlight w:val="none"/>
        </w:rPr>
        <w:t>但在发送完第一个</w:t>
      </w:r>
      <w:r>
        <w:rPr>
          <w:rFonts w:hint="eastAsia"/>
          <w:highlight w:val="none"/>
        </w:rPr>
        <w:t>事件</w:t>
      </w:r>
      <w:r>
        <w:rPr>
          <w:highlight w:val="none"/>
        </w:rPr>
        <w:t>触发BSM消息后</w:t>
      </w:r>
      <w:r>
        <w:rPr>
          <w:rFonts w:hint="eastAsia"/>
          <w:highlight w:val="none"/>
        </w:rPr>
        <w:t>车辆发生爆胎，系统针对这个新增事件立刻生成一个新的事件</w:t>
      </w:r>
      <w:r>
        <w:rPr>
          <w:highlight w:val="none"/>
        </w:rPr>
        <w:t>触发BSM消息并取消</w:t>
      </w:r>
      <w:r>
        <w:rPr>
          <w:rFonts w:hint="eastAsia"/>
          <w:highlight w:val="none"/>
        </w:rPr>
        <w:t>原计划在1</w:t>
      </w:r>
      <w:r>
        <w:rPr>
          <w:highlight w:val="none"/>
        </w:rPr>
        <w:t>30</w:t>
      </w:r>
      <w:r>
        <w:rPr>
          <w:rFonts w:hint="eastAsia" w:cs="宋体"/>
          <w:w w:val="50"/>
          <w:highlight w:val="none"/>
        </w:rPr>
        <w:t xml:space="preserve"> </w:t>
      </w:r>
      <w:r>
        <w:rPr>
          <w:highlight w:val="none"/>
        </w:rPr>
        <w:t>ms时刻发送的原</w:t>
      </w:r>
      <w:r>
        <w:rPr>
          <w:rFonts w:hint="eastAsia"/>
          <w:highlight w:val="none"/>
        </w:rPr>
        <w:t>事件触发BSM消息。在新的事件触发BSM消息中，</w:t>
      </w:r>
      <w:r>
        <w:rPr>
          <w:highlight w:val="none"/>
        </w:rPr>
        <w:t>系统会同时</w:t>
      </w:r>
      <w:r>
        <w:rPr>
          <w:rFonts w:hint="eastAsia"/>
          <w:highlight w:val="none"/>
        </w:rPr>
        <w:t>包含</w:t>
      </w:r>
      <w:r>
        <w:rPr>
          <w:rFonts w:hint="eastAsia"/>
          <w:iCs/>
          <w:highlight w:val="none"/>
        </w:rPr>
        <w:t>eventHardBraking</w:t>
      </w:r>
      <w:r>
        <w:rPr>
          <w:rFonts w:hint="eastAsia"/>
          <w:highlight w:val="none"/>
        </w:rPr>
        <w:t>和</w:t>
      </w:r>
      <w:r>
        <w:rPr>
          <w:iCs/>
          <w:highlight w:val="none"/>
        </w:rPr>
        <w:t>eventFlatTire</w:t>
      </w:r>
      <w:r>
        <w:rPr>
          <w:rFonts w:hint="eastAsia"/>
          <w:iCs/>
          <w:highlight w:val="none"/>
        </w:rPr>
        <w:t>两个数据</w:t>
      </w:r>
      <w:r>
        <w:rPr>
          <w:highlight w:val="none"/>
        </w:rPr>
        <w:t>用于指示车辆发</w:t>
      </w:r>
      <w:r>
        <w:rPr>
          <w:rFonts w:hint="eastAsia"/>
          <w:highlight w:val="none"/>
        </w:rPr>
        <w:t>生紧</w:t>
      </w:r>
      <w:r>
        <w:rPr>
          <w:highlight w:val="none"/>
        </w:rPr>
        <w:t>急制动</w:t>
      </w:r>
      <w:r>
        <w:rPr>
          <w:rFonts w:hint="eastAsia"/>
          <w:highlight w:val="none"/>
        </w:rPr>
        <w:t>和</w:t>
      </w:r>
      <w:r>
        <w:rPr>
          <w:highlight w:val="none"/>
        </w:rPr>
        <w:t>爆胎</w:t>
      </w:r>
      <w:r>
        <w:rPr>
          <w:rFonts w:hint="eastAsia"/>
          <w:highlight w:val="none"/>
        </w:rPr>
        <w:t>事件。假定该事件触发BSM消息在7</w:t>
      </w:r>
      <w:r>
        <w:rPr>
          <w:highlight w:val="none"/>
        </w:rPr>
        <w:t>0ms时刻发送</w:t>
      </w:r>
      <w:r>
        <w:rPr>
          <w:rFonts w:hint="eastAsia"/>
          <w:highlight w:val="none"/>
        </w:rPr>
        <w:t>，</w:t>
      </w:r>
      <w:r>
        <w:rPr>
          <w:highlight w:val="none"/>
        </w:rPr>
        <w:t>则系统后续会按照</w:t>
      </w:r>
      <w:r>
        <w:rPr>
          <w:rFonts w:hint="eastAsia"/>
          <w:highlight w:val="none"/>
        </w:rPr>
        <w:t>1</w:t>
      </w:r>
      <w:r>
        <w:rPr>
          <w:highlight w:val="none"/>
        </w:rPr>
        <w:t>00</w:t>
      </w:r>
      <w:r>
        <w:rPr>
          <w:rFonts w:hint="eastAsia" w:cs="宋体"/>
          <w:w w:val="50"/>
          <w:highlight w:val="none"/>
        </w:rPr>
        <w:t xml:space="preserve"> </w:t>
      </w:r>
      <w:r>
        <w:rPr>
          <w:highlight w:val="none"/>
        </w:rPr>
        <w:t>ms的间隔在</w:t>
      </w:r>
      <w:r>
        <w:rPr>
          <w:rFonts w:hint="eastAsia"/>
          <w:highlight w:val="none"/>
        </w:rPr>
        <w:t>1</w:t>
      </w:r>
      <w:r>
        <w:rPr>
          <w:highlight w:val="none"/>
        </w:rPr>
        <w:t>70</w:t>
      </w:r>
      <w:r>
        <w:rPr>
          <w:rFonts w:hint="eastAsia" w:cs="宋体"/>
          <w:w w:val="50"/>
          <w:highlight w:val="none"/>
        </w:rPr>
        <w:t xml:space="preserve"> </w:t>
      </w:r>
      <w:r>
        <w:rPr>
          <w:highlight w:val="none"/>
        </w:rPr>
        <w:t>ms</w:t>
      </w:r>
      <w:r>
        <w:rPr>
          <w:rFonts w:hint="eastAsia"/>
          <w:highlight w:val="none"/>
        </w:rPr>
        <w:t>、2</w:t>
      </w:r>
      <w:r>
        <w:rPr>
          <w:highlight w:val="none"/>
        </w:rPr>
        <w:t>70</w:t>
      </w:r>
      <w:r>
        <w:rPr>
          <w:rFonts w:hint="eastAsia" w:cs="宋体"/>
          <w:w w:val="50"/>
          <w:highlight w:val="none"/>
        </w:rPr>
        <w:t xml:space="preserve"> </w:t>
      </w:r>
      <w:r>
        <w:rPr>
          <w:highlight w:val="none"/>
        </w:rPr>
        <w:t>ms等时刻发送后续事件触发BSM消息</w:t>
      </w:r>
      <w:r>
        <w:rPr>
          <w:rFonts w:hint="eastAsia"/>
          <w:highlight w:val="none"/>
        </w:rPr>
        <w:t>。</w:t>
      </w:r>
    </w:p>
    <w:p>
      <w:pPr>
        <w:pStyle w:val="252"/>
        <w:rPr>
          <w:highlight w:val="none"/>
        </w:rPr>
      </w:pPr>
      <w:r>
        <w:rPr>
          <w:highlight w:val="none"/>
        </w:rPr>
        <mc:AlternateContent>
          <mc:Choice Requires="wps">
            <w:drawing>
              <wp:anchor distT="0" distB="0" distL="114300" distR="114300" simplePos="0" relativeHeight="251682816" behindDoc="0" locked="0" layoutInCell="1" allowOverlap="1">
                <wp:simplePos x="0" y="0"/>
                <wp:positionH relativeFrom="column">
                  <wp:posOffset>3872230</wp:posOffset>
                </wp:positionH>
                <wp:positionV relativeFrom="paragraph">
                  <wp:posOffset>2540</wp:posOffset>
                </wp:positionV>
                <wp:extent cx="1050290" cy="363220"/>
                <wp:effectExtent l="0" t="0" r="0" b="0"/>
                <wp:wrapNone/>
                <wp:docPr id="149"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050290" cy="363092"/>
                        </a:xfrm>
                        <a:prstGeom prst="rect">
                          <a:avLst/>
                        </a:prstGeom>
                        <a:solidFill>
                          <a:srgbClr val="FFFFFF"/>
                        </a:solidFill>
                        <a:ln w="9525">
                          <a:noFill/>
                          <a:miter lim="800000"/>
                        </a:ln>
                      </wps:spPr>
                      <wps:txbx>
                        <w:txbxContent>
                          <w:p>
                            <w:pPr>
                              <w:rPr>
                                <w:rFonts w:ascii="宋体" w:hAnsi="宋体"/>
                                <w:sz w:val="15"/>
                              </w:rPr>
                            </w:pPr>
                            <w:r>
                              <w:rPr>
                                <w:rFonts w:hint="eastAsia" w:ascii="宋体" w:hAnsi="宋体"/>
                                <w:sz w:val="15"/>
                              </w:rPr>
                              <w:t>事件触发BSM</w:t>
                            </w:r>
                            <w:r>
                              <w:rPr>
                                <w:rFonts w:ascii="宋体" w:hAnsi="宋体"/>
                                <w:sz w:val="15"/>
                              </w:rPr>
                              <w:t>消息</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304.9pt;margin-top:0.2pt;height:28.6pt;width:82.7pt;z-index:251682816;mso-width-relative:page;mso-height-relative:page;" fillcolor="#FFFFFF" filled="t" stroked="f" coordsize="21600,21600" o:gfxdata="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ajEZg1QAAAAcBAAAPAAAAAAAAAAEAIAAAACIAAABkcnMvZG93bnJl&#10;di54bWxQSwECFAAUAAAACACHTuJAKnYDNTkCAABUBAAADgAAAAAAAAABACAAAAAkAQAAZHJzL2Uy&#10;b0RvYy54bWxQSwUGAAAAAAYABgBZAQAAzwUAAAAA&#10;">
                <v:fill on="t" focussize="0,0"/>
                <v:stroke on="f" miterlimit="8" joinstyle="miter"/>
                <v:imagedata o:title=""/>
                <o:lock v:ext="edit" aspectratio="f"/>
                <v:textbox>
                  <w:txbxContent>
                    <w:p>
                      <w:pPr>
                        <w:rPr>
                          <w:rFonts w:ascii="宋体" w:hAnsi="宋体"/>
                          <w:sz w:val="15"/>
                        </w:rPr>
                      </w:pPr>
                      <w:r>
                        <w:rPr>
                          <w:rFonts w:hint="eastAsia" w:ascii="宋体" w:hAnsi="宋体"/>
                          <w:sz w:val="15"/>
                        </w:rPr>
                        <w:t>事件触发BSM</w:t>
                      </w:r>
                      <w:r>
                        <w:rPr>
                          <w:rFonts w:ascii="宋体" w:hAnsi="宋体"/>
                          <w:sz w:val="15"/>
                        </w:rPr>
                        <w:t>消息</w:t>
                      </w:r>
                    </w:p>
                  </w:txbxContent>
                </v:textbox>
              </v:shape>
            </w:pict>
          </mc:Fallback>
        </mc:AlternateContent>
      </w:r>
      <w:r>
        <w:rPr>
          <w:highlight w:val="none"/>
        </w:rPr>
        <mc:AlternateContent>
          <mc:Choice Requires="wpg">
            <w:drawing>
              <wp:anchor distT="0" distB="0" distL="114300" distR="114300" simplePos="0" relativeHeight="251681792" behindDoc="0" locked="0" layoutInCell="1" allowOverlap="1">
                <wp:simplePos x="0" y="0"/>
                <wp:positionH relativeFrom="column">
                  <wp:posOffset>928370</wp:posOffset>
                </wp:positionH>
                <wp:positionV relativeFrom="paragraph">
                  <wp:posOffset>488950</wp:posOffset>
                </wp:positionV>
                <wp:extent cx="2552065" cy="401955"/>
                <wp:effectExtent l="0" t="0" r="635" b="0"/>
                <wp:wrapNone/>
                <wp:docPr id="143" name="组合 143"/>
                <wp:cNvGraphicFramePr/>
                <a:graphic xmlns:a="http://schemas.openxmlformats.org/drawingml/2006/main">
                  <a:graphicData uri="http://schemas.microsoft.com/office/word/2010/wordprocessingGroup">
                    <wpg:wgp>
                      <wpg:cNvGrpSpPr/>
                      <wpg:grpSpPr>
                        <a:xfrm>
                          <a:off x="0" y="0"/>
                          <a:ext cx="2552131" cy="401702"/>
                          <a:chOff x="0" y="0"/>
                          <a:chExt cx="2552131" cy="265743"/>
                        </a:xfrm>
                      </wpg:grpSpPr>
                      <wps:wsp>
                        <wps:cNvPr id="144" name="文本框 2"/>
                        <wps:cNvSpPr txBox="1">
                          <a:spLocks noChangeArrowheads="1"/>
                        </wps:cNvSpPr>
                        <wps:spPr bwMode="auto">
                          <a:xfrm>
                            <a:off x="0" y="0"/>
                            <a:ext cx="320722" cy="252095"/>
                          </a:xfrm>
                          <a:prstGeom prst="rect">
                            <a:avLst/>
                          </a:prstGeom>
                          <a:solidFill>
                            <a:srgbClr val="FFFFFF"/>
                          </a:solidFill>
                          <a:ln w="9525">
                            <a:noFill/>
                            <a:miter lim="800000"/>
                          </a:ln>
                        </wps:spPr>
                        <wps:txbx>
                          <w:txbxContent>
                            <w:p>
                              <w:pPr>
                                <w:rPr>
                                  <w:rFonts w:ascii="宋体" w:hAnsi="宋体"/>
                                  <w:sz w:val="15"/>
                                </w:rPr>
                              </w:pPr>
                              <w:r>
                                <w:rPr>
                                  <w:rFonts w:hint="eastAsia" w:ascii="宋体" w:hAnsi="宋体"/>
                                  <w:sz w:val="15"/>
                                </w:rPr>
                                <w:t>0</w:t>
                              </w:r>
                            </w:p>
                          </w:txbxContent>
                        </wps:txbx>
                        <wps:bodyPr rot="0" vert="horz" wrap="square" lIns="91440" tIns="45720" rIns="91440" bIns="45720" anchor="t" anchorCtr="0">
                          <a:noAutofit/>
                        </wps:bodyPr>
                      </wps:wsp>
                      <wps:wsp>
                        <wps:cNvPr id="145" name="文本框 2"/>
                        <wps:cNvSpPr txBox="1">
                          <a:spLocks noChangeArrowheads="1"/>
                        </wps:cNvSpPr>
                        <wps:spPr bwMode="auto">
                          <a:xfrm>
                            <a:off x="375313" y="6824"/>
                            <a:ext cx="320675" cy="252095"/>
                          </a:xfrm>
                          <a:prstGeom prst="rect">
                            <a:avLst/>
                          </a:prstGeom>
                          <a:solidFill>
                            <a:srgbClr val="FFFFFF"/>
                          </a:solidFill>
                          <a:ln w="9525">
                            <a:noFill/>
                            <a:miter lim="800000"/>
                          </a:ln>
                        </wps:spPr>
                        <wps:txbx>
                          <w:txbxContent>
                            <w:p>
                              <w:pPr>
                                <w:rPr>
                                  <w:rFonts w:ascii="宋体" w:hAnsi="宋体"/>
                                  <w:sz w:val="15"/>
                                </w:rPr>
                              </w:pPr>
                              <w:r>
                                <w:rPr>
                                  <w:rFonts w:ascii="宋体" w:hAnsi="宋体"/>
                                  <w:sz w:val="15"/>
                                </w:rPr>
                                <w:t>3</w:t>
                              </w:r>
                              <w:r>
                                <w:rPr>
                                  <w:rFonts w:hint="eastAsia" w:ascii="宋体" w:hAnsi="宋体"/>
                                  <w:sz w:val="15"/>
                                </w:rPr>
                                <w:t>0</w:t>
                              </w:r>
                            </w:p>
                          </w:txbxContent>
                        </wps:txbx>
                        <wps:bodyPr rot="0" vert="horz" wrap="square" lIns="91440" tIns="45720" rIns="91440" bIns="45720" anchor="t" anchorCtr="0">
                          <a:noAutofit/>
                        </wps:bodyPr>
                      </wps:wsp>
                      <wps:wsp>
                        <wps:cNvPr id="146" name="文本框 2"/>
                        <wps:cNvSpPr txBox="1">
                          <a:spLocks noChangeArrowheads="1"/>
                        </wps:cNvSpPr>
                        <wps:spPr bwMode="auto">
                          <a:xfrm>
                            <a:off x="941695" y="0"/>
                            <a:ext cx="320722" cy="252095"/>
                          </a:xfrm>
                          <a:prstGeom prst="rect">
                            <a:avLst/>
                          </a:prstGeom>
                          <a:solidFill>
                            <a:srgbClr val="FFFFFF"/>
                          </a:solidFill>
                          <a:ln w="9525">
                            <a:noFill/>
                            <a:miter lim="800000"/>
                          </a:ln>
                        </wps:spPr>
                        <wps:txbx>
                          <w:txbxContent>
                            <w:p>
                              <w:pPr>
                                <w:rPr>
                                  <w:rFonts w:ascii="宋体" w:hAnsi="宋体"/>
                                  <w:sz w:val="15"/>
                                </w:rPr>
                              </w:pPr>
                              <w:r>
                                <w:rPr>
                                  <w:rFonts w:ascii="宋体" w:hAnsi="宋体"/>
                                  <w:sz w:val="15"/>
                                </w:rPr>
                                <w:t>7</w:t>
                              </w:r>
                              <w:r>
                                <w:rPr>
                                  <w:rFonts w:hint="eastAsia" w:ascii="宋体" w:hAnsi="宋体"/>
                                  <w:sz w:val="15"/>
                                </w:rPr>
                                <w:t>0</w:t>
                              </w:r>
                            </w:p>
                          </w:txbxContent>
                        </wps:txbx>
                        <wps:bodyPr rot="0" vert="horz" wrap="square" lIns="91440" tIns="45720" rIns="91440" bIns="45720" anchor="t" anchorCtr="0">
                          <a:noAutofit/>
                        </wps:bodyPr>
                      </wps:wsp>
                      <wps:wsp>
                        <wps:cNvPr id="147" name="文本框 2"/>
                        <wps:cNvSpPr txBox="1">
                          <a:spLocks noChangeArrowheads="1"/>
                        </wps:cNvSpPr>
                        <wps:spPr bwMode="auto">
                          <a:xfrm>
                            <a:off x="1542197" y="6824"/>
                            <a:ext cx="409433" cy="252095"/>
                          </a:xfrm>
                          <a:prstGeom prst="rect">
                            <a:avLst/>
                          </a:prstGeom>
                          <a:solidFill>
                            <a:srgbClr val="FFFFFF"/>
                          </a:solidFill>
                          <a:ln w="9525">
                            <a:noFill/>
                            <a:miter lim="800000"/>
                          </a:ln>
                        </wps:spPr>
                        <wps:txbx>
                          <w:txbxContent>
                            <w:p>
                              <w:pPr>
                                <w:rPr>
                                  <w:rFonts w:ascii="宋体" w:hAnsi="宋体"/>
                                  <w:sz w:val="15"/>
                                </w:rPr>
                              </w:pPr>
                              <w:r>
                                <w:rPr>
                                  <w:rFonts w:ascii="宋体" w:hAnsi="宋体"/>
                                  <w:sz w:val="15"/>
                                </w:rPr>
                                <w:t>13</w:t>
                              </w:r>
                              <w:r>
                                <w:rPr>
                                  <w:rFonts w:hint="eastAsia" w:ascii="宋体" w:hAnsi="宋体"/>
                                  <w:sz w:val="15"/>
                                </w:rPr>
                                <w:t>0</w:t>
                              </w:r>
                            </w:p>
                          </w:txbxContent>
                        </wps:txbx>
                        <wps:bodyPr rot="0" vert="horz" wrap="square" lIns="91440" tIns="45720" rIns="91440" bIns="45720" anchor="t" anchorCtr="0">
                          <a:noAutofit/>
                        </wps:bodyPr>
                      </wps:wsp>
                      <wps:wsp>
                        <wps:cNvPr id="148" name="文本框 2"/>
                        <wps:cNvSpPr txBox="1">
                          <a:spLocks noChangeArrowheads="1"/>
                        </wps:cNvSpPr>
                        <wps:spPr bwMode="auto">
                          <a:xfrm>
                            <a:off x="2142698" y="13648"/>
                            <a:ext cx="409433" cy="252095"/>
                          </a:xfrm>
                          <a:prstGeom prst="rect">
                            <a:avLst/>
                          </a:prstGeom>
                          <a:solidFill>
                            <a:srgbClr val="FFFFFF"/>
                          </a:solidFill>
                          <a:ln w="9525">
                            <a:noFill/>
                            <a:miter lim="800000"/>
                          </a:ln>
                        </wps:spPr>
                        <wps:txbx>
                          <w:txbxContent>
                            <w:p>
                              <w:pPr>
                                <w:rPr>
                                  <w:rFonts w:ascii="宋体" w:hAnsi="宋体"/>
                                  <w:sz w:val="15"/>
                                </w:rPr>
                              </w:pPr>
                              <w:r>
                                <w:rPr>
                                  <w:rFonts w:ascii="宋体" w:hAnsi="宋体"/>
                                  <w:sz w:val="15"/>
                                </w:rPr>
                                <w:t>17</w:t>
                              </w:r>
                              <w:r>
                                <w:rPr>
                                  <w:rFonts w:hint="eastAsia" w:ascii="宋体" w:hAnsi="宋体"/>
                                  <w:sz w:val="15"/>
                                </w:rPr>
                                <w:t>0</w:t>
                              </w:r>
                            </w:p>
                          </w:txbxContent>
                        </wps:txbx>
                        <wps:bodyPr rot="0" vert="horz" wrap="square" lIns="91440" tIns="45720" rIns="91440" bIns="45720" anchor="t" anchorCtr="0">
                          <a:noAutofit/>
                        </wps:bodyPr>
                      </wps:wsp>
                    </wpg:wgp>
                  </a:graphicData>
                </a:graphic>
              </wp:anchor>
            </w:drawing>
          </mc:Choice>
          <mc:Fallback>
            <w:pict>
              <v:group id="_x0000_s1026" o:spid="_x0000_s1026" o:spt="203" style="position:absolute;left:0pt;margin-left:73.1pt;margin-top:38.5pt;height:31.65pt;width:200.95pt;z-index:251681792;mso-width-relative:page;mso-height-relative:page;" coordsize="2552131,265743" o:gfxdata="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">
                <o:lock v:ext="edit" aspectratio="f"/>
                <v:shape id="文本框 2" o:spid="_x0000_s1026" o:spt="202" type="#_x0000_t202" style="position:absolute;left:0;top:0;height:252095;width:320722;" fillcolor="#FFFFFF" filled="t" stroked="f" coordsize="21600,21600" o:gfxdata="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gk/dftwAAANwAAAAP&#10;AAAAAAAAAAEAIAAAACIAAABkcnMvZG93bnJldi54bWxQSwECFAAUAAAACACHTuJAMy8FnjsAAAA5&#10;AAAAEAAAAAAAAAABACAAAAAGAQAAZHJzL3NoYXBleG1sLnhtbFBLBQYAAAAABgAGAFsBAACwAwAA&#10;AAA=&#10;">
                  <v:fill on="t" focussize="0,0"/>
                  <v:stroke on="f" miterlimit="8" joinstyle="miter"/>
                  <v:imagedata o:title=""/>
                  <o:lock v:ext="edit" aspectratio="f"/>
                  <v:textbox>
                    <w:txbxContent>
                      <w:p>
                        <w:pPr>
                          <w:rPr>
                            <w:rFonts w:ascii="宋体" w:hAnsi="宋体"/>
                            <w:sz w:val="15"/>
                          </w:rPr>
                        </w:pPr>
                        <w:r>
                          <w:rPr>
                            <w:rFonts w:hint="eastAsia" w:ascii="宋体" w:hAnsi="宋体"/>
                            <w:sz w:val="15"/>
                          </w:rPr>
                          <w:t>0</w:t>
                        </w:r>
                      </w:p>
                    </w:txbxContent>
                  </v:textbox>
                </v:shape>
                <v:shape id="文本框 2" o:spid="_x0000_s1026" o:spt="202" type="#_x0000_t202" style="position:absolute;left:375313;top:6824;height:252095;width:320675;" fillcolor="#FFFFFF" filled="t" stroked="f" coordsize="21600,21600" o:gfxdata="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P31LEtwAAANwAAAAP&#10;AAAAAAAAAAEAIAAAACIAAABkcnMvZG93bnJldi54bWxQSwECFAAUAAAACACHTuJAMy8FnjsAAAA5&#10;AAAAEAAAAAAAAAABACAAAAAGAQAAZHJzL3NoYXBleG1sLnhtbFBLBQYAAAAABgAGAFsBAACwAwAA&#10;AAA=&#10;">
                  <v:fill on="t" focussize="0,0"/>
                  <v:stroke on="f" miterlimit="8" joinstyle="miter"/>
                  <v:imagedata o:title=""/>
                  <o:lock v:ext="edit" aspectratio="f"/>
                  <v:textbox>
                    <w:txbxContent>
                      <w:p>
                        <w:pPr>
                          <w:rPr>
                            <w:rFonts w:ascii="宋体" w:hAnsi="宋体"/>
                            <w:sz w:val="15"/>
                          </w:rPr>
                        </w:pPr>
                        <w:r>
                          <w:rPr>
                            <w:rFonts w:ascii="宋体" w:hAnsi="宋体"/>
                            <w:sz w:val="15"/>
                          </w:rPr>
                          <w:t>3</w:t>
                        </w:r>
                        <w:r>
                          <w:rPr>
                            <w:rFonts w:hint="eastAsia" w:ascii="宋体" w:hAnsi="宋体"/>
                            <w:sz w:val="15"/>
                          </w:rPr>
                          <w:t>0</w:t>
                        </w:r>
                      </w:p>
                    </w:txbxContent>
                  </v:textbox>
                </v:shape>
                <v:shape id="文本框 2" o:spid="_x0000_s1026" o:spt="202" type="#_x0000_t202" style="position:absolute;left:941695;top:0;height:252095;width:320722;" fillcolor="#FFFFFF" filled="t" stroked="f" coordsize="21600,21600" o:gfxdata="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DcyztwAAANwAAAAP&#10;AAAAAAAAAAEAIAAAACIAAABkcnMvZG93bnJldi54bWxQSwECFAAUAAAACACHTuJAMy8FnjsAAAA5&#10;AAAAEAAAAAAAAAABACAAAAAGAQAAZHJzL3NoYXBleG1sLnhtbFBLBQYAAAAABgAGAFsBAACwAwAA&#10;AAA=&#10;">
                  <v:fill on="t" focussize="0,0"/>
                  <v:stroke on="f" miterlimit="8" joinstyle="miter"/>
                  <v:imagedata o:title=""/>
                  <o:lock v:ext="edit" aspectratio="f"/>
                  <v:textbox>
                    <w:txbxContent>
                      <w:p>
                        <w:pPr>
                          <w:rPr>
                            <w:rFonts w:ascii="宋体" w:hAnsi="宋体"/>
                            <w:sz w:val="15"/>
                          </w:rPr>
                        </w:pPr>
                        <w:r>
                          <w:rPr>
                            <w:rFonts w:ascii="宋体" w:hAnsi="宋体"/>
                            <w:sz w:val="15"/>
                          </w:rPr>
                          <w:t>7</w:t>
                        </w:r>
                        <w:r>
                          <w:rPr>
                            <w:rFonts w:hint="eastAsia" w:ascii="宋体" w:hAnsi="宋体"/>
                            <w:sz w:val="15"/>
                          </w:rPr>
                          <w:t>0</w:t>
                        </w:r>
                      </w:p>
                    </w:txbxContent>
                  </v:textbox>
                </v:shape>
                <v:shape id="文本框 2" o:spid="_x0000_s1026" o:spt="202" type="#_x0000_t202" style="position:absolute;left:1542197;top:6824;height:252095;width:409433;" fillcolor="#FFFFFF" filled="t" stroked="f" coordsize="21600,21600" o:gfxdata="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QQWkotwAAANwAAAAP&#10;AAAAAAAAAAEAIAAAACIAAABkcnMvZG93bnJldi54bWxQSwECFAAUAAAACACHTuJAMy8FnjsAAAA5&#10;AAAAEAAAAAAAAAABACAAAAAGAQAAZHJzL3NoYXBleG1sLnhtbFBLBQYAAAAABgAGAFsBAACwAwAA&#10;AAA=&#10;">
                  <v:fill on="t" focussize="0,0"/>
                  <v:stroke on="f" miterlimit="8" joinstyle="miter"/>
                  <v:imagedata o:title=""/>
                  <o:lock v:ext="edit" aspectratio="f"/>
                  <v:textbox>
                    <w:txbxContent>
                      <w:p>
                        <w:pPr>
                          <w:rPr>
                            <w:rFonts w:ascii="宋体" w:hAnsi="宋体"/>
                            <w:sz w:val="15"/>
                          </w:rPr>
                        </w:pPr>
                        <w:r>
                          <w:rPr>
                            <w:rFonts w:ascii="宋体" w:hAnsi="宋体"/>
                            <w:sz w:val="15"/>
                          </w:rPr>
                          <w:t>13</w:t>
                        </w:r>
                        <w:r>
                          <w:rPr>
                            <w:rFonts w:hint="eastAsia" w:ascii="宋体" w:hAnsi="宋体"/>
                            <w:sz w:val="15"/>
                          </w:rPr>
                          <w:t>0</w:t>
                        </w:r>
                      </w:p>
                    </w:txbxContent>
                  </v:textbox>
                </v:shape>
                <v:shape id="文本框 2" o:spid="_x0000_s1026" o:spt="202" type="#_x0000_t202" style="position:absolute;left:2142698;top:13648;height:252095;width:409433;" fillcolor="#FFFFFF" filled="t" stroked="f" coordsize="21600,21600" o:gfxdata="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3v1avQAA&#10;ANwAAAAPAAAAAAAAAAEAIAAAACIAAABkcnMvZG93bnJldi54bWxQSwECFAAUAAAACACHTuJAMy8F&#10;njsAAAA5AAAAEAAAAAAAAAABACAAAAAMAQAAZHJzL3NoYXBleG1sLnhtbFBLBQYAAAAABgAGAFsB&#10;AAC2AwAAAAA=&#10;">
                  <v:fill on="t" focussize="0,0"/>
                  <v:stroke on="f" miterlimit="8" joinstyle="miter"/>
                  <v:imagedata o:title=""/>
                  <o:lock v:ext="edit" aspectratio="f"/>
                  <v:textbox>
                    <w:txbxContent>
                      <w:p>
                        <w:pPr>
                          <w:rPr>
                            <w:rFonts w:ascii="宋体" w:hAnsi="宋体"/>
                            <w:sz w:val="15"/>
                          </w:rPr>
                        </w:pPr>
                        <w:r>
                          <w:rPr>
                            <w:rFonts w:ascii="宋体" w:hAnsi="宋体"/>
                            <w:sz w:val="15"/>
                          </w:rPr>
                          <w:t>17</w:t>
                        </w:r>
                        <w:r>
                          <w:rPr>
                            <w:rFonts w:hint="eastAsia" w:ascii="宋体" w:hAnsi="宋体"/>
                            <w:sz w:val="15"/>
                          </w:rPr>
                          <w:t>0</w:t>
                        </w:r>
                      </w:p>
                    </w:txbxContent>
                  </v:textbox>
                </v:shape>
              </v:group>
            </w:pict>
          </mc:Fallback>
        </mc:AlternateContent>
      </w:r>
      <w:r>
        <w:rPr>
          <w:rFonts w:hint="eastAsia"/>
          <w:highlight w:val="none"/>
        </w:rPr>
        <w:t xml:space="preserve">           </w:t>
      </w:r>
      <w:r>
        <w:rPr>
          <w:rFonts w:hint="eastAsia"/>
          <w:highlight w:val="none"/>
        </w:rPr>
        <w:drawing>
          <wp:inline distT="0" distB="0" distL="0" distR="0">
            <wp:extent cx="2926080" cy="548640"/>
            <wp:effectExtent l="0" t="0" r="7620" b="1016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926080" cy="548640"/>
                    </a:xfrm>
                    <a:prstGeom prst="rect">
                      <a:avLst/>
                    </a:prstGeom>
                    <a:noFill/>
                    <a:ln>
                      <a:noFill/>
                    </a:ln>
                  </pic:spPr>
                </pic:pic>
              </a:graphicData>
            </a:graphic>
          </wp:inline>
        </w:drawing>
      </w:r>
    </w:p>
    <w:p>
      <w:pPr>
        <w:pStyle w:val="78"/>
        <w:ind w:firstLine="420"/>
        <w:rPr>
          <w:highlight w:val="none"/>
        </w:rPr>
      </w:pPr>
    </w:p>
    <w:p>
      <w:pPr>
        <w:pStyle w:val="105"/>
        <w:numPr>
          <w:ilvl w:val="0"/>
          <w:numId w:val="0"/>
        </w:numPr>
        <w:spacing w:before="156" w:after="156"/>
        <w:rPr>
          <w:highlight w:val="none"/>
        </w:rPr>
      </w:pPr>
      <w:bookmarkStart w:id="808" w:name="_Toc3552"/>
      <w:bookmarkStart w:id="809" w:name="_Toc32672"/>
      <w:bookmarkStart w:id="810" w:name="_Toc3113"/>
      <w:bookmarkStart w:id="811" w:name="_Toc12537"/>
      <w:r>
        <w:rPr>
          <w:rFonts w:hint="eastAsia"/>
          <w:highlight w:val="none"/>
        </w:rPr>
        <w:t>图</w:t>
      </w:r>
      <w:r>
        <w:rPr>
          <w:rFonts w:hint="eastAsia"/>
          <w:highlight w:val="none"/>
          <w:lang w:val="en-US" w:eastAsia="zh-CN"/>
        </w:rPr>
        <w:t>D</w:t>
      </w:r>
      <w:r>
        <w:rPr>
          <w:highlight w:val="none"/>
        </w:rPr>
        <w:t xml:space="preserve">.2 </w:t>
      </w:r>
      <w:r>
        <w:rPr>
          <w:rFonts w:hint="eastAsia"/>
          <w:highlight w:val="none"/>
        </w:rPr>
        <w:t>场景2消息发送时刻示意图</w:t>
      </w:r>
      <w:bookmarkEnd w:id="808"/>
      <w:bookmarkEnd w:id="809"/>
      <w:bookmarkEnd w:id="810"/>
      <w:bookmarkEnd w:id="811"/>
    </w:p>
    <w:p>
      <w:pPr>
        <w:pStyle w:val="78"/>
        <w:ind w:firstLine="420"/>
        <w:rPr>
          <w:highlight w:val="none"/>
        </w:rPr>
      </w:pPr>
    </w:p>
    <w:p>
      <w:pPr>
        <w:pStyle w:val="78"/>
        <w:ind w:firstLine="420"/>
        <w:rPr>
          <w:highlight w:val="none"/>
        </w:rPr>
        <w:sectPr>
          <w:pgSz w:w="11906" w:h="16838"/>
          <w:pgMar w:top="567" w:right="1134" w:bottom="1134" w:left="1134" w:header="1418" w:footer="1134" w:gutter="284"/>
          <w:cols w:space="425" w:num="1"/>
          <w:formProt w:val="0"/>
          <w:docGrid w:type="lines" w:linePitch="312" w:charSpace="0"/>
        </w:sectPr>
      </w:pPr>
    </w:p>
    <w:p>
      <w:pPr>
        <w:pStyle w:val="220"/>
        <w:rPr>
          <w:vanish w:val="0"/>
          <w:highlight w:val="none"/>
        </w:rPr>
      </w:pPr>
    </w:p>
    <w:p>
      <w:pPr>
        <w:pStyle w:val="221"/>
        <w:rPr>
          <w:vanish w:val="0"/>
          <w:highlight w:val="none"/>
        </w:rPr>
      </w:pPr>
    </w:p>
    <w:p>
      <w:pPr>
        <w:pStyle w:val="98"/>
        <w:spacing w:before="78" w:after="156"/>
        <w:rPr>
          <w:highlight w:val="none"/>
        </w:rPr>
      </w:pPr>
      <w:bookmarkStart w:id="812" w:name="_Toc16316"/>
      <w:bookmarkStart w:id="813" w:name="_Toc9880"/>
      <w:bookmarkStart w:id="814" w:name="_Toc17752"/>
      <w:bookmarkStart w:id="815" w:name="_Toc24162"/>
      <w:r>
        <w:rPr>
          <w:highlight w:val="none"/>
        </w:rPr>
        <w:br w:type="textWrapping"/>
      </w:r>
      <w:r>
        <w:rPr>
          <w:rFonts w:hint="eastAsia"/>
          <w:highlight w:val="none"/>
        </w:rPr>
        <w:t>（资料性）</w:t>
      </w:r>
      <w:r>
        <w:rPr>
          <w:highlight w:val="none"/>
        </w:rPr>
        <w:br w:type="textWrapping"/>
      </w:r>
      <w:r>
        <w:rPr>
          <w:rFonts w:hint="eastAsia"/>
          <w:highlight w:val="none"/>
        </w:rPr>
        <w:t>拥塞控制机制</w:t>
      </w:r>
      <w:bookmarkEnd w:id="812"/>
      <w:bookmarkEnd w:id="813"/>
      <w:bookmarkEnd w:id="814"/>
      <w:bookmarkEnd w:id="815"/>
    </w:p>
    <w:p>
      <w:pPr>
        <w:pStyle w:val="100"/>
        <w:spacing w:before="156" w:after="156"/>
        <w:rPr>
          <w:highlight w:val="none"/>
          <w:lang w:val="zh-CN"/>
        </w:rPr>
      </w:pPr>
      <w:bookmarkStart w:id="816" w:name="_Toc24361_WPSOffice_Level2"/>
      <w:bookmarkStart w:id="817" w:name="_Toc21059"/>
      <w:bookmarkStart w:id="818" w:name="_Toc16069_WPSOffice_Level2"/>
      <w:bookmarkStart w:id="819" w:name="_Toc32036"/>
      <w:bookmarkStart w:id="820" w:name="_Toc33650040"/>
      <w:bookmarkStart w:id="821" w:name="_Toc19749"/>
      <w:bookmarkStart w:id="822" w:name="_Toc42156314"/>
      <w:bookmarkStart w:id="823" w:name="_Toc16280"/>
      <w:r>
        <w:rPr>
          <w:highlight w:val="none"/>
          <w:lang w:val="zh-CN"/>
        </w:rPr>
        <w:t>概述</w:t>
      </w:r>
      <w:bookmarkEnd w:id="816"/>
      <w:bookmarkEnd w:id="817"/>
      <w:bookmarkEnd w:id="818"/>
      <w:bookmarkEnd w:id="819"/>
      <w:bookmarkEnd w:id="820"/>
      <w:bookmarkEnd w:id="821"/>
      <w:bookmarkEnd w:id="822"/>
      <w:bookmarkEnd w:id="823"/>
    </w:p>
    <w:p>
      <w:pPr>
        <w:pStyle w:val="78"/>
        <w:ind w:firstLine="420"/>
        <w:rPr>
          <w:rFonts w:ascii="Calibri" w:hAnsi="Calibri"/>
          <w:highlight w:val="none"/>
        </w:rPr>
      </w:pPr>
      <w:r>
        <w:rPr>
          <w:rFonts w:hint="eastAsia" w:ascii="Calibri" w:hAnsi="Calibri"/>
          <w:highlight w:val="none"/>
        </w:rPr>
        <w:t>对于</w:t>
      </w:r>
      <w:r>
        <w:rPr>
          <w:rFonts w:hint="eastAsia" w:ascii="Calibri" w:hAnsi="Calibri"/>
          <w:color w:val="000000"/>
          <w:highlight w:val="none"/>
        </w:rPr>
        <w:t>常</w:t>
      </w:r>
      <w:r>
        <w:rPr>
          <w:rFonts w:hint="eastAsia"/>
          <w:color w:val="000000"/>
          <w:highlight w:val="none"/>
        </w:rPr>
        <w:t>规BSM消息的</w:t>
      </w:r>
      <w:r>
        <w:rPr>
          <w:rFonts w:hint="eastAsia"/>
          <w:highlight w:val="none"/>
        </w:rPr>
        <w:t>拥塞控制，可以采用</w:t>
      </w:r>
      <w:r>
        <w:rPr>
          <w:rFonts w:hint="eastAsia"/>
          <w:highlight w:val="none"/>
          <w:lang w:val="en-US" w:eastAsia="zh-CN"/>
        </w:rPr>
        <w:t>E</w:t>
      </w:r>
      <w:r>
        <w:rPr>
          <w:highlight w:val="none"/>
        </w:rPr>
        <w:t>.2或</w:t>
      </w:r>
      <w:r>
        <w:rPr>
          <w:rFonts w:hint="eastAsia"/>
          <w:highlight w:val="none"/>
          <w:lang w:val="en-US" w:eastAsia="zh-CN"/>
        </w:rPr>
        <w:t>E</w:t>
      </w:r>
      <w:r>
        <w:rPr>
          <w:highlight w:val="none"/>
        </w:rPr>
        <w:t>.3</w:t>
      </w:r>
      <w:r>
        <w:rPr>
          <w:rFonts w:hint="eastAsia"/>
          <w:highlight w:val="none"/>
        </w:rPr>
        <w:t>方式中的</w:t>
      </w:r>
      <w:r>
        <w:rPr>
          <w:rFonts w:hint="eastAsia" w:ascii="Calibri" w:hAnsi="Calibri"/>
          <w:highlight w:val="none"/>
        </w:rPr>
        <w:t>任一种方式。</w:t>
      </w:r>
    </w:p>
    <w:p>
      <w:pPr>
        <w:pStyle w:val="100"/>
        <w:spacing w:before="156" w:after="156"/>
        <w:rPr>
          <w:highlight w:val="none"/>
          <w:lang w:val="zh-CN"/>
        </w:rPr>
      </w:pPr>
      <w:bookmarkStart w:id="824" w:name="_Toc15210"/>
      <w:bookmarkStart w:id="825" w:name="_Toc42156315"/>
      <w:bookmarkStart w:id="826" w:name="_Toc479"/>
      <w:bookmarkStart w:id="827" w:name="_Toc33650041"/>
      <w:bookmarkStart w:id="828" w:name="_Toc28875"/>
      <w:bookmarkStart w:id="829" w:name="_Toc423_WPSOffice_Level2"/>
      <w:bookmarkStart w:id="830" w:name="_Toc24884_WPSOffice_Level2"/>
      <w:bookmarkStart w:id="831" w:name="_Toc23002"/>
      <w:r>
        <w:rPr>
          <w:rFonts w:hint="eastAsia"/>
          <w:highlight w:val="none"/>
          <w:lang w:val="zh-CN"/>
        </w:rPr>
        <w:t>基于CBR的拥塞控制</w:t>
      </w:r>
      <w:bookmarkEnd w:id="824"/>
      <w:bookmarkEnd w:id="825"/>
      <w:bookmarkEnd w:id="826"/>
      <w:bookmarkEnd w:id="827"/>
      <w:bookmarkEnd w:id="828"/>
      <w:bookmarkEnd w:id="829"/>
      <w:bookmarkEnd w:id="830"/>
      <w:bookmarkEnd w:id="831"/>
    </w:p>
    <w:p>
      <w:pPr>
        <w:pStyle w:val="78"/>
        <w:ind w:firstLine="420"/>
        <w:rPr>
          <w:highlight w:val="none"/>
        </w:rPr>
      </w:pPr>
      <w:r>
        <w:rPr>
          <w:rFonts w:hint="eastAsia"/>
          <w:highlight w:val="none"/>
        </w:rPr>
        <w:t>对于使用CBR值进行拥塞控制的方式，在执行拥塞控制的时间段内，应用层应根据底层递交的</w:t>
      </w:r>
      <w:r>
        <w:rPr>
          <w:highlight w:val="none"/>
        </w:rPr>
        <w:t>CBR</w:t>
      </w:r>
      <w:r>
        <w:rPr>
          <w:rFonts w:hint="eastAsia"/>
          <w:highlight w:val="none"/>
        </w:rPr>
        <w:t>值及</w:t>
      </w:r>
      <w:r>
        <w:rPr>
          <w:highlight w:val="none"/>
        </w:rPr>
        <w:t>表</w:t>
      </w:r>
      <w:r>
        <w:rPr>
          <w:rFonts w:hint="eastAsia"/>
          <w:highlight w:val="none"/>
          <w:lang w:val="en-US" w:eastAsia="zh-CN"/>
        </w:rPr>
        <w:t>E</w:t>
      </w:r>
      <w:r>
        <w:rPr>
          <w:rFonts w:hint="eastAsia"/>
          <w:highlight w:val="none"/>
        </w:rPr>
        <w:t>.1调整常规</w:t>
      </w:r>
      <w:r>
        <w:rPr>
          <w:highlight w:val="none"/>
        </w:rPr>
        <w:t>BSM</w:t>
      </w:r>
      <w:r>
        <w:rPr>
          <w:rFonts w:hint="eastAsia"/>
          <w:highlight w:val="none"/>
        </w:rPr>
        <w:t>消息的生成周期。</w:t>
      </w:r>
    </w:p>
    <w:p>
      <w:pPr>
        <w:pStyle w:val="78"/>
        <w:ind w:firstLine="420"/>
        <w:rPr>
          <w:highlight w:val="none"/>
        </w:rPr>
      </w:pPr>
      <w:r>
        <w:rPr>
          <w:rFonts w:hint="eastAsia"/>
          <w:highlight w:val="none"/>
        </w:rPr>
        <w:t>当常规</w:t>
      </w:r>
      <w:r>
        <w:rPr>
          <w:highlight w:val="none"/>
        </w:rPr>
        <w:t>BSM</w:t>
      </w:r>
      <w:r>
        <w:rPr>
          <w:rFonts w:hint="eastAsia"/>
          <w:highlight w:val="none"/>
        </w:rPr>
        <w:t>消息的生成周期按照表</w:t>
      </w:r>
      <w:r>
        <w:rPr>
          <w:rFonts w:hint="eastAsia"/>
          <w:highlight w:val="none"/>
          <w:lang w:val="en-US" w:eastAsia="zh-CN"/>
        </w:rPr>
        <w:t>E</w:t>
      </w:r>
      <w:r>
        <w:rPr>
          <w:rFonts w:hint="eastAsia"/>
          <w:highlight w:val="none"/>
        </w:rPr>
        <w:t>.1</w:t>
      </w:r>
      <w:r>
        <w:rPr>
          <w:highlight w:val="none"/>
        </w:rPr>
        <w:t>规则发生变化时</w:t>
      </w:r>
      <w:r>
        <w:rPr>
          <w:rFonts w:hint="eastAsia"/>
          <w:highlight w:val="none"/>
        </w:rPr>
        <w:t>，至少应维持当前消息生成周期生成1</w:t>
      </w:r>
      <w:r>
        <w:rPr>
          <w:highlight w:val="none"/>
        </w:rPr>
        <w:t>0次消息</w:t>
      </w:r>
      <w:r>
        <w:rPr>
          <w:rFonts w:hint="eastAsia"/>
          <w:highlight w:val="none"/>
        </w:rPr>
        <w:t>。</w:t>
      </w:r>
    </w:p>
    <w:p>
      <w:pPr>
        <w:pStyle w:val="99"/>
        <w:spacing w:before="156" w:after="156"/>
        <w:rPr>
          <w:highlight w:val="none"/>
        </w:rPr>
      </w:pPr>
      <w:bookmarkStart w:id="832" w:name="_Toc9586"/>
      <w:bookmarkStart w:id="833" w:name="_Toc28922"/>
      <w:bookmarkStart w:id="834" w:name="_Toc13034"/>
      <w:bookmarkStart w:id="835" w:name="_Toc20995"/>
      <w:r>
        <w:rPr>
          <w:rFonts w:hint="eastAsia"/>
          <w:highlight w:val="none"/>
        </w:rPr>
        <w:t>应用层拥塞控制</w:t>
      </w:r>
      <w:bookmarkEnd w:id="832"/>
      <w:bookmarkEnd w:id="833"/>
      <w:bookmarkEnd w:id="834"/>
      <w:bookmarkEnd w:id="835"/>
    </w:p>
    <w:tbl>
      <w:tblPr>
        <w:tblStyle w:val="45"/>
        <w:tblW w:w="5000" w:type="pct"/>
        <w:jc w:val="center"/>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Layout w:type="autofit"/>
        <w:tblCellMar>
          <w:top w:w="0" w:type="dxa"/>
          <w:left w:w="108" w:type="dxa"/>
          <w:bottom w:w="0" w:type="dxa"/>
          <w:right w:w="108" w:type="dxa"/>
        </w:tblCellMar>
      </w:tblPr>
      <w:tblGrid>
        <w:gridCol w:w="1958"/>
        <w:gridCol w:w="1897"/>
        <w:gridCol w:w="2214"/>
        <w:gridCol w:w="2151"/>
        <w:gridCol w:w="1350"/>
      </w:tblGrid>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108" w:type="dxa"/>
            <w:bottom w:w="0" w:type="dxa"/>
            <w:right w:w="108" w:type="dxa"/>
          </w:tblCellMar>
        </w:tblPrEx>
        <w:trPr>
          <w:trHeight w:val="300" w:hRule="atLeast"/>
          <w:jc w:val="center"/>
        </w:trPr>
        <w:tc>
          <w:tcPr>
            <w:tcW w:w="1023" w:type="pct"/>
            <w:shd w:val="clear" w:color="auto" w:fill="auto"/>
            <w:vAlign w:val="center"/>
          </w:tcPr>
          <w:p>
            <w:pPr>
              <w:jc w:val="center"/>
              <w:rPr>
                <w:rFonts w:ascii="宋体" w:hAnsi="宋体" w:cs="宋体"/>
                <w:color w:val="000000"/>
                <w:sz w:val="18"/>
                <w:szCs w:val="18"/>
                <w:highlight w:val="none"/>
              </w:rPr>
            </w:pPr>
          </w:p>
        </w:tc>
        <w:tc>
          <w:tcPr>
            <w:tcW w:w="3977" w:type="pct"/>
            <w:gridSpan w:val="4"/>
            <w:shd w:val="clear" w:color="auto" w:fill="auto"/>
          </w:tcPr>
          <w:p>
            <w:pPr>
              <w:jc w:val="center"/>
              <w:rPr>
                <w:rFonts w:ascii="宋体" w:hAnsi="宋体" w:cs="宋体"/>
                <w:color w:val="000000"/>
                <w:sz w:val="18"/>
                <w:szCs w:val="18"/>
                <w:highlight w:val="none"/>
              </w:rPr>
            </w:pPr>
            <w:r>
              <w:rPr>
                <w:rFonts w:hint="eastAsia" w:ascii="宋体" w:hAnsi="宋体" w:cs="宋体"/>
                <w:color w:val="000000"/>
                <w:sz w:val="18"/>
                <w:szCs w:val="18"/>
                <w:highlight w:val="none"/>
              </w:rPr>
              <w:t>车速范围</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108" w:type="dxa"/>
            <w:bottom w:w="0" w:type="dxa"/>
            <w:right w:w="108" w:type="dxa"/>
          </w:tblCellMar>
        </w:tblPrEx>
        <w:trPr>
          <w:trHeight w:val="300" w:hRule="atLeast"/>
          <w:jc w:val="center"/>
        </w:trPr>
        <w:tc>
          <w:tcPr>
            <w:tcW w:w="1023" w:type="pct"/>
            <w:vMerge w:val="restart"/>
            <w:shd w:val="clear" w:color="auto" w:fill="auto"/>
            <w:vAlign w:val="center"/>
          </w:tcPr>
          <w:p>
            <w:pPr>
              <w:jc w:val="center"/>
              <w:rPr>
                <w:rFonts w:ascii="宋体" w:hAnsi="宋体" w:cs="宋体"/>
                <w:color w:val="000000"/>
                <w:sz w:val="18"/>
                <w:szCs w:val="18"/>
                <w:highlight w:val="none"/>
              </w:rPr>
            </w:pPr>
            <w:r>
              <w:rPr>
                <w:rFonts w:hint="eastAsia" w:ascii="宋体" w:hAnsi="宋体" w:cs="宋体"/>
                <w:color w:val="000000"/>
                <w:sz w:val="18"/>
                <w:szCs w:val="18"/>
                <w:highlight w:val="none"/>
              </w:rPr>
              <w:t>CBR范围</w:t>
            </w:r>
          </w:p>
        </w:tc>
        <w:tc>
          <w:tcPr>
            <w:tcW w:w="991" w:type="pct"/>
            <w:shd w:val="clear" w:color="auto" w:fill="auto"/>
          </w:tcPr>
          <w:p>
            <w:pPr>
              <w:jc w:val="center"/>
              <w:rPr>
                <w:rFonts w:ascii="宋体" w:hAnsi="宋体" w:cs="宋体"/>
                <w:color w:val="000000"/>
                <w:sz w:val="18"/>
                <w:szCs w:val="18"/>
                <w:highlight w:val="none"/>
              </w:rPr>
            </w:pPr>
            <w:r>
              <w:rPr>
                <w:rFonts w:hint="eastAsia" w:ascii="宋体" w:hAnsi="宋体" w:cs="宋体"/>
                <w:color w:val="000000"/>
                <w:sz w:val="18"/>
                <w:szCs w:val="18"/>
                <w:highlight w:val="none"/>
              </w:rPr>
              <w:t>0</w:t>
            </w:r>
            <w:r>
              <w:rPr>
                <w:rFonts w:hint="eastAsia" w:ascii="宋体" w:hAnsi="宋体" w:cs="宋体"/>
                <w:w w:val="50"/>
                <w:kern w:val="0"/>
                <w:szCs w:val="20"/>
                <w:highlight w:val="none"/>
              </w:rPr>
              <w:t xml:space="preserve"> </w:t>
            </w:r>
            <w:r>
              <w:rPr>
                <w:rFonts w:hint="eastAsia" w:ascii="宋体" w:hAnsi="宋体" w:cs="宋体"/>
                <w:color w:val="000000"/>
                <w:sz w:val="18"/>
                <w:szCs w:val="18"/>
                <w:highlight w:val="none"/>
              </w:rPr>
              <w:t>km/h</w:t>
            </w:r>
            <w:r>
              <w:rPr>
                <w:rFonts w:hint="eastAsia" w:ascii="宋体" w:hAnsi="宋体" w:cs="宋体"/>
                <w:sz w:val="18"/>
                <w:szCs w:val="18"/>
                <w:highlight w:val="none"/>
              </w:rPr>
              <w:t>～</w:t>
            </w:r>
            <w:r>
              <w:rPr>
                <w:rFonts w:hint="eastAsia" w:ascii="宋体" w:hAnsi="宋体" w:cs="宋体"/>
                <w:color w:val="000000"/>
                <w:sz w:val="18"/>
                <w:szCs w:val="18"/>
                <w:highlight w:val="none"/>
              </w:rPr>
              <w:t>5</w:t>
            </w:r>
            <w:r>
              <w:rPr>
                <w:rFonts w:hint="eastAsia" w:ascii="宋体" w:hAnsi="宋体" w:cs="宋体"/>
                <w:w w:val="50"/>
                <w:kern w:val="0"/>
                <w:szCs w:val="20"/>
                <w:highlight w:val="none"/>
              </w:rPr>
              <w:t xml:space="preserve"> </w:t>
            </w:r>
            <w:r>
              <w:rPr>
                <w:rFonts w:hint="eastAsia" w:ascii="宋体" w:hAnsi="宋体" w:cs="宋体"/>
                <w:color w:val="000000"/>
                <w:sz w:val="18"/>
                <w:szCs w:val="18"/>
                <w:highlight w:val="none"/>
              </w:rPr>
              <w:t>km/h</w:t>
            </w:r>
          </w:p>
        </w:tc>
        <w:tc>
          <w:tcPr>
            <w:tcW w:w="1157" w:type="pct"/>
            <w:shd w:val="clear" w:color="auto" w:fill="auto"/>
          </w:tcPr>
          <w:p>
            <w:pPr>
              <w:jc w:val="center"/>
              <w:rPr>
                <w:rFonts w:ascii="宋体" w:hAnsi="宋体" w:cs="宋体"/>
                <w:color w:val="000000"/>
                <w:sz w:val="18"/>
                <w:szCs w:val="18"/>
                <w:highlight w:val="none"/>
              </w:rPr>
            </w:pPr>
            <w:r>
              <w:rPr>
                <w:rFonts w:hint="eastAsia" w:ascii="宋体" w:hAnsi="宋体" w:cs="宋体"/>
                <w:color w:val="000000"/>
                <w:sz w:val="18"/>
                <w:szCs w:val="18"/>
                <w:highlight w:val="none"/>
              </w:rPr>
              <w:t>5</w:t>
            </w:r>
            <w:r>
              <w:rPr>
                <w:rFonts w:hint="eastAsia" w:ascii="宋体" w:hAnsi="宋体" w:cs="宋体"/>
                <w:w w:val="50"/>
                <w:kern w:val="0"/>
                <w:szCs w:val="20"/>
                <w:highlight w:val="none"/>
              </w:rPr>
              <w:t xml:space="preserve"> </w:t>
            </w:r>
            <w:r>
              <w:rPr>
                <w:rFonts w:hint="eastAsia" w:ascii="宋体" w:hAnsi="宋体" w:cs="宋体"/>
                <w:color w:val="000000"/>
                <w:sz w:val="18"/>
                <w:szCs w:val="18"/>
                <w:highlight w:val="none"/>
              </w:rPr>
              <w:t>km/h</w:t>
            </w:r>
            <w:r>
              <w:rPr>
                <w:rFonts w:hint="eastAsia" w:ascii="宋体" w:hAnsi="宋体" w:cs="宋体"/>
                <w:sz w:val="18"/>
                <w:szCs w:val="18"/>
                <w:highlight w:val="none"/>
              </w:rPr>
              <w:t>～</w:t>
            </w:r>
            <w:r>
              <w:rPr>
                <w:rFonts w:hint="eastAsia" w:ascii="宋体" w:hAnsi="宋体" w:cs="宋体"/>
                <w:color w:val="000000"/>
                <w:sz w:val="18"/>
                <w:szCs w:val="18"/>
                <w:highlight w:val="none"/>
              </w:rPr>
              <w:t>10</w:t>
            </w:r>
            <w:r>
              <w:rPr>
                <w:rFonts w:hint="eastAsia" w:ascii="宋体" w:hAnsi="宋体" w:cs="宋体"/>
                <w:w w:val="50"/>
                <w:kern w:val="0"/>
                <w:szCs w:val="20"/>
                <w:highlight w:val="none"/>
              </w:rPr>
              <w:t xml:space="preserve"> </w:t>
            </w:r>
            <w:r>
              <w:rPr>
                <w:rFonts w:hint="eastAsia" w:ascii="宋体" w:hAnsi="宋体" w:cs="宋体"/>
                <w:color w:val="000000"/>
                <w:sz w:val="18"/>
                <w:szCs w:val="18"/>
                <w:highlight w:val="none"/>
              </w:rPr>
              <w:t>km/h</w:t>
            </w:r>
          </w:p>
        </w:tc>
        <w:tc>
          <w:tcPr>
            <w:tcW w:w="1124" w:type="pct"/>
            <w:shd w:val="clear" w:color="auto" w:fill="auto"/>
          </w:tcPr>
          <w:p>
            <w:pPr>
              <w:jc w:val="center"/>
              <w:rPr>
                <w:rFonts w:ascii="宋体" w:hAnsi="宋体" w:cs="宋体"/>
                <w:color w:val="000000"/>
                <w:sz w:val="18"/>
                <w:szCs w:val="18"/>
                <w:highlight w:val="none"/>
              </w:rPr>
            </w:pPr>
            <w:r>
              <w:rPr>
                <w:rFonts w:hint="eastAsia" w:ascii="宋体" w:hAnsi="宋体" w:cs="宋体"/>
                <w:color w:val="000000"/>
                <w:sz w:val="18"/>
                <w:szCs w:val="18"/>
                <w:highlight w:val="none"/>
              </w:rPr>
              <w:t>10</w:t>
            </w:r>
            <w:r>
              <w:rPr>
                <w:rFonts w:hint="eastAsia" w:ascii="宋体" w:hAnsi="宋体" w:cs="宋体"/>
                <w:w w:val="50"/>
                <w:kern w:val="0"/>
                <w:szCs w:val="20"/>
                <w:highlight w:val="none"/>
              </w:rPr>
              <w:t xml:space="preserve"> </w:t>
            </w:r>
            <w:r>
              <w:rPr>
                <w:rFonts w:hint="eastAsia" w:ascii="宋体" w:hAnsi="宋体" w:cs="宋体"/>
                <w:color w:val="000000"/>
                <w:sz w:val="18"/>
                <w:szCs w:val="18"/>
                <w:highlight w:val="none"/>
              </w:rPr>
              <w:t>km/h</w:t>
            </w:r>
            <w:r>
              <w:rPr>
                <w:rFonts w:hint="eastAsia" w:ascii="宋体" w:hAnsi="宋体" w:cs="宋体"/>
                <w:sz w:val="18"/>
                <w:szCs w:val="18"/>
                <w:highlight w:val="none"/>
              </w:rPr>
              <w:t>～</w:t>
            </w:r>
            <w:r>
              <w:rPr>
                <w:rFonts w:hint="eastAsia" w:ascii="宋体" w:hAnsi="宋体" w:cs="宋体"/>
                <w:color w:val="000000"/>
                <w:sz w:val="18"/>
                <w:szCs w:val="18"/>
                <w:highlight w:val="none"/>
              </w:rPr>
              <w:t>25</w:t>
            </w:r>
            <w:r>
              <w:rPr>
                <w:rFonts w:hint="eastAsia" w:ascii="宋体" w:hAnsi="宋体" w:cs="宋体"/>
                <w:w w:val="50"/>
                <w:kern w:val="0"/>
                <w:szCs w:val="20"/>
                <w:highlight w:val="none"/>
              </w:rPr>
              <w:t xml:space="preserve"> </w:t>
            </w:r>
            <w:r>
              <w:rPr>
                <w:rFonts w:hint="eastAsia" w:ascii="宋体" w:hAnsi="宋体" w:cs="宋体"/>
                <w:color w:val="000000"/>
                <w:sz w:val="18"/>
                <w:szCs w:val="18"/>
                <w:highlight w:val="none"/>
              </w:rPr>
              <w:t>km</w:t>
            </w:r>
          </w:p>
        </w:tc>
        <w:tc>
          <w:tcPr>
            <w:tcW w:w="705" w:type="pct"/>
            <w:shd w:val="clear" w:color="auto" w:fill="auto"/>
          </w:tcPr>
          <w:p>
            <w:pPr>
              <w:jc w:val="center"/>
              <w:rPr>
                <w:rFonts w:ascii="宋体" w:hAnsi="宋体" w:cs="宋体"/>
                <w:color w:val="000000"/>
                <w:sz w:val="18"/>
                <w:szCs w:val="18"/>
                <w:highlight w:val="none"/>
              </w:rPr>
            </w:pPr>
            <w:r>
              <w:rPr>
                <w:rFonts w:hint="eastAsia" w:ascii="宋体" w:hAnsi="宋体" w:cs="宋体"/>
                <w:color w:val="000000"/>
                <w:sz w:val="18"/>
                <w:szCs w:val="18"/>
                <w:highlight w:val="none"/>
              </w:rPr>
              <w:t>&gt;25</w:t>
            </w:r>
            <w:r>
              <w:rPr>
                <w:rFonts w:hint="eastAsia" w:ascii="宋体" w:hAnsi="宋体" w:cs="宋体"/>
                <w:w w:val="50"/>
                <w:kern w:val="0"/>
                <w:szCs w:val="20"/>
                <w:highlight w:val="none"/>
              </w:rPr>
              <w:t xml:space="preserve"> </w:t>
            </w:r>
            <w:r>
              <w:rPr>
                <w:rFonts w:hint="eastAsia" w:ascii="宋体" w:hAnsi="宋体" w:cs="宋体"/>
                <w:color w:val="000000"/>
                <w:sz w:val="18"/>
                <w:szCs w:val="18"/>
                <w:highlight w:val="none"/>
              </w:rPr>
              <w:t>km/h</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108" w:type="dxa"/>
            <w:bottom w:w="0" w:type="dxa"/>
            <w:right w:w="108" w:type="dxa"/>
          </w:tblCellMar>
        </w:tblPrEx>
        <w:trPr>
          <w:trHeight w:val="300" w:hRule="atLeast"/>
          <w:jc w:val="center"/>
        </w:trPr>
        <w:tc>
          <w:tcPr>
            <w:tcW w:w="1023" w:type="pct"/>
            <w:vMerge w:val="continue"/>
            <w:shd w:val="clear" w:color="auto" w:fill="auto"/>
          </w:tcPr>
          <w:p>
            <w:pPr>
              <w:jc w:val="left"/>
              <w:rPr>
                <w:rFonts w:ascii="宋体" w:hAnsi="宋体" w:cs="宋体"/>
                <w:color w:val="000000"/>
                <w:sz w:val="18"/>
                <w:szCs w:val="18"/>
                <w:highlight w:val="none"/>
              </w:rPr>
            </w:pPr>
          </w:p>
        </w:tc>
        <w:tc>
          <w:tcPr>
            <w:tcW w:w="3977" w:type="pct"/>
            <w:gridSpan w:val="4"/>
            <w:shd w:val="clear" w:color="auto" w:fill="auto"/>
          </w:tcPr>
          <w:p>
            <w:pPr>
              <w:jc w:val="center"/>
              <w:rPr>
                <w:rFonts w:ascii="宋体" w:hAnsi="宋体" w:cs="宋体"/>
                <w:color w:val="000000"/>
                <w:sz w:val="18"/>
                <w:szCs w:val="18"/>
                <w:highlight w:val="none"/>
              </w:rPr>
            </w:pPr>
            <w:r>
              <w:rPr>
                <w:rFonts w:hint="eastAsia" w:ascii="宋体" w:hAnsi="宋体" w:cs="宋体"/>
                <w:color w:val="000000"/>
                <w:sz w:val="18"/>
                <w:szCs w:val="18"/>
                <w:highlight w:val="none"/>
              </w:rPr>
              <w:t>BSM消息生成周期</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108" w:type="dxa"/>
            <w:bottom w:w="0" w:type="dxa"/>
            <w:right w:w="108" w:type="dxa"/>
          </w:tblCellMar>
        </w:tblPrEx>
        <w:trPr>
          <w:trHeight w:val="300" w:hRule="atLeast"/>
          <w:jc w:val="center"/>
        </w:trPr>
        <w:tc>
          <w:tcPr>
            <w:tcW w:w="1023" w:type="pct"/>
            <w:shd w:val="clear" w:color="auto" w:fill="auto"/>
          </w:tcPr>
          <w:p>
            <w:pPr>
              <w:jc w:val="center"/>
              <w:rPr>
                <w:rFonts w:ascii="宋体" w:hAnsi="宋体" w:cs="宋体"/>
                <w:color w:val="000000"/>
                <w:sz w:val="18"/>
                <w:szCs w:val="18"/>
                <w:highlight w:val="none"/>
              </w:rPr>
            </w:pPr>
            <w:r>
              <w:rPr>
                <w:rFonts w:hint="eastAsia" w:ascii="宋体" w:hAnsi="宋体" w:cs="宋体"/>
                <w:color w:val="000000"/>
                <w:sz w:val="18"/>
                <w:szCs w:val="18"/>
                <w:highlight w:val="none"/>
              </w:rPr>
              <w:t>0≤CBR≤0.3</w:t>
            </w:r>
          </w:p>
        </w:tc>
        <w:tc>
          <w:tcPr>
            <w:tcW w:w="991" w:type="pct"/>
            <w:shd w:val="clear" w:color="auto" w:fill="auto"/>
          </w:tcPr>
          <w:p>
            <w:pPr>
              <w:jc w:val="center"/>
              <w:rPr>
                <w:rFonts w:ascii="宋体" w:hAnsi="宋体" w:cs="宋体"/>
                <w:color w:val="000000"/>
                <w:sz w:val="18"/>
                <w:szCs w:val="18"/>
                <w:highlight w:val="none"/>
              </w:rPr>
            </w:pPr>
            <w:r>
              <w:rPr>
                <w:rFonts w:hint="eastAsia" w:ascii="宋体" w:hAnsi="宋体" w:cs="宋体"/>
                <w:color w:val="000000"/>
                <w:sz w:val="18"/>
                <w:szCs w:val="18"/>
                <w:highlight w:val="none"/>
              </w:rPr>
              <w:t>100</w:t>
            </w:r>
            <w:r>
              <w:rPr>
                <w:rFonts w:hint="eastAsia" w:ascii="宋体" w:hAnsi="宋体" w:cs="宋体"/>
                <w:w w:val="50"/>
                <w:kern w:val="0"/>
                <w:szCs w:val="20"/>
                <w:highlight w:val="none"/>
              </w:rPr>
              <w:t xml:space="preserve"> </w:t>
            </w:r>
            <w:r>
              <w:rPr>
                <w:rFonts w:hint="eastAsia" w:ascii="宋体" w:hAnsi="宋体" w:cs="宋体"/>
                <w:color w:val="000000"/>
                <w:sz w:val="18"/>
                <w:szCs w:val="18"/>
                <w:highlight w:val="none"/>
              </w:rPr>
              <w:t>ms</w:t>
            </w:r>
          </w:p>
        </w:tc>
        <w:tc>
          <w:tcPr>
            <w:tcW w:w="1157" w:type="pct"/>
            <w:shd w:val="clear" w:color="auto" w:fill="auto"/>
          </w:tcPr>
          <w:p>
            <w:pPr>
              <w:jc w:val="center"/>
              <w:rPr>
                <w:rFonts w:ascii="宋体" w:hAnsi="宋体" w:cs="宋体"/>
                <w:color w:val="000000"/>
                <w:sz w:val="18"/>
                <w:szCs w:val="18"/>
                <w:highlight w:val="none"/>
              </w:rPr>
            </w:pPr>
            <w:r>
              <w:rPr>
                <w:rFonts w:hint="eastAsia" w:ascii="宋体" w:hAnsi="宋体" w:cs="宋体"/>
                <w:color w:val="000000"/>
                <w:sz w:val="18"/>
                <w:szCs w:val="18"/>
                <w:highlight w:val="none"/>
              </w:rPr>
              <w:t>100</w:t>
            </w:r>
            <w:r>
              <w:rPr>
                <w:rFonts w:hint="eastAsia" w:ascii="宋体" w:hAnsi="宋体" w:cs="宋体"/>
                <w:w w:val="50"/>
                <w:kern w:val="0"/>
                <w:szCs w:val="20"/>
                <w:highlight w:val="none"/>
              </w:rPr>
              <w:t xml:space="preserve"> </w:t>
            </w:r>
            <w:r>
              <w:rPr>
                <w:rFonts w:hint="eastAsia" w:ascii="宋体" w:hAnsi="宋体" w:cs="宋体"/>
                <w:color w:val="000000"/>
                <w:sz w:val="18"/>
                <w:szCs w:val="18"/>
                <w:highlight w:val="none"/>
              </w:rPr>
              <w:t>ms</w:t>
            </w:r>
          </w:p>
        </w:tc>
        <w:tc>
          <w:tcPr>
            <w:tcW w:w="1124" w:type="pct"/>
            <w:shd w:val="clear" w:color="auto" w:fill="auto"/>
          </w:tcPr>
          <w:p>
            <w:pPr>
              <w:jc w:val="center"/>
              <w:rPr>
                <w:rFonts w:ascii="宋体" w:hAnsi="宋体" w:cs="宋体"/>
                <w:color w:val="000000"/>
                <w:sz w:val="18"/>
                <w:szCs w:val="18"/>
                <w:highlight w:val="none"/>
              </w:rPr>
            </w:pPr>
            <w:r>
              <w:rPr>
                <w:rFonts w:hint="eastAsia" w:ascii="宋体" w:hAnsi="宋体" w:cs="宋体"/>
                <w:color w:val="000000"/>
                <w:sz w:val="18"/>
                <w:szCs w:val="18"/>
                <w:highlight w:val="none"/>
              </w:rPr>
              <w:t>100</w:t>
            </w:r>
            <w:r>
              <w:rPr>
                <w:rFonts w:hint="eastAsia" w:ascii="宋体" w:hAnsi="宋体" w:cs="宋体"/>
                <w:w w:val="50"/>
                <w:kern w:val="0"/>
                <w:szCs w:val="20"/>
                <w:highlight w:val="none"/>
              </w:rPr>
              <w:t xml:space="preserve"> </w:t>
            </w:r>
            <w:r>
              <w:rPr>
                <w:rFonts w:hint="eastAsia" w:ascii="宋体" w:hAnsi="宋体" w:cs="宋体"/>
                <w:color w:val="000000"/>
                <w:sz w:val="18"/>
                <w:szCs w:val="18"/>
                <w:highlight w:val="none"/>
              </w:rPr>
              <w:t>ms</w:t>
            </w:r>
          </w:p>
        </w:tc>
        <w:tc>
          <w:tcPr>
            <w:tcW w:w="705" w:type="pct"/>
            <w:shd w:val="clear" w:color="auto" w:fill="auto"/>
          </w:tcPr>
          <w:p>
            <w:pPr>
              <w:jc w:val="center"/>
              <w:rPr>
                <w:rFonts w:ascii="宋体" w:hAnsi="宋体" w:cs="宋体"/>
                <w:color w:val="000000"/>
                <w:sz w:val="18"/>
                <w:szCs w:val="18"/>
                <w:highlight w:val="none"/>
              </w:rPr>
            </w:pPr>
            <w:r>
              <w:rPr>
                <w:rFonts w:hint="eastAsia" w:ascii="宋体" w:hAnsi="宋体" w:cs="宋体"/>
                <w:color w:val="000000"/>
                <w:sz w:val="18"/>
                <w:szCs w:val="18"/>
                <w:highlight w:val="none"/>
              </w:rPr>
              <w:t>100</w:t>
            </w:r>
            <w:r>
              <w:rPr>
                <w:rFonts w:hint="eastAsia" w:ascii="宋体" w:hAnsi="宋体" w:cs="宋体"/>
                <w:w w:val="50"/>
                <w:kern w:val="0"/>
                <w:szCs w:val="20"/>
                <w:highlight w:val="none"/>
              </w:rPr>
              <w:t xml:space="preserve"> </w:t>
            </w:r>
            <w:r>
              <w:rPr>
                <w:rFonts w:hint="eastAsia" w:ascii="宋体" w:hAnsi="宋体" w:cs="宋体"/>
                <w:color w:val="000000"/>
                <w:sz w:val="18"/>
                <w:szCs w:val="18"/>
                <w:highlight w:val="none"/>
              </w:rPr>
              <w:t>ms</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108" w:type="dxa"/>
            <w:bottom w:w="0" w:type="dxa"/>
            <w:right w:w="108" w:type="dxa"/>
          </w:tblCellMar>
        </w:tblPrEx>
        <w:trPr>
          <w:trHeight w:val="300" w:hRule="atLeast"/>
          <w:jc w:val="center"/>
        </w:trPr>
        <w:tc>
          <w:tcPr>
            <w:tcW w:w="1023" w:type="pct"/>
            <w:shd w:val="clear" w:color="auto" w:fill="auto"/>
          </w:tcPr>
          <w:p>
            <w:pPr>
              <w:jc w:val="center"/>
              <w:rPr>
                <w:rFonts w:ascii="宋体" w:hAnsi="宋体" w:cs="宋体"/>
                <w:color w:val="000000"/>
                <w:sz w:val="18"/>
                <w:szCs w:val="18"/>
                <w:highlight w:val="none"/>
              </w:rPr>
            </w:pPr>
            <w:r>
              <w:rPr>
                <w:rFonts w:hint="eastAsia" w:ascii="宋体" w:hAnsi="宋体" w:cs="宋体"/>
                <w:color w:val="000000"/>
                <w:sz w:val="18"/>
                <w:szCs w:val="18"/>
                <w:highlight w:val="none"/>
              </w:rPr>
              <w:t>0.3＜CBR≤0.6</w:t>
            </w:r>
          </w:p>
        </w:tc>
        <w:tc>
          <w:tcPr>
            <w:tcW w:w="991" w:type="pct"/>
            <w:shd w:val="clear" w:color="auto" w:fill="auto"/>
          </w:tcPr>
          <w:p>
            <w:pPr>
              <w:jc w:val="center"/>
              <w:rPr>
                <w:rFonts w:ascii="宋体" w:hAnsi="宋体" w:cs="宋体"/>
                <w:color w:val="000000"/>
                <w:sz w:val="18"/>
                <w:szCs w:val="18"/>
                <w:highlight w:val="none"/>
              </w:rPr>
            </w:pPr>
            <w:r>
              <w:rPr>
                <w:rFonts w:hint="eastAsia" w:ascii="宋体" w:hAnsi="宋体" w:cs="宋体"/>
                <w:color w:val="000000"/>
                <w:sz w:val="18"/>
                <w:szCs w:val="18"/>
                <w:highlight w:val="none"/>
              </w:rPr>
              <w:t>100</w:t>
            </w:r>
            <w:r>
              <w:rPr>
                <w:rFonts w:hint="eastAsia" w:ascii="宋体" w:hAnsi="宋体" w:cs="宋体"/>
                <w:w w:val="50"/>
                <w:kern w:val="0"/>
                <w:szCs w:val="20"/>
                <w:highlight w:val="none"/>
              </w:rPr>
              <w:t xml:space="preserve"> </w:t>
            </w:r>
            <w:r>
              <w:rPr>
                <w:rFonts w:hint="eastAsia" w:ascii="宋体" w:hAnsi="宋体" w:cs="宋体"/>
                <w:color w:val="000000"/>
                <w:sz w:val="18"/>
                <w:szCs w:val="18"/>
                <w:highlight w:val="none"/>
              </w:rPr>
              <w:t>ms</w:t>
            </w:r>
          </w:p>
        </w:tc>
        <w:tc>
          <w:tcPr>
            <w:tcW w:w="1157" w:type="pct"/>
            <w:shd w:val="clear" w:color="auto" w:fill="auto"/>
          </w:tcPr>
          <w:p>
            <w:pPr>
              <w:jc w:val="center"/>
              <w:rPr>
                <w:rFonts w:ascii="宋体" w:hAnsi="宋体" w:cs="宋体"/>
                <w:color w:val="000000"/>
                <w:sz w:val="18"/>
                <w:szCs w:val="18"/>
                <w:highlight w:val="none"/>
              </w:rPr>
            </w:pPr>
            <w:r>
              <w:rPr>
                <w:rFonts w:hint="eastAsia" w:ascii="宋体" w:hAnsi="宋体" w:cs="宋体"/>
                <w:color w:val="000000"/>
                <w:sz w:val="18"/>
                <w:szCs w:val="18"/>
                <w:highlight w:val="none"/>
              </w:rPr>
              <w:t>100</w:t>
            </w:r>
            <w:r>
              <w:rPr>
                <w:rFonts w:hint="eastAsia" w:ascii="宋体" w:hAnsi="宋体" w:cs="宋体"/>
                <w:w w:val="50"/>
                <w:kern w:val="0"/>
                <w:szCs w:val="20"/>
                <w:highlight w:val="none"/>
              </w:rPr>
              <w:t xml:space="preserve"> </w:t>
            </w:r>
            <w:r>
              <w:rPr>
                <w:rFonts w:hint="eastAsia" w:ascii="宋体" w:hAnsi="宋体" w:cs="宋体"/>
                <w:color w:val="000000"/>
                <w:sz w:val="18"/>
                <w:szCs w:val="18"/>
                <w:highlight w:val="none"/>
              </w:rPr>
              <w:t>ms</w:t>
            </w:r>
          </w:p>
        </w:tc>
        <w:tc>
          <w:tcPr>
            <w:tcW w:w="1124" w:type="pct"/>
            <w:shd w:val="clear" w:color="auto" w:fill="auto"/>
          </w:tcPr>
          <w:p>
            <w:pPr>
              <w:jc w:val="center"/>
              <w:rPr>
                <w:rFonts w:ascii="宋体" w:hAnsi="宋体" w:cs="宋体"/>
                <w:color w:val="000000"/>
                <w:sz w:val="18"/>
                <w:szCs w:val="18"/>
                <w:highlight w:val="none"/>
              </w:rPr>
            </w:pPr>
            <w:r>
              <w:rPr>
                <w:rFonts w:hint="eastAsia" w:ascii="宋体" w:hAnsi="宋体" w:cs="宋体"/>
                <w:color w:val="000000"/>
                <w:sz w:val="18"/>
                <w:szCs w:val="18"/>
                <w:highlight w:val="none"/>
              </w:rPr>
              <w:t>100</w:t>
            </w:r>
            <w:r>
              <w:rPr>
                <w:rFonts w:hint="eastAsia" w:ascii="宋体" w:hAnsi="宋体" w:cs="宋体"/>
                <w:w w:val="50"/>
                <w:kern w:val="0"/>
                <w:szCs w:val="20"/>
                <w:highlight w:val="none"/>
              </w:rPr>
              <w:t xml:space="preserve"> </w:t>
            </w:r>
            <w:r>
              <w:rPr>
                <w:rFonts w:hint="eastAsia" w:ascii="宋体" w:hAnsi="宋体" w:cs="宋体"/>
                <w:color w:val="000000"/>
                <w:sz w:val="18"/>
                <w:szCs w:val="18"/>
                <w:highlight w:val="none"/>
              </w:rPr>
              <w:t>ms</w:t>
            </w:r>
          </w:p>
        </w:tc>
        <w:tc>
          <w:tcPr>
            <w:tcW w:w="705" w:type="pct"/>
            <w:shd w:val="clear" w:color="auto" w:fill="auto"/>
          </w:tcPr>
          <w:p>
            <w:pPr>
              <w:jc w:val="center"/>
              <w:rPr>
                <w:rFonts w:ascii="宋体" w:hAnsi="宋体" w:cs="宋体"/>
                <w:color w:val="000000"/>
                <w:sz w:val="18"/>
                <w:szCs w:val="18"/>
                <w:highlight w:val="none"/>
              </w:rPr>
            </w:pPr>
            <w:r>
              <w:rPr>
                <w:rFonts w:hint="eastAsia" w:ascii="宋体" w:hAnsi="宋体" w:cs="宋体"/>
                <w:color w:val="000000"/>
                <w:sz w:val="18"/>
                <w:szCs w:val="18"/>
                <w:highlight w:val="none"/>
              </w:rPr>
              <w:t>100</w:t>
            </w:r>
            <w:r>
              <w:rPr>
                <w:rFonts w:hint="eastAsia" w:ascii="宋体" w:hAnsi="宋体" w:cs="宋体"/>
                <w:w w:val="50"/>
                <w:kern w:val="0"/>
                <w:szCs w:val="20"/>
                <w:highlight w:val="none"/>
              </w:rPr>
              <w:t xml:space="preserve"> </w:t>
            </w:r>
            <w:r>
              <w:rPr>
                <w:rFonts w:hint="eastAsia" w:ascii="宋体" w:hAnsi="宋体" w:cs="宋体"/>
                <w:color w:val="000000"/>
                <w:sz w:val="18"/>
                <w:szCs w:val="18"/>
                <w:highlight w:val="none"/>
              </w:rPr>
              <w:t>ms</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108" w:type="dxa"/>
            <w:bottom w:w="0" w:type="dxa"/>
            <w:right w:w="108" w:type="dxa"/>
          </w:tblCellMar>
        </w:tblPrEx>
        <w:trPr>
          <w:trHeight w:val="300" w:hRule="atLeast"/>
          <w:jc w:val="center"/>
        </w:trPr>
        <w:tc>
          <w:tcPr>
            <w:tcW w:w="1023" w:type="pct"/>
            <w:shd w:val="clear" w:color="auto" w:fill="auto"/>
          </w:tcPr>
          <w:p>
            <w:pPr>
              <w:jc w:val="center"/>
              <w:rPr>
                <w:rFonts w:ascii="宋体" w:hAnsi="宋体" w:cs="宋体"/>
                <w:color w:val="000000"/>
                <w:sz w:val="18"/>
                <w:szCs w:val="18"/>
                <w:highlight w:val="none"/>
              </w:rPr>
            </w:pPr>
            <w:r>
              <w:rPr>
                <w:rFonts w:hint="eastAsia" w:ascii="宋体" w:hAnsi="宋体" w:cs="宋体"/>
                <w:color w:val="000000"/>
                <w:sz w:val="18"/>
                <w:szCs w:val="18"/>
                <w:highlight w:val="none"/>
              </w:rPr>
              <w:t>0.6＜CBR≤0.80</w:t>
            </w:r>
          </w:p>
        </w:tc>
        <w:tc>
          <w:tcPr>
            <w:tcW w:w="991" w:type="pct"/>
            <w:shd w:val="clear" w:color="auto" w:fill="auto"/>
          </w:tcPr>
          <w:p>
            <w:pPr>
              <w:jc w:val="center"/>
              <w:rPr>
                <w:rFonts w:ascii="宋体" w:hAnsi="宋体" w:cs="宋体"/>
                <w:color w:val="000000"/>
                <w:sz w:val="18"/>
                <w:szCs w:val="18"/>
                <w:highlight w:val="none"/>
              </w:rPr>
            </w:pPr>
            <w:r>
              <w:rPr>
                <w:rFonts w:hint="eastAsia" w:ascii="宋体" w:hAnsi="宋体" w:cs="宋体"/>
                <w:color w:val="000000"/>
                <w:sz w:val="18"/>
                <w:szCs w:val="18"/>
                <w:highlight w:val="none"/>
              </w:rPr>
              <w:t>1000</w:t>
            </w:r>
            <w:r>
              <w:rPr>
                <w:rFonts w:hint="eastAsia" w:ascii="宋体" w:hAnsi="宋体" w:cs="宋体"/>
                <w:w w:val="50"/>
                <w:kern w:val="0"/>
                <w:szCs w:val="20"/>
                <w:highlight w:val="none"/>
              </w:rPr>
              <w:t xml:space="preserve"> </w:t>
            </w:r>
            <w:r>
              <w:rPr>
                <w:rFonts w:hint="eastAsia" w:ascii="宋体" w:hAnsi="宋体" w:cs="宋体"/>
                <w:color w:val="000000"/>
                <w:sz w:val="18"/>
                <w:szCs w:val="18"/>
                <w:highlight w:val="none"/>
              </w:rPr>
              <w:t>ms</w:t>
            </w:r>
          </w:p>
        </w:tc>
        <w:tc>
          <w:tcPr>
            <w:tcW w:w="1157" w:type="pct"/>
            <w:shd w:val="clear" w:color="auto" w:fill="auto"/>
          </w:tcPr>
          <w:p>
            <w:pPr>
              <w:jc w:val="center"/>
              <w:rPr>
                <w:rFonts w:ascii="宋体" w:hAnsi="宋体" w:cs="宋体"/>
                <w:color w:val="000000"/>
                <w:sz w:val="18"/>
                <w:szCs w:val="18"/>
                <w:highlight w:val="none"/>
              </w:rPr>
            </w:pPr>
            <w:r>
              <w:rPr>
                <w:rFonts w:hint="eastAsia" w:ascii="宋体" w:hAnsi="宋体" w:cs="宋体"/>
                <w:color w:val="000000"/>
                <w:sz w:val="18"/>
                <w:szCs w:val="18"/>
                <w:highlight w:val="none"/>
              </w:rPr>
              <w:t>500</w:t>
            </w:r>
            <w:r>
              <w:rPr>
                <w:rFonts w:hint="eastAsia" w:ascii="宋体" w:hAnsi="宋体" w:cs="宋体"/>
                <w:w w:val="50"/>
                <w:kern w:val="0"/>
                <w:szCs w:val="20"/>
                <w:highlight w:val="none"/>
              </w:rPr>
              <w:t xml:space="preserve"> </w:t>
            </w:r>
            <w:r>
              <w:rPr>
                <w:rFonts w:hint="eastAsia" w:ascii="宋体" w:hAnsi="宋体" w:cs="宋体"/>
                <w:color w:val="000000"/>
                <w:sz w:val="18"/>
                <w:szCs w:val="18"/>
                <w:highlight w:val="none"/>
              </w:rPr>
              <w:t>ms</w:t>
            </w:r>
          </w:p>
        </w:tc>
        <w:tc>
          <w:tcPr>
            <w:tcW w:w="1124" w:type="pct"/>
            <w:shd w:val="clear" w:color="auto" w:fill="auto"/>
          </w:tcPr>
          <w:p>
            <w:pPr>
              <w:jc w:val="center"/>
              <w:rPr>
                <w:rFonts w:ascii="宋体" w:hAnsi="宋体" w:cs="宋体"/>
                <w:color w:val="000000"/>
                <w:sz w:val="18"/>
                <w:szCs w:val="18"/>
                <w:highlight w:val="none"/>
              </w:rPr>
            </w:pPr>
            <w:r>
              <w:rPr>
                <w:rFonts w:hint="eastAsia" w:ascii="宋体" w:hAnsi="宋体" w:cs="宋体"/>
                <w:color w:val="000000"/>
                <w:sz w:val="18"/>
                <w:szCs w:val="18"/>
                <w:highlight w:val="none"/>
              </w:rPr>
              <w:t>200</w:t>
            </w:r>
            <w:r>
              <w:rPr>
                <w:rFonts w:hint="eastAsia" w:ascii="宋体" w:hAnsi="宋体" w:cs="宋体"/>
                <w:w w:val="50"/>
                <w:kern w:val="0"/>
                <w:szCs w:val="20"/>
                <w:highlight w:val="none"/>
              </w:rPr>
              <w:t xml:space="preserve"> </w:t>
            </w:r>
            <w:r>
              <w:rPr>
                <w:rFonts w:hint="eastAsia" w:ascii="宋体" w:hAnsi="宋体" w:cs="宋体"/>
                <w:color w:val="000000"/>
                <w:sz w:val="18"/>
                <w:szCs w:val="18"/>
                <w:highlight w:val="none"/>
              </w:rPr>
              <w:t>ms</w:t>
            </w:r>
          </w:p>
        </w:tc>
        <w:tc>
          <w:tcPr>
            <w:tcW w:w="705" w:type="pct"/>
            <w:shd w:val="clear" w:color="auto" w:fill="auto"/>
          </w:tcPr>
          <w:p>
            <w:pPr>
              <w:jc w:val="center"/>
              <w:rPr>
                <w:rFonts w:ascii="宋体" w:hAnsi="宋体" w:cs="宋体"/>
                <w:color w:val="000000"/>
                <w:sz w:val="18"/>
                <w:szCs w:val="18"/>
                <w:highlight w:val="none"/>
              </w:rPr>
            </w:pPr>
            <w:r>
              <w:rPr>
                <w:rFonts w:hint="eastAsia" w:ascii="宋体" w:hAnsi="宋体" w:cs="宋体"/>
                <w:color w:val="000000"/>
                <w:sz w:val="18"/>
                <w:szCs w:val="18"/>
                <w:highlight w:val="none"/>
              </w:rPr>
              <w:t>100</w:t>
            </w:r>
            <w:r>
              <w:rPr>
                <w:rFonts w:hint="eastAsia" w:ascii="宋体" w:hAnsi="宋体" w:cs="宋体"/>
                <w:w w:val="50"/>
                <w:kern w:val="0"/>
                <w:szCs w:val="20"/>
                <w:highlight w:val="none"/>
              </w:rPr>
              <w:t xml:space="preserve"> </w:t>
            </w:r>
            <w:r>
              <w:rPr>
                <w:rFonts w:hint="eastAsia" w:ascii="宋体" w:hAnsi="宋体" w:cs="宋体"/>
                <w:color w:val="000000"/>
                <w:sz w:val="18"/>
                <w:szCs w:val="18"/>
                <w:highlight w:val="none"/>
              </w:rPr>
              <w:t>ms</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108" w:type="dxa"/>
            <w:bottom w:w="0" w:type="dxa"/>
            <w:right w:w="108" w:type="dxa"/>
          </w:tblCellMar>
        </w:tblPrEx>
        <w:trPr>
          <w:trHeight w:val="300" w:hRule="atLeast"/>
          <w:jc w:val="center"/>
        </w:trPr>
        <w:tc>
          <w:tcPr>
            <w:tcW w:w="1023" w:type="pct"/>
            <w:shd w:val="clear" w:color="auto" w:fill="auto"/>
          </w:tcPr>
          <w:p>
            <w:pPr>
              <w:jc w:val="center"/>
              <w:rPr>
                <w:rFonts w:ascii="宋体" w:hAnsi="宋体" w:cs="宋体"/>
                <w:color w:val="000000"/>
                <w:sz w:val="18"/>
                <w:szCs w:val="18"/>
                <w:highlight w:val="none"/>
              </w:rPr>
            </w:pPr>
            <w:r>
              <w:rPr>
                <w:rFonts w:hint="eastAsia" w:ascii="宋体" w:hAnsi="宋体" w:cs="宋体"/>
                <w:color w:val="000000"/>
                <w:sz w:val="18"/>
                <w:szCs w:val="18"/>
                <w:highlight w:val="none"/>
              </w:rPr>
              <w:t>0.8＜CBR≤1</w:t>
            </w:r>
          </w:p>
        </w:tc>
        <w:tc>
          <w:tcPr>
            <w:tcW w:w="991" w:type="pct"/>
            <w:shd w:val="clear" w:color="auto" w:fill="auto"/>
          </w:tcPr>
          <w:p>
            <w:pPr>
              <w:jc w:val="center"/>
              <w:rPr>
                <w:rFonts w:ascii="宋体" w:hAnsi="宋体" w:cs="宋体"/>
                <w:color w:val="000000"/>
                <w:sz w:val="18"/>
                <w:szCs w:val="18"/>
                <w:highlight w:val="none"/>
              </w:rPr>
            </w:pPr>
            <w:r>
              <w:rPr>
                <w:rFonts w:hint="eastAsia" w:ascii="宋体" w:hAnsi="宋体" w:cs="宋体"/>
                <w:color w:val="000000"/>
                <w:sz w:val="18"/>
                <w:szCs w:val="18"/>
                <w:highlight w:val="none"/>
              </w:rPr>
              <w:t>1000</w:t>
            </w:r>
            <w:r>
              <w:rPr>
                <w:rFonts w:hint="eastAsia" w:ascii="宋体" w:hAnsi="宋体" w:cs="宋体"/>
                <w:w w:val="50"/>
                <w:kern w:val="0"/>
                <w:szCs w:val="20"/>
                <w:highlight w:val="none"/>
              </w:rPr>
              <w:t xml:space="preserve"> </w:t>
            </w:r>
            <w:r>
              <w:rPr>
                <w:rFonts w:hint="eastAsia" w:ascii="宋体" w:hAnsi="宋体" w:cs="宋体"/>
                <w:color w:val="000000"/>
                <w:sz w:val="18"/>
                <w:szCs w:val="18"/>
                <w:highlight w:val="none"/>
              </w:rPr>
              <w:t>ms</w:t>
            </w:r>
          </w:p>
        </w:tc>
        <w:tc>
          <w:tcPr>
            <w:tcW w:w="1157" w:type="pct"/>
            <w:shd w:val="clear" w:color="auto" w:fill="auto"/>
          </w:tcPr>
          <w:p>
            <w:pPr>
              <w:jc w:val="center"/>
              <w:rPr>
                <w:rFonts w:ascii="宋体" w:hAnsi="宋体" w:cs="宋体"/>
                <w:color w:val="000000"/>
                <w:sz w:val="18"/>
                <w:szCs w:val="18"/>
                <w:highlight w:val="none"/>
              </w:rPr>
            </w:pPr>
            <w:r>
              <w:rPr>
                <w:rFonts w:hint="eastAsia" w:ascii="宋体" w:hAnsi="宋体" w:cs="宋体"/>
                <w:color w:val="000000"/>
                <w:sz w:val="18"/>
                <w:szCs w:val="18"/>
                <w:highlight w:val="none"/>
              </w:rPr>
              <w:t>500</w:t>
            </w:r>
            <w:r>
              <w:rPr>
                <w:rFonts w:hint="eastAsia" w:ascii="宋体" w:hAnsi="宋体" w:cs="宋体"/>
                <w:w w:val="50"/>
                <w:kern w:val="0"/>
                <w:szCs w:val="20"/>
                <w:highlight w:val="none"/>
              </w:rPr>
              <w:t xml:space="preserve"> </w:t>
            </w:r>
            <w:r>
              <w:rPr>
                <w:rFonts w:hint="eastAsia" w:ascii="宋体" w:hAnsi="宋体" w:cs="宋体"/>
                <w:color w:val="000000"/>
                <w:sz w:val="18"/>
                <w:szCs w:val="18"/>
                <w:highlight w:val="none"/>
              </w:rPr>
              <w:t>ms</w:t>
            </w:r>
          </w:p>
        </w:tc>
        <w:tc>
          <w:tcPr>
            <w:tcW w:w="1124" w:type="pct"/>
            <w:shd w:val="clear" w:color="auto" w:fill="auto"/>
          </w:tcPr>
          <w:p>
            <w:pPr>
              <w:jc w:val="center"/>
              <w:rPr>
                <w:rFonts w:ascii="宋体" w:hAnsi="宋体" w:cs="宋体"/>
                <w:color w:val="000000"/>
                <w:sz w:val="18"/>
                <w:szCs w:val="18"/>
                <w:highlight w:val="none"/>
              </w:rPr>
            </w:pPr>
            <w:r>
              <w:rPr>
                <w:rFonts w:hint="eastAsia" w:ascii="宋体" w:hAnsi="宋体" w:cs="宋体"/>
                <w:color w:val="000000"/>
                <w:sz w:val="18"/>
                <w:szCs w:val="18"/>
                <w:highlight w:val="none"/>
              </w:rPr>
              <w:t>400</w:t>
            </w:r>
            <w:r>
              <w:rPr>
                <w:rFonts w:hint="eastAsia" w:ascii="宋体" w:hAnsi="宋体" w:cs="宋体"/>
                <w:w w:val="50"/>
                <w:kern w:val="0"/>
                <w:szCs w:val="20"/>
                <w:highlight w:val="none"/>
              </w:rPr>
              <w:t xml:space="preserve"> </w:t>
            </w:r>
            <w:r>
              <w:rPr>
                <w:rFonts w:hint="eastAsia" w:ascii="宋体" w:hAnsi="宋体" w:cs="宋体"/>
                <w:color w:val="000000"/>
                <w:sz w:val="18"/>
                <w:szCs w:val="18"/>
                <w:highlight w:val="none"/>
              </w:rPr>
              <w:t>ms</w:t>
            </w:r>
          </w:p>
        </w:tc>
        <w:tc>
          <w:tcPr>
            <w:tcW w:w="705" w:type="pct"/>
            <w:shd w:val="clear" w:color="auto" w:fill="auto"/>
          </w:tcPr>
          <w:p>
            <w:pPr>
              <w:jc w:val="center"/>
              <w:rPr>
                <w:rFonts w:ascii="宋体" w:hAnsi="宋体" w:cs="宋体"/>
                <w:color w:val="000000"/>
                <w:sz w:val="18"/>
                <w:szCs w:val="18"/>
                <w:highlight w:val="none"/>
              </w:rPr>
            </w:pPr>
            <w:r>
              <w:rPr>
                <w:rFonts w:hint="eastAsia" w:ascii="宋体" w:hAnsi="宋体" w:cs="宋体"/>
                <w:color w:val="000000"/>
                <w:sz w:val="18"/>
                <w:szCs w:val="18"/>
                <w:highlight w:val="none"/>
              </w:rPr>
              <w:t>100</w:t>
            </w:r>
            <w:r>
              <w:rPr>
                <w:rFonts w:hint="eastAsia" w:ascii="宋体" w:hAnsi="宋体" w:cs="宋体"/>
                <w:w w:val="50"/>
                <w:kern w:val="0"/>
                <w:szCs w:val="20"/>
                <w:highlight w:val="none"/>
              </w:rPr>
              <w:t xml:space="preserve"> </w:t>
            </w:r>
            <w:r>
              <w:rPr>
                <w:rFonts w:hint="eastAsia" w:ascii="宋体" w:hAnsi="宋体" w:cs="宋体"/>
                <w:color w:val="000000"/>
                <w:sz w:val="18"/>
                <w:szCs w:val="18"/>
                <w:highlight w:val="none"/>
              </w:rPr>
              <w:t>ms</w:t>
            </w:r>
          </w:p>
        </w:tc>
      </w:tr>
    </w:tbl>
    <w:p>
      <w:pPr>
        <w:pStyle w:val="100"/>
        <w:spacing w:before="156" w:after="156"/>
        <w:rPr>
          <w:highlight w:val="none"/>
          <w:lang w:val="zh-CN"/>
        </w:rPr>
      </w:pPr>
      <w:bookmarkStart w:id="836" w:name="_Toc3208"/>
      <w:bookmarkStart w:id="837" w:name="_Toc28681"/>
      <w:bookmarkStart w:id="838" w:name="_Toc14781"/>
      <w:bookmarkStart w:id="839" w:name="_Toc21591"/>
      <w:r>
        <w:rPr>
          <w:rFonts w:hint="eastAsia"/>
          <w:highlight w:val="none"/>
          <w:lang w:val="zh-CN"/>
        </w:rPr>
        <w:t>基于车辆密度的拥塞控制</w:t>
      </w:r>
      <w:bookmarkEnd w:id="836"/>
      <w:bookmarkEnd w:id="837"/>
      <w:bookmarkEnd w:id="838"/>
      <w:bookmarkEnd w:id="839"/>
    </w:p>
    <w:p>
      <w:pPr>
        <w:pStyle w:val="101"/>
        <w:spacing w:before="156" w:after="156"/>
        <w:rPr>
          <w:highlight w:val="none"/>
          <w:lang w:val="zh-CN"/>
        </w:rPr>
      </w:pPr>
      <w:bookmarkStart w:id="840" w:name="_Toc42156317"/>
      <w:bookmarkStart w:id="841" w:name="_Toc10549_WPSOffice_Level2"/>
      <w:bookmarkStart w:id="842" w:name="_Toc21857_WPSOffice_Level2"/>
      <w:bookmarkStart w:id="843" w:name="_Toc33650043"/>
      <w:r>
        <w:rPr>
          <w:rFonts w:hint="eastAsia"/>
          <w:highlight w:val="none"/>
          <w:lang w:val="zh-CN"/>
        </w:rPr>
        <w:t>概述</w:t>
      </w:r>
      <w:bookmarkEnd w:id="840"/>
      <w:bookmarkEnd w:id="841"/>
      <w:bookmarkEnd w:id="842"/>
      <w:bookmarkEnd w:id="843"/>
    </w:p>
    <w:p>
      <w:pPr>
        <w:pStyle w:val="78"/>
        <w:ind w:firstLine="420"/>
        <w:rPr>
          <w:rFonts w:ascii="Times New Roman"/>
          <w:highlight w:val="none"/>
        </w:rPr>
      </w:pPr>
      <w:r>
        <w:rPr>
          <w:rFonts w:hint="eastAsia" w:ascii="Times New Roman"/>
          <w:highlight w:val="none"/>
        </w:rPr>
        <w:t>用</w:t>
      </w:r>
      <w:r>
        <w:rPr>
          <w:rFonts w:hint="eastAsia"/>
          <w:highlight w:val="none"/>
        </w:rPr>
        <w:t>于</w:t>
      </w:r>
      <w:r>
        <w:rPr>
          <w:highlight w:val="none"/>
        </w:rPr>
        <w:t>PER</w:t>
      </w:r>
      <w:r>
        <w:rPr>
          <w:rFonts w:hint="eastAsia"/>
          <w:highlight w:val="none"/>
        </w:rPr>
        <w:t>计算的子区间</w:t>
      </w:r>
      <w:r>
        <w:rPr>
          <w:i/>
          <w:iCs/>
          <w:highlight w:val="none"/>
        </w:rPr>
        <w:t>vPERSubInterval</w:t>
      </w:r>
      <w:r>
        <w:rPr>
          <w:rFonts w:hint="eastAsia"/>
          <w:highlight w:val="none"/>
        </w:rPr>
        <w:t>（</w:t>
      </w:r>
      <w:r>
        <w:rPr>
          <w:highlight w:val="none"/>
        </w:rPr>
        <w:t>1000</w:t>
      </w:r>
      <w:r>
        <w:rPr>
          <w:w w:val="50"/>
          <w:highlight w:val="none"/>
        </w:rPr>
        <w:t xml:space="preserve"> </w:t>
      </w:r>
      <w:r>
        <w:rPr>
          <w:highlight w:val="none"/>
        </w:rPr>
        <w:t>ms</w:t>
      </w:r>
      <w:r>
        <w:rPr>
          <w:rFonts w:hint="eastAsia"/>
          <w:highlight w:val="none"/>
        </w:rPr>
        <w:t>）、用于</w:t>
      </w:r>
      <w:r>
        <w:rPr>
          <w:highlight w:val="none"/>
        </w:rPr>
        <w:t>PER</w:t>
      </w:r>
      <w:r>
        <w:rPr>
          <w:rFonts w:hint="eastAsia"/>
          <w:highlight w:val="none"/>
        </w:rPr>
        <w:t>计算的区间</w:t>
      </w:r>
      <w:r>
        <w:rPr>
          <w:i/>
          <w:iCs/>
          <w:highlight w:val="none"/>
        </w:rPr>
        <w:t>vPERInterval</w:t>
      </w:r>
      <w:r>
        <w:rPr>
          <w:rFonts w:hint="eastAsia"/>
          <w:highlight w:val="none"/>
        </w:rPr>
        <w:t>（</w:t>
      </w:r>
      <w:r>
        <w:rPr>
          <w:highlight w:val="none"/>
        </w:rPr>
        <w:t>5000ms</w:t>
      </w:r>
      <w:r>
        <w:rPr>
          <w:rFonts w:hint="eastAsia"/>
          <w:highlight w:val="none"/>
        </w:rPr>
        <w:t>）和拥塞控制计算间隔</w:t>
      </w:r>
      <w:r>
        <w:rPr>
          <w:i/>
          <w:iCs/>
          <w:highlight w:val="none"/>
        </w:rPr>
        <w:t>vTxRateCntrlInt</w:t>
      </w:r>
      <w:r>
        <w:rPr>
          <w:rFonts w:hint="eastAsia"/>
          <w:highlight w:val="none"/>
        </w:rPr>
        <w:t>（</w:t>
      </w:r>
      <w:r>
        <w:rPr>
          <w:highlight w:val="none"/>
        </w:rPr>
        <w:t>100</w:t>
      </w:r>
      <w:r>
        <w:rPr>
          <w:w w:val="50"/>
          <w:highlight w:val="none"/>
        </w:rPr>
        <w:t xml:space="preserve"> </w:t>
      </w:r>
      <w:r>
        <w:rPr>
          <w:highlight w:val="none"/>
        </w:rPr>
        <w:t>ms</w:t>
      </w:r>
      <w:r>
        <w:rPr>
          <w:rFonts w:hint="eastAsia"/>
          <w:highlight w:val="none"/>
        </w:rPr>
        <w:t>）之间的关系如图</w:t>
      </w:r>
      <w:r>
        <w:rPr>
          <w:rFonts w:hint="eastAsia"/>
          <w:highlight w:val="none"/>
          <w:lang w:val="en-US" w:eastAsia="zh-CN"/>
        </w:rPr>
        <w:t>E</w:t>
      </w:r>
      <w:r>
        <w:rPr>
          <w:highlight w:val="none"/>
        </w:rPr>
        <w:t>.1</w:t>
      </w:r>
      <w:r>
        <w:rPr>
          <w:rFonts w:hint="eastAsia"/>
          <w:highlight w:val="none"/>
        </w:rPr>
        <w:t>所</w:t>
      </w:r>
      <w:r>
        <w:rPr>
          <w:rFonts w:hint="eastAsia" w:ascii="Times New Roman"/>
          <w:highlight w:val="none"/>
        </w:rPr>
        <w:t>示。</w:t>
      </w:r>
    </w:p>
    <w:p>
      <w:pPr>
        <w:adjustRightInd/>
        <w:spacing w:line="240" w:lineRule="auto"/>
        <w:ind w:firstLine="420" w:firstLineChars="200"/>
        <w:rPr>
          <w:rFonts w:ascii="Times New Roman" w:hAnsi="Times New Roman"/>
          <w:szCs w:val="24"/>
          <w:highlight w:val="none"/>
          <w:lang w:val="zh-CN"/>
        </w:rPr>
      </w:pPr>
    </w:p>
    <w:p>
      <w:pPr>
        <w:adjustRightInd/>
        <w:spacing w:line="240" w:lineRule="auto"/>
        <w:ind w:firstLine="420" w:firstLineChars="200"/>
        <w:rPr>
          <w:rFonts w:ascii="Times New Roman" w:hAnsi="Times New Roman"/>
          <w:szCs w:val="24"/>
          <w:highlight w:val="none"/>
        </w:rPr>
      </w:pPr>
    </w:p>
    <w:p>
      <w:pPr>
        <w:adjustRightInd/>
        <w:spacing w:line="240" w:lineRule="auto"/>
        <w:ind w:firstLine="420" w:firstLineChars="200"/>
        <w:rPr>
          <w:rFonts w:ascii="Times New Roman" w:hAnsi="Times New Roman" w:eastAsia="Microsoft Yi Baiti" w:cs="Microsoft Yi Baiti"/>
          <w:sz w:val="28"/>
          <w:szCs w:val="24"/>
          <w:highlight w:val="none"/>
        </w:rPr>
      </w:pPr>
      <w:r>
        <w:rPr>
          <w:rFonts w:ascii="Times New Roman" w:hAnsi="Times New Roman"/>
          <w:szCs w:val="24"/>
          <w:highlight w:val="none"/>
        </w:rPr>
        <mc:AlternateContent>
          <mc:Choice Requires="wps">
            <w:drawing>
              <wp:anchor distT="0" distB="0" distL="114300" distR="114300" simplePos="0" relativeHeight="251688960" behindDoc="0" locked="0" layoutInCell="1" allowOverlap="1">
                <wp:simplePos x="0" y="0"/>
                <wp:positionH relativeFrom="rightMargin">
                  <wp:posOffset>-1002030</wp:posOffset>
                </wp:positionH>
                <wp:positionV relativeFrom="paragraph">
                  <wp:posOffset>1262380</wp:posOffset>
                </wp:positionV>
                <wp:extent cx="826770" cy="298450"/>
                <wp:effectExtent l="0" t="0" r="11430" b="6350"/>
                <wp:wrapNone/>
                <wp:docPr id="12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826827" cy="298446"/>
                        </a:xfrm>
                        <a:prstGeom prst="rect">
                          <a:avLst/>
                        </a:prstGeom>
                        <a:noFill/>
                        <a:ln w="9525">
                          <a:noFill/>
                          <a:miter lim="800000"/>
                        </a:ln>
                      </wps:spPr>
                      <wps:txbx>
                        <w:txbxContent>
                          <w:p>
                            <w:pPr>
                              <w:jc w:val="center"/>
                              <w:rPr>
                                <w:rFonts w:ascii="宋体" w:hAnsi="宋体"/>
                                <w:sz w:val="15"/>
                              </w:rPr>
                            </w:pPr>
                            <w:r>
                              <w:rPr>
                                <w:rFonts w:hint="eastAsia" w:ascii="宋体" w:hAnsi="宋体"/>
                                <w:sz w:val="15"/>
                              </w:rPr>
                              <w:t>时间</w:t>
                            </w:r>
                          </w:p>
                        </w:txbxContent>
                      </wps:txbx>
                      <wps:bodyPr rot="0" vert="horz" wrap="square" lIns="91440" tIns="45720" rIns="91440" bIns="45720" anchor="t" anchorCtr="0">
                        <a:spAutoFit/>
                      </wps:bodyPr>
                    </wps:wsp>
                  </a:graphicData>
                </a:graphic>
              </wp:anchor>
            </w:drawing>
          </mc:Choice>
          <mc:Fallback>
            <w:pict>
              <v:shape id="文本框 2" o:spid="_x0000_s1026" o:spt="202" type="#_x0000_t202" style="position:absolute;left:0pt;margin-left:459.7pt;margin-top:190.3pt;height:23.5pt;width:65.1pt;mso-position-horizontal-relative:page;mso-position-vertical-relative:page;z-index:251688960;mso-width-relative:page;mso-height-relative:page;" filled="f" stroked="f" coordsize="21600,21600" o:gfxdata="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EdBjczaAAAADAEAAA8AAAAAAAAAAQAgAAAAIgAAAGRycy9kb3ducmV2LnhtbFBLAQIUABQAAAAI&#10;AIdO4kBm+2HPJAIAACoEAAAOAAAAAAAAAAEAIAAAACkBAABkcnMvZTJvRG9jLnhtbFBLBQYAAAAA&#10;BgAGAFkBAAC/BQAAAAA=&#10;">
                <v:fill on="f" focussize="0,0"/>
                <v:stroke on="f" miterlimit="8" joinstyle="miter"/>
                <v:imagedata o:title=""/>
                <o:lock v:ext="edit" aspectratio="f"/>
                <v:textbox style="mso-fit-shape-to-text:t;">
                  <w:txbxContent>
                    <w:p>
                      <w:pPr>
                        <w:jc w:val="center"/>
                        <w:rPr>
                          <w:rFonts w:ascii="宋体" w:hAnsi="宋体"/>
                          <w:sz w:val="15"/>
                        </w:rPr>
                      </w:pPr>
                      <w:r>
                        <w:rPr>
                          <w:rFonts w:hint="eastAsia" w:ascii="宋体" w:hAnsi="宋体"/>
                          <w:sz w:val="15"/>
                        </w:rPr>
                        <w:t>时间</w:t>
                      </w:r>
                    </w:p>
                  </w:txbxContent>
                </v:textbox>
              </v:shape>
            </w:pict>
          </mc:Fallback>
        </mc:AlternateContent>
      </w:r>
      <w:r>
        <w:rPr>
          <w:rFonts w:ascii="Times New Roman" w:hAnsi="Times New Roman"/>
          <w:szCs w:val="24"/>
          <w:highlight w:val="none"/>
        </w:rPr>
        <mc:AlternateContent>
          <mc:Choice Requires="wps">
            <w:drawing>
              <wp:anchor distT="0" distB="0" distL="114300" distR="114300" simplePos="0" relativeHeight="251687936" behindDoc="0" locked="0" layoutInCell="1" allowOverlap="1">
                <wp:simplePos x="0" y="0"/>
                <wp:positionH relativeFrom="column">
                  <wp:posOffset>2644140</wp:posOffset>
                </wp:positionH>
                <wp:positionV relativeFrom="paragraph">
                  <wp:posOffset>2224405</wp:posOffset>
                </wp:positionV>
                <wp:extent cx="991235" cy="298450"/>
                <wp:effectExtent l="0" t="0" r="12065" b="6350"/>
                <wp:wrapNone/>
                <wp:docPr id="12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990979" cy="298446"/>
                        </a:xfrm>
                        <a:prstGeom prst="rect">
                          <a:avLst/>
                        </a:prstGeom>
                        <a:solidFill>
                          <a:srgbClr val="FFFFFF"/>
                        </a:solidFill>
                        <a:ln w="9525">
                          <a:noFill/>
                          <a:miter lim="800000"/>
                        </a:ln>
                      </wps:spPr>
                      <wps:txbx>
                        <w:txbxContent>
                          <w:p>
                            <w:pPr>
                              <w:jc w:val="center"/>
                              <w:rPr>
                                <w:rFonts w:ascii="宋体" w:hAnsi="宋体"/>
                                <w:i/>
                                <w:iCs/>
                                <w:sz w:val="15"/>
                              </w:rPr>
                            </w:pPr>
                            <w:r>
                              <w:rPr>
                                <w:rFonts w:ascii="宋体" w:hAnsi="宋体"/>
                                <w:i/>
                                <w:iCs/>
                                <w:sz w:val="15"/>
                              </w:rPr>
                              <w:t>vPERInterval</w:t>
                            </w:r>
                          </w:p>
                        </w:txbxContent>
                      </wps:txbx>
                      <wps:bodyPr rot="0" vert="horz" wrap="square" lIns="91440" tIns="45720" rIns="91440" bIns="45720" anchor="t" anchorCtr="0">
                        <a:spAutoFit/>
                      </wps:bodyPr>
                    </wps:wsp>
                  </a:graphicData>
                </a:graphic>
              </wp:anchor>
            </w:drawing>
          </mc:Choice>
          <mc:Fallback>
            <w:pict>
              <v:shape id="文本框 2" o:spid="_x0000_s1026" o:spt="202" type="#_x0000_t202" style="position:absolute;left:0pt;margin-left:208.2pt;margin-top:175.15pt;height:23.5pt;width:78.05pt;z-index:251687936;mso-width-relative:page;mso-height-relative:page;" fillcolor="#FFFFFF" filled="t" stroked="f" coordsize="21600,21600" o:gfxdata="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abpvXdkAAAALAQAADwAAAAAAAAABACAAAAAiAAAAZHJzL2Rv&#10;d25yZXYueG1sUEsBAhQAFAAAAAgAh07iQC5MhFE5AgAAUwQAAA4AAAAAAAAAAQAgAAAAKAEAAGRy&#10;cy9lMm9Eb2MueG1sUEsFBgAAAAAGAAYAWQEAANMFAAAAAA==&#10;">
                <v:fill on="t" focussize="0,0"/>
                <v:stroke on="f" miterlimit="8" joinstyle="miter"/>
                <v:imagedata o:title=""/>
                <o:lock v:ext="edit" aspectratio="f"/>
                <v:textbox style="mso-fit-shape-to-text:t;">
                  <w:txbxContent>
                    <w:p>
                      <w:pPr>
                        <w:jc w:val="center"/>
                        <w:rPr>
                          <w:rFonts w:ascii="宋体" w:hAnsi="宋体"/>
                          <w:i/>
                          <w:iCs/>
                          <w:sz w:val="15"/>
                        </w:rPr>
                      </w:pPr>
                      <w:r>
                        <w:rPr>
                          <w:rFonts w:ascii="宋体" w:hAnsi="宋体"/>
                          <w:i/>
                          <w:iCs/>
                          <w:sz w:val="15"/>
                        </w:rPr>
                        <w:t>vPERInterval</w:t>
                      </w:r>
                    </w:p>
                  </w:txbxContent>
                </v:textbox>
              </v:shape>
            </w:pict>
          </mc:Fallback>
        </mc:AlternateContent>
      </w:r>
      <w:r>
        <w:rPr>
          <w:rFonts w:ascii="Times New Roman" w:hAnsi="Times New Roman"/>
          <w:szCs w:val="24"/>
          <w:highlight w:val="none"/>
        </w:rPr>
        <mc:AlternateContent>
          <mc:Choice Requires="wps">
            <w:drawing>
              <wp:anchor distT="0" distB="0" distL="114300" distR="114300" simplePos="0" relativeHeight="251686912" behindDoc="0" locked="0" layoutInCell="1" allowOverlap="1">
                <wp:simplePos x="0" y="0"/>
                <wp:positionH relativeFrom="column">
                  <wp:posOffset>1601470</wp:posOffset>
                </wp:positionH>
                <wp:positionV relativeFrom="paragraph">
                  <wp:posOffset>1729740</wp:posOffset>
                </wp:positionV>
                <wp:extent cx="1169035" cy="298450"/>
                <wp:effectExtent l="0" t="0" r="12065" b="6350"/>
                <wp:wrapNone/>
                <wp:docPr id="106"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168938" cy="298446"/>
                        </a:xfrm>
                        <a:prstGeom prst="rect">
                          <a:avLst/>
                        </a:prstGeom>
                        <a:solidFill>
                          <a:srgbClr val="FFFFFF"/>
                        </a:solidFill>
                        <a:ln w="9525">
                          <a:noFill/>
                          <a:miter lim="800000"/>
                        </a:ln>
                      </wps:spPr>
                      <wps:txbx>
                        <w:txbxContent>
                          <w:p>
                            <w:pPr>
                              <w:jc w:val="center"/>
                              <w:rPr>
                                <w:rFonts w:ascii="宋体" w:hAnsi="宋体"/>
                                <w:i/>
                                <w:iCs/>
                                <w:sz w:val="15"/>
                              </w:rPr>
                            </w:pPr>
                            <w:r>
                              <w:rPr>
                                <w:rFonts w:ascii="宋体" w:hAnsi="宋体"/>
                                <w:i/>
                                <w:iCs/>
                                <w:sz w:val="15"/>
                              </w:rPr>
                              <w:t>vPERSubInterval</w:t>
                            </w:r>
                          </w:p>
                        </w:txbxContent>
                      </wps:txbx>
                      <wps:bodyPr rot="0" vert="horz" wrap="square" lIns="91440" tIns="45720" rIns="91440" bIns="45720" anchor="t" anchorCtr="0">
                        <a:spAutoFit/>
                      </wps:bodyPr>
                    </wps:wsp>
                  </a:graphicData>
                </a:graphic>
              </wp:anchor>
            </w:drawing>
          </mc:Choice>
          <mc:Fallback>
            <w:pict>
              <v:shape id="文本框 2" o:spid="_x0000_s1026" o:spt="202" type="#_x0000_t202" style="position:absolute;left:0pt;margin-left:126.1pt;margin-top:136.2pt;height:23.5pt;width:92.05pt;z-index:251686912;mso-width-relative:page;mso-height-relative:page;" fillcolor="#FFFFFF" filled="t" stroked="f" coordsize="21600,21600" o:gfxdata="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dENNhtkAAAALAQAADwAAAAAAAAABACAAAAAiAAAAZHJzL2Rv&#10;d25yZXYueG1sUEsBAhQAFAAAAAgAh07iQL28aB85AgAAVAQAAA4AAAAAAAAAAQAgAAAAKAEAAGRy&#10;cy9lMm9Eb2MueG1sUEsFBgAAAAAGAAYAWQEAANMFAAAAAA==&#10;">
                <v:fill on="t" focussize="0,0"/>
                <v:stroke on="f" miterlimit="8" joinstyle="miter"/>
                <v:imagedata o:title=""/>
                <o:lock v:ext="edit" aspectratio="f"/>
                <v:textbox style="mso-fit-shape-to-text:t;">
                  <w:txbxContent>
                    <w:p>
                      <w:pPr>
                        <w:jc w:val="center"/>
                        <w:rPr>
                          <w:rFonts w:ascii="宋体" w:hAnsi="宋体"/>
                          <w:i/>
                          <w:iCs/>
                          <w:sz w:val="15"/>
                        </w:rPr>
                      </w:pPr>
                      <w:r>
                        <w:rPr>
                          <w:rFonts w:ascii="宋体" w:hAnsi="宋体"/>
                          <w:i/>
                          <w:iCs/>
                          <w:sz w:val="15"/>
                        </w:rPr>
                        <w:t>vPERSubInterval</w:t>
                      </w:r>
                    </w:p>
                  </w:txbxContent>
                </v:textbox>
              </v:shape>
            </w:pict>
          </mc:Fallback>
        </mc:AlternateContent>
      </w:r>
      <w:r>
        <w:rPr>
          <w:rFonts w:ascii="Times New Roman" w:hAnsi="Times New Roman"/>
          <w:szCs w:val="24"/>
          <w:highlight w:val="none"/>
        </w:rPr>
        <mc:AlternateContent>
          <mc:Choice Requires="wps">
            <w:drawing>
              <wp:anchor distT="0" distB="0" distL="114300" distR="114300" simplePos="0" relativeHeight="251685888" behindDoc="0" locked="0" layoutInCell="1" allowOverlap="1">
                <wp:simplePos x="0" y="0"/>
                <wp:positionH relativeFrom="column">
                  <wp:posOffset>1165860</wp:posOffset>
                </wp:positionH>
                <wp:positionV relativeFrom="paragraph">
                  <wp:posOffset>517525</wp:posOffset>
                </wp:positionV>
                <wp:extent cx="1169035" cy="298450"/>
                <wp:effectExtent l="0" t="0" r="12065" b="6350"/>
                <wp:wrapNone/>
                <wp:docPr id="9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168938" cy="298446"/>
                        </a:xfrm>
                        <a:prstGeom prst="rect">
                          <a:avLst/>
                        </a:prstGeom>
                        <a:solidFill>
                          <a:srgbClr val="FFFFFF"/>
                        </a:solidFill>
                        <a:ln w="9525">
                          <a:noFill/>
                          <a:miter lim="800000"/>
                        </a:ln>
                      </wps:spPr>
                      <wps:txbx>
                        <w:txbxContent>
                          <w:p>
                            <w:pPr>
                              <w:jc w:val="center"/>
                              <w:rPr>
                                <w:rFonts w:ascii="宋体" w:hAnsi="宋体"/>
                                <w:i/>
                                <w:iCs/>
                                <w:sz w:val="15"/>
                              </w:rPr>
                            </w:pPr>
                            <w:r>
                              <w:rPr>
                                <w:rFonts w:ascii="宋体" w:hAnsi="宋体"/>
                                <w:i/>
                                <w:iCs/>
                                <w:sz w:val="15"/>
                              </w:rPr>
                              <w:t>vTxRateCntrllnt</w:t>
                            </w:r>
                          </w:p>
                        </w:txbxContent>
                      </wps:txbx>
                      <wps:bodyPr rot="0" vert="horz" wrap="square" lIns="91440" tIns="45720" rIns="91440" bIns="45720" anchor="t" anchorCtr="0">
                        <a:spAutoFit/>
                      </wps:bodyPr>
                    </wps:wsp>
                  </a:graphicData>
                </a:graphic>
              </wp:anchor>
            </w:drawing>
          </mc:Choice>
          <mc:Fallback>
            <w:pict>
              <v:shape id="文本框 2" o:spid="_x0000_s1026" o:spt="202" type="#_x0000_t202" style="position:absolute;left:0pt;margin-left:91.8pt;margin-top:40.75pt;height:23.5pt;width:92.05pt;z-index:251685888;mso-width-relative:page;mso-height-relative:page;" fillcolor="#FFFFFF" filled="t" stroked="f" coordsize="21600,21600" o:gfxdata="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Myxs5HXAAAACgEAAA8AAAAAAAAAAQAgAAAAIgAAAGRycy9kb3du&#10;cmV2LnhtbFBLAQIUABQAAAAIAIdO4kDfhfRBOQIAAFMEAAAOAAAAAAAAAAEAIAAAACYBAABkcnMv&#10;ZTJvRG9jLnhtbFBLBQYAAAAABgAGAFkBAADRBQAAAAA=&#10;">
                <v:fill on="t" focussize="0,0"/>
                <v:stroke on="f" miterlimit="8" joinstyle="miter"/>
                <v:imagedata o:title=""/>
                <o:lock v:ext="edit" aspectratio="f"/>
                <v:textbox style="mso-fit-shape-to-text:t;">
                  <w:txbxContent>
                    <w:p>
                      <w:pPr>
                        <w:jc w:val="center"/>
                        <w:rPr>
                          <w:rFonts w:ascii="宋体" w:hAnsi="宋体"/>
                          <w:i/>
                          <w:iCs/>
                          <w:sz w:val="15"/>
                        </w:rPr>
                      </w:pPr>
                      <w:r>
                        <w:rPr>
                          <w:rFonts w:ascii="宋体" w:hAnsi="宋体"/>
                          <w:i/>
                          <w:iCs/>
                          <w:sz w:val="15"/>
                        </w:rPr>
                        <w:t>vTxRateCntrllnt</w:t>
                      </w:r>
                    </w:p>
                  </w:txbxContent>
                </v:textbox>
              </v:shape>
            </w:pict>
          </mc:Fallback>
        </mc:AlternateContent>
      </w:r>
      <w:r>
        <w:rPr>
          <w:rFonts w:ascii="Times New Roman" w:hAnsi="Times New Roman"/>
          <w:szCs w:val="24"/>
          <w:highlight w:val="none"/>
        </w:rPr>
        <mc:AlternateContent>
          <mc:Choice Requires="wps">
            <w:drawing>
              <wp:anchor distT="0" distB="0" distL="114300" distR="114300" simplePos="0" relativeHeight="251684864" behindDoc="0" locked="0" layoutInCell="1" allowOverlap="1">
                <wp:simplePos x="0" y="0"/>
                <wp:positionH relativeFrom="column">
                  <wp:posOffset>162560</wp:posOffset>
                </wp:positionH>
                <wp:positionV relativeFrom="paragraph">
                  <wp:posOffset>2277745</wp:posOffset>
                </wp:positionV>
                <wp:extent cx="1169035" cy="298450"/>
                <wp:effectExtent l="0" t="0" r="12065" b="6350"/>
                <wp:wrapNone/>
                <wp:docPr id="15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168938" cy="298446"/>
                        </a:xfrm>
                        <a:prstGeom prst="rect">
                          <a:avLst/>
                        </a:prstGeom>
                        <a:solidFill>
                          <a:srgbClr val="FFFFFF"/>
                        </a:solidFill>
                        <a:ln w="9525">
                          <a:noFill/>
                          <a:miter lim="800000"/>
                        </a:ln>
                      </wps:spPr>
                      <wps:txbx>
                        <w:txbxContent>
                          <w:p>
                            <w:pPr>
                              <w:jc w:val="center"/>
                              <w:rPr>
                                <w:rFonts w:ascii="宋体" w:hAnsi="宋体"/>
                                <w:sz w:val="15"/>
                              </w:rPr>
                            </w:pPr>
                            <w:r>
                              <w:rPr>
                                <w:rFonts w:hint="eastAsia" w:ascii="宋体" w:hAnsi="宋体"/>
                                <w:sz w:val="15"/>
                              </w:rPr>
                              <w:t>系统设备启动</w:t>
                            </w:r>
                          </w:p>
                        </w:txbxContent>
                      </wps:txbx>
                      <wps:bodyPr rot="0" vert="horz" wrap="square" lIns="91440" tIns="45720" rIns="91440" bIns="45720" anchor="t" anchorCtr="0">
                        <a:spAutoFit/>
                      </wps:bodyPr>
                    </wps:wsp>
                  </a:graphicData>
                </a:graphic>
              </wp:anchor>
            </w:drawing>
          </mc:Choice>
          <mc:Fallback>
            <w:pict>
              <v:shape id="文本框 2" o:spid="_x0000_s1026" o:spt="202" type="#_x0000_t202" style="position:absolute;left:0pt;margin-left:12.8pt;margin-top:179.35pt;height:23.5pt;width:92.05pt;z-index:251684864;mso-width-relative:page;mso-height-relative:page;" fillcolor="#FFFFFF" filled="t" stroked="f" coordsize="21600,21600" o:gfxdata="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K/tT+2AAAAAoBAAAPAAAAAAAAAAEAIAAAACIAAABkcnMvZG93&#10;bnJldi54bWxQSwECFAAUAAAACACHTuJA60ulRTkCAABUBAAADgAAAAAAAAABACAAAAAnAQAAZHJz&#10;L2Uyb0RvYy54bWxQSwUGAAAAAAYABgBZAQAA0gUAAAAA&#10;">
                <v:fill on="t" focussize="0,0"/>
                <v:stroke on="f" miterlimit="8" joinstyle="miter"/>
                <v:imagedata o:title=""/>
                <o:lock v:ext="edit" aspectratio="f"/>
                <v:textbox style="mso-fit-shape-to-text:t;">
                  <w:txbxContent>
                    <w:p>
                      <w:pPr>
                        <w:jc w:val="center"/>
                        <w:rPr>
                          <w:rFonts w:ascii="宋体" w:hAnsi="宋体"/>
                          <w:sz w:val="15"/>
                        </w:rPr>
                      </w:pPr>
                      <w:r>
                        <w:rPr>
                          <w:rFonts w:hint="eastAsia" w:ascii="宋体" w:hAnsi="宋体"/>
                          <w:sz w:val="15"/>
                        </w:rPr>
                        <w:t>系统设备启动</w:t>
                      </w:r>
                    </w:p>
                  </w:txbxContent>
                </v:textbox>
              </v:shape>
            </w:pict>
          </mc:Fallback>
        </mc:AlternateContent>
      </w:r>
      <w:r>
        <w:rPr>
          <w:rFonts w:ascii="Times New Roman" w:hAnsi="Times New Roman"/>
          <w:szCs w:val="24"/>
          <w:highlight w:val="none"/>
        </w:rPr>
        <mc:AlternateContent>
          <mc:Choice Requires="wps">
            <w:drawing>
              <wp:anchor distT="0" distB="0" distL="114300" distR="114300" simplePos="0" relativeHeight="251683840" behindDoc="0" locked="0" layoutInCell="1" allowOverlap="1">
                <wp:simplePos x="0" y="0"/>
                <wp:positionH relativeFrom="column">
                  <wp:posOffset>361315</wp:posOffset>
                </wp:positionH>
                <wp:positionV relativeFrom="paragraph">
                  <wp:posOffset>313055</wp:posOffset>
                </wp:positionV>
                <wp:extent cx="1169035" cy="298450"/>
                <wp:effectExtent l="0" t="0" r="12065" b="6350"/>
                <wp:wrapNone/>
                <wp:docPr id="15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168938" cy="298446"/>
                        </a:xfrm>
                        <a:prstGeom prst="rect">
                          <a:avLst/>
                        </a:prstGeom>
                        <a:solidFill>
                          <a:srgbClr val="FFFFFF"/>
                        </a:solidFill>
                        <a:ln w="9525">
                          <a:noFill/>
                          <a:miter lim="800000"/>
                        </a:ln>
                      </wps:spPr>
                      <wps:txbx>
                        <w:txbxContent>
                          <w:p>
                            <w:pPr>
                              <w:jc w:val="center"/>
                              <w:rPr>
                                <w:rFonts w:ascii="宋体" w:hAnsi="宋体"/>
                                <w:sz w:val="15"/>
                              </w:rPr>
                            </w:pPr>
                            <w:r>
                              <w:rPr>
                                <w:rFonts w:ascii="宋体" w:hAnsi="宋体"/>
                                <w:sz w:val="15"/>
                              </w:rPr>
                              <w:t>第一</w:t>
                            </w:r>
                            <w:r>
                              <w:rPr>
                                <w:rFonts w:hint="eastAsia" w:ascii="宋体" w:hAnsi="宋体"/>
                                <w:sz w:val="15"/>
                              </w:rPr>
                              <w:t>包BSM</w:t>
                            </w:r>
                            <w:r>
                              <w:rPr>
                                <w:rFonts w:ascii="宋体" w:hAnsi="宋体"/>
                                <w:sz w:val="15"/>
                              </w:rPr>
                              <w:t>消息</w:t>
                            </w:r>
                            <w:r>
                              <w:rPr>
                                <w:rFonts w:hint="eastAsia" w:ascii="宋体" w:hAnsi="宋体"/>
                                <w:sz w:val="15"/>
                              </w:rPr>
                              <w:t>生成</w:t>
                            </w:r>
                          </w:p>
                        </w:txbxContent>
                      </wps:txbx>
                      <wps:bodyPr rot="0" vert="horz" wrap="square" lIns="91440" tIns="45720" rIns="91440" bIns="45720" anchor="t" anchorCtr="0">
                        <a:spAutoFit/>
                      </wps:bodyPr>
                    </wps:wsp>
                  </a:graphicData>
                </a:graphic>
              </wp:anchor>
            </w:drawing>
          </mc:Choice>
          <mc:Fallback>
            <w:pict>
              <v:shape id="文本框 2" o:spid="_x0000_s1026" o:spt="202" type="#_x0000_t202" style="position:absolute;left:0pt;margin-left:28.45pt;margin-top:24.65pt;height:23.5pt;width:92.05pt;z-index:251683840;mso-width-relative:page;mso-height-relative:page;" fillcolor="#FFFFFF" filled="t" stroked="f" coordsize="21600,21600" o:gfxdata="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PgYojfXAAAACAEAAA8AAAAAAAAAAQAgAAAAIgAAAGRycy9kb3du&#10;cmV2LnhtbFBLAQIUABQAAAAIAIdO4kDQPaDoOQIAAFQEAAAOAAAAAAAAAAEAIAAAACYBAABkcnMv&#10;ZTJvRG9jLnhtbFBLBQYAAAAABgAGAFkBAADRBQAAAAA=&#10;">
                <v:fill on="t" focussize="0,0"/>
                <v:stroke on="f" miterlimit="8" joinstyle="miter"/>
                <v:imagedata o:title=""/>
                <o:lock v:ext="edit" aspectratio="f"/>
                <v:textbox style="mso-fit-shape-to-text:t;">
                  <w:txbxContent>
                    <w:p>
                      <w:pPr>
                        <w:jc w:val="center"/>
                        <w:rPr>
                          <w:rFonts w:ascii="宋体" w:hAnsi="宋体"/>
                          <w:sz w:val="15"/>
                        </w:rPr>
                      </w:pPr>
                      <w:r>
                        <w:rPr>
                          <w:rFonts w:ascii="宋体" w:hAnsi="宋体"/>
                          <w:sz w:val="15"/>
                        </w:rPr>
                        <w:t>第一</w:t>
                      </w:r>
                      <w:r>
                        <w:rPr>
                          <w:rFonts w:hint="eastAsia" w:ascii="宋体" w:hAnsi="宋体"/>
                          <w:sz w:val="15"/>
                        </w:rPr>
                        <w:t>包BSM</w:t>
                      </w:r>
                      <w:r>
                        <w:rPr>
                          <w:rFonts w:ascii="宋体" w:hAnsi="宋体"/>
                          <w:sz w:val="15"/>
                        </w:rPr>
                        <w:t>消息</w:t>
                      </w:r>
                      <w:r>
                        <w:rPr>
                          <w:rFonts w:hint="eastAsia" w:ascii="宋体" w:hAnsi="宋体"/>
                          <w:sz w:val="15"/>
                        </w:rPr>
                        <w:t>生成</w:t>
                      </w:r>
                    </w:p>
                  </w:txbxContent>
                </v:textbox>
              </v:shape>
            </w:pict>
          </mc:Fallback>
        </mc:AlternateContent>
      </w:r>
      <w:r>
        <w:rPr>
          <w:rFonts w:eastAsia="Microsoft Yi Baiti" w:cs="Microsoft Yi Baiti"/>
          <w:sz w:val="28"/>
          <w:szCs w:val="24"/>
          <w:highlight w:val="none"/>
        </w:rPr>
        <w:drawing>
          <wp:inline distT="0" distB="0" distL="0" distR="0">
            <wp:extent cx="5267960" cy="2653030"/>
            <wp:effectExtent l="0" t="0" r="889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70760" cy="2654756"/>
                    </a:xfrm>
                    <a:prstGeom prst="rect">
                      <a:avLst/>
                    </a:prstGeom>
                    <a:noFill/>
                    <a:ln>
                      <a:noFill/>
                    </a:ln>
                  </pic:spPr>
                </pic:pic>
              </a:graphicData>
            </a:graphic>
          </wp:inline>
        </w:drawing>
      </w:r>
    </w:p>
    <w:p>
      <w:pPr>
        <w:pStyle w:val="105"/>
        <w:numPr>
          <w:ilvl w:val="0"/>
          <w:numId w:val="0"/>
        </w:numPr>
        <w:spacing w:before="156" w:after="156"/>
        <w:rPr>
          <w:rFonts w:ascii="Times New Roman"/>
          <w:szCs w:val="24"/>
          <w:highlight w:val="none"/>
        </w:rPr>
      </w:pPr>
      <w:bookmarkStart w:id="844" w:name="_Toc4502"/>
      <w:bookmarkStart w:id="845" w:name="_Toc1802"/>
      <w:bookmarkStart w:id="846" w:name="_Toc18935"/>
      <w:bookmarkStart w:id="847" w:name="_Toc10056"/>
      <w:r>
        <w:rPr>
          <w:rFonts w:hint="eastAsia" w:ascii="Times New Roman"/>
          <w:szCs w:val="24"/>
          <w:highlight w:val="none"/>
        </w:rPr>
        <w:t>图</w:t>
      </w:r>
      <w:r>
        <w:rPr>
          <w:rFonts w:hint="eastAsia" w:ascii="Times New Roman"/>
          <w:b w:val="0"/>
          <w:bCs w:val="0"/>
          <w:szCs w:val="24"/>
          <w:highlight w:val="none"/>
          <w:lang w:val="en-US" w:eastAsia="zh-CN"/>
        </w:rPr>
        <w:t>E</w:t>
      </w:r>
      <w:r>
        <w:rPr>
          <w:rFonts w:ascii="Times New Roman"/>
          <w:b w:val="0"/>
          <w:bCs w:val="0"/>
          <w:szCs w:val="24"/>
          <w:highlight w:val="none"/>
        </w:rPr>
        <w:t>.1</w:t>
      </w:r>
      <w:r>
        <w:rPr>
          <w:rFonts w:hint="eastAsia"/>
          <w:highlight w:val="none"/>
        </w:rPr>
        <w:t xml:space="preserve"> </w:t>
      </w:r>
      <w:r>
        <w:rPr>
          <w:highlight w:val="none"/>
        </w:rPr>
        <w:t>参数 vPERSubInterval， vPERInterval 和vTxRateCntrlInt之间的关系</w:t>
      </w:r>
      <w:bookmarkEnd w:id="844"/>
      <w:bookmarkEnd w:id="845"/>
      <w:bookmarkEnd w:id="846"/>
      <w:bookmarkEnd w:id="847"/>
    </w:p>
    <w:p>
      <w:pPr>
        <w:pStyle w:val="101"/>
        <w:spacing w:before="156" w:after="156"/>
        <w:rPr>
          <w:highlight w:val="none"/>
        </w:rPr>
      </w:pPr>
      <w:bookmarkStart w:id="848" w:name="_Toc4126_WPSOffice_Level2"/>
      <w:bookmarkStart w:id="849" w:name="_Toc33650044"/>
      <w:bookmarkStart w:id="850" w:name="_Toc12701_WPSOffice_Level2"/>
      <w:bookmarkStart w:id="851" w:name="_Toc42156318"/>
      <w:r>
        <w:rPr>
          <w:rFonts w:hint="eastAsia"/>
          <w:highlight w:val="none"/>
          <w:lang w:val="zh-CN"/>
        </w:rPr>
        <w:t>消息生成周期</w:t>
      </w:r>
      <w:bookmarkEnd w:id="848"/>
      <w:bookmarkEnd w:id="849"/>
      <w:bookmarkEnd w:id="850"/>
      <w:bookmarkEnd w:id="851"/>
    </w:p>
    <w:p>
      <w:pPr>
        <w:pStyle w:val="78"/>
        <w:ind w:firstLine="420"/>
        <w:rPr>
          <w:highlight w:val="none"/>
        </w:rPr>
      </w:pPr>
      <w:r>
        <w:rPr>
          <w:rFonts w:hint="eastAsia"/>
          <w:highlight w:val="none"/>
        </w:rPr>
        <w:t>基于车辆密度进行拥塞控制，采用如下步骤进行常规BSM消息生成周期控制。</w:t>
      </w:r>
    </w:p>
    <w:p>
      <w:pPr>
        <w:widowControl/>
        <w:tabs>
          <w:tab w:val="center" w:pos="4201"/>
          <w:tab w:val="right" w:leader="dot" w:pos="9298"/>
        </w:tabs>
        <w:autoSpaceDE w:val="0"/>
        <w:autoSpaceDN w:val="0"/>
        <w:adjustRightInd/>
        <w:spacing w:line="240" w:lineRule="auto"/>
        <w:ind w:firstLine="420" w:firstLineChars="200"/>
        <w:rPr>
          <w:rFonts w:ascii="宋体" w:hAnsi="宋体"/>
          <w:kern w:val="0"/>
          <w:szCs w:val="20"/>
          <w:highlight w:val="none"/>
        </w:rPr>
      </w:pPr>
      <w:r>
        <w:rPr>
          <w:rFonts w:hint="eastAsia" w:ascii="宋体" w:hAnsi="宋体" w:cs="宋体"/>
          <w:kern w:val="0"/>
          <w:szCs w:val="20"/>
          <w:highlight w:val="none"/>
        </w:rPr>
        <w:t>系统应按照本小节定义的周期生成</w:t>
      </w:r>
      <w:r>
        <w:rPr>
          <w:rFonts w:hint="eastAsia" w:ascii="宋体" w:hAnsi="宋体" w:cs="宋体"/>
          <w:color w:val="000000"/>
          <w:kern w:val="0"/>
          <w:szCs w:val="20"/>
          <w:highlight w:val="none"/>
        </w:rPr>
        <w:t>常规</w:t>
      </w:r>
      <w:r>
        <w:rPr>
          <w:rFonts w:hint="eastAsia" w:ascii="宋体" w:hAnsi="宋体" w:cs="宋体"/>
          <w:kern w:val="0"/>
          <w:szCs w:val="20"/>
          <w:highlight w:val="none"/>
        </w:rPr>
        <w:t>BSM消息。系统对</w:t>
      </w:r>
      <w:r>
        <w:rPr>
          <w:rFonts w:hint="eastAsia" w:ascii="宋体" w:hAnsi="宋体" w:cs="宋体"/>
          <w:i/>
          <w:kern w:val="0"/>
          <w:szCs w:val="20"/>
          <w:highlight w:val="none"/>
        </w:rPr>
        <w:t>vPERRange</w:t>
      </w:r>
      <w:r>
        <w:rPr>
          <w:rFonts w:hint="eastAsia" w:ascii="宋体" w:hAnsi="宋体" w:cs="宋体"/>
          <w:kern w:val="0"/>
          <w:szCs w:val="20"/>
          <w:highlight w:val="none"/>
        </w:rPr>
        <w:t>（100</w:t>
      </w:r>
      <w:r>
        <w:rPr>
          <w:rFonts w:hint="eastAsia" w:ascii="宋体" w:hAnsi="宋体" w:cs="宋体"/>
          <w:w w:val="50"/>
          <w:kern w:val="0"/>
          <w:szCs w:val="20"/>
          <w:highlight w:val="none"/>
        </w:rPr>
        <w:t xml:space="preserve"> </w:t>
      </w:r>
      <w:r>
        <w:rPr>
          <w:rFonts w:hint="eastAsia" w:ascii="宋体" w:hAnsi="宋体" w:cs="宋体"/>
          <w:kern w:val="0"/>
          <w:szCs w:val="20"/>
          <w:highlight w:val="none"/>
        </w:rPr>
        <w:t>m）范围内车辆的数目</w:t>
      </w:r>
      <w:r>
        <w:rPr>
          <w:rFonts w:ascii="宋体" w:hAnsi="宋体" w:cs="宋体"/>
          <w:i/>
          <w:iCs/>
          <w:kern w:val="0"/>
          <w:szCs w:val="20"/>
          <w:highlight w:val="none"/>
        </w:rPr>
        <w:t>N</w:t>
      </w:r>
      <w:r>
        <w:rPr>
          <w:rFonts w:hint="eastAsia" w:ascii="宋体" w:hAnsi="宋体" w:cs="宋体"/>
          <w:kern w:val="0"/>
          <w:szCs w:val="20"/>
          <w:highlight w:val="none"/>
        </w:rPr>
        <w:t>(</w:t>
      </w:r>
      <w:r>
        <w:rPr>
          <w:rFonts w:hint="eastAsia" w:ascii="宋体" w:hAnsi="宋体" w:cs="宋体"/>
          <w:i/>
          <w:kern w:val="0"/>
          <w:szCs w:val="20"/>
          <w:highlight w:val="none"/>
        </w:rPr>
        <w:t>k</w:t>
      </w:r>
      <w:r>
        <w:rPr>
          <w:rFonts w:hint="eastAsia" w:ascii="宋体" w:hAnsi="宋体" w:cs="宋体"/>
          <w:kern w:val="0"/>
          <w:szCs w:val="20"/>
          <w:highlight w:val="none"/>
        </w:rPr>
        <w:t>)进行平滑计算：</w:t>
      </w:r>
    </w:p>
    <w:p>
      <w:pPr>
        <w:tabs>
          <w:tab w:val="center" w:pos="4200"/>
          <w:tab w:val="right" w:pos="8295"/>
        </w:tabs>
        <w:adjustRightInd/>
        <w:spacing w:before="120" w:after="120" w:line="240" w:lineRule="auto"/>
        <w:ind w:left="360" w:right="-92" w:rightChars="-44"/>
        <w:jc w:val="center"/>
        <w:rPr>
          <w:rFonts w:ascii="宋体" w:hAnsi="宋体"/>
          <w:color w:val="000000"/>
          <w:szCs w:val="24"/>
          <w:highlight w:val="none"/>
        </w:rPr>
      </w:pPr>
      <w:r>
        <w:rPr>
          <w:rFonts w:ascii="宋体" w:hAnsi="宋体"/>
          <w:color w:val="000000"/>
          <w:szCs w:val="24"/>
          <w:highlight w:val="none"/>
        </w:rPr>
        <w:tab/>
      </w:r>
      <m:oMath>
        <m:sSub>
          <m:sSubPr>
            <m:ctrlPr>
              <w:rPr>
                <w:rFonts w:hint="eastAsia" w:ascii="Cambria Math" w:hAnsi="Cambria Math" w:cs="宋体"/>
                <w:i/>
                <w:color w:val="000000"/>
                <w:szCs w:val="24"/>
                <w:highlight w:val="none"/>
                <w:lang w:eastAsia="en-US"/>
              </w:rPr>
            </m:ctrlPr>
          </m:sSubPr>
          <m:e>
            <m:r>
              <m:rPr/>
              <w:rPr>
                <w:rFonts w:hint="eastAsia" w:ascii="Cambria Math" w:hAnsi="Cambria Math" w:cs="宋体"/>
                <w:color w:val="000000"/>
                <w:szCs w:val="24"/>
                <w:highlight w:val="none"/>
                <w:lang w:eastAsia="en-US"/>
              </w:rPr>
              <m:t>N</m:t>
            </m:r>
            <m:ctrlPr>
              <w:rPr>
                <w:rFonts w:hint="eastAsia" w:ascii="Cambria Math" w:hAnsi="Cambria Math" w:cs="宋体"/>
                <w:i/>
                <w:color w:val="000000"/>
                <w:szCs w:val="24"/>
                <w:highlight w:val="none"/>
                <w:lang w:eastAsia="en-US"/>
              </w:rPr>
            </m:ctrlPr>
          </m:e>
          <m:sub>
            <m:r>
              <m:rPr/>
              <w:rPr>
                <w:rFonts w:hint="eastAsia" w:ascii="Cambria Math" w:hAnsi="Cambria Math" w:cs="宋体"/>
                <w:color w:val="000000"/>
                <w:szCs w:val="24"/>
                <w:highlight w:val="none"/>
                <w:lang w:eastAsia="en-US"/>
              </w:rPr>
              <m:t>s</m:t>
            </m:r>
            <m:ctrlPr>
              <w:rPr>
                <w:rFonts w:hint="eastAsia" w:ascii="Cambria Math" w:hAnsi="Cambria Math" w:cs="宋体"/>
                <w:i/>
                <w:color w:val="000000"/>
                <w:szCs w:val="24"/>
                <w:highlight w:val="none"/>
                <w:lang w:eastAsia="en-US"/>
              </w:rPr>
            </m:ctrlPr>
          </m:sub>
        </m:sSub>
        <m:r>
          <m:rPr/>
          <w:rPr>
            <w:rFonts w:hint="eastAsia" w:ascii="Cambria Math" w:hAnsi="Cambria Math" w:cs="宋体"/>
            <w:color w:val="000000"/>
            <w:szCs w:val="24"/>
            <w:highlight w:val="none"/>
            <w:lang w:eastAsia="en-US"/>
          </w:rPr>
          <m:t>(k)=λ×N(k)+(1</m:t>
        </m:r>
        <m:r>
          <m:rPr/>
          <w:rPr>
            <w:rFonts w:ascii="Cambria Math" w:hAnsi="Cambria Math" w:eastAsia="微软雅黑" w:cs="微软雅黑"/>
            <w:color w:val="000000"/>
            <w:szCs w:val="24"/>
            <w:highlight w:val="none"/>
            <w:lang w:eastAsia="en-US"/>
          </w:rPr>
          <m:t>−</m:t>
        </m:r>
        <m:r>
          <m:rPr/>
          <w:rPr>
            <w:rFonts w:hint="eastAsia" w:ascii="Cambria Math" w:hAnsi="Cambria Math" w:cs="宋体"/>
            <w:color w:val="000000"/>
            <w:szCs w:val="24"/>
            <w:highlight w:val="none"/>
            <w:lang w:eastAsia="en-US"/>
          </w:rPr>
          <m:t>λ)×</m:t>
        </m:r>
        <m:sSub>
          <m:sSubPr>
            <m:ctrlPr>
              <w:rPr>
                <w:rFonts w:hint="eastAsia" w:ascii="Cambria Math" w:hAnsi="Cambria Math" w:cs="宋体"/>
                <w:i/>
                <w:color w:val="000000"/>
                <w:szCs w:val="24"/>
                <w:highlight w:val="none"/>
                <w:lang w:eastAsia="en-US"/>
              </w:rPr>
            </m:ctrlPr>
          </m:sSubPr>
          <m:e>
            <m:r>
              <m:rPr/>
              <w:rPr>
                <w:rFonts w:hint="eastAsia" w:ascii="Cambria Math" w:hAnsi="Cambria Math" w:cs="宋体"/>
                <w:color w:val="000000"/>
                <w:szCs w:val="24"/>
                <w:highlight w:val="none"/>
                <w:lang w:eastAsia="en-US"/>
              </w:rPr>
              <m:t>N</m:t>
            </m:r>
            <m:ctrlPr>
              <w:rPr>
                <w:rFonts w:hint="eastAsia" w:ascii="Cambria Math" w:hAnsi="Cambria Math" w:cs="宋体"/>
                <w:i/>
                <w:color w:val="000000"/>
                <w:szCs w:val="24"/>
                <w:highlight w:val="none"/>
                <w:lang w:eastAsia="en-US"/>
              </w:rPr>
            </m:ctrlPr>
          </m:e>
          <m:sub>
            <m:r>
              <m:rPr/>
              <w:rPr>
                <w:rFonts w:hint="eastAsia" w:ascii="Cambria Math" w:hAnsi="Cambria Math" w:cs="宋体"/>
                <w:color w:val="000000"/>
                <w:szCs w:val="24"/>
                <w:highlight w:val="none"/>
                <w:lang w:eastAsia="en-US"/>
              </w:rPr>
              <m:t>s</m:t>
            </m:r>
            <m:ctrlPr>
              <w:rPr>
                <w:rFonts w:hint="eastAsia" w:ascii="Cambria Math" w:hAnsi="Cambria Math" w:cs="宋体"/>
                <w:i/>
                <w:color w:val="000000"/>
                <w:szCs w:val="24"/>
                <w:highlight w:val="none"/>
                <w:lang w:eastAsia="en-US"/>
              </w:rPr>
            </m:ctrlPr>
          </m:sub>
        </m:sSub>
        <m:r>
          <m:rPr/>
          <w:rPr>
            <w:rFonts w:hint="eastAsia" w:ascii="Cambria Math" w:hAnsi="Cambria Math" w:cs="宋体"/>
            <w:color w:val="000000"/>
            <w:szCs w:val="24"/>
            <w:highlight w:val="none"/>
            <w:lang w:eastAsia="en-US"/>
          </w:rPr>
          <m:t>(k</m:t>
        </m:r>
        <m:r>
          <m:rPr/>
          <w:rPr>
            <w:rFonts w:ascii="Cambria Math" w:hAnsi="Cambria Math" w:eastAsia="微软雅黑" w:cs="微软雅黑"/>
            <w:color w:val="000000"/>
            <w:szCs w:val="24"/>
            <w:highlight w:val="none"/>
            <w:lang w:eastAsia="en-US"/>
          </w:rPr>
          <m:t>−</m:t>
        </m:r>
        <m:r>
          <m:rPr/>
          <w:rPr>
            <w:rFonts w:hint="eastAsia" w:ascii="Cambria Math" w:hAnsi="Cambria Math" w:cs="宋体"/>
            <w:color w:val="000000"/>
            <w:szCs w:val="24"/>
            <w:highlight w:val="none"/>
            <w:lang w:eastAsia="en-US"/>
          </w:rPr>
          <m:t>1)</m:t>
        </m:r>
      </m:oMath>
      <w:r>
        <w:rPr>
          <w:rFonts w:ascii="宋体" w:hAnsi="宋体"/>
          <w:color w:val="000000"/>
          <w:szCs w:val="24"/>
          <w:highlight w:val="none"/>
        </w:rPr>
        <w:t xml:space="preserve">     </w:t>
      </w:r>
      <w:r>
        <w:rPr>
          <w:rFonts w:ascii="宋体" w:hAnsi="宋体"/>
          <w:color w:val="000000"/>
          <w:szCs w:val="24"/>
          <w:highlight w:val="none"/>
        </w:rPr>
        <w:tab/>
      </w:r>
      <w:r>
        <w:rPr>
          <w:rFonts w:ascii="宋体" w:hAnsi="宋体"/>
          <w:color w:val="000000"/>
          <w:szCs w:val="24"/>
          <w:highlight w:val="none"/>
        </w:rPr>
        <w:t xml:space="preserve">  </w:t>
      </w:r>
      <w:r>
        <w:rPr>
          <w:rFonts w:hint="eastAsia" w:ascii="宋体" w:hAnsi="宋体"/>
          <w:color w:val="000000"/>
          <w:szCs w:val="24"/>
          <w:highlight w:val="none"/>
        </w:rPr>
        <w:t>……（</w:t>
      </w:r>
      <w:r>
        <w:rPr>
          <w:rFonts w:hint="eastAsia" w:ascii="宋体" w:hAnsi="宋体"/>
          <w:color w:val="000000"/>
          <w:szCs w:val="24"/>
          <w:highlight w:val="none"/>
          <w:lang w:val="en-US" w:eastAsia="zh-CN"/>
        </w:rPr>
        <w:t>E</w:t>
      </w:r>
      <w:r>
        <w:rPr>
          <w:rFonts w:ascii="宋体" w:hAnsi="宋体"/>
          <w:color w:val="000000"/>
          <w:szCs w:val="24"/>
          <w:highlight w:val="none"/>
        </w:rPr>
        <w:t>.1</w:t>
      </w:r>
      <w:r>
        <w:rPr>
          <w:rFonts w:hint="eastAsia" w:ascii="宋体" w:hAnsi="宋体"/>
          <w:color w:val="000000"/>
          <w:szCs w:val="24"/>
          <w:highlight w:val="none"/>
        </w:rPr>
        <w:t>）</w:t>
      </w:r>
      <w:r>
        <w:rPr>
          <w:rFonts w:ascii="宋体" w:hAnsi="宋体"/>
          <w:color w:val="000000"/>
          <w:szCs w:val="24"/>
          <w:highlight w:val="none"/>
        </w:rPr>
        <w:tab/>
      </w:r>
    </w:p>
    <w:p>
      <w:pPr>
        <w:pStyle w:val="78"/>
        <w:ind w:firstLine="420"/>
        <w:rPr>
          <w:rFonts w:ascii="Times New Roman"/>
          <w:highlight w:val="none"/>
        </w:rPr>
      </w:pPr>
      <w:r>
        <w:rPr>
          <w:rFonts w:hint="eastAsia"/>
          <w:highlight w:val="none"/>
        </w:rPr>
        <w:t>式中：</w:t>
      </w:r>
    </w:p>
    <w:p>
      <w:pPr>
        <w:pStyle w:val="78"/>
        <w:ind w:firstLine="420"/>
        <w:rPr>
          <w:rFonts w:ascii="Times New Roman"/>
          <w:highlight w:val="none"/>
        </w:rPr>
      </w:pPr>
      <w:r>
        <w:rPr>
          <w:i/>
          <w:iCs/>
          <w:highlight w:val="none"/>
        </w:rPr>
        <w:t>N(k)</w:t>
      </w:r>
      <w:r>
        <w:rPr>
          <w:highlight w:val="none"/>
        </w:rPr>
        <w:t xml:space="preserve"> ——在第</w:t>
      </w:r>
      <w:r>
        <w:rPr>
          <w:i/>
          <w:iCs/>
          <w:highlight w:val="none"/>
        </w:rPr>
        <w:t>k</w:t>
      </w:r>
      <w:r>
        <w:rPr>
          <w:rFonts w:hint="eastAsia"/>
          <w:highlight w:val="none"/>
        </w:rPr>
        <w:t>个</w:t>
      </w:r>
      <w:r>
        <w:rPr>
          <w:i/>
          <w:highlight w:val="none"/>
        </w:rPr>
        <w:t>vTxRateCntrlInt</w:t>
      </w:r>
      <w:r>
        <w:rPr>
          <w:rFonts w:hint="eastAsia"/>
          <w:highlight w:val="none"/>
        </w:rPr>
        <w:t>（</w:t>
      </w:r>
      <w:r>
        <w:rPr>
          <w:highlight w:val="none"/>
        </w:rPr>
        <w:t>100</w:t>
      </w:r>
      <w:r>
        <w:rPr>
          <w:w w:val="50"/>
          <w:highlight w:val="none"/>
        </w:rPr>
        <w:t xml:space="preserve"> </w:t>
      </w:r>
      <w:r>
        <w:rPr>
          <w:highlight w:val="none"/>
        </w:rPr>
        <w:t>ms）间隔的最后，主车计算的在</w:t>
      </w:r>
      <w:r>
        <w:rPr>
          <w:i/>
          <w:highlight w:val="none"/>
        </w:rPr>
        <w:t>vPERRange</w:t>
      </w:r>
      <w:r>
        <w:rPr>
          <w:rFonts w:hint="eastAsia"/>
          <w:highlight w:val="none"/>
        </w:rPr>
        <w:t>（</w:t>
      </w:r>
      <w:r>
        <w:rPr>
          <w:highlight w:val="none"/>
        </w:rPr>
        <w:t>100</w:t>
      </w:r>
      <w:r>
        <w:rPr>
          <w:w w:val="50"/>
          <w:highlight w:val="none"/>
        </w:rPr>
        <w:t xml:space="preserve"> </w:t>
      </w:r>
      <w:r>
        <w:rPr>
          <w:highlight w:val="none"/>
        </w:rPr>
        <w:t>m）范围内</w:t>
      </w:r>
      <w:r>
        <w:rPr>
          <w:rFonts w:hint="eastAsia"/>
          <w:highlight w:val="none"/>
        </w:rPr>
        <w:t>的远车总数量（按照</w:t>
      </w:r>
      <w:r>
        <w:rPr>
          <w:highlight w:val="none"/>
        </w:rPr>
        <w:t>BSM消息内的id标示区分远车），即在第</w:t>
      </w:r>
      <w:r>
        <w:rPr>
          <w:i/>
          <w:iCs/>
          <w:highlight w:val="none"/>
        </w:rPr>
        <w:t>k</w:t>
      </w:r>
      <w:r>
        <w:rPr>
          <w:rFonts w:hint="eastAsia"/>
          <w:highlight w:val="none"/>
        </w:rPr>
        <w:t>个</w:t>
      </w:r>
      <w:r>
        <w:rPr>
          <w:i/>
          <w:highlight w:val="none"/>
        </w:rPr>
        <w:t>vPERInterval</w:t>
      </w:r>
      <w:r>
        <w:rPr>
          <w:rFonts w:hint="eastAsia"/>
          <w:color w:val="000000"/>
          <w:highlight w:val="none"/>
        </w:rPr>
        <w:t>间隔内接收到的某个远车最后一个</w:t>
      </w:r>
      <w:r>
        <w:rPr>
          <w:highlight w:val="none"/>
        </w:rPr>
        <w:t>BSM消息内包括的2D位置信息位于主车最近获取的2D位置信息</w:t>
      </w:r>
      <w:r>
        <w:rPr>
          <w:i/>
          <w:highlight w:val="none"/>
        </w:rPr>
        <w:t>vPERRange</w:t>
      </w:r>
      <w:r>
        <w:rPr>
          <w:rFonts w:hint="eastAsia"/>
          <w:highlight w:val="none"/>
        </w:rPr>
        <w:t>（</w:t>
      </w:r>
      <w:r>
        <w:rPr>
          <w:highlight w:val="none"/>
        </w:rPr>
        <w:t>100</w:t>
      </w:r>
      <w:r>
        <w:rPr>
          <w:w w:val="50"/>
          <w:highlight w:val="none"/>
        </w:rPr>
        <w:t xml:space="preserve"> </w:t>
      </w:r>
      <w:r>
        <w:rPr>
          <w:highlight w:val="none"/>
        </w:rPr>
        <w:t>m）范围内；</w:t>
      </w:r>
    </w:p>
    <w:p>
      <w:pPr>
        <w:pStyle w:val="78"/>
        <w:ind w:firstLine="420"/>
        <w:rPr>
          <w:rFonts w:ascii="Times New Roman"/>
          <w:highlight w:val="none"/>
        </w:rPr>
      </w:pPr>
      <w:r>
        <w:rPr>
          <w:highlight w:val="none"/>
        </w:rPr>
        <w:t xml:space="preserve"> </w:t>
      </w:r>
      <m:oMath>
        <m:r>
          <m:rPr/>
          <w:rPr>
            <w:rFonts w:hint="eastAsia" w:ascii="Cambria Math" w:hAnsi="Cambria Math"/>
            <w:color w:val="000000"/>
            <w:highlight w:val="none"/>
            <w:lang w:eastAsia="en-US"/>
          </w:rPr>
          <m:t>λ</m:t>
        </m:r>
      </m:oMath>
      <w:r>
        <w:rPr>
          <w:color w:val="000000"/>
          <w:highlight w:val="none"/>
        </w:rPr>
        <w:t xml:space="preserve">  </w:t>
      </w:r>
      <w:r>
        <w:rPr>
          <w:highlight w:val="none"/>
        </w:rPr>
        <w:t xml:space="preserve"> </w:t>
      </w:r>
      <w:r>
        <w:rPr>
          <w:rFonts w:hint="eastAsia"/>
          <w:highlight w:val="none"/>
        </w:rPr>
        <w:t>——平滑加权因子</w:t>
      </w:r>
      <w:r>
        <w:rPr>
          <w:highlight w:val="none"/>
        </w:rPr>
        <w:t>vDensityWeightFactor</w:t>
      </w:r>
      <w:r>
        <w:rPr>
          <w:rFonts w:hint="eastAsia"/>
          <w:highlight w:val="none"/>
        </w:rPr>
        <w:t>（</w:t>
      </w:r>
      <w:r>
        <w:rPr>
          <w:highlight w:val="none"/>
        </w:rPr>
        <w:t>0.05）；</w:t>
      </w:r>
    </w:p>
    <w:p>
      <w:pPr>
        <w:pStyle w:val="78"/>
        <w:ind w:firstLine="420"/>
        <w:rPr>
          <w:rFonts w:ascii="Times New Roman"/>
          <w:highlight w:val="none"/>
        </w:rPr>
      </w:pPr>
      <w:r>
        <w:rPr>
          <w:rFonts w:cs="宋体"/>
          <w:i/>
          <w:highlight w:val="none"/>
        </w:rPr>
        <w:t>Ns(k)</w:t>
      </w:r>
      <w:r>
        <w:rPr>
          <w:rFonts w:hint="eastAsia"/>
          <w:highlight w:val="none"/>
        </w:rPr>
        <w:t>——当前平滑后的车辆密度。</w:t>
      </w:r>
    </w:p>
    <w:p>
      <w:pPr>
        <w:pStyle w:val="78"/>
        <w:ind w:firstLine="420"/>
        <w:rPr>
          <w:highlight w:val="none"/>
        </w:rPr>
      </w:pPr>
      <w:r>
        <w:rPr>
          <w:rFonts w:hint="eastAsia"/>
          <w:highlight w:val="none"/>
        </w:rPr>
        <w:t>系统采用如下公式计算</w:t>
      </w:r>
      <w:r>
        <w:rPr>
          <w:rFonts w:hint="eastAsia"/>
          <w:color w:val="000000"/>
          <w:highlight w:val="none"/>
        </w:rPr>
        <w:t>常规</w:t>
      </w:r>
      <w:r>
        <w:rPr>
          <w:rFonts w:hint="eastAsia"/>
          <w:highlight w:val="none"/>
        </w:rPr>
        <w:t>BSM消息生成周期Max_ITT（</w:t>
      </w:r>
      <w:r>
        <w:rPr>
          <w:rFonts w:hint="eastAsia"/>
          <w:i/>
          <w:highlight w:val="none"/>
        </w:rPr>
        <w:t>k</w:t>
      </w:r>
      <w:r>
        <w:rPr>
          <w:rFonts w:hint="eastAsia"/>
          <w:highlight w:val="none"/>
        </w:rPr>
        <w:t>）：</w:t>
      </w:r>
    </w:p>
    <w:p>
      <w:pPr>
        <w:tabs>
          <w:tab w:val="center" w:pos="4200"/>
          <w:tab w:val="center" w:pos="5400"/>
          <w:tab w:val="right" w:pos="8295"/>
          <w:tab w:val="right" w:pos="10800"/>
        </w:tabs>
        <w:adjustRightInd/>
        <w:spacing w:line="240" w:lineRule="auto"/>
        <w:jc w:val="right"/>
        <w:textAlignment w:val="center"/>
        <w:rPr>
          <w:rFonts w:ascii="Times New Roman" w:hAnsi="Times New Roman"/>
          <w:color w:val="000000"/>
          <w:szCs w:val="24"/>
          <w:highlight w:val="none"/>
        </w:rPr>
      </w:pPr>
      <w:r>
        <w:rPr>
          <w:rFonts w:hint="eastAsia" w:ascii="Arial" w:hAnsi="Arial"/>
          <w:color w:val="000000"/>
          <w:kern w:val="0"/>
          <w:position w:val="-82"/>
          <w:sz w:val="22"/>
          <w:szCs w:val="22"/>
          <w:highlight w:val="none"/>
        </w:rPr>
        <w:tab/>
      </w:r>
      <w:r>
        <w:rPr>
          <w:rFonts w:ascii="Arial" w:hAnsi="Arial" w:eastAsia="Times New Roman"/>
          <w:color w:val="000000"/>
          <w:kern w:val="0"/>
          <w:position w:val="-82"/>
          <w:sz w:val="22"/>
          <w:szCs w:val="22"/>
          <w:highlight w:val="none"/>
          <w:lang w:eastAsia="en-US"/>
        </w:rPr>
        <w:object>
          <v:shape id="_x0000_i1030" o:spt="75" type="#_x0000_t75" style="height:88.65pt;width:352.5pt;" o:ole="t" filled="f" o:preferrelative="t" stroked="f" coordsize="21600,21600">
            <v:path/>
            <v:fill on="f" focussize="0,0"/>
            <v:stroke on="f" joinstyle="miter"/>
            <v:imagedata r:id="rId45" o:title=""/>
            <o:lock v:ext="edit" aspectratio="t"/>
            <w10:wrap type="none"/>
            <w10:anchorlock/>
          </v:shape>
          <o:OLEObject Type="Embed" ProgID="Equation.3" ShapeID="_x0000_i1030" DrawAspect="Content" ObjectID="_1468075730" r:id="rId44">
            <o:LockedField>false</o:LockedField>
          </o:OLEObject>
        </w:object>
      </w:r>
      <w:r>
        <w:rPr>
          <w:rFonts w:ascii="Arial" w:hAnsi="Arial" w:eastAsia="Times New Roman"/>
          <w:color w:val="000000"/>
          <w:kern w:val="0"/>
          <w:sz w:val="22"/>
          <w:szCs w:val="22"/>
          <w:highlight w:val="none"/>
          <w:lang w:eastAsia="en-US"/>
        </w:rPr>
        <w:t xml:space="preserve"> </w:t>
      </w:r>
      <w:r>
        <w:rPr>
          <w:rFonts w:hint="eastAsia" w:ascii="Arial" w:hAnsi="Arial"/>
          <w:color w:val="000000"/>
          <w:kern w:val="0"/>
          <w:position w:val="-82"/>
          <w:sz w:val="22"/>
          <w:szCs w:val="22"/>
          <w:highlight w:val="none"/>
        </w:rPr>
        <w:t>……（</w:t>
      </w:r>
      <w:r>
        <w:rPr>
          <w:rFonts w:hint="eastAsia" w:ascii="Arial" w:hAnsi="Arial"/>
          <w:color w:val="000000"/>
          <w:kern w:val="0"/>
          <w:position w:val="-82"/>
          <w:sz w:val="22"/>
          <w:szCs w:val="22"/>
          <w:highlight w:val="none"/>
          <w:lang w:val="en-US" w:eastAsia="zh-CN"/>
        </w:rPr>
        <w:t>E</w:t>
      </w:r>
      <w:r>
        <w:rPr>
          <w:rFonts w:hint="eastAsia" w:ascii="Arial" w:hAnsi="Arial"/>
          <w:color w:val="000000"/>
          <w:kern w:val="0"/>
          <w:position w:val="-82"/>
          <w:sz w:val="22"/>
          <w:szCs w:val="22"/>
          <w:highlight w:val="none"/>
        </w:rPr>
        <w:t>.2）</w:t>
      </w:r>
    </w:p>
    <w:p>
      <w:pPr>
        <w:pStyle w:val="78"/>
        <w:ind w:firstLine="420"/>
        <w:rPr>
          <w:highlight w:val="none"/>
        </w:rPr>
      </w:pPr>
      <w:bookmarkStart w:id="852" w:name="_Toc31227_WPSOffice_Level2"/>
      <w:bookmarkStart w:id="853" w:name="_Toc32465_WPSOffice_Level2"/>
      <w:r>
        <w:rPr>
          <w:rFonts w:hint="eastAsia"/>
          <w:highlight w:val="none"/>
        </w:rPr>
        <w:t>式中：</w:t>
      </w:r>
      <w:bookmarkEnd w:id="852"/>
      <w:bookmarkEnd w:id="853"/>
    </w:p>
    <w:p>
      <w:pPr>
        <w:pStyle w:val="78"/>
        <w:ind w:firstLine="420"/>
        <w:rPr>
          <w:highlight w:val="none"/>
        </w:rPr>
      </w:pPr>
      <w:r>
        <w:rPr>
          <w:rFonts w:hint="eastAsia"/>
          <w:highlight w:val="none"/>
        </w:rPr>
        <w:t>round()     ——对100</w:t>
      </w:r>
      <w:r>
        <w:rPr>
          <w:rFonts w:hint="eastAsia"/>
          <w:w w:val="50"/>
          <w:highlight w:val="none"/>
        </w:rPr>
        <w:t xml:space="preserve"> </w:t>
      </w:r>
      <w:r>
        <w:rPr>
          <w:rFonts w:hint="eastAsia"/>
          <w:highlight w:val="none"/>
        </w:rPr>
        <w:t>ms取整，其输出结果为100</w:t>
      </w:r>
      <w:r>
        <w:rPr>
          <w:rFonts w:hint="eastAsia"/>
          <w:w w:val="50"/>
          <w:highlight w:val="none"/>
        </w:rPr>
        <w:t xml:space="preserve"> </w:t>
      </w:r>
      <w:r>
        <w:rPr>
          <w:rFonts w:hint="eastAsia"/>
          <w:highlight w:val="none"/>
        </w:rPr>
        <w:t>ms的整数倍。取整方法宜采用四舍五入，以得到最接近的周期值。</w:t>
      </w:r>
    </w:p>
    <w:p>
      <w:pPr>
        <w:pStyle w:val="78"/>
        <w:ind w:firstLine="420"/>
        <w:rPr>
          <w:highlight w:val="none"/>
        </w:rPr>
      </w:pPr>
      <w:r>
        <w:rPr>
          <w:i/>
          <w:iCs/>
          <w:highlight w:val="none"/>
        </w:rPr>
        <w:t>Max_ITT（</w:t>
      </w:r>
      <w:r>
        <w:rPr>
          <w:rFonts w:hint="eastAsia"/>
          <w:i/>
          <w:highlight w:val="none"/>
        </w:rPr>
        <w:t>k</w:t>
      </w:r>
      <w:r>
        <w:rPr>
          <w:rFonts w:hint="eastAsia"/>
          <w:highlight w:val="none"/>
        </w:rPr>
        <w:t>）——消息生成间隔，单位为毫秒（ms）；</w:t>
      </w:r>
    </w:p>
    <w:p>
      <w:pPr>
        <w:pStyle w:val="78"/>
        <w:ind w:firstLine="420"/>
        <w:rPr>
          <w:highlight w:val="none"/>
        </w:rPr>
      </w:pPr>
      <w:bookmarkStart w:id="854" w:name="_Toc15530_WPSOffice_Level2"/>
      <w:bookmarkStart w:id="855" w:name="_Toc2130_WPSOffice_Level2"/>
      <w:r>
        <w:rPr>
          <w:rFonts w:hint="eastAsia"/>
          <w:i/>
          <w:highlight w:val="none"/>
        </w:rPr>
        <w:t>B</w:t>
      </w:r>
      <w:r>
        <w:rPr>
          <w:rFonts w:hint="eastAsia"/>
          <w:highlight w:val="none"/>
        </w:rPr>
        <w:t xml:space="preserve">           ——密度系数vDensityCoefficient（25）</w:t>
      </w:r>
      <w:r>
        <w:rPr>
          <w:rFonts w:hint="eastAsia"/>
          <w:iCs/>
          <w:highlight w:val="none"/>
        </w:rPr>
        <w:t>；</w:t>
      </w:r>
      <w:bookmarkEnd w:id="854"/>
      <w:bookmarkEnd w:id="855"/>
    </w:p>
    <w:p>
      <w:pPr>
        <w:pStyle w:val="78"/>
        <w:ind w:firstLine="420"/>
        <w:rPr>
          <w:highlight w:val="none"/>
        </w:rPr>
      </w:pPr>
      <w:r>
        <w:rPr>
          <w:rFonts w:hint="eastAsia"/>
          <w:i/>
          <w:highlight w:val="none"/>
        </w:rPr>
        <w:t xml:space="preserve">vMax_ITT    </w:t>
      </w:r>
      <w:r>
        <w:rPr>
          <w:rFonts w:hint="eastAsia"/>
          <w:highlight w:val="none"/>
        </w:rPr>
        <w:t>——上述计算中的最大门限(600</w:t>
      </w:r>
      <w:r>
        <w:rPr>
          <w:rFonts w:hint="eastAsia"/>
          <w:w w:val="50"/>
          <w:highlight w:val="none"/>
        </w:rPr>
        <w:t xml:space="preserve"> </w:t>
      </w:r>
      <w:r>
        <w:rPr>
          <w:rFonts w:hint="eastAsia"/>
          <w:highlight w:val="none"/>
        </w:rPr>
        <w:t>ms)。</w:t>
      </w:r>
    </w:p>
    <w:p>
      <w:pPr>
        <w:pStyle w:val="78"/>
        <w:ind w:firstLine="420"/>
        <w:rPr>
          <w:highlight w:val="none"/>
        </w:rPr>
      </w:pPr>
      <w:r>
        <w:rPr>
          <w:rFonts w:hint="eastAsia"/>
          <w:highlight w:val="none"/>
        </w:rPr>
        <w:t>系统调度下一个生成</w:t>
      </w:r>
      <w:r>
        <w:rPr>
          <w:rFonts w:hint="eastAsia"/>
          <w:color w:val="000000"/>
          <w:highlight w:val="none"/>
        </w:rPr>
        <w:t>常规</w:t>
      </w:r>
      <w:r>
        <w:rPr>
          <w:rFonts w:hint="eastAsia"/>
          <w:highlight w:val="none"/>
        </w:rPr>
        <w:t>BSM的时间为：</w:t>
      </w:r>
    </w:p>
    <w:p>
      <w:pPr>
        <w:tabs>
          <w:tab w:val="center" w:pos="4200"/>
          <w:tab w:val="right" w:pos="8295"/>
        </w:tabs>
        <w:adjustRightInd/>
        <w:spacing w:line="240" w:lineRule="auto"/>
        <w:ind w:firstLine="420"/>
        <w:jc w:val="right"/>
        <w:rPr>
          <w:rFonts w:ascii="宋体" w:hAnsi="宋体" w:cs="宋体"/>
          <w:szCs w:val="24"/>
          <w:highlight w:val="none"/>
        </w:rPr>
      </w:pPr>
      <w:r>
        <w:rPr>
          <w:rFonts w:hint="eastAsia" w:ascii="宋体" w:hAnsi="宋体" w:cs="宋体"/>
          <w:szCs w:val="24"/>
          <w:highlight w:val="none"/>
        </w:rPr>
        <w:tab/>
      </w:r>
      <w:r>
        <w:rPr>
          <w:rFonts w:ascii="宋体" w:hAnsi="宋体" w:cs="宋体"/>
          <w:i/>
          <w:iCs/>
          <w:szCs w:val="24"/>
          <w:highlight w:val="none"/>
        </w:rPr>
        <w:t>NextScheduledMsgTime</w:t>
      </w:r>
      <w:r>
        <w:rPr>
          <w:rFonts w:hint="eastAsia" w:ascii="宋体" w:hAnsi="宋体" w:cs="宋体"/>
          <w:i/>
          <w:szCs w:val="24"/>
          <w:highlight w:val="none"/>
        </w:rPr>
        <w:t xml:space="preserve"> = </w:t>
      </w:r>
      <w:r>
        <w:rPr>
          <w:rFonts w:ascii="宋体" w:hAnsi="宋体" w:cs="宋体"/>
          <w:i/>
          <w:iCs/>
          <w:szCs w:val="24"/>
          <w:highlight w:val="none"/>
        </w:rPr>
        <w:t>LastTxTime</w:t>
      </w:r>
      <w:r>
        <w:rPr>
          <w:rFonts w:hint="eastAsia" w:ascii="宋体" w:hAnsi="宋体" w:cs="宋体"/>
          <w:i/>
          <w:szCs w:val="24"/>
          <w:highlight w:val="none"/>
        </w:rPr>
        <w:t xml:space="preserve"> </w:t>
      </w:r>
      <w:r>
        <w:rPr>
          <w:rFonts w:hint="eastAsia" w:ascii="宋体" w:hAnsi="宋体" w:cs="宋体"/>
          <w:szCs w:val="24"/>
          <w:highlight w:val="none"/>
        </w:rPr>
        <w:t>+</w:t>
      </w:r>
      <w:r>
        <w:rPr>
          <w:rFonts w:hint="eastAsia" w:ascii="宋体" w:hAnsi="宋体" w:cs="宋体"/>
          <w:i/>
          <w:iCs/>
          <w:szCs w:val="24"/>
          <w:highlight w:val="none"/>
        </w:rPr>
        <w:t xml:space="preserve"> </w:t>
      </w:r>
      <w:r>
        <w:rPr>
          <w:rFonts w:ascii="宋体" w:hAnsi="宋体" w:cs="宋体"/>
          <w:i/>
          <w:iCs/>
          <w:szCs w:val="24"/>
          <w:highlight w:val="none"/>
        </w:rPr>
        <w:t>Max_ITT</w:t>
      </w:r>
      <w:r>
        <w:rPr>
          <w:rFonts w:hint="eastAsia" w:ascii="宋体" w:hAnsi="宋体" w:cs="宋体"/>
          <w:szCs w:val="24"/>
          <w:highlight w:val="none"/>
        </w:rPr>
        <w:tab/>
      </w:r>
      <w:r>
        <w:rPr>
          <w:rFonts w:hint="eastAsia" w:ascii="宋体" w:hAnsi="宋体" w:cs="宋体"/>
          <w:szCs w:val="24"/>
          <w:highlight w:val="none"/>
        </w:rPr>
        <w:t>……（</w:t>
      </w:r>
      <w:r>
        <w:rPr>
          <w:rFonts w:hint="eastAsia" w:ascii="宋体" w:hAnsi="宋体" w:cs="宋体"/>
          <w:szCs w:val="24"/>
          <w:highlight w:val="none"/>
          <w:lang w:val="en-US" w:eastAsia="zh-CN"/>
        </w:rPr>
        <w:t>E</w:t>
      </w:r>
      <w:r>
        <w:rPr>
          <w:rFonts w:hint="eastAsia" w:ascii="宋体" w:hAnsi="宋体" w:cs="宋体"/>
          <w:szCs w:val="24"/>
          <w:highlight w:val="none"/>
        </w:rPr>
        <w:t>.3）</w:t>
      </w:r>
    </w:p>
    <w:p>
      <w:pPr>
        <w:pStyle w:val="78"/>
        <w:ind w:firstLine="420"/>
        <w:rPr>
          <w:highlight w:val="none"/>
        </w:rPr>
      </w:pPr>
      <w:r>
        <w:rPr>
          <w:rFonts w:hint="eastAsia"/>
          <w:i/>
          <w:iCs/>
          <w:highlight w:val="none"/>
        </w:rPr>
        <w:t>LastTxTime</w:t>
      </w:r>
      <w:r>
        <w:rPr>
          <w:i/>
          <w:iCs/>
          <w:highlight w:val="none"/>
        </w:rPr>
        <w:t xml:space="preserve">  </w:t>
      </w:r>
      <w:r>
        <w:rPr>
          <w:rFonts w:hint="eastAsia"/>
          <w:highlight w:val="none"/>
        </w:rPr>
        <w:t>——上次BSM生成的时间。</w:t>
      </w:r>
    </w:p>
    <w:p>
      <w:pPr>
        <w:pStyle w:val="101"/>
        <w:spacing w:before="156" w:after="156"/>
        <w:rPr>
          <w:highlight w:val="none"/>
          <w:lang w:val="zh-CN"/>
        </w:rPr>
      </w:pPr>
      <w:bookmarkStart w:id="856" w:name="_Toc17003_WPSOffice_Level2"/>
      <w:bookmarkStart w:id="857" w:name="_Toc28983_WPSOffice_Level2"/>
      <w:bookmarkStart w:id="858" w:name="_Toc42156319"/>
      <w:bookmarkStart w:id="859" w:name="_Toc33650045"/>
      <w:r>
        <w:rPr>
          <w:rFonts w:hint="eastAsia"/>
          <w:highlight w:val="none"/>
          <w:lang w:val="zh-CN"/>
        </w:rPr>
        <w:t>跟踪误差</w:t>
      </w:r>
      <w:bookmarkEnd w:id="856"/>
      <w:bookmarkEnd w:id="857"/>
      <w:bookmarkEnd w:id="858"/>
      <w:bookmarkEnd w:id="859"/>
    </w:p>
    <w:p>
      <w:pPr>
        <w:pStyle w:val="78"/>
        <w:ind w:firstLine="420"/>
        <w:rPr>
          <w:highlight w:val="none"/>
        </w:rPr>
      </w:pPr>
      <w:r>
        <w:rPr>
          <w:rFonts w:hint="eastAsia"/>
          <w:highlight w:val="none"/>
        </w:rPr>
        <w:t>在</w:t>
      </w:r>
      <w:r>
        <w:rPr>
          <w:rFonts w:hint="eastAsia"/>
          <w:highlight w:val="none"/>
          <w:lang w:val="en-US" w:eastAsia="zh-CN"/>
        </w:rPr>
        <w:t>E</w:t>
      </w:r>
      <w:r>
        <w:rPr>
          <w:rFonts w:hint="eastAsia"/>
          <w:highlight w:val="none"/>
        </w:rPr>
        <w:t>.3.2周期生成常规BSM的基础上，如果车辆位置发生较大变化，则需要考虑将常规BSM消息生成的时间提前，从而将主车的实时位置告知其他交通参与方。在第</w:t>
      </w:r>
      <w:r>
        <w:rPr>
          <w:i/>
          <w:iCs/>
          <w:highlight w:val="none"/>
        </w:rPr>
        <w:t>k</w:t>
      </w:r>
      <w:r>
        <w:rPr>
          <w:rFonts w:hint="eastAsia"/>
          <w:highlight w:val="none"/>
        </w:rPr>
        <w:t>个</w:t>
      </w:r>
      <w:r>
        <w:rPr>
          <w:rFonts w:hint="eastAsia"/>
          <w:i/>
          <w:iCs/>
          <w:highlight w:val="none"/>
        </w:rPr>
        <w:t>vTxRateCntrlInt</w:t>
      </w:r>
      <w:r>
        <w:rPr>
          <w:rFonts w:hint="eastAsia"/>
          <w:highlight w:val="none"/>
        </w:rPr>
        <w:t>（100</w:t>
      </w:r>
      <w:r>
        <w:rPr>
          <w:rFonts w:hint="eastAsia"/>
          <w:w w:val="50"/>
          <w:highlight w:val="none"/>
        </w:rPr>
        <w:t xml:space="preserve"> </w:t>
      </w:r>
      <w:r>
        <w:rPr>
          <w:rFonts w:hint="eastAsia"/>
          <w:highlight w:val="none"/>
        </w:rPr>
        <w:t>ms）结束时，系统计算发送概率</w:t>
      </w:r>
      <w:r>
        <w:rPr>
          <w:i/>
          <w:iCs/>
          <w:highlight w:val="none"/>
        </w:rPr>
        <w:t>p（k）</w:t>
      </w:r>
      <w:r>
        <w:rPr>
          <w:rFonts w:hint="eastAsia"/>
          <w:highlight w:val="none"/>
        </w:rPr>
        <w:t>：</w:t>
      </w:r>
    </w:p>
    <w:p>
      <w:pPr>
        <w:tabs>
          <w:tab w:val="left" w:pos="720"/>
          <w:tab w:val="left" w:pos="2880"/>
          <w:tab w:val="center" w:pos="4200"/>
          <w:tab w:val="right" w:pos="8295"/>
          <w:tab w:val="left" w:pos="10080"/>
        </w:tabs>
        <w:adjustRightInd/>
        <w:spacing w:before="240" w:line="240" w:lineRule="auto"/>
        <w:ind w:firstLine="420"/>
        <w:jc w:val="right"/>
        <w:textAlignment w:val="center"/>
        <w:rPr>
          <w:szCs w:val="24"/>
          <w:highlight w:val="none"/>
        </w:rPr>
      </w:pPr>
      <w:r>
        <w:rPr>
          <w:rFonts w:hint="eastAsia"/>
          <w:szCs w:val="24"/>
          <w:highlight w:val="none"/>
        </w:rPr>
        <w:tab/>
      </w:r>
      <w:r>
        <w:rPr>
          <w:szCs w:val="24"/>
          <w:highlight w:val="none"/>
        </w:rPr>
        <w:pict>
          <v:shape id="_x0000_i1031" o:spt="75" type="#_x0000_t75" style="height:59.95pt;width:275.95pt;" filled="f" o:preferrelative="t" stroked="f" coordsize="21600,21600">
            <v:path/>
            <v:fill on="f" focussize="0,0"/>
            <v:stroke on="f" joinstyle="miter"/>
            <v:imagedata r:id="rId46" o:title=""/>
            <o:lock v:ext="edit" aspectratio="t"/>
            <w10:wrap type="none"/>
            <w10:anchorlock/>
          </v:shape>
        </w:pict>
      </w:r>
      <w:r>
        <w:rPr>
          <w:rFonts w:hint="eastAsia"/>
          <w:szCs w:val="24"/>
          <w:highlight w:val="none"/>
        </w:rPr>
        <w:tab/>
      </w:r>
      <w:r>
        <w:rPr>
          <w:rFonts w:hint="eastAsia"/>
          <w:szCs w:val="24"/>
          <w:highlight w:val="none"/>
        </w:rPr>
        <w:t>……（</w:t>
      </w:r>
      <w:r>
        <w:rPr>
          <w:rFonts w:hint="eastAsia"/>
          <w:szCs w:val="24"/>
          <w:highlight w:val="none"/>
          <w:lang w:val="en-US" w:eastAsia="zh-CN"/>
        </w:rPr>
        <w:t>E</w:t>
      </w:r>
      <w:r>
        <w:rPr>
          <w:rFonts w:hint="eastAsia"/>
          <w:szCs w:val="24"/>
          <w:highlight w:val="none"/>
        </w:rPr>
        <w:t>.4）</w:t>
      </w:r>
    </w:p>
    <w:p>
      <w:pPr>
        <w:pStyle w:val="78"/>
        <w:ind w:firstLine="420"/>
        <w:rPr>
          <w:highlight w:val="none"/>
        </w:rPr>
      </w:pPr>
      <w:r>
        <w:rPr>
          <w:rFonts w:hint="eastAsia"/>
          <w:highlight w:val="none"/>
        </w:rPr>
        <w:t>式中：</w:t>
      </w:r>
    </w:p>
    <w:p>
      <w:pPr>
        <w:pStyle w:val="78"/>
        <w:ind w:firstLine="420"/>
        <w:rPr>
          <w:rFonts w:hAnsi="宋体" w:cs="宋体"/>
          <w:highlight w:val="none"/>
        </w:rPr>
      </w:pPr>
      <w:r>
        <w:rPr>
          <w:rFonts w:hint="eastAsia" w:hAnsi="宋体" w:cs="宋体"/>
          <w:i/>
          <w:iCs/>
          <w:highlight w:val="none"/>
        </w:rPr>
        <w:t>T</w:t>
      </w:r>
      <w:r>
        <w:rPr>
          <w:rFonts w:hint="eastAsia" w:hAnsi="宋体" w:cs="宋体"/>
          <w:highlight w:val="none"/>
        </w:rPr>
        <w:t xml:space="preserve"> ——通信导致的最小跟踪误差（tracking error）门限vTrackingErrMin (0.2</w:t>
      </w:r>
      <w:r>
        <w:rPr>
          <w:rFonts w:hint="eastAsia" w:hAnsi="宋体" w:cs="宋体"/>
          <w:w w:val="50"/>
          <w:highlight w:val="none"/>
        </w:rPr>
        <w:t xml:space="preserve"> </w:t>
      </w:r>
      <w:r>
        <w:rPr>
          <w:rFonts w:hint="eastAsia" w:hAnsi="宋体" w:cs="宋体"/>
          <w:highlight w:val="none"/>
        </w:rPr>
        <w:t>m)；</w:t>
      </w:r>
    </w:p>
    <w:p>
      <w:pPr>
        <w:pStyle w:val="78"/>
        <w:ind w:firstLine="420"/>
        <w:rPr>
          <w:rFonts w:hAnsi="宋体" w:cs="宋体"/>
          <w:highlight w:val="none"/>
        </w:rPr>
      </w:pPr>
      <w:r>
        <w:rPr>
          <w:rFonts w:hint="eastAsia" w:hAnsi="宋体" w:cs="宋体"/>
          <w:i/>
          <w:iCs/>
          <w:highlight w:val="none"/>
        </w:rPr>
        <w:t>ɑ</w:t>
      </w:r>
      <w:r>
        <w:rPr>
          <w:rFonts w:hint="eastAsia" w:hAnsi="宋体" w:cs="宋体"/>
          <w:highlight w:val="none"/>
        </w:rPr>
        <w:t>——误差灵敏度vErrSensitivity (75)；</w:t>
      </w:r>
    </w:p>
    <w:p>
      <w:pPr>
        <w:pStyle w:val="78"/>
        <w:ind w:firstLine="420"/>
        <w:rPr>
          <w:rFonts w:hAnsi="宋体" w:cs="宋体"/>
          <w:highlight w:val="none"/>
        </w:rPr>
      </w:pPr>
      <w:r>
        <w:rPr>
          <w:rFonts w:hint="eastAsia" w:hAnsi="宋体" w:cs="宋体"/>
          <w:i/>
          <w:iCs/>
          <w:highlight w:val="none"/>
        </w:rPr>
        <w:t>S</w:t>
      </w:r>
      <w:r>
        <w:rPr>
          <w:rFonts w:hint="eastAsia" w:hAnsi="宋体" w:cs="宋体"/>
          <w:highlight w:val="none"/>
        </w:rPr>
        <w:t>——通信导致的tracking error饱和上限vTrackingErrMax (0.5</w:t>
      </w:r>
      <w:r>
        <w:rPr>
          <w:rFonts w:hint="eastAsia" w:hAnsi="宋体" w:cs="宋体"/>
          <w:w w:val="50"/>
          <w:highlight w:val="none"/>
        </w:rPr>
        <w:t xml:space="preserve"> </w:t>
      </w:r>
      <w:r>
        <w:rPr>
          <w:rFonts w:hint="eastAsia" w:hAnsi="宋体" w:cs="宋体"/>
          <w:highlight w:val="none"/>
        </w:rPr>
        <w:t>m)；</w:t>
      </w:r>
    </w:p>
    <w:p>
      <w:pPr>
        <w:pStyle w:val="78"/>
        <w:ind w:firstLine="420"/>
        <w:rPr>
          <w:rFonts w:hAnsi="宋体" w:cs="宋体"/>
          <w:highlight w:val="none"/>
        </w:rPr>
      </w:pPr>
      <w:r>
        <w:rPr>
          <w:rFonts w:hint="eastAsia" w:hAnsi="宋体" w:cs="宋体"/>
          <w:i/>
          <w:iCs/>
          <w:highlight w:val="none"/>
        </w:rPr>
        <w:t>e(k)</w:t>
      </w:r>
      <w:r>
        <w:rPr>
          <w:rFonts w:hint="eastAsia" w:hAnsi="宋体" w:cs="宋体"/>
          <w:highlight w:val="none"/>
        </w:rPr>
        <w:t>——tracking error，是由于远车接收主车的运动状态数据时，传输时延和数据包丢失造成的时延所导致的，该误差不同于定位子系统的定位精确度误差，可通过如下方法计算得到。</w:t>
      </w:r>
    </w:p>
    <w:p>
      <w:pPr>
        <w:pStyle w:val="78"/>
        <w:ind w:firstLine="420"/>
        <w:rPr>
          <w:highlight w:val="none"/>
        </w:rPr>
      </w:pPr>
      <w:r>
        <w:rPr>
          <w:rFonts w:hint="eastAsia"/>
          <w:highlight w:val="none"/>
        </w:rPr>
        <w:t>系统在第</w:t>
      </w:r>
      <w:r>
        <w:rPr>
          <w:i/>
          <w:iCs/>
          <w:highlight w:val="none"/>
        </w:rPr>
        <w:t>k</w:t>
      </w:r>
      <w:r>
        <w:rPr>
          <w:rFonts w:hint="eastAsia"/>
          <w:highlight w:val="none"/>
        </w:rPr>
        <w:t>个</w:t>
      </w:r>
      <w:r>
        <w:rPr>
          <w:rFonts w:hint="eastAsia"/>
          <w:i/>
          <w:iCs/>
          <w:highlight w:val="none"/>
        </w:rPr>
        <w:t>vTxRateCntrlInt</w:t>
      </w:r>
      <w:r>
        <w:rPr>
          <w:rFonts w:hint="eastAsia"/>
          <w:highlight w:val="none"/>
        </w:rPr>
        <w:t>结束时，依次进行如下操作：</w:t>
      </w:r>
    </w:p>
    <w:p>
      <w:pPr>
        <w:pStyle w:val="196"/>
        <w:numPr>
          <w:ilvl w:val="0"/>
          <w:numId w:val="73"/>
        </w:numPr>
        <w:rPr>
          <w:highlight w:val="none"/>
        </w:rPr>
      </w:pPr>
      <w:r>
        <w:rPr>
          <w:rFonts w:hint="eastAsia"/>
          <w:highlight w:val="none"/>
        </w:rPr>
        <w:t>本车进行自身位置估计（HV Local Estimate）。</w:t>
      </w:r>
    </w:p>
    <w:p>
      <w:pPr>
        <w:tabs>
          <w:tab w:val="left" w:pos="0"/>
        </w:tabs>
        <w:adjustRightInd/>
        <w:spacing w:line="240" w:lineRule="auto"/>
        <w:ind w:firstLine="420" w:firstLineChars="200"/>
        <w:jc w:val="distribute"/>
        <w:rPr>
          <w:rFonts w:ascii="宋体" w:hAnsi="宋体" w:cs="宋体"/>
          <w:szCs w:val="24"/>
          <w:highlight w:val="none"/>
        </w:rPr>
      </w:pPr>
      <w:r>
        <w:rPr>
          <w:rFonts w:hint="eastAsia" w:ascii="宋体" w:hAnsi="宋体" w:cs="宋体"/>
          <w:szCs w:val="24"/>
          <w:highlight w:val="none"/>
        </w:rPr>
        <w:t>假设</w:t>
      </w:r>
      <w:r>
        <w:rPr>
          <w:rFonts w:hint="eastAsia" w:ascii="宋体" w:hAnsi="宋体" w:cs="宋体"/>
          <w:i/>
          <w:iCs/>
          <w:szCs w:val="24"/>
          <w:highlight w:val="none"/>
        </w:rPr>
        <w:t>T</w:t>
      </w:r>
      <w:r>
        <w:rPr>
          <w:rFonts w:hint="eastAsia" w:ascii="宋体" w:hAnsi="宋体" w:cs="宋体"/>
          <w:szCs w:val="24"/>
          <w:highlight w:val="none"/>
        </w:rPr>
        <w:t>时刻是最近一次主车获知自身位置信息的时刻，</w:t>
      </w:r>
      <w:r>
        <w:rPr>
          <w:rFonts w:hint="eastAsia" w:ascii="宋体" w:hAnsi="宋体" w:cs="宋体"/>
          <w:i/>
          <w:iCs/>
          <w:szCs w:val="24"/>
          <w:highlight w:val="none"/>
        </w:rPr>
        <w:t>T’</w:t>
      </w:r>
      <w:r>
        <w:rPr>
          <w:rFonts w:hint="eastAsia" w:ascii="宋体" w:hAnsi="宋体" w:cs="宋体"/>
          <w:szCs w:val="24"/>
          <w:highlight w:val="none"/>
        </w:rPr>
        <w:t>时刻为当前时刻。如果</w:t>
      </w:r>
    </w:p>
    <w:p>
      <w:pPr>
        <w:pStyle w:val="78"/>
        <w:ind w:firstLine="0" w:firstLineChars="0"/>
        <w:rPr>
          <w:highlight w:val="none"/>
        </w:rPr>
      </w:pPr>
      <w:r>
        <w:rPr>
          <w:rFonts w:hint="eastAsia"/>
          <w:i/>
          <w:iCs/>
          <w:highlight w:val="none"/>
        </w:rPr>
        <w:t>T’-T</w:t>
      </w:r>
      <w:r>
        <w:rPr>
          <w:rFonts w:hint="eastAsia"/>
          <w:highlight w:val="none"/>
        </w:rPr>
        <w:t>＜</w:t>
      </w:r>
      <w:r>
        <w:rPr>
          <w:rFonts w:hint="eastAsia"/>
          <w:i/>
          <w:highlight w:val="none"/>
        </w:rPr>
        <w:t xml:space="preserve">vHVLocalPosEstIntMin </w:t>
      </w:r>
      <w:r>
        <w:rPr>
          <w:rFonts w:hint="eastAsia"/>
          <w:highlight w:val="none"/>
        </w:rPr>
        <w:t>（50</w:t>
      </w:r>
      <w:r>
        <w:rPr>
          <w:rFonts w:hint="eastAsia"/>
          <w:w w:val="50"/>
          <w:highlight w:val="none"/>
        </w:rPr>
        <w:t xml:space="preserve"> </w:t>
      </w:r>
      <w:r>
        <w:rPr>
          <w:rFonts w:hint="eastAsia"/>
          <w:highlight w:val="none"/>
        </w:rPr>
        <w:t>ms），则估计出来的新的位置（New_Latitude_Local， New_Longitude_Local）即为最近一次本车获知的位置信息，无需做估计；如果</w:t>
      </w:r>
      <w:r>
        <w:rPr>
          <w:rFonts w:hint="eastAsia"/>
          <w:i/>
          <w:iCs/>
          <w:highlight w:val="none"/>
        </w:rPr>
        <w:t>T’</w:t>
      </w:r>
      <w:r>
        <w:rPr>
          <w:rFonts w:hint="eastAsia"/>
          <w:highlight w:val="none"/>
        </w:rPr>
        <w:t>-</w:t>
      </w:r>
      <w:r>
        <w:rPr>
          <w:rFonts w:hint="eastAsia"/>
          <w:i/>
          <w:iCs/>
          <w:highlight w:val="none"/>
        </w:rPr>
        <w:t>T</w:t>
      </w:r>
      <w:r>
        <w:rPr>
          <w:rFonts w:hint="eastAsia"/>
          <w:highlight w:val="none"/>
        </w:rPr>
        <w:t xml:space="preserve"> &gt; </w:t>
      </w:r>
      <w:r>
        <w:rPr>
          <w:rFonts w:hint="eastAsia"/>
          <w:i/>
          <w:iCs/>
          <w:highlight w:val="none"/>
        </w:rPr>
        <w:t>vHVLocalPosEstIntMax</w:t>
      </w:r>
      <w:r>
        <w:rPr>
          <w:rFonts w:hint="eastAsia"/>
          <w:highlight w:val="none"/>
        </w:rPr>
        <w:t>（150</w:t>
      </w:r>
      <w:r>
        <w:rPr>
          <w:rFonts w:hint="eastAsia"/>
          <w:w w:val="50"/>
          <w:highlight w:val="none"/>
        </w:rPr>
        <w:t xml:space="preserve"> </w:t>
      </w:r>
      <w:r>
        <w:rPr>
          <w:rFonts w:hint="eastAsia"/>
          <w:highlight w:val="none"/>
        </w:rPr>
        <w:t>ms），则认为主车的位置信息在其他交通参与方侧已长时间未更新，</w:t>
      </w:r>
      <w:r>
        <w:rPr>
          <w:i/>
          <w:iCs/>
          <w:highlight w:val="none"/>
        </w:rPr>
        <w:t>e(k)</w:t>
      </w:r>
      <w:r>
        <w:rPr>
          <w:rFonts w:hint="eastAsia"/>
          <w:highlight w:val="none"/>
        </w:rPr>
        <w:t xml:space="preserve"> = 0；如果</w:t>
      </w:r>
      <w:r>
        <w:rPr>
          <w:rFonts w:hint="eastAsia"/>
          <w:i/>
          <w:iCs/>
          <w:highlight w:val="none"/>
        </w:rPr>
        <w:t xml:space="preserve">HVPosEstIntMin </w:t>
      </w:r>
      <w:r>
        <w:rPr>
          <w:rFonts w:hint="eastAsia"/>
          <w:highlight w:val="none"/>
        </w:rPr>
        <w:t xml:space="preserve">&lt; </w:t>
      </w:r>
      <w:r>
        <w:rPr>
          <w:rFonts w:hint="eastAsia"/>
          <w:i/>
          <w:iCs/>
          <w:highlight w:val="none"/>
        </w:rPr>
        <w:t>T’</w:t>
      </w:r>
      <w:r>
        <w:rPr>
          <w:rFonts w:hint="eastAsia"/>
          <w:highlight w:val="none"/>
        </w:rPr>
        <w:t>-</w:t>
      </w:r>
      <w:r>
        <w:rPr>
          <w:rFonts w:hint="eastAsia"/>
          <w:i/>
          <w:iCs/>
          <w:highlight w:val="none"/>
        </w:rPr>
        <w:t>T</w:t>
      </w:r>
      <w:r>
        <w:rPr>
          <w:rFonts w:hint="eastAsia"/>
          <w:highlight w:val="none"/>
        </w:rPr>
        <w:t xml:space="preserve"> &lt; </w:t>
      </w:r>
      <w:r>
        <w:rPr>
          <w:rFonts w:hint="eastAsia"/>
          <w:i/>
          <w:iCs/>
          <w:highlight w:val="none"/>
        </w:rPr>
        <w:t>HVPosEstIntMax</w:t>
      </w:r>
      <w:r>
        <w:rPr>
          <w:rFonts w:hint="eastAsia"/>
          <w:highlight w:val="none"/>
        </w:rPr>
        <w:t>，则计算在</w:t>
      </w:r>
      <w:r>
        <w:rPr>
          <w:rFonts w:hint="eastAsia"/>
          <w:i/>
          <w:iCs/>
          <w:highlight w:val="none"/>
        </w:rPr>
        <w:t>T’</w:t>
      </w:r>
      <w:r>
        <w:rPr>
          <w:rFonts w:hint="eastAsia"/>
          <w:highlight w:val="none"/>
        </w:rPr>
        <w:t>-</w:t>
      </w:r>
      <w:r>
        <w:rPr>
          <w:rFonts w:hint="eastAsia"/>
          <w:i/>
          <w:iCs/>
          <w:highlight w:val="none"/>
        </w:rPr>
        <w:t>T</w:t>
      </w:r>
      <w:r>
        <w:rPr>
          <w:rFonts w:hint="eastAsia"/>
          <w:highlight w:val="none"/>
        </w:rPr>
        <w:t>时间间隔内车辆朝向不变时，其往前移动的距离D，然后依据移动距离</w:t>
      </w:r>
      <w:r>
        <w:rPr>
          <w:rFonts w:hint="eastAsia"/>
          <w:i/>
          <w:iCs/>
          <w:highlight w:val="none"/>
        </w:rPr>
        <w:t>D</w:t>
      </w:r>
      <w:r>
        <w:rPr>
          <w:rFonts w:hint="eastAsia"/>
          <w:highlight w:val="none"/>
        </w:rPr>
        <w:t>通过平面坐标系到地球经纬度坐标系的转换得到估计出来的新的车辆位置（New_Latitude_Local， New_Longitude_Local）。</w:t>
      </w:r>
    </w:p>
    <w:p>
      <w:pPr>
        <w:pStyle w:val="196"/>
        <w:rPr>
          <w:highlight w:val="none"/>
        </w:rPr>
      </w:pPr>
      <w:r>
        <w:rPr>
          <w:rFonts w:hint="eastAsia"/>
          <w:highlight w:val="none"/>
        </w:rPr>
        <w:t>主车进行远车在其他车辆的位置信息估计（HV Remote Estimate）。</w:t>
      </w:r>
    </w:p>
    <w:p>
      <w:pPr>
        <w:pStyle w:val="78"/>
        <w:ind w:firstLine="420"/>
        <w:rPr>
          <w:color w:val="000000"/>
          <w:highlight w:val="none"/>
        </w:rPr>
      </w:pPr>
      <w:r>
        <w:rPr>
          <w:rFonts w:hint="eastAsia"/>
          <w:highlight w:val="none"/>
        </w:rPr>
        <w:t>方法与主车进行自身位置估计一致，区别在于</w:t>
      </w:r>
      <w:r>
        <w:rPr>
          <w:rFonts w:hint="eastAsia"/>
          <w:i/>
          <w:iCs/>
          <w:highlight w:val="none"/>
        </w:rPr>
        <w:t>T</w:t>
      </w:r>
      <w:r>
        <w:rPr>
          <w:rFonts w:hint="eastAsia"/>
          <w:highlight w:val="none"/>
        </w:rPr>
        <w:t>时刻主车的位置信息在其他车辆处的状态是依据信道质量和主车最近一次发送的BSM消息包含的位置信息估计出来的，具体估计方法见C.3.3.1。类似的，</w:t>
      </w:r>
      <w:r>
        <w:rPr>
          <w:rFonts w:hint="eastAsia"/>
          <w:i/>
          <w:iCs/>
          <w:highlight w:val="none"/>
        </w:rPr>
        <w:t>T’</w:t>
      </w:r>
      <w:r>
        <w:rPr>
          <w:rFonts w:hint="eastAsia"/>
          <w:highlight w:val="none"/>
        </w:rPr>
        <w:t>时刻为当前时刻。如果</w:t>
      </w:r>
      <w:r>
        <w:rPr>
          <w:rFonts w:hint="eastAsia"/>
          <w:i/>
          <w:iCs/>
          <w:highlight w:val="none"/>
        </w:rPr>
        <w:t>T’</w:t>
      </w:r>
      <w:r>
        <w:rPr>
          <w:rFonts w:hint="eastAsia"/>
          <w:highlight w:val="none"/>
        </w:rPr>
        <w:t>-</w:t>
      </w:r>
      <w:r>
        <w:rPr>
          <w:rFonts w:hint="eastAsia"/>
          <w:i/>
          <w:iCs/>
          <w:highlight w:val="none"/>
        </w:rPr>
        <w:t>T</w:t>
      </w:r>
      <w:r>
        <w:rPr>
          <w:rFonts w:hint="eastAsia"/>
          <w:highlight w:val="none"/>
        </w:rPr>
        <w:t>&lt;</w:t>
      </w:r>
      <w:r>
        <w:rPr>
          <w:rFonts w:hint="eastAsia"/>
          <w:i/>
          <w:iCs/>
          <w:highlight w:val="none"/>
        </w:rPr>
        <w:t>vHVRemotePosEstIntMin</w:t>
      </w:r>
      <w:r>
        <w:rPr>
          <w:rFonts w:hint="eastAsia"/>
          <w:highlight w:val="none"/>
        </w:rPr>
        <w:t>（50</w:t>
      </w:r>
      <w:r>
        <w:rPr>
          <w:rFonts w:hint="eastAsia"/>
          <w:w w:val="50"/>
          <w:highlight w:val="none"/>
        </w:rPr>
        <w:t xml:space="preserve"> </w:t>
      </w:r>
      <w:r>
        <w:rPr>
          <w:rFonts w:hint="eastAsia"/>
          <w:highlight w:val="none"/>
        </w:rPr>
        <w:t>ms），则估计出来的新的位置（New_Latitude_Remote， New_Longitude_Remote）即为主车的位置信息在其他车辆处依据信道质量和主车最近一次发送的BSM消息包含的位置信息估计出来的最新信息，无需做额外的位置估计；如果</w:t>
      </w:r>
      <w:r>
        <w:rPr>
          <w:rFonts w:hint="eastAsia"/>
          <w:i/>
          <w:iCs/>
          <w:highlight w:val="none"/>
        </w:rPr>
        <w:t>T’</w:t>
      </w:r>
      <w:r>
        <w:rPr>
          <w:rFonts w:hint="eastAsia"/>
          <w:highlight w:val="none"/>
        </w:rPr>
        <w:t>-</w:t>
      </w:r>
      <w:r>
        <w:rPr>
          <w:rFonts w:hint="eastAsia"/>
          <w:i/>
          <w:iCs/>
          <w:highlight w:val="none"/>
        </w:rPr>
        <w:t>T</w:t>
      </w:r>
      <w:r>
        <w:rPr>
          <w:rFonts w:hint="eastAsia"/>
          <w:highlight w:val="none"/>
        </w:rPr>
        <w:t xml:space="preserve"> &gt; </w:t>
      </w:r>
      <w:r>
        <w:rPr>
          <w:rFonts w:hint="eastAsia"/>
          <w:i/>
          <w:iCs/>
          <w:highlight w:val="none"/>
        </w:rPr>
        <w:t>vHVRemotePosEstIntMax</w:t>
      </w:r>
      <w:r>
        <w:rPr>
          <w:rFonts w:hint="eastAsia"/>
          <w:highlight w:val="none"/>
        </w:rPr>
        <w:t>（3000</w:t>
      </w:r>
      <w:r>
        <w:rPr>
          <w:rFonts w:hint="eastAsia"/>
          <w:w w:val="50"/>
          <w:highlight w:val="none"/>
        </w:rPr>
        <w:t xml:space="preserve"> </w:t>
      </w:r>
      <w:r>
        <w:rPr>
          <w:rFonts w:hint="eastAsia"/>
          <w:highlight w:val="none"/>
        </w:rPr>
        <w:t>ms），则认为本车辆的位置信息在别的车辆和其他车辆处已经很长时间没有更新，</w:t>
      </w:r>
      <w:r>
        <w:rPr>
          <w:i/>
          <w:iCs/>
          <w:highlight w:val="none"/>
        </w:rPr>
        <w:t>e(k)</w:t>
      </w:r>
      <w:r>
        <w:rPr>
          <w:rFonts w:hint="eastAsia"/>
          <w:highlight w:val="none"/>
        </w:rPr>
        <w:t xml:space="preserve"> = 0；如果</w:t>
      </w:r>
      <w:r>
        <w:rPr>
          <w:rFonts w:hint="eastAsia"/>
          <w:i/>
          <w:iCs/>
          <w:highlight w:val="none"/>
        </w:rPr>
        <w:t>vHVRemotePosEstIntMin</w:t>
      </w:r>
      <w:r>
        <w:rPr>
          <w:rFonts w:hint="eastAsia"/>
          <w:highlight w:val="none"/>
        </w:rPr>
        <w:t xml:space="preserve"> &lt;</w:t>
      </w:r>
      <w:r>
        <w:rPr>
          <w:rFonts w:hint="eastAsia"/>
          <w:i/>
          <w:iCs/>
          <w:highlight w:val="none"/>
        </w:rPr>
        <w:t xml:space="preserve"> T’</w:t>
      </w:r>
      <w:r>
        <w:rPr>
          <w:rFonts w:hint="eastAsia"/>
          <w:highlight w:val="none"/>
        </w:rPr>
        <w:t>-</w:t>
      </w:r>
      <w:r>
        <w:rPr>
          <w:rFonts w:hint="eastAsia"/>
          <w:i/>
          <w:iCs/>
          <w:highlight w:val="none"/>
        </w:rPr>
        <w:t>T</w:t>
      </w:r>
      <w:r>
        <w:rPr>
          <w:rFonts w:hint="eastAsia"/>
          <w:highlight w:val="none"/>
        </w:rPr>
        <w:t xml:space="preserve"> &lt; </w:t>
      </w:r>
      <w:r>
        <w:rPr>
          <w:rFonts w:hint="eastAsia"/>
          <w:i/>
          <w:iCs/>
          <w:highlight w:val="none"/>
        </w:rPr>
        <w:t>vHVRemotePosEstIntMax</w:t>
      </w:r>
      <w:r>
        <w:rPr>
          <w:rFonts w:hint="eastAsia"/>
          <w:highlight w:val="none"/>
        </w:rPr>
        <w:t>，则计算在</w:t>
      </w:r>
      <w:r>
        <w:rPr>
          <w:rFonts w:hint="eastAsia"/>
          <w:i/>
          <w:iCs/>
          <w:highlight w:val="none"/>
        </w:rPr>
        <w:t>T’</w:t>
      </w:r>
      <w:r>
        <w:rPr>
          <w:rFonts w:hint="eastAsia"/>
          <w:highlight w:val="none"/>
        </w:rPr>
        <w:t>-</w:t>
      </w:r>
      <w:r>
        <w:rPr>
          <w:rFonts w:hint="eastAsia"/>
          <w:i/>
          <w:iCs/>
          <w:highlight w:val="none"/>
        </w:rPr>
        <w:t>T</w:t>
      </w:r>
      <w:r>
        <w:rPr>
          <w:rFonts w:hint="eastAsia"/>
          <w:highlight w:val="none"/>
        </w:rPr>
        <w:t>时间间隔内车辆朝向不变时，其往前移动的距离</w:t>
      </w:r>
      <w:r>
        <w:rPr>
          <w:rFonts w:hint="eastAsia"/>
          <w:i/>
          <w:iCs/>
          <w:highlight w:val="none"/>
        </w:rPr>
        <w:t>D</w:t>
      </w:r>
      <w:r>
        <w:rPr>
          <w:rFonts w:hint="eastAsia"/>
          <w:highlight w:val="none"/>
        </w:rPr>
        <w:t>，然后依据移动距离</w:t>
      </w:r>
      <w:r>
        <w:rPr>
          <w:rFonts w:hint="eastAsia"/>
          <w:i/>
          <w:iCs/>
          <w:highlight w:val="none"/>
        </w:rPr>
        <w:t>D</w:t>
      </w:r>
      <w:r>
        <w:rPr>
          <w:rFonts w:hint="eastAsia"/>
          <w:highlight w:val="none"/>
        </w:rPr>
        <w:t>通过平面坐标系到地球经纬度坐标系的转换得到估计出来的新的车辆位置（New_Latitude_Remote， New_Longitude_Remote）。</w:t>
      </w:r>
    </w:p>
    <w:p>
      <w:pPr>
        <w:pStyle w:val="196"/>
        <w:rPr>
          <w:highlight w:val="none"/>
          <w:lang w:eastAsia="en-US"/>
        </w:rPr>
      </w:pPr>
      <w:r>
        <w:rPr>
          <w:rFonts w:hint="eastAsia"/>
          <w:highlight w:val="none"/>
        </w:rPr>
        <w:t>计算tracking</w:t>
      </w:r>
      <w:r>
        <w:rPr>
          <w:rFonts w:hint="eastAsia"/>
          <w:highlight w:val="none"/>
          <w:lang w:eastAsia="en-US"/>
        </w:rPr>
        <w:t xml:space="preserve"> </w:t>
      </w:r>
      <w:r>
        <w:rPr>
          <w:rFonts w:hint="eastAsia"/>
          <w:highlight w:val="none"/>
        </w:rPr>
        <w:t>error</w:t>
      </w:r>
      <w:r>
        <w:rPr>
          <w:i/>
          <w:iCs/>
          <w:highlight w:val="none"/>
        </w:rPr>
        <w:t xml:space="preserve"> </w:t>
      </w:r>
      <w:r>
        <w:rPr>
          <w:i/>
          <w:iCs/>
          <w:highlight w:val="none"/>
          <w:lang w:eastAsia="en-US"/>
        </w:rPr>
        <w:t>e</w:t>
      </w:r>
      <w:r>
        <w:rPr>
          <w:rFonts w:hint="eastAsia"/>
          <w:highlight w:val="none"/>
        </w:rPr>
        <w:t>(</w:t>
      </w:r>
      <w:r>
        <w:rPr>
          <w:rFonts w:hint="eastAsia"/>
          <w:i/>
          <w:highlight w:val="none"/>
          <w:lang w:eastAsia="en-US"/>
        </w:rPr>
        <w:t>k</w:t>
      </w:r>
      <w:r>
        <w:rPr>
          <w:rFonts w:hint="eastAsia"/>
          <w:highlight w:val="none"/>
        </w:rPr>
        <w:t>)，方法为求（a）步骤中计算出的</w:t>
      </w:r>
      <w:r>
        <w:rPr>
          <w:rFonts w:hint="eastAsia"/>
          <w:highlight w:val="none"/>
          <w:lang w:eastAsia="en-US"/>
        </w:rPr>
        <w:t>HV Local Estimate</w:t>
      </w:r>
      <w:r>
        <w:rPr>
          <w:rFonts w:hint="eastAsia"/>
          <w:highlight w:val="none"/>
        </w:rPr>
        <w:t>和（b）步骤中</w:t>
      </w:r>
      <w:r>
        <w:rPr>
          <w:rFonts w:hint="eastAsia"/>
          <w:highlight w:val="none"/>
          <w:lang w:eastAsia="en-US"/>
        </w:rPr>
        <w:t>HV Remote Estimate</w:t>
      </w:r>
      <w:r>
        <w:rPr>
          <w:rFonts w:hint="eastAsia"/>
          <w:highlight w:val="none"/>
        </w:rPr>
        <w:t>之间的2D距离。</w:t>
      </w:r>
    </w:p>
    <w:p>
      <w:pPr>
        <w:adjustRightInd/>
        <w:spacing w:before="120" w:line="240" w:lineRule="auto"/>
        <w:ind w:firstLine="420" w:firstLineChars="200"/>
        <w:rPr>
          <w:rFonts w:ascii="Times New Roman" w:hAnsi="Times New Roman"/>
          <w:color w:val="000000"/>
          <w:szCs w:val="24"/>
          <w:highlight w:val="none"/>
          <w:lang w:eastAsia="en-US"/>
        </w:rPr>
      </w:pPr>
    </w:p>
    <w:p>
      <w:pPr>
        <w:adjustRightInd/>
        <w:spacing w:line="240" w:lineRule="auto"/>
        <w:ind w:firstLine="420"/>
        <w:jc w:val="center"/>
        <w:rPr>
          <w:szCs w:val="24"/>
          <w:highlight w:val="none"/>
        </w:rPr>
      </w:pPr>
    </w:p>
    <w:p>
      <w:pPr>
        <w:adjustRightInd/>
        <w:spacing w:line="240" w:lineRule="auto"/>
        <w:ind w:firstLine="420"/>
        <w:jc w:val="center"/>
        <w:rPr>
          <w:szCs w:val="24"/>
          <w:highlight w:val="none"/>
        </w:rPr>
      </w:pPr>
      <w:r>
        <w:rPr>
          <w:szCs w:val="24"/>
          <w:highlight w:val="none"/>
        </w:rPr>
        <w:drawing>
          <wp:inline distT="0" distB="0" distL="0" distR="0">
            <wp:extent cx="3130550" cy="1783080"/>
            <wp:effectExtent l="0" t="0" r="0" b="0"/>
            <wp:docPr id="15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5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3132357" cy="1784648"/>
                    </a:xfrm>
                    <a:prstGeom prst="rect">
                      <a:avLst/>
                    </a:prstGeom>
                    <a:noFill/>
                  </pic:spPr>
                </pic:pic>
              </a:graphicData>
            </a:graphic>
          </wp:inline>
        </w:drawing>
      </w:r>
    </w:p>
    <w:p>
      <w:pPr>
        <w:pStyle w:val="105"/>
        <w:numPr>
          <w:ilvl w:val="0"/>
          <w:numId w:val="0"/>
        </w:numPr>
        <w:spacing w:before="156" w:after="156"/>
        <w:rPr>
          <w:highlight w:val="none"/>
        </w:rPr>
      </w:pPr>
      <w:bookmarkStart w:id="860" w:name="_Toc21262"/>
      <w:bookmarkStart w:id="861" w:name="_Toc1529"/>
      <w:bookmarkStart w:id="862" w:name="_Toc32618"/>
      <w:bookmarkStart w:id="863" w:name="_Toc14280"/>
      <w:r>
        <w:rPr>
          <w:rFonts w:hint="eastAsia"/>
          <w:highlight w:val="none"/>
        </w:rPr>
        <w:t>图</w:t>
      </w:r>
      <w:r>
        <w:rPr>
          <w:rFonts w:hint="eastAsia"/>
          <w:highlight w:val="none"/>
          <w:lang w:val="en-US" w:eastAsia="zh-CN"/>
        </w:rPr>
        <w:t>E</w:t>
      </w:r>
      <w:r>
        <w:rPr>
          <w:highlight w:val="none"/>
        </w:rPr>
        <w:t>.2</w:t>
      </w:r>
      <w:r>
        <w:rPr>
          <w:rFonts w:hint="eastAsia"/>
          <w:highlight w:val="none"/>
        </w:rPr>
        <w:t xml:space="preserve"> 车辆朝前移动距离</w:t>
      </w:r>
      <w:bookmarkEnd w:id="860"/>
      <w:bookmarkEnd w:id="861"/>
      <w:bookmarkEnd w:id="862"/>
      <w:bookmarkEnd w:id="863"/>
    </w:p>
    <w:p>
      <w:pPr>
        <w:pStyle w:val="196"/>
        <w:rPr>
          <w:highlight w:val="none"/>
        </w:rPr>
      </w:pPr>
      <w:r>
        <w:rPr>
          <w:rFonts w:hint="eastAsia"/>
          <w:highlight w:val="none"/>
        </w:rPr>
        <w:t>在第</w:t>
      </w:r>
      <w:r>
        <w:rPr>
          <w:rFonts w:hint="eastAsia"/>
          <w:i/>
          <w:iCs/>
          <w:highlight w:val="none"/>
        </w:rPr>
        <w:t>k</w:t>
      </w:r>
      <w:r>
        <w:rPr>
          <w:rFonts w:hint="eastAsia"/>
          <w:highlight w:val="none"/>
        </w:rPr>
        <w:t>个</w:t>
      </w:r>
      <w:r>
        <w:rPr>
          <w:rFonts w:hint="eastAsia"/>
          <w:i/>
          <w:highlight w:val="none"/>
        </w:rPr>
        <w:t>vTxRateCntrlInt</w:t>
      </w:r>
      <w:r>
        <w:rPr>
          <w:rFonts w:hint="eastAsia"/>
          <w:iCs/>
          <w:highlight w:val="none"/>
        </w:rPr>
        <w:t>结束时</w:t>
      </w:r>
      <w:r>
        <w:rPr>
          <w:rFonts w:hint="eastAsia"/>
          <w:i/>
          <w:highlight w:val="none"/>
        </w:rPr>
        <w:t>，</w:t>
      </w:r>
      <w:r>
        <w:rPr>
          <w:rFonts w:hint="eastAsia"/>
          <w:highlight w:val="none"/>
        </w:rPr>
        <w:t xml:space="preserve">系统使用tracking error </w:t>
      </w:r>
      <w:r>
        <w:rPr>
          <w:i/>
          <w:iCs/>
          <w:highlight w:val="none"/>
        </w:rPr>
        <w:t>e(k)</w:t>
      </w:r>
      <w:r>
        <w:rPr>
          <w:rFonts w:hint="eastAsia"/>
          <w:highlight w:val="none"/>
        </w:rPr>
        <w:t>，计算由于跟踪误差tracking error导致生成BSM消息的概率</w:t>
      </w:r>
      <w:r>
        <w:rPr>
          <w:i/>
          <w:iCs/>
          <w:highlight w:val="none"/>
        </w:rPr>
        <w:t>p(</w:t>
      </w:r>
      <w:r>
        <w:rPr>
          <w:rFonts w:hint="eastAsia"/>
          <w:i/>
          <w:iCs/>
          <w:highlight w:val="none"/>
        </w:rPr>
        <w:t>k）</w:t>
      </w:r>
      <w:r>
        <w:rPr>
          <w:rFonts w:hint="eastAsia"/>
          <w:highlight w:val="none"/>
        </w:rPr>
        <w:t>：</w:t>
      </w:r>
    </w:p>
    <w:p>
      <w:pPr>
        <w:tabs>
          <w:tab w:val="left" w:pos="720"/>
          <w:tab w:val="left" w:pos="2880"/>
          <w:tab w:val="left" w:pos="10080"/>
        </w:tabs>
        <w:adjustRightInd/>
        <w:spacing w:before="240" w:line="240" w:lineRule="auto"/>
        <w:ind w:firstLine="420"/>
        <w:jc w:val="right"/>
        <w:textAlignment w:val="center"/>
        <w:rPr>
          <w:szCs w:val="24"/>
          <w:highlight w:val="none"/>
        </w:rPr>
      </w:pPr>
      <w:r>
        <w:rPr>
          <w:szCs w:val="24"/>
          <w:highlight w:val="none"/>
        </w:rPr>
        <w:object>
          <v:shape id="_x0000_i1032" o:spt="75" type="#_x0000_t75" style="height:59.95pt;width:275.95pt;" o:ole="t" filled="f" o:preferrelative="t" stroked="f" coordsize="21600,21600">
            <v:path/>
            <v:fill on="f" focussize="0,0"/>
            <v:stroke on="f" joinstyle="miter"/>
            <v:imagedata r:id="rId46" o:title=""/>
            <o:lock v:ext="edit" aspectratio="t"/>
            <w10:wrap type="none"/>
            <w10:anchorlock/>
          </v:shape>
          <o:OLEObject Type="Embed" ProgID="Equation.3" ShapeID="_x0000_i1032" DrawAspect="Content" ObjectID="_1468075731" r:id="rId48">
            <o:LockedField>false</o:LockedField>
          </o:OLEObject>
        </w:object>
      </w:r>
      <w:r>
        <w:rPr>
          <w:rFonts w:hint="eastAsia"/>
          <w:szCs w:val="24"/>
          <w:highlight w:val="none"/>
        </w:rPr>
        <w:t xml:space="preserve">      ……（</w:t>
      </w:r>
      <w:r>
        <w:rPr>
          <w:rFonts w:hint="eastAsia"/>
          <w:szCs w:val="24"/>
          <w:highlight w:val="none"/>
          <w:lang w:val="en-US" w:eastAsia="zh-CN"/>
        </w:rPr>
        <w:t>E</w:t>
      </w:r>
      <w:r>
        <w:rPr>
          <w:rFonts w:hint="eastAsia"/>
          <w:szCs w:val="24"/>
          <w:highlight w:val="none"/>
        </w:rPr>
        <w:t>.5）</w:t>
      </w:r>
    </w:p>
    <w:p>
      <w:pPr>
        <w:pStyle w:val="78"/>
        <w:ind w:firstLine="420"/>
        <w:rPr>
          <w:highlight w:val="none"/>
        </w:rPr>
      </w:pPr>
      <w:r>
        <w:rPr>
          <w:rFonts w:hint="eastAsia"/>
          <w:highlight w:val="none"/>
        </w:rPr>
        <w:t>式中：</w:t>
      </w:r>
    </w:p>
    <w:p>
      <w:pPr>
        <w:pStyle w:val="78"/>
        <w:ind w:firstLine="420"/>
        <w:rPr>
          <w:highlight w:val="none"/>
        </w:rPr>
      </w:pPr>
      <w:r>
        <w:rPr>
          <w:rFonts w:hint="eastAsia"/>
          <w:i/>
          <w:iCs/>
          <w:highlight w:val="none"/>
        </w:rPr>
        <w:t>T</w:t>
      </w:r>
      <w:r>
        <w:rPr>
          <w:rFonts w:hint="eastAsia"/>
          <w:highlight w:val="none"/>
        </w:rPr>
        <w:t xml:space="preserve"> ——通信导致的最小tracking error门限</w:t>
      </w:r>
      <w:r>
        <w:rPr>
          <w:rFonts w:hint="eastAsia"/>
          <w:i/>
          <w:highlight w:val="none"/>
        </w:rPr>
        <w:t>v</w:t>
      </w:r>
      <w:r>
        <w:rPr>
          <w:rFonts w:hint="eastAsia"/>
          <w:i/>
          <w:highlight w:val="none"/>
          <w:lang w:eastAsia="ko-KR"/>
        </w:rPr>
        <w:t xml:space="preserve">TrackingErrMin </w:t>
      </w:r>
      <w:r>
        <w:rPr>
          <w:rFonts w:hint="eastAsia"/>
          <w:highlight w:val="none"/>
        </w:rPr>
        <w:t>(0.2</w:t>
      </w:r>
      <w:r>
        <w:rPr>
          <w:rFonts w:hint="eastAsia"/>
          <w:w w:val="50"/>
          <w:highlight w:val="none"/>
        </w:rPr>
        <w:t xml:space="preserve"> </w:t>
      </w:r>
      <w:r>
        <w:rPr>
          <w:rFonts w:hint="eastAsia"/>
          <w:highlight w:val="none"/>
        </w:rPr>
        <w:t>m)；</w:t>
      </w:r>
    </w:p>
    <w:p>
      <w:pPr>
        <w:pStyle w:val="78"/>
        <w:ind w:firstLine="420"/>
        <w:rPr>
          <w:highlight w:val="none"/>
        </w:rPr>
      </w:pPr>
      <w:r>
        <w:rPr>
          <w:rFonts w:hint="eastAsia"/>
          <w:i/>
          <w:iCs/>
          <w:highlight w:val="none"/>
        </w:rPr>
        <w:t>ɑ</w:t>
      </w:r>
      <w:r>
        <w:rPr>
          <w:rFonts w:hint="eastAsia"/>
          <w:highlight w:val="none"/>
        </w:rPr>
        <w:t>——误差灵敏度</w:t>
      </w:r>
      <w:r>
        <w:rPr>
          <w:rFonts w:hint="eastAsia"/>
          <w:i/>
          <w:highlight w:val="none"/>
        </w:rPr>
        <w:t>v</w:t>
      </w:r>
      <w:r>
        <w:rPr>
          <w:rFonts w:hint="eastAsia"/>
          <w:i/>
          <w:highlight w:val="none"/>
          <w:lang w:eastAsia="ko-KR"/>
        </w:rPr>
        <w:t xml:space="preserve">ErrSensitivity </w:t>
      </w:r>
      <w:r>
        <w:rPr>
          <w:rFonts w:hint="eastAsia"/>
          <w:highlight w:val="none"/>
        </w:rPr>
        <w:t>(75)；</w:t>
      </w:r>
    </w:p>
    <w:p>
      <w:pPr>
        <w:pStyle w:val="78"/>
        <w:ind w:firstLine="420"/>
        <w:rPr>
          <w:highlight w:val="none"/>
        </w:rPr>
      </w:pPr>
      <w:r>
        <w:rPr>
          <w:rFonts w:hint="eastAsia"/>
          <w:i/>
          <w:iCs/>
          <w:highlight w:val="none"/>
          <w:lang w:eastAsia="ko-KR"/>
        </w:rPr>
        <w:t>S</w:t>
      </w:r>
      <w:r>
        <w:rPr>
          <w:rFonts w:hint="eastAsia"/>
          <w:i/>
          <w:iCs/>
          <w:highlight w:val="none"/>
        </w:rPr>
        <w:t>——</w:t>
      </w:r>
      <w:r>
        <w:rPr>
          <w:rFonts w:hint="eastAsia"/>
          <w:highlight w:val="none"/>
        </w:rPr>
        <w:t>通信导致的tracking</w:t>
      </w:r>
      <w:r>
        <w:rPr>
          <w:rFonts w:hint="eastAsia"/>
          <w:highlight w:val="none"/>
          <w:lang w:eastAsia="ko-KR"/>
        </w:rPr>
        <w:t xml:space="preserve"> </w:t>
      </w:r>
      <w:r>
        <w:rPr>
          <w:rFonts w:hint="eastAsia"/>
          <w:highlight w:val="none"/>
        </w:rPr>
        <w:t>error饱和上限</w:t>
      </w:r>
      <w:r>
        <w:rPr>
          <w:rFonts w:hint="eastAsia"/>
          <w:i/>
          <w:highlight w:val="none"/>
        </w:rPr>
        <w:t xml:space="preserve">vTrackingErrMax </w:t>
      </w:r>
      <w:r>
        <w:rPr>
          <w:rFonts w:hint="eastAsia"/>
          <w:highlight w:val="none"/>
        </w:rPr>
        <w:t>(0.5</w:t>
      </w:r>
      <w:r>
        <w:rPr>
          <w:rFonts w:hint="eastAsia"/>
          <w:w w:val="50"/>
          <w:highlight w:val="none"/>
        </w:rPr>
        <w:t xml:space="preserve"> </w:t>
      </w:r>
      <w:r>
        <w:rPr>
          <w:rFonts w:hint="eastAsia"/>
          <w:highlight w:val="none"/>
        </w:rPr>
        <w:t>m)。</w:t>
      </w:r>
    </w:p>
    <w:p>
      <w:pPr>
        <w:pStyle w:val="201"/>
        <w:rPr>
          <w:highlight w:val="none"/>
        </w:rPr>
      </w:pPr>
      <w:r>
        <w:rPr>
          <w:rFonts w:hint="eastAsia"/>
          <w:highlight w:val="none"/>
        </w:rPr>
        <w:t>上述公式的设计原则是，当tracking error未超过门限T时，主车不会因为tracking error广播BSM消息；当tracking error超过此门限时，则tracking error越大，发送概率越大，当tracking error超过门限S时，则会因为tracking error导致发送BSM。因为主车的tracking error各不相同，它们会以不同的概率广播BSM消息。</w:t>
      </w:r>
    </w:p>
    <w:p>
      <w:pPr>
        <w:pStyle w:val="78"/>
        <w:ind w:firstLine="420"/>
        <w:rPr>
          <w:highlight w:val="none"/>
        </w:rPr>
      </w:pPr>
      <w:r>
        <w:rPr>
          <w:rFonts w:hint="eastAsia"/>
          <w:highlight w:val="none"/>
        </w:rPr>
        <w:t>基于Vehicle Dynamics的发送（也就是基于上述tracking error），通过伯努利试验 rand()取一个在0到1之间均匀分布的随机数，如果通过伯努利试验为真且下次调度BSM消息的时间大于等于</w:t>
      </w:r>
      <w:r>
        <w:rPr>
          <w:rFonts w:hint="eastAsia"/>
          <w:i/>
          <w:highlight w:val="none"/>
        </w:rPr>
        <w:t>vRescheduleTh</w:t>
      </w:r>
      <w:r>
        <w:rPr>
          <w:rFonts w:hint="eastAsia"/>
          <w:highlight w:val="none"/>
        </w:rPr>
        <w:t>，调度BSM消息生成，同时取消已有的BSM消息生成调度，分配</w:t>
      </w:r>
      <w:r>
        <w:rPr>
          <w:i/>
          <w:iCs/>
          <w:highlight w:val="none"/>
        </w:rPr>
        <w:t>LastTxTime</w:t>
      </w:r>
      <w:r>
        <w:rPr>
          <w:rFonts w:hint="eastAsia"/>
          <w:highlight w:val="none"/>
        </w:rPr>
        <w:t xml:space="preserve"> = </w:t>
      </w:r>
      <w:r>
        <w:rPr>
          <w:i/>
          <w:iCs/>
          <w:highlight w:val="none"/>
        </w:rPr>
        <w:t>CurrentTime</w:t>
      </w:r>
      <w:r>
        <w:rPr>
          <w:rFonts w:hint="eastAsia"/>
          <w:highlight w:val="none"/>
        </w:rPr>
        <w:t>。</w:t>
      </w:r>
    </w:p>
    <w:p>
      <w:pPr>
        <w:pStyle w:val="196"/>
        <w:rPr>
          <w:highlight w:val="none"/>
          <w:lang w:val="zh-CN"/>
        </w:rPr>
      </w:pPr>
      <w:r>
        <w:rPr>
          <w:rFonts w:hint="eastAsia"/>
          <w:highlight w:val="none"/>
          <w:lang w:val="zh-CN"/>
        </w:rPr>
        <w:t>信道质量估计</w:t>
      </w:r>
    </w:p>
    <w:p>
      <w:pPr>
        <w:pStyle w:val="78"/>
        <w:ind w:firstLine="420"/>
        <w:rPr>
          <w:highlight w:val="none"/>
        </w:rPr>
      </w:pPr>
      <w:r>
        <w:rPr>
          <w:rFonts w:hint="eastAsia"/>
          <w:highlight w:val="none"/>
        </w:rPr>
        <w:t>需已知整体的信道状况，然后依据信道平均质量来估计主车发送的信息在其他车辆处被正确接收的概率，从而可估计在特定时刻其他车辆处主车的位置信息状态（是最消息新，还是若干次之前发送的信息）。平均信道质量指示（</w:t>
      </w:r>
      <w:r>
        <w:rPr>
          <w:position w:val="-4"/>
          <w:highlight w:val="none"/>
        </w:rPr>
        <w:pict>
          <v:shape id="_x0000_i1033" o:spt="75" type="#_x0000_t75" style="height:12.05pt;width:9.55pt;" filled="f" o:preferrelative="t" stroked="f" coordsize="21600,21600">
            <v:path/>
            <v:fill on="f" focussize="0,0"/>
            <v:stroke on="f" joinstyle="miter"/>
            <v:imagedata r:id="rId49" o:title=""/>
            <o:lock v:ext="edit" aspectratio="t"/>
            <w10:wrap type="none"/>
            <w10:anchorlock/>
          </v:shape>
        </w:pict>
      </w:r>
      <w:r>
        <w:rPr>
          <w:rFonts w:hint="eastAsia"/>
          <w:highlight w:val="none"/>
        </w:rPr>
        <w:t>）可通过如下方法得到：</w:t>
      </w:r>
    </w:p>
    <w:p>
      <w:pPr>
        <w:pStyle w:val="78"/>
        <w:ind w:firstLine="420"/>
        <w:rPr>
          <w:highlight w:val="none"/>
        </w:rPr>
      </w:pPr>
      <w:r>
        <w:rPr>
          <w:rFonts w:hint="eastAsia"/>
          <w:highlight w:val="none"/>
        </w:rPr>
        <w:t>在第</w:t>
      </w:r>
      <w:r>
        <w:rPr>
          <w:rFonts w:hint="eastAsia"/>
          <w:i/>
          <w:iCs/>
          <w:highlight w:val="none"/>
        </w:rPr>
        <w:t>k</w:t>
      </w:r>
      <w:r>
        <w:rPr>
          <w:rFonts w:hint="eastAsia"/>
          <w:highlight w:val="none"/>
        </w:rPr>
        <w:t>个</w:t>
      </w:r>
      <w:r>
        <w:rPr>
          <w:rFonts w:hint="eastAsia"/>
          <w:i/>
          <w:highlight w:val="none"/>
        </w:rPr>
        <w:t>vPERSubInterval</w:t>
      </w:r>
      <w:r>
        <w:rPr>
          <w:rFonts w:hint="eastAsia"/>
          <w:highlight w:val="none"/>
        </w:rPr>
        <w:t xml:space="preserve"> (1</w:t>
      </w:r>
      <w:r>
        <w:rPr>
          <w:rFonts w:hint="eastAsia"/>
          <w:w w:val="50"/>
          <w:highlight w:val="none"/>
        </w:rPr>
        <w:t xml:space="preserve"> </w:t>
      </w:r>
      <w:r>
        <w:rPr>
          <w:rFonts w:hint="eastAsia"/>
          <w:highlight w:val="none"/>
        </w:rPr>
        <w:t>s)结束时刻计算PER（误包率，在一对主车和远车之间进行计算）。</w:t>
      </w:r>
    </w:p>
    <w:p>
      <w:pPr>
        <w:pStyle w:val="154"/>
        <w:ind w:left="846" w:leftChars="0" w:firstLineChars="0"/>
        <w:rPr>
          <w:highlight w:val="none"/>
        </w:rPr>
      </w:pPr>
      <w:r>
        <w:rPr>
          <w:rFonts w:hint="eastAsia"/>
          <w:highlight w:val="none"/>
        </w:rPr>
        <w:t>系统采用如下计算方法，</w:t>
      </w:r>
      <w:r>
        <w:rPr>
          <w:rFonts w:hint="eastAsia"/>
          <w:i/>
          <w:iCs/>
          <w:highlight w:val="none"/>
        </w:rPr>
        <w:t>vPERInterval</w:t>
      </w:r>
      <w:r>
        <w:rPr>
          <w:rFonts w:hint="eastAsia"/>
          <w:highlight w:val="none"/>
        </w:rPr>
        <w:t>内采用滑动窗计算第</w:t>
      </w:r>
      <w:r>
        <w:rPr>
          <w:rFonts w:hint="eastAsia"/>
          <w:i/>
          <w:iCs/>
          <w:highlight w:val="none"/>
        </w:rPr>
        <w:t>k</w:t>
      </w:r>
      <w:r>
        <w:rPr>
          <w:rFonts w:hint="eastAsia"/>
          <w:highlight w:val="none"/>
        </w:rPr>
        <w:t>个</w:t>
      </w:r>
      <w:r>
        <w:rPr>
          <w:rFonts w:hint="eastAsia"/>
          <w:i/>
          <w:iCs/>
          <w:highlight w:val="none"/>
        </w:rPr>
        <w:t>vPERSubinterval</w:t>
      </w:r>
      <w:r>
        <w:rPr>
          <w:rFonts w:hint="eastAsia"/>
          <w:highlight w:val="none"/>
        </w:rPr>
        <w:t>时刻的PER：</w:t>
      </w:r>
    </w:p>
    <w:p>
      <w:pPr>
        <w:widowControl/>
        <w:tabs>
          <w:tab w:val="center" w:pos="4201"/>
          <w:tab w:val="right" w:leader="dot" w:pos="9298"/>
        </w:tabs>
        <w:autoSpaceDE w:val="0"/>
        <w:autoSpaceDN w:val="0"/>
        <w:adjustRightInd/>
        <w:spacing w:line="240" w:lineRule="auto"/>
        <w:ind w:firstLine="420" w:firstLineChars="200"/>
        <w:rPr>
          <w:rFonts w:ascii="宋体" w:hAnsi="宋体" w:cs="宋体"/>
          <w:kern w:val="0"/>
          <w:szCs w:val="20"/>
          <w:highlight w:val="none"/>
        </w:rPr>
      </w:pPr>
      <w:r>
        <w:rPr>
          <w:rFonts w:hint="eastAsia" w:ascii="宋体" w:hAnsi="宋体" w:cs="宋体"/>
          <w:kern w:val="0"/>
          <w:szCs w:val="20"/>
          <w:highlight w:val="none"/>
        </w:rPr>
        <w:t>在每个</w:t>
      </w:r>
      <w:r>
        <w:rPr>
          <w:rFonts w:hint="eastAsia" w:ascii="宋体" w:hAnsi="宋体" w:cs="宋体"/>
          <w:i/>
          <w:iCs/>
          <w:kern w:val="0"/>
          <w:szCs w:val="20"/>
          <w:highlight w:val="none"/>
        </w:rPr>
        <w:t>w</w:t>
      </w:r>
      <w:r>
        <w:rPr>
          <w:rFonts w:hint="eastAsia" w:ascii="宋体" w:hAnsi="宋体" w:cs="宋体"/>
          <w:i/>
          <w:iCs/>
          <w:kern w:val="0"/>
          <w:szCs w:val="20"/>
          <w:highlight w:val="none"/>
          <w:vertAlign w:val="subscript"/>
        </w:rPr>
        <w:t>k</w:t>
      </w:r>
      <w:r>
        <w:rPr>
          <w:rFonts w:hint="eastAsia" w:ascii="宋体" w:hAnsi="宋体" w:cs="宋体"/>
          <w:kern w:val="0"/>
          <w:szCs w:val="20"/>
          <w:highlight w:val="none"/>
        </w:rPr>
        <w:t>结束时，针对每个远车，按照如下公式，计算在</w:t>
      </w:r>
      <w:r>
        <w:rPr>
          <w:rFonts w:hint="eastAsia" w:ascii="宋体" w:hAnsi="宋体" w:cs="宋体"/>
          <w:i/>
          <w:iCs/>
          <w:kern w:val="0"/>
          <w:szCs w:val="20"/>
          <w:highlight w:val="none"/>
        </w:rPr>
        <w:t>δ</w:t>
      </w:r>
      <w:r>
        <w:rPr>
          <w:rFonts w:hint="eastAsia" w:ascii="宋体" w:hAnsi="宋体" w:cs="宋体"/>
          <w:i/>
          <w:iCs/>
          <w:kern w:val="0"/>
          <w:szCs w:val="20"/>
          <w:highlight w:val="none"/>
          <w:vertAlign w:val="subscript"/>
        </w:rPr>
        <w:t>k</w:t>
      </w:r>
      <w:r>
        <w:rPr>
          <w:rFonts w:hint="eastAsia" w:ascii="宋体" w:hAnsi="宋体" w:cs="宋体"/>
          <w:kern w:val="0"/>
          <w:szCs w:val="20"/>
          <w:highlight w:val="none"/>
        </w:rPr>
        <w:t>间隔内，预期接收到的BSM消息数量以及未接收到的BSM消息数量：</w:t>
      </w:r>
    </w:p>
    <w:p>
      <w:pPr>
        <w:tabs>
          <w:tab w:val="center" w:pos="4200"/>
          <w:tab w:val="right" w:pos="8295"/>
        </w:tabs>
        <w:adjustRightInd/>
        <w:spacing w:before="240" w:line="240" w:lineRule="auto"/>
        <w:ind w:left="363"/>
        <w:jc w:val="right"/>
        <w:textAlignment w:val="center"/>
        <w:rPr>
          <w:rFonts w:ascii="宋体" w:hAnsi="宋体" w:cs="宋体"/>
          <w:color w:val="000000"/>
          <w:highlight w:val="none"/>
        </w:rPr>
      </w:pPr>
      <w:r>
        <w:rPr>
          <w:rFonts w:hint="eastAsia" w:ascii="宋体" w:hAnsi="宋体" w:cs="宋体"/>
          <w:color w:val="000000"/>
          <w:highlight w:val="none"/>
        </w:rPr>
        <w:t xml:space="preserve">            </w:t>
      </w:r>
      <m:oMath>
        <m:r>
          <m:rPr/>
          <w:rPr>
            <w:rFonts w:hint="eastAsia" w:ascii="Cambria Math" w:hAnsi="Cambria Math" w:cs="宋体"/>
            <w:color w:val="000000"/>
            <w:highlight w:val="none"/>
            <w:lang w:eastAsia="en-US"/>
          </w:rPr>
          <m:t>PE</m:t>
        </m:r>
        <m:sSub>
          <m:sSubPr>
            <m:ctrlPr>
              <w:rPr>
                <w:rFonts w:hint="eastAsia" w:ascii="Cambria Math" w:hAnsi="Cambria Math" w:cs="宋体"/>
                <w:i/>
                <w:color w:val="000000"/>
                <w:highlight w:val="none"/>
                <w:lang w:eastAsia="en-US"/>
              </w:rPr>
            </m:ctrlPr>
          </m:sSubPr>
          <m:e>
            <m:r>
              <m:rPr/>
              <w:rPr>
                <w:rFonts w:hint="eastAsia" w:ascii="Cambria Math" w:hAnsi="Cambria Math" w:cs="宋体"/>
                <w:color w:val="000000"/>
                <w:highlight w:val="none"/>
                <w:lang w:eastAsia="en-US"/>
              </w:rPr>
              <m:t>R</m:t>
            </m:r>
            <m:ctrlPr>
              <w:rPr>
                <w:rFonts w:hint="eastAsia" w:ascii="Cambria Math" w:hAnsi="Cambria Math" w:cs="宋体"/>
                <w:i/>
                <w:color w:val="000000"/>
                <w:highlight w:val="none"/>
                <w:lang w:eastAsia="en-US"/>
              </w:rPr>
            </m:ctrlPr>
          </m:e>
          <m:sub>
            <m:r>
              <m:rPr/>
              <w:rPr>
                <w:rFonts w:hint="eastAsia" w:ascii="Cambria Math" w:hAnsi="Cambria Math" w:cs="宋体"/>
                <w:color w:val="000000"/>
                <w:highlight w:val="none"/>
                <w:lang w:eastAsia="en-US"/>
              </w:rPr>
              <m:t>i</m:t>
            </m:r>
            <m:ctrlPr>
              <w:rPr>
                <w:rFonts w:hint="eastAsia" w:ascii="Cambria Math" w:hAnsi="Cambria Math" w:cs="宋体"/>
                <w:i/>
                <w:color w:val="000000"/>
                <w:highlight w:val="none"/>
                <w:lang w:eastAsia="en-US"/>
              </w:rPr>
            </m:ctrlPr>
          </m:sub>
        </m:sSub>
        <m:r>
          <m:rPr/>
          <w:rPr>
            <w:rFonts w:hint="eastAsia" w:ascii="Cambria Math" w:hAnsi="Cambria Math" w:cs="宋体"/>
            <w:color w:val="000000"/>
            <w:highlight w:val="none"/>
            <w:lang w:eastAsia="en-US"/>
          </w:rPr>
          <m:t>(k)=</m:t>
        </m:r>
        <m:f>
          <m:fPr>
            <m:ctrlPr>
              <w:rPr>
                <w:rFonts w:hint="eastAsia" w:ascii="Cambria Math" w:hAnsi="Cambria Math" w:cs="宋体"/>
                <w:i/>
                <w:color w:val="000000"/>
                <w:highlight w:val="none"/>
                <w:lang w:eastAsia="en-US"/>
              </w:rPr>
            </m:ctrlPr>
          </m:fPr>
          <m:num>
            <m:r>
              <m:rPr>
                <m:sty m:val="p"/>
              </m:rPr>
              <w:rPr>
                <w:rFonts w:hint="eastAsia" w:ascii="Cambria Math" w:hAnsi="Cambria Math" w:cs="宋体"/>
                <w:color w:val="000000"/>
                <w:highlight w:val="none"/>
              </w:rPr>
              <m:t>在</m:t>
            </m:r>
            <m:r>
              <m:rPr/>
              <w:rPr>
                <w:rFonts w:hint="eastAsia" w:ascii="MS Gothic" w:hAnsi="MS Gothic" w:eastAsia="MS Gothic" w:cs="MS Gothic"/>
                <w:color w:val="000000"/>
                <w:highlight w:val="none"/>
                <w:lang w:eastAsia="en-US"/>
              </w:rPr>
              <m:t> </m:t>
            </m:r>
            <m:d>
              <m:dPr>
                <m:begChr m:val="["/>
                <m:endChr m:val="]"/>
                <m:ctrlPr>
                  <w:rPr>
                    <w:rFonts w:hint="eastAsia" w:ascii="Cambria Math" w:hAnsi="Cambria Math" w:cs="宋体"/>
                    <w:i/>
                    <w:color w:val="000000"/>
                    <w:highlight w:val="none"/>
                    <w:lang w:eastAsia="en-US"/>
                  </w:rPr>
                </m:ctrlPr>
              </m:dPr>
              <m:e>
                <m:sSub>
                  <m:sSubPr>
                    <m:ctrlPr>
                      <w:rPr>
                        <w:rFonts w:hint="eastAsia" w:ascii="Cambria Math" w:hAnsi="Cambria Math" w:cs="宋体"/>
                        <w:i/>
                        <w:color w:val="000000"/>
                        <w:highlight w:val="none"/>
                        <w:lang w:eastAsia="en-US"/>
                      </w:rPr>
                    </m:ctrlPr>
                  </m:sSubPr>
                  <m:e>
                    <m:r>
                      <m:rPr/>
                      <w:rPr>
                        <w:rFonts w:hint="eastAsia" w:ascii="Cambria Math" w:hAnsi="Cambria Math" w:cs="宋体"/>
                        <w:color w:val="000000"/>
                        <w:highlight w:val="none"/>
                        <w:lang w:eastAsia="en-US"/>
                      </w:rPr>
                      <m:t>w</m:t>
                    </m:r>
                    <m:ctrlPr>
                      <w:rPr>
                        <w:rFonts w:hint="eastAsia" w:ascii="Cambria Math" w:hAnsi="Cambria Math" w:cs="宋体"/>
                        <w:i/>
                        <w:color w:val="000000"/>
                        <w:highlight w:val="none"/>
                        <w:lang w:eastAsia="en-US"/>
                      </w:rPr>
                    </m:ctrlPr>
                  </m:e>
                  <m:sub>
                    <m:r>
                      <m:rPr/>
                      <w:rPr>
                        <w:rFonts w:hint="eastAsia" w:ascii="Cambria Math" w:hAnsi="Cambria Math" w:cs="宋体"/>
                        <w:color w:val="000000"/>
                        <w:highlight w:val="none"/>
                        <w:lang w:eastAsia="en-US"/>
                      </w:rPr>
                      <m:t>k</m:t>
                    </m:r>
                    <m:r>
                      <m:rPr/>
                      <w:rPr>
                        <w:rFonts w:hint="eastAsia" w:ascii="微软雅黑" w:hAnsi="微软雅黑" w:eastAsia="微软雅黑" w:cs="微软雅黑"/>
                        <w:color w:val="000000"/>
                        <w:highlight w:val="none"/>
                        <w:lang w:eastAsia="en-US"/>
                      </w:rPr>
                      <m:t>−</m:t>
                    </m:r>
                    <m:r>
                      <m:rPr/>
                      <w:rPr>
                        <w:rFonts w:hint="eastAsia" w:ascii="Cambria Math" w:hAnsi="Cambria Math" w:cs="宋体"/>
                        <w:color w:val="000000"/>
                        <w:highlight w:val="none"/>
                        <w:lang w:eastAsia="en-US"/>
                      </w:rPr>
                      <m:t>n+1</m:t>
                    </m:r>
                    <m:ctrlPr>
                      <w:rPr>
                        <w:rFonts w:hint="eastAsia" w:ascii="Cambria Math" w:hAnsi="Cambria Math" w:cs="宋体"/>
                        <w:i/>
                        <w:color w:val="000000"/>
                        <w:highlight w:val="none"/>
                        <w:lang w:eastAsia="en-US"/>
                      </w:rPr>
                    </m:ctrlPr>
                  </m:sub>
                </m:sSub>
                <m:r>
                  <m:rPr/>
                  <w:rPr>
                    <w:rFonts w:hint="eastAsia" w:ascii="Cambria Math" w:hAnsi="Cambria Math" w:cs="宋体"/>
                    <w:color w:val="000000"/>
                    <w:highlight w:val="none"/>
                    <w:lang w:eastAsia="en-US"/>
                  </w:rPr>
                  <m:t>,</m:t>
                </m:r>
                <m:sSub>
                  <m:sSubPr>
                    <m:ctrlPr>
                      <w:rPr>
                        <w:rFonts w:hint="eastAsia" w:ascii="Cambria Math" w:hAnsi="Cambria Math" w:cs="宋体"/>
                        <w:i/>
                        <w:color w:val="000000"/>
                        <w:highlight w:val="none"/>
                        <w:lang w:eastAsia="en-US"/>
                      </w:rPr>
                    </m:ctrlPr>
                  </m:sSubPr>
                  <m:e>
                    <m:r>
                      <m:rPr/>
                      <w:rPr>
                        <w:rFonts w:hint="eastAsia" w:ascii="Cambria Math" w:hAnsi="Cambria Math" w:cs="宋体"/>
                        <w:color w:val="000000"/>
                        <w:highlight w:val="none"/>
                        <w:lang w:eastAsia="en-US"/>
                      </w:rPr>
                      <m:t>w</m:t>
                    </m:r>
                    <m:ctrlPr>
                      <w:rPr>
                        <w:rFonts w:hint="eastAsia" w:ascii="Cambria Math" w:hAnsi="Cambria Math" w:cs="宋体"/>
                        <w:i/>
                        <w:color w:val="000000"/>
                        <w:highlight w:val="none"/>
                        <w:lang w:eastAsia="en-US"/>
                      </w:rPr>
                    </m:ctrlPr>
                  </m:e>
                  <m:sub>
                    <m:r>
                      <m:rPr/>
                      <w:rPr>
                        <w:rFonts w:hint="eastAsia" w:ascii="Cambria Math" w:hAnsi="Cambria Math" w:cs="宋体"/>
                        <w:color w:val="000000"/>
                        <w:highlight w:val="none"/>
                        <w:lang w:eastAsia="en-US"/>
                      </w:rPr>
                      <m:t>k</m:t>
                    </m:r>
                    <m:ctrlPr>
                      <w:rPr>
                        <w:rFonts w:hint="eastAsia" w:ascii="Cambria Math" w:hAnsi="Cambria Math" w:cs="宋体"/>
                        <w:i/>
                        <w:color w:val="000000"/>
                        <w:highlight w:val="none"/>
                        <w:lang w:eastAsia="en-US"/>
                      </w:rPr>
                    </m:ctrlPr>
                  </m:sub>
                </m:sSub>
                <m:ctrlPr>
                  <w:rPr>
                    <w:rFonts w:hint="eastAsia" w:ascii="Cambria Math" w:hAnsi="Cambria Math" w:cs="宋体"/>
                    <w:i/>
                    <w:color w:val="000000"/>
                    <w:highlight w:val="none"/>
                    <w:lang w:eastAsia="en-US"/>
                  </w:rPr>
                </m:ctrlPr>
              </m:e>
            </m:d>
            <m:r>
              <m:rPr>
                <m:sty m:val="p"/>
              </m:rPr>
              <w:rPr>
                <w:rFonts w:hint="eastAsia" w:ascii="Cambria Math" w:hAnsi="Cambria Math" w:cs="宋体"/>
                <w:color w:val="000000"/>
                <w:highlight w:val="none"/>
              </w:rPr>
              <m:t>期间</m:t>
            </m:r>
            <m:r>
              <m:rPr/>
              <w:rPr>
                <w:rFonts w:hint="eastAsia" w:ascii="Cambria Math" w:hAnsi="Cambria Math" w:cs="宋体"/>
                <w:color w:val="000000"/>
                <w:highlight w:val="none"/>
              </w:rPr>
              <m:t>，</m:t>
            </m:r>
            <m:r>
              <m:rPr>
                <m:sty m:val="p"/>
              </m:rPr>
              <w:rPr>
                <w:rFonts w:hint="eastAsia" w:ascii="Cambria Math" w:hAnsi="Cambria Math" w:cs="宋体"/>
                <w:color w:val="000000"/>
                <w:highlight w:val="none"/>
              </w:rPr>
              <m:t>从</m:t>
            </m:r>
            <m:r>
              <m:rPr>
                <m:sty m:val="p"/>
              </m:rPr>
              <w:rPr>
                <w:rFonts w:hint="eastAsia" w:ascii="Cambria Math" w:hAnsi="Cambria Math" w:cs="宋体"/>
                <w:color w:val="000000"/>
                <w:highlight w:val="none"/>
                <w:lang w:eastAsia="en-US"/>
              </w:rPr>
              <m:t>R</m:t>
            </m:r>
            <m:sSub>
              <m:sSubPr>
                <m:ctrlPr>
                  <w:rPr>
                    <w:rFonts w:hint="eastAsia" w:ascii="Cambria Math" w:hAnsi="Cambria Math" w:cs="宋体"/>
                    <w:iCs/>
                    <w:color w:val="000000"/>
                    <w:highlight w:val="none"/>
                    <w:lang w:eastAsia="en-US"/>
                  </w:rPr>
                </m:ctrlPr>
              </m:sSubPr>
              <m:e>
                <m:r>
                  <m:rPr>
                    <m:sty m:val="p"/>
                  </m:rPr>
                  <w:rPr>
                    <w:rFonts w:hint="eastAsia" w:ascii="Cambria Math" w:hAnsi="Cambria Math" w:cs="宋体"/>
                    <w:color w:val="000000"/>
                    <w:highlight w:val="none"/>
                    <w:lang w:eastAsia="en-US"/>
                  </w:rPr>
                  <m:t>V</m:t>
                </m:r>
                <m:ctrlPr>
                  <w:rPr>
                    <w:rFonts w:hint="eastAsia" w:ascii="Cambria Math" w:hAnsi="Cambria Math" w:cs="宋体"/>
                    <w:iCs/>
                    <w:color w:val="000000"/>
                    <w:highlight w:val="none"/>
                    <w:lang w:eastAsia="en-US"/>
                  </w:rPr>
                </m:ctrlPr>
              </m:e>
              <m:sub>
                <m:r>
                  <m:rPr>
                    <m:sty m:val="p"/>
                  </m:rPr>
                  <w:rPr>
                    <w:rFonts w:hint="eastAsia" w:ascii="Cambria Math" w:hAnsi="Cambria Math" w:cs="宋体"/>
                    <w:color w:val="000000"/>
                    <w:highlight w:val="none"/>
                    <w:lang w:eastAsia="en-US"/>
                  </w:rPr>
                  <m:t>i</m:t>
                </m:r>
                <m:ctrlPr>
                  <w:rPr>
                    <w:rFonts w:hint="eastAsia" w:ascii="Cambria Math" w:hAnsi="Cambria Math" w:cs="宋体"/>
                    <w:iCs/>
                    <w:color w:val="000000"/>
                    <w:highlight w:val="none"/>
                    <w:lang w:eastAsia="en-US"/>
                  </w:rPr>
                </m:ctrlPr>
              </m:sub>
            </m:sSub>
            <m:r>
              <m:rPr>
                <m:sty m:val="p"/>
              </m:rPr>
              <w:rPr>
                <w:rFonts w:hint="eastAsia" w:ascii="Cambria Math" w:hAnsi="Cambria Math" w:cs="宋体"/>
                <w:color w:val="000000"/>
                <w:highlight w:val="none"/>
              </w:rPr>
              <m:t>未收到的</m:t>
            </m:r>
            <m:r>
              <m:rPr>
                <m:sty m:val="p"/>
              </m:rPr>
              <w:rPr>
                <w:rFonts w:hint="eastAsia" w:ascii="Cambria Math" w:hAnsi="Cambria Math" w:cs="宋体"/>
                <w:color w:val="000000"/>
                <w:highlight w:val="none"/>
                <w:lang w:eastAsia="en-US"/>
              </w:rPr>
              <m:t>BSM</m:t>
            </m:r>
            <m:r>
              <m:rPr>
                <m:sty m:val="p"/>
              </m:rPr>
              <w:rPr>
                <w:rFonts w:hint="eastAsia" w:ascii="Cambria Math" w:hAnsi="Cambria Math" w:cs="宋体"/>
                <w:color w:val="000000"/>
                <w:highlight w:val="none"/>
              </w:rPr>
              <m:t>消息数量</m:t>
            </m:r>
            <m:ctrlPr>
              <w:rPr>
                <w:rFonts w:hint="eastAsia" w:ascii="Cambria Math" w:hAnsi="Cambria Math" w:cs="宋体"/>
                <w:i/>
                <w:color w:val="000000"/>
                <w:highlight w:val="none"/>
                <w:lang w:eastAsia="en-US"/>
              </w:rPr>
            </m:ctrlPr>
          </m:num>
          <m:den>
            <m:r>
              <m:rPr>
                <m:sty m:val="p"/>
              </m:rPr>
              <w:rPr>
                <w:rFonts w:hint="eastAsia" w:ascii="Cambria Math" w:hAnsi="Cambria Math" w:cs="宋体"/>
                <w:color w:val="000000"/>
                <w:highlight w:val="none"/>
              </w:rPr>
              <m:t>在</m:t>
            </m:r>
            <m:d>
              <m:dPr>
                <m:begChr m:val="["/>
                <m:endChr m:val="]"/>
                <m:ctrlPr>
                  <w:rPr>
                    <w:rFonts w:hint="eastAsia" w:ascii="Cambria Math" w:hAnsi="Cambria Math" w:cs="宋体"/>
                    <w:i/>
                    <w:color w:val="000000"/>
                    <w:highlight w:val="none"/>
                    <w:lang w:eastAsia="en-US"/>
                  </w:rPr>
                </m:ctrlPr>
              </m:dPr>
              <m:e>
                <m:sSub>
                  <m:sSubPr>
                    <m:ctrlPr>
                      <w:rPr>
                        <w:rFonts w:hint="eastAsia" w:ascii="Cambria Math" w:hAnsi="Cambria Math" w:cs="宋体"/>
                        <w:i/>
                        <w:color w:val="000000"/>
                        <w:highlight w:val="none"/>
                        <w:lang w:eastAsia="en-US"/>
                      </w:rPr>
                    </m:ctrlPr>
                  </m:sSubPr>
                  <m:e>
                    <m:r>
                      <m:rPr/>
                      <w:rPr>
                        <w:rFonts w:hint="eastAsia" w:ascii="Cambria Math" w:hAnsi="Cambria Math" w:cs="宋体"/>
                        <w:color w:val="000000"/>
                        <w:highlight w:val="none"/>
                        <w:lang w:eastAsia="en-US"/>
                      </w:rPr>
                      <m:t>w</m:t>
                    </m:r>
                    <m:ctrlPr>
                      <w:rPr>
                        <w:rFonts w:hint="eastAsia" w:ascii="Cambria Math" w:hAnsi="Cambria Math" w:cs="宋体"/>
                        <w:i/>
                        <w:color w:val="000000"/>
                        <w:highlight w:val="none"/>
                        <w:lang w:eastAsia="en-US"/>
                      </w:rPr>
                    </m:ctrlPr>
                  </m:e>
                  <m:sub>
                    <m:r>
                      <m:rPr/>
                      <w:rPr>
                        <w:rFonts w:hint="eastAsia" w:ascii="Cambria Math" w:hAnsi="Cambria Math" w:cs="宋体"/>
                        <w:color w:val="000000"/>
                        <w:highlight w:val="none"/>
                        <w:lang w:eastAsia="en-US"/>
                      </w:rPr>
                      <m:t>k</m:t>
                    </m:r>
                    <m:r>
                      <m:rPr/>
                      <w:rPr>
                        <w:rFonts w:hint="eastAsia" w:ascii="微软雅黑" w:hAnsi="微软雅黑" w:eastAsia="微软雅黑" w:cs="微软雅黑"/>
                        <w:color w:val="000000"/>
                        <w:highlight w:val="none"/>
                        <w:lang w:eastAsia="en-US"/>
                      </w:rPr>
                      <m:t>−</m:t>
                    </m:r>
                    <m:r>
                      <m:rPr/>
                      <w:rPr>
                        <w:rFonts w:hint="eastAsia" w:ascii="Cambria Math" w:hAnsi="Cambria Math" w:cs="宋体"/>
                        <w:color w:val="000000"/>
                        <w:highlight w:val="none"/>
                        <w:lang w:eastAsia="en-US"/>
                      </w:rPr>
                      <m:t>n+1</m:t>
                    </m:r>
                    <m:ctrlPr>
                      <w:rPr>
                        <w:rFonts w:hint="eastAsia" w:ascii="Cambria Math" w:hAnsi="Cambria Math" w:cs="宋体"/>
                        <w:i/>
                        <w:color w:val="000000"/>
                        <w:highlight w:val="none"/>
                        <w:lang w:eastAsia="en-US"/>
                      </w:rPr>
                    </m:ctrlPr>
                  </m:sub>
                </m:sSub>
                <m:r>
                  <m:rPr/>
                  <w:rPr>
                    <w:rFonts w:hint="eastAsia" w:ascii="Cambria Math" w:hAnsi="Cambria Math" w:cs="宋体"/>
                    <w:color w:val="000000"/>
                    <w:highlight w:val="none"/>
                    <w:lang w:eastAsia="en-US"/>
                  </w:rPr>
                  <m:t>,</m:t>
                </m:r>
                <m:sSub>
                  <m:sSubPr>
                    <m:ctrlPr>
                      <w:rPr>
                        <w:rFonts w:hint="eastAsia" w:ascii="Cambria Math" w:hAnsi="Cambria Math" w:cs="宋体"/>
                        <w:i/>
                        <w:color w:val="000000"/>
                        <w:highlight w:val="none"/>
                        <w:lang w:eastAsia="en-US"/>
                      </w:rPr>
                    </m:ctrlPr>
                  </m:sSubPr>
                  <m:e>
                    <m:r>
                      <m:rPr/>
                      <w:rPr>
                        <w:rFonts w:hint="eastAsia" w:ascii="Cambria Math" w:hAnsi="Cambria Math" w:cs="宋体"/>
                        <w:color w:val="000000"/>
                        <w:highlight w:val="none"/>
                        <w:lang w:eastAsia="en-US"/>
                      </w:rPr>
                      <m:t>w</m:t>
                    </m:r>
                    <m:ctrlPr>
                      <w:rPr>
                        <w:rFonts w:hint="eastAsia" w:ascii="Cambria Math" w:hAnsi="Cambria Math" w:cs="宋体"/>
                        <w:i/>
                        <w:color w:val="000000"/>
                        <w:highlight w:val="none"/>
                        <w:lang w:eastAsia="en-US"/>
                      </w:rPr>
                    </m:ctrlPr>
                  </m:e>
                  <m:sub>
                    <m:r>
                      <m:rPr/>
                      <w:rPr>
                        <w:rFonts w:hint="eastAsia" w:ascii="Cambria Math" w:hAnsi="Cambria Math" w:cs="宋体"/>
                        <w:color w:val="000000"/>
                        <w:highlight w:val="none"/>
                        <w:lang w:eastAsia="en-US"/>
                      </w:rPr>
                      <m:t>k</m:t>
                    </m:r>
                    <m:ctrlPr>
                      <w:rPr>
                        <w:rFonts w:hint="eastAsia" w:ascii="Cambria Math" w:hAnsi="Cambria Math" w:cs="宋体"/>
                        <w:i/>
                        <w:color w:val="000000"/>
                        <w:highlight w:val="none"/>
                        <w:lang w:eastAsia="en-US"/>
                      </w:rPr>
                    </m:ctrlPr>
                  </m:sub>
                </m:sSub>
                <m:ctrlPr>
                  <w:rPr>
                    <w:rFonts w:hint="eastAsia" w:ascii="Cambria Math" w:hAnsi="Cambria Math" w:cs="宋体"/>
                    <w:i/>
                    <w:color w:val="000000"/>
                    <w:highlight w:val="none"/>
                    <w:lang w:eastAsia="en-US"/>
                  </w:rPr>
                </m:ctrlPr>
              </m:e>
            </m:d>
            <m:r>
              <m:rPr>
                <m:sty m:val="p"/>
              </m:rPr>
              <w:rPr>
                <w:rFonts w:hint="eastAsia" w:ascii="Cambria Math" w:hAnsi="Cambria Math" w:cs="宋体"/>
                <w:color w:val="000000"/>
                <w:highlight w:val="none"/>
              </w:rPr>
              <m:t>期间，从</m:t>
            </m:r>
            <m:r>
              <m:rPr>
                <m:sty m:val="p"/>
              </m:rPr>
              <w:rPr>
                <w:rFonts w:hint="eastAsia" w:ascii="Cambria Math" w:hAnsi="Cambria Math" w:cs="宋体"/>
                <w:color w:val="000000"/>
                <w:highlight w:val="none"/>
                <w:lang w:eastAsia="en-US"/>
              </w:rPr>
              <m:t>R</m:t>
            </m:r>
            <m:sSub>
              <m:sSubPr>
                <m:ctrlPr>
                  <w:rPr>
                    <w:rFonts w:hint="eastAsia" w:ascii="Cambria Math" w:hAnsi="Cambria Math" w:cs="宋体"/>
                    <w:iCs/>
                    <w:color w:val="000000"/>
                    <w:highlight w:val="none"/>
                    <w:lang w:eastAsia="en-US"/>
                  </w:rPr>
                </m:ctrlPr>
              </m:sSubPr>
              <m:e>
                <m:r>
                  <m:rPr>
                    <m:sty m:val="p"/>
                  </m:rPr>
                  <w:rPr>
                    <w:rFonts w:hint="eastAsia" w:ascii="Cambria Math" w:hAnsi="Cambria Math" w:cs="宋体"/>
                    <w:color w:val="000000"/>
                    <w:highlight w:val="none"/>
                    <w:lang w:eastAsia="en-US"/>
                  </w:rPr>
                  <m:t>V</m:t>
                </m:r>
                <m:ctrlPr>
                  <w:rPr>
                    <w:rFonts w:hint="eastAsia" w:ascii="Cambria Math" w:hAnsi="Cambria Math" w:cs="宋体"/>
                    <w:iCs/>
                    <w:color w:val="000000"/>
                    <w:highlight w:val="none"/>
                    <w:lang w:eastAsia="en-US"/>
                  </w:rPr>
                </m:ctrlPr>
              </m:e>
              <m:sub>
                <m:r>
                  <m:rPr>
                    <m:sty m:val="p"/>
                  </m:rPr>
                  <w:rPr>
                    <w:rFonts w:hint="eastAsia" w:ascii="Cambria Math" w:hAnsi="Cambria Math" w:cs="宋体"/>
                    <w:color w:val="000000"/>
                    <w:highlight w:val="none"/>
                    <w:lang w:eastAsia="en-US"/>
                  </w:rPr>
                  <m:t>i</m:t>
                </m:r>
                <m:ctrlPr>
                  <w:rPr>
                    <w:rFonts w:hint="eastAsia" w:ascii="Cambria Math" w:hAnsi="Cambria Math" w:cs="宋体"/>
                    <w:iCs/>
                    <w:color w:val="000000"/>
                    <w:highlight w:val="none"/>
                    <w:lang w:eastAsia="en-US"/>
                  </w:rPr>
                </m:ctrlPr>
              </m:sub>
            </m:sSub>
            <m:r>
              <m:rPr>
                <m:sty m:val="p"/>
              </m:rPr>
              <w:rPr>
                <w:rFonts w:hint="eastAsia" w:ascii="Cambria Math" w:hAnsi="Cambria Math" w:cs="宋体"/>
                <w:color w:val="000000"/>
                <w:highlight w:val="none"/>
              </w:rPr>
              <m:t>预期接收到的</m:t>
            </m:r>
            <m:r>
              <m:rPr>
                <m:sty m:val="p"/>
              </m:rPr>
              <w:rPr>
                <w:rFonts w:hint="eastAsia" w:ascii="Cambria Math" w:hAnsi="Cambria Math" w:cs="宋体"/>
                <w:color w:val="000000"/>
                <w:highlight w:val="none"/>
                <w:lang w:eastAsia="en-US"/>
              </w:rPr>
              <m:t>BSM</m:t>
            </m:r>
            <m:r>
              <m:rPr>
                <m:sty m:val="p"/>
              </m:rPr>
              <w:rPr>
                <w:rFonts w:hint="eastAsia" w:ascii="Cambria Math" w:hAnsi="Cambria Math" w:cs="宋体"/>
                <w:color w:val="000000"/>
                <w:highlight w:val="none"/>
              </w:rPr>
              <m:t>消息总数</m:t>
            </m:r>
            <m:r>
              <m:rPr/>
              <w:rPr>
                <w:rFonts w:hint="eastAsia" w:ascii="MS Gothic" w:hAnsi="MS Gothic" w:eastAsia="MS Gothic" w:cs="MS Gothic"/>
                <w:color w:val="000000"/>
                <w:highlight w:val="none"/>
                <w:lang w:eastAsia="en-US"/>
              </w:rPr>
              <m:t> </m:t>
            </m:r>
            <m:ctrlPr>
              <w:rPr>
                <w:rFonts w:hint="eastAsia" w:ascii="Cambria Math" w:hAnsi="Cambria Math" w:cs="宋体"/>
                <w:i/>
                <w:color w:val="000000"/>
                <w:highlight w:val="none"/>
                <w:lang w:eastAsia="en-US"/>
              </w:rPr>
            </m:ctrlPr>
          </m:den>
        </m:f>
      </m:oMath>
      <w:r>
        <w:rPr>
          <w:rFonts w:hint="eastAsia" w:ascii="宋体" w:hAnsi="宋体" w:cs="宋体"/>
          <w:color w:val="000000"/>
          <w:highlight w:val="none"/>
          <w:lang w:eastAsia="en-US"/>
        </w:rPr>
        <w:t xml:space="preserve">  </w:t>
      </w:r>
      <w:r>
        <w:rPr>
          <w:rFonts w:hint="eastAsia" w:ascii="宋体" w:hAnsi="宋体" w:cs="宋体"/>
          <w:color w:val="000000"/>
          <w:highlight w:val="none"/>
        </w:rPr>
        <w:tab/>
      </w:r>
      <w:r>
        <w:rPr>
          <w:rFonts w:hint="eastAsia" w:ascii="宋体" w:hAnsi="宋体" w:cs="宋体"/>
          <w:color w:val="000000"/>
          <w:highlight w:val="none"/>
        </w:rPr>
        <w:t>……（</w:t>
      </w:r>
      <w:r>
        <w:rPr>
          <w:rFonts w:hint="eastAsia" w:ascii="宋体" w:hAnsi="宋体" w:cs="宋体"/>
          <w:color w:val="000000"/>
          <w:highlight w:val="none"/>
          <w:lang w:val="en-US" w:eastAsia="zh-CN"/>
        </w:rPr>
        <w:t>E</w:t>
      </w:r>
      <w:r>
        <w:rPr>
          <w:rFonts w:hint="eastAsia" w:ascii="宋体" w:hAnsi="宋体" w:cs="宋体"/>
          <w:color w:val="000000"/>
          <w:highlight w:val="none"/>
        </w:rPr>
        <w:t>.5）</w:t>
      </w:r>
    </w:p>
    <w:p>
      <w:pPr>
        <w:pStyle w:val="78"/>
        <w:ind w:firstLine="420"/>
        <w:rPr>
          <w:highlight w:val="none"/>
        </w:rPr>
      </w:pPr>
      <w:r>
        <w:rPr>
          <w:rFonts w:hint="eastAsia"/>
          <w:highlight w:val="none"/>
        </w:rPr>
        <w:t>式中：</w:t>
      </w:r>
    </w:p>
    <w:p>
      <w:pPr>
        <w:pStyle w:val="78"/>
        <w:ind w:firstLine="420"/>
        <w:rPr>
          <w:highlight w:val="none"/>
        </w:rPr>
      </w:pPr>
      <w:r>
        <w:rPr>
          <w:rFonts w:hint="eastAsia"/>
          <w:i/>
          <w:iCs/>
          <w:highlight w:val="none"/>
        </w:rPr>
        <w:t>i</w:t>
      </w:r>
      <w:r>
        <w:rPr>
          <w:rFonts w:hint="eastAsia"/>
          <w:highlight w:val="none"/>
        </w:rPr>
        <w:t>——第</w:t>
      </w:r>
      <w:r>
        <w:rPr>
          <w:rFonts w:hint="eastAsia"/>
          <w:i/>
          <w:iCs/>
          <w:highlight w:val="none"/>
        </w:rPr>
        <w:t>i</w:t>
      </w:r>
      <w:r>
        <w:rPr>
          <w:rFonts w:hint="eastAsia"/>
          <w:highlight w:val="none"/>
        </w:rPr>
        <w:t>辆远车；</w:t>
      </w:r>
    </w:p>
    <w:p>
      <w:pPr>
        <w:pStyle w:val="78"/>
        <w:ind w:firstLine="420"/>
        <w:rPr>
          <w:highlight w:val="none"/>
        </w:rPr>
      </w:pPr>
      <w:r>
        <w:rPr>
          <w:rFonts w:hint="eastAsia"/>
          <w:i/>
          <w:iCs/>
          <w:highlight w:val="none"/>
        </w:rPr>
        <w:t>k</w:t>
      </w:r>
      <w:r>
        <w:rPr>
          <w:rFonts w:hint="eastAsia"/>
          <w:highlight w:val="none"/>
        </w:rPr>
        <w:t>——第</w:t>
      </w:r>
      <w:r>
        <w:rPr>
          <w:rFonts w:hint="eastAsia"/>
          <w:i/>
          <w:iCs/>
          <w:highlight w:val="none"/>
        </w:rPr>
        <w:t>k</w:t>
      </w:r>
      <w:r>
        <w:rPr>
          <w:rFonts w:hint="eastAsia"/>
          <w:highlight w:val="none"/>
        </w:rPr>
        <w:t>个vPERSubInterval（1</w:t>
      </w:r>
      <w:r>
        <w:rPr>
          <w:rFonts w:hint="eastAsia"/>
          <w:w w:val="50"/>
          <w:highlight w:val="none"/>
        </w:rPr>
        <w:t xml:space="preserve"> </w:t>
      </w:r>
      <w:r>
        <w:rPr>
          <w:rFonts w:hint="eastAsia"/>
          <w:highlight w:val="none"/>
        </w:rPr>
        <w:t>s）</w:t>
      </w:r>
    </w:p>
    <w:p>
      <w:pPr>
        <w:pStyle w:val="78"/>
        <w:ind w:firstLine="420"/>
        <w:rPr>
          <w:highlight w:val="none"/>
        </w:rPr>
      </w:pPr>
      <w:r>
        <w:rPr>
          <w:rFonts w:hint="eastAsia"/>
          <w:i/>
          <w:iCs/>
          <w:highlight w:val="none"/>
        </w:rPr>
        <w:t>n</w:t>
      </w:r>
      <w:r>
        <w:rPr>
          <w:rFonts w:hint="eastAsia"/>
          <w:highlight w:val="none"/>
        </w:rPr>
        <w:t>——</w:t>
      </w:r>
      <w:r>
        <w:rPr>
          <w:rFonts w:hint="eastAsia"/>
          <w:szCs w:val="24"/>
          <w:highlight w:val="none"/>
        </w:rPr>
        <w:t>在</w:t>
      </w:r>
      <w:r>
        <w:rPr>
          <w:rFonts w:hint="eastAsia"/>
          <w:i/>
          <w:iCs/>
          <w:szCs w:val="24"/>
          <w:highlight w:val="none"/>
        </w:rPr>
        <w:t>δ</w:t>
      </w:r>
      <w:r>
        <w:rPr>
          <w:rFonts w:hint="eastAsia"/>
          <w:i/>
          <w:iCs/>
          <w:szCs w:val="24"/>
          <w:highlight w:val="none"/>
          <w:vertAlign w:val="subscript"/>
        </w:rPr>
        <w:t>k</w:t>
      </w:r>
      <w:r>
        <w:rPr>
          <w:rFonts w:hint="eastAsia"/>
          <w:szCs w:val="24"/>
          <w:highlight w:val="none"/>
        </w:rPr>
        <w:t>内子间隔的个数，</w:t>
      </w:r>
      <w:r>
        <w:rPr>
          <w:rFonts w:hint="eastAsia"/>
          <w:i/>
          <w:iCs/>
          <w:szCs w:val="24"/>
          <w:highlight w:val="none"/>
        </w:rPr>
        <w:t>δ</w:t>
      </w:r>
      <w:r>
        <w:rPr>
          <w:rFonts w:hint="eastAsia"/>
          <w:i/>
          <w:iCs/>
          <w:szCs w:val="24"/>
          <w:highlight w:val="none"/>
          <w:vertAlign w:val="subscript"/>
        </w:rPr>
        <w:t>k</w:t>
      </w:r>
      <w:r>
        <w:rPr>
          <w:rFonts w:hint="eastAsia"/>
          <w:szCs w:val="24"/>
          <w:highlight w:val="none"/>
        </w:rPr>
        <w:t>的长度是</w:t>
      </w:r>
      <w:r>
        <w:rPr>
          <w:rFonts w:hint="eastAsia"/>
          <w:i/>
          <w:iCs/>
          <w:szCs w:val="24"/>
          <w:highlight w:val="none"/>
        </w:rPr>
        <w:t>w</w:t>
      </w:r>
      <w:r>
        <w:rPr>
          <w:rFonts w:hint="eastAsia"/>
          <w:i/>
          <w:iCs/>
          <w:szCs w:val="24"/>
          <w:highlight w:val="none"/>
          <w:vertAlign w:val="subscript"/>
        </w:rPr>
        <w:t>k</w:t>
      </w:r>
      <w:r>
        <w:rPr>
          <w:rFonts w:hint="eastAsia"/>
          <w:szCs w:val="24"/>
          <w:highlight w:val="none"/>
        </w:rPr>
        <w:t>的</w:t>
      </w:r>
      <w:r>
        <w:rPr>
          <w:rFonts w:hint="eastAsia"/>
          <w:i/>
          <w:iCs/>
          <w:szCs w:val="24"/>
          <w:highlight w:val="none"/>
        </w:rPr>
        <w:t>n</w:t>
      </w:r>
      <w:r>
        <w:rPr>
          <w:rFonts w:hint="eastAsia"/>
          <w:szCs w:val="24"/>
          <w:highlight w:val="none"/>
        </w:rPr>
        <w:t>倍</w:t>
      </w:r>
    </w:p>
    <w:p>
      <w:pPr>
        <w:pStyle w:val="78"/>
        <w:ind w:firstLine="420"/>
        <w:rPr>
          <w:highlight w:val="none"/>
        </w:rPr>
      </w:pPr>
      <w:r>
        <w:rPr>
          <w:rFonts w:hint="eastAsia"/>
          <w:highlight w:val="none"/>
        </w:rPr>
        <w:t>w</w:t>
      </w:r>
      <w:r>
        <w:rPr>
          <w:rFonts w:hint="eastAsia"/>
          <w:highlight w:val="none"/>
          <w:vertAlign w:val="subscript"/>
        </w:rPr>
        <w:t>k</w:t>
      </w:r>
      <w:r>
        <w:rPr>
          <w:rFonts w:hint="eastAsia"/>
          <w:highlight w:val="none"/>
        </w:rPr>
        <w:t>——第k个vPERSubInterval（1</w:t>
      </w:r>
      <w:r>
        <w:rPr>
          <w:rFonts w:hint="eastAsia"/>
          <w:w w:val="50"/>
          <w:highlight w:val="none"/>
        </w:rPr>
        <w:t xml:space="preserve"> </w:t>
      </w:r>
      <w:r>
        <w:rPr>
          <w:rFonts w:hint="eastAsia"/>
          <w:highlight w:val="none"/>
        </w:rPr>
        <w:t>s）时间段</w:t>
      </w:r>
    </w:p>
    <w:p>
      <w:pPr>
        <w:tabs>
          <w:tab w:val="center" w:pos="5400"/>
          <w:tab w:val="right" w:pos="10800"/>
        </w:tabs>
        <w:adjustRightInd/>
        <w:spacing w:before="260" w:line="240" w:lineRule="auto"/>
        <w:ind w:firstLine="420"/>
        <w:jc w:val="center"/>
        <w:rPr>
          <w:rFonts w:ascii="Times New Roman" w:hAnsi="Times New Roman"/>
          <w:color w:val="000000"/>
          <w:highlight w:val="none"/>
          <w:lang w:eastAsia="en-US"/>
        </w:rPr>
      </w:pPr>
      <w:r>
        <w:rPr>
          <w:rFonts w:ascii="Times New Roman" w:hAnsi="Times New Roman"/>
          <w:color w:val="000000"/>
          <w:highlight w:val="none"/>
          <w:lang w:eastAsia="en-US"/>
        </w:rPr>
        <w:pict>
          <v:shape id="_x0000_i1034" o:spt="75" type="#_x0000_t75" style="height:101.95pt;width:354.8pt;" filled="f" o:preferrelative="t" stroked="f" coordsize="21600,21600">
            <v:path/>
            <v:fill on="f" focussize="0,0"/>
            <v:stroke on="f" joinstyle="miter"/>
            <v:imagedata r:id="rId50" o:title=""/>
            <o:lock v:ext="edit" aspectratio="t"/>
            <w10:wrap type="none"/>
            <w10:anchorlock/>
          </v:shape>
        </w:pict>
      </w:r>
    </w:p>
    <w:p>
      <w:pPr>
        <w:pStyle w:val="78"/>
        <w:ind w:firstLine="420"/>
        <w:rPr>
          <w:highlight w:val="none"/>
        </w:rPr>
      </w:pPr>
      <w:r>
        <w:rPr>
          <w:rFonts w:hint="eastAsia"/>
          <w:highlight w:val="none"/>
        </w:rPr>
        <w:t>说明：</w:t>
      </w:r>
    </w:p>
    <w:p>
      <w:pPr>
        <w:pStyle w:val="78"/>
        <w:ind w:firstLine="420"/>
        <w:rPr>
          <w:color w:val="000000"/>
          <w:highlight w:val="none"/>
        </w:rPr>
      </w:pPr>
      <w:r>
        <w:rPr>
          <w:rFonts w:hint="eastAsia"/>
          <w:i/>
          <w:iCs/>
          <w:highlight w:val="none"/>
        </w:rPr>
        <w:t>δ</w:t>
      </w:r>
      <w:r>
        <w:rPr>
          <w:rFonts w:hint="eastAsia"/>
          <w:i/>
          <w:iCs/>
          <w:highlight w:val="none"/>
          <w:vertAlign w:val="subscript"/>
        </w:rPr>
        <w:t>k</w:t>
      </w:r>
      <w:r>
        <w:rPr>
          <w:rFonts w:hint="eastAsia"/>
          <w:highlight w:val="none"/>
        </w:rPr>
        <w:t>——</w:t>
      </w:r>
      <w:r>
        <w:rPr>
          <w:rFonts w:hint="eastAsia"/>
          <w:color w:val="000000"/>
          <w:highlight w:val="none"/>
        </w:rPr>
        <w:t>第</w:t>
      </w:r>
      <w:r>
        <w:rPr>
          <w:i/>
          <w:iCs/>
          <w:color w:val="000000"/>
          <w:highlight w:val="none"/>
        </w:rPr>
        <w:t>k</w:t>
      </w:r>
      <w:r>
        <w:rPr>
          <w:rFonts w:hint="eastAsia"/>
          <w:color w:val="000000"/>
          <w:highlight w:val="none"/>
        </w:rPr>
        <w:t>个vPERInterval（5</w:t>
      </w:r>
      <w:r>
        <w:rPr>
          <w:rFonts w:hint="eastAsia"/>
          <w:w w:val="50"/>
          <w:highlight w:val="none"/>
        </w:rPr>
        <w:t xml:space="preserve"> </w:t>
      </w:r>
      <w:r>
        <w:rPr>
          <w:rFonts w:hint="eastAsia"/>
          <w:color w:val="000000"/>
          <w:highlight w:val="none"/>
        </w:rPr>
        <w:t>s）</w:t>
      </w:r>
    </w:p>
    <w:p>
      <w:pPr>
        <w:pStyle w:val="78"/>
        <w:ind w:firstLine="420"/>
        <w:rPr>
          <w:highlight w:val="none"/>
        </w:rPr>
      </w:pPr>
      <w:r>
        <w:rPr>
          <w:rFonts w:hint="eastAsia"/>
          <w:i/>
          <w:iCs/>
          <w:highlight w:val="none"/>
        </w:rPr>
        <w:t>w</w:t>
      </w:r>
      <w:r>
        <w:rPr>
          <w:rFonts w:hint="eastAsia"/>
          <w:i/>
          <w:iCs/>
          <w:highlight w:val="none"/>
          <w:vertAlign w:val="subscript"/>
        </w:rPr>
        <w:t>k</w:t>
      </w:r>
      <w:r>
        <w:rPr>
          <w:i/>
          <w:iCs/>
          <w:highlight w:val="none"/>
          <w:vertAlign w:val="subscript"/>
        </w:rPr>
        <w:t xml:space="preserve">  </w:t>
      </w:r>
      <w:r>
        <w:rPr>
          <w:rFonts w:hint="eastAsia"/>
          <w:highlight w:val="none"/>
        </w:rPr>
        <w:t>——</w:t>
      </w:r>
      <w:r>
        <w:rPr>
          <w:rFonts w:hint="eastAsia"/>
          <w:color w:val="000000"/>
          <w:highlight w:val="none"/>
        </w:rPr>
        <w:t>第</w:t>
      </w:r>
      <w:r>
        <w:rPr>
          <w:i/>
          <w:iCs/>
          <w:color w:val="000000"/>
          <w:highlight w:val="none"/>
        </w:rPr>
        <w:t>k</w:t>
      </w:r>
      <w:r>
        <w:rPr>
          <w:rFonts w:hint="eastAsia"/>
          <w:color w:val="000000"/>
          <w:highlight w:val="none"/>
        </w:rPr>
        <w:t>个vPERSubInterval</w:t>
      </w:r>
    </w:p>
    <w:p>
      <w:pPr>
        <w:pStyle w:val="105"/>
        <w:numPr>
          <w:ilvl w:val="0"/>
          <w:numId w:val="0"/>
        </w:numPr>
        <w:spacing w:before="156" w:after="156"/>
        <w:rPr>
          <w:highlight w:val="none"/>
        </w:rPr>
      </w:pPr>
      <w:bookmarkStart w:id="864" w:name="_Toc26583"/>
      <w:bookmarkStart w:id="865" w:name="_Toc13434"/>
      <w:bookmarkStart w:id="866" w:name="_Toc8178"/>
      <w:bookmarkStart w:id="867" w:name="_Toc24940"/>
      <w:r>
        <w:rPr>
          <w:rFonts w:hint="eastAsia"/>
          <w:highlight w:val="none"/>
        </w:rPr>
        <w:t>图</w:t>
      </w:r>
      <w:r>
        <w:rPr>
          <w:rFonts w:hint="eastAsia"/>
          <w:highlight w:val="none"/>
          <w:lang w:val="en-US" w:eastAsia="zh-CN"/>
        </w:rPr>
        <w:t>E</w:t>
      </w:r>
      <w:r>
        <w:rPr>
          <w:highlight w:val="none"/>
        </w:rPr>
        <w:t>.3 滑动计算窗</w:t>
      </w:r>
      <w:bookmarkEnd w:id="864"/>
      <w:bookmarkEnd w:id="865"/>
      <w:bookmarkEnd w:id="866"/>
      <w:bookmarkEnd w:id="867"/>
    </w:p>
    <w:p>
      <w:pPr>
        <w:pStyle w:val="78"/>
        <w:ind w:firstLine="420"/>
        <w:rPr>
          <w:highlight w:val="none"/>
        </w:rPr>
      </w:pPr>
      <w:r>
        <w:rPr>
          <w:rFonts w:hint="eastAsia"/>
          <w:highlight w:val="none"/>
        </w:rPr>
        <w:t>在</w:t>
      </w:r>
      <w:r>
        <w:rPr>
          <w:rFonts w:hint="eastAsia"/>
          <w:i/>
          <w:highlight w:val="none"/>
        </w:rPr>
        <w:t>δ</w:t>
      </w:r>
      <w:r>
        <w:rPr>
          <w:rFonts w:hint="eastAsia"/>
          <w:i/>
          <w:iCs/>
          <w:highlight w:val="none"/>
          <w:vertAlign w:val="subscript"/>
        </w:rPr>
        <w:t>k</w:t>
      </w:r>
      <w:r>
        <w:rPr>
          <w:rFonts w:hint="eastAsia"/>
          <w:highlight w:val="none"/>
        </w:rPr>
        <w:t>内对每个接收到2个或多个BSM消息的远车，采用BSM消息中的DE_MsgCount数据单元计算PER，其中预期接收到的BSM消息数量为在</w:t>
      </w:r>
      <w:r>
        <w:rPr>
          <w:rFonts w:hint="eastAsia"/>
          <w:i/>
          <w:highlight w:val="none"/>
        </w:rPr>
        <w:t>δ</w:t>
      </w:r>
      <w:r>
        <w:rPr>
          <w:rFonts w:hint="eastAsia"/>
          <w:i/>
          <w:highlight w:val="none"/>
          <w:vertAlign w:val="subscript"/>
        </w:rPr>
        <w:t>k</w:t>
      </w:r>
      <w:r>
        <w:rPr>
          <w:rFonts w:hint="eastAsia"/>
          <w:highlight w:val="none"/>
        </w:rPr>
        <w:t>内接收到的最后一个BSM和第一个BSM中的DE_MsgCount之差加1；而未接收到BSM消息数量为：在</w:t>
      </w:r>
      <w:r>
        <w:rPr>
          <w:rFonts w:hint="eastAsia"/>
          <w:i/>
          <w:highlight w:val="none"/>
        </w:rPr>
        <w:t>δ</w:t>
      </w:r>
      <w:r>
        <w:rPr>
          <w:rFonts w:hint="eastAsia"/>
          <w:i/>
          <w:iCs/>
          <w:highlight w:val="none"/>
          <w:vertAlign w:val="subscript"/>
        </w:rPr>
        <w:t>k</w:t>
      </w:r>
      <w:r>
        <w:rPr>
          <w:rFonts w:hint="eastAsia"/>
          <w:highlight w:val="none"/>
        </w:rPr>
        <w:t>内预期接收到的BSM消息数量与实际接收到的消息数量之差。当计算特定远车预期和未接收到的BSM消息数量时，需要考虑DE_MsgCount数据单元达到最大值后会归零的特性。如果在</w:t>
      </w:r>
      <w:r>
        <w:rPr>
          <w:rFonts w:hint="eastAsia"/>
          <w:i/>
          <w:highlight w:val="none"/>
        </w:rPr>
        <w:t>δ</w:t>
      </w:r>
      <w:r>
        <w:rPr>
          <w:rFonts w:hint="eastAsia"/>
          <w:i/>
          <w:iCs/>
          <w:highlight w:val="none"/>
          <w:vertAlign w:val="subscript"/>
        </w:rPr>
        <w:t>k</w:t>
      </w:r>
      <w:r>
        <w:rPr>
          <w:rFonts w:hint="eastAsia"/>
          <w:highlight w:val="none"/>
        </w:rPr>
        <w:t>间隔内，某个远车只接收到了一个数据包，不用于在</w:t>
      </w:r>
      <w:r>
        <w:rPr>
          <w:rFonts w:hint="eastAsia"/>
          <w:i/>
          <w:highlight w:val="none"/>
        </w:rPr>
        <w:t>δ</w:t>
      </w:r>
      <w:r>
        <w:rPr>
          <w:rFonts w:hint="eastAsia"/>
          <w:i/>
          <w:iCs/>
          <w:highlight w:val="none"/>
          <w:vertAlign w:val="subscript"/>
        </w:rPr>
        <w:t>k</w:t>
      </w:r>
      <w:r>
        <w:rPr>
          <w:rFonts w:hint="eastAsia"/>
          <w:highlight w:val="none"/>
        </w:rPr>
        <w:t>间隔内计算这个远车的PER。</w:t>
      </w:r>
    </w:p>
    <w:p>
      <w:pPr>
        <w:pStyle w:val="154"/>
        <w:ind w:left="846" w:leftChars="0" w:firstLineChars="0"/>
        <w:rPr>
          <w:highlight w:val="none"/>
        </w:rPr>
      </w:pPr>
      <w:r>
        <w:rPr>
          <w:rFonts w:hint="eastAsia"/>
          <w:highlight w:val="none"/>
        </w:rPr>
        <w:t>信道质量指示（П）：在</w:t>
      </w:r>
      <w:r>
        <w:rPr>
          <w:rFonts w:hint="eastAsia"/>
          <w:i/>
          <w:iCs/>
          <w:highlight w:val="none"/>
        </w:rPr>
        <w:t>w</w:t>
      </w:r>
      <w:r>
        <w:rPr>
          <w:rFonts w:hint="eastAsia"/>
          <w:i/>
          <w:iCs/>
          <w:highlight w:val="none"/>
          <w:vertAlign w:val="subscript"/>
        </w:rPr>
        <w:t>k</w:t>
      </w:r>
      <w:r>
        <w:rPr>
          <w:rFonts w:hint="eastAsia"/>
          <w:highlight w:val="none"/>
        </w:rPr>
        <w:t>间隔最后计算П(k)，其为在</w:t>
      </w:r>
      <w:r>
        <w:rPr>
          <w:rFonts w:hint="eastAsia"/>
          <w:i/>
          <w:iCs/>
          <w:highlight w:val="none"/>
        </w:rPr>
        <w:t>vPERRange</w:t>
      </w:r>
      <w:r>
        <w:rPr>
          <w:rFonts w:hint="eastAsia"/>
          <w:highlight w:val="none"/>
        </w:rPr>
        <w:t>（100</w:t>
      </w:r>
      <w:r>
        <w:rPr>
          <w:rFonts w:hint="eastAsia"/>
          <w:w w:val="50"/>
          <w:highlight w:val="none"/>
        </w:rPr>
        <w:t xml:space="preserve"> </w:t>
      </w:r>
      <w:r>
        <w:rPr>
          <w:rFonts w:hint="eastAsia"/>
          <w:highlight w:val="none"/>
        </w:rPr>
        <w:t>m）内所有远车的PER（k）的平均值，并且满足如下限制：</w:t>
      </w:r>
    </w:p>
    <w:p>
      <w:pPr>
        <w:tabs>
          <w:tab w:val="center" w:pos="4200"/>
          <w:tab w:val="center" w:pos="5400"/>
          <w:tab w:val="right" w:pos="8295"/>
          <w:tab w:val="right" w:pos="10800"/>
        </w:tabs>
        <w:adjustRightInd/>
        <w:spacing w:line="240" w:lineRule="auto"/>
        <w:ind w:firstLine="420"/>
        <w:jc w:val="right"/>
        <w:textAlignment w:val="center"/>
        <w:rPr>
          <w:rFonts w:ascii="Times New Roman" w:hAnsi="Times New Roman"/>
          <w:color w:val="000000"/>
          <w:highlight w:val="none"/>
        </w:rPr>
      </w:pPr>
      <w:r>
        <w:rPr>
          <w:rFonts w:hint="eastAsia" w:ascii="Times New Roman" w:hAnsi="Times New Roman"/>
          <w:color w:val="000000"/>
          <w:highlight w:val="none"/>
        </w:rPr>
        <w:t xml:space="preserve">                 </w:t>
      </w:r>
      <w:r>
        <w:rPr>
          <w:rFonts w:ascii="宋体" w:hAnsi="宋体" w:cs="宋体"/>
          <w:color w:val="000000"/>
          <w:highlight w:val="none"/>
          <w:lang w:eastAsia="en-US"/>
        </w:rPr>
        <w:pict>
          <v:shape id="_x0000_i1035" o:spt="75" type="#_x0000_t75" style="height:33.3pt;width:101.95pt;" filled="f" o:preferrelative="t" stroked="f" coordsize="21600,21600">
            <v:path/>
            <v:fill on="f" focussize="0,0"/>
            <v:stroke on="f" joinstyle="miter"/>
            <v:imagedata r:id="rId51" o:title=""/>
            <o:lock v:ext="edit" aspectratio="t"/>
            <w10:wrap type="none"/>
            <w10:anchorlock/>
          </v:shape>
        </w:pict>
      </w:r>
      <w:r>
        <w:rPr>
          <w:rFonts w:hint="eastAsia" w:ascii="Times New Roman" w:hAnsi="Times New Roman"/>
          <w:color w:val="000000"/>
          <w:highlight w:val="none"/>
        </w:rPr>
        <w:tab/>
      </w:r>
      <w:r>
        <w:rPr>
          <w:rFonts w:hint="eastAsia" w:ascii="Times New Roman" w:hAnsi="Times New Roman"/>
          <w:color w:val="000000"/>
          <w:highlight w:val="none"/>
        </w:rPr>
        <w:tab/>
      </w:r>
      <w:r>
        <w:rPr>
          <w:rFonts w:hint="eastAsia" w:ascii="Times New Roman" w:hAnsi="Times New Roman"/>
          <w:color w:val="000000"/>
          <w:highlight w:val="none"/>
        </w:rPr>
        <w:t xml:space="preserve">       ……（</w:t>
      </w:r>
      <w:r>
        <w:rPr>
          <w:rFonts w:hint="eastAsia" w:ascii="Times New Roman" w:hAnsi="Times New Roman"/>
          <w:color w:val="000000"/>
          <w:highlight w:val="none"/>
          <w:lang w:val="en-US" w:eastAsia="zh-CN"/>
        </w:rPr>
        <w:t>E</w:t>
      </w:r>
      <w:r>
        <w:rPr>
          <w:rFonts w:hint="eastAsia" w:ascii="Times New Roman" w:hAnsi="Times New Roman"/>
          <w:color w:val="000000"/>
          <w:highlight w:val="none"/>
        </w:rPr>
        <w:t>.6）</w:t>
      </w:r>
    </w:p>
    <w:p>
      <w:pPr>
        <w:pStyle w:val="78"/>
        <w:ind w:firstLine="420"/>
        <w:rPr>
          <w:highlight w:val="none"/>
        </w:rPr>
      </w:pPr>
      <w:r>
        <w:rPr>
          <w:rFonts w:hint="eastAsia"/>
          <w:highlight w:val="none"/>
        </w:rPr>
        <w:t>基于信道质量指示П(</w:t>
      </w:r>
      <w:r>
        <w:rPr>
          <w:rFonts w:hint="eastAsia"/>
          <w:i/>
          <w:highlight w:val="none"/>
        </w:rPr>
        <w:t>k</w:t>
      </w:r>
      <w:r>
        <w:rPr>
          <w:rFonts w:hint="eastAsia"/>
          <w:highlight w:val="none"/>
        </w:rPr>
        <w:t>)，在每次主车发送BSM消息之后，均估计该消息是否被其他车辆接收到。对П(</w:t>
      </w:r>
      <w:r>
        <w:rPr>
          <w:rFonts w:hint="eastAsia"/>
          <w:i/>
          <w:highlight w:val="none"/>
        </w:rPr>
        <w:t>k</w:t>
      </w:r>
      <w:r>
        <w:rPr>
          <w:rFonts w:hint="eastAsia"/>
          <w:highlight w:val="none"/>
        </w:rPr>
        <w:t>)进行伯努利试验，如果试验的结果为真，则认为主车发送的BSM消息被其他远车正确接收到，主车采用本次BSM里面的位置信息更新其在其他车辆处的位置状态；否则，则认为消息未被其他车辆收到，主车不更新其位置在其他车辆处的状态。如果连续</w:t>
      </w:r>
      <w:r>
        <w:rPr>
          <w:rFonts w:hint="eastAsia"/>
          <w:i/>
          <w:iCs/>
          <w:highlight w:val="none"/>
        </w:rPr>
        <w:t>vMaxSuccessiveFail</w:t>
      </w:r>
      <w:r>
        <w:rPr>
          <w:rFonts w:hint="eastAsia"/>
          <w:szCs w:val="24"/>
          <w:highlight w:val="none"/>
        </w:rPr>
        <w:t>（3）</w:t>
      </w:r>
      <w:r>
        <w:rPr>
          <w:rFonts w:hint="eastAsia"/>
          <w:highlight w:val="none"/>
        </w:rPr>
        <w:t>次试验均为假，则认为其他车辆接收到最新的BSM消息，同时主车采用最新的BSM里面的位置信息更新其在其他车辆处的位置状态。</w:t>
      </w:r>
    </w:p>
    <w:p>
      <w:pPr>
        <w:pStyle w:val="78"/>
        <w:ind w:firstLine="420"/>
        <w:rPr>
          <w:highlight w:val="none"/>
        </w:rPr>
      </w:pPr>
    </w:p>
    <w:p>
      <w:pPr>
        <w:pStyle w:val="78"/>
        <w:ind w:firstLine="420"/>
        <w:rPr>
          <w:highlight w:val="none"/>
        </w:rPr>
      </w:pPr>
    </w:p>
    <w:p>
      <w:pPr>
        <w:pStyle w:val="78"/>
        <w:ind w:firstLine="420"/>
        <w:rPr>
          <w:highlight w:val="none"/>
        </w:rPr>
        <w:sectPr>
          <w:pgSz w:w="11906" w:h="16838"/>
          <w:pgMar w:top="567" w:right="1134" w:bottom="1134" w:left="1134" w:header="1418" w:footer="1134" w:gutter="284"/>
          <w:cols w:space="425" w:num="1"/>
          <w:formProt w:val="0"/>
          <w:docGrid w:type="lines" w:linePitch="312" w:charSpace="0"/>
        </w:sectPr>
      </w:pPr>
    </w:p>
    <w:p>
      <w:pPr>
        <w:pStyle w:val="220"/>
        <w:rPr>
          <w:vanish w:val="0"/>
          <w:highlight w:val="none"/>
        </w:rPr>
      </w:pPr>
    </w:p>
    <w:p>
      <w:pPr>
        <w:pStyle w:val="221"/>
        <w:rPr>
          <w:vanish w:val="0"/>
          <w:highlight w:val="none"/>
        </w:rPr>
      </w:pPr>
    </w:p>
    <w:p>
      <w:pPr>
        <w:pStyle w:val="98"/>
        <w:spacing w:before="78" w:after="156"/>
        <w:rPr>
          <w:highlight w:val="none"/>
        </w:rPr>
      </w:pPr>
      <w:bookmarkStart w:id="868" w:name="_Toc2349"/>
      <w:bookmarkStart w:id="869" w:name="_Toc25472"/>
      <w:bookmarkStart w:id="870" w:name="_Toc32397"/>
      <w:bookmarkStart w:id="871" w:name="_Toc16453"/>
      <w:r>
        <w:rPr>
          <w:highlight w:val="none"/>
        </w:rPr>
        <w:br w:type="textWrapping"/>
      </w:r>
      <w:r>
        <w:rPr>
          <w:rFonts w:hint="eastAsia"/>
          <w:highlight w:val="none"/>
        </w:rPr>
        <w:t>（规范性）</w:t>
      </w:r>
      <w:r>
        <w:rPr>
          <w:highlight w:val="none"/>
        </w:rPr>
        <w:br w:type="textWrapping"/>
      </w:r>
      <w:r>
        <w:rPr>
          <w:rFonts w:hint="eastAsia"/>
          <w:highlight w:val="none"/>
        </w:rPr>
        <w:t>基本车辆类型</w:t>
      </w:r>
      <w:bookmarkEnd w:id="868"/>
      <w:bookmarkEnd w:id="869"/>
      <w:bookmarkEnd w:id="870"/>
      <w:bookmarkEnd w:id="871"/>
    </w:p>
    <w:p>
      <w:pPr>
        <w:pStyle w:val="78"/>
        <w:ind w:firstLine="420"/>
        <w:rPr>
          <w:highlight w:val="none"/>
        </w:rPr>
      </w:pPr>
      <w:r>
        <w:rPr>
          <w:rFonts w:hint="eastAsia"/>
          <w:highlight w:val="none"/>
        </w:rPr>
        <w:t>基本车辆类型如表</w:t>
      </w:r>
      <w:r>
        <w:rPr>
          <w:rFonts w:hint="eastAsia"/>
          <w:highlight w:val="none"/>
          <w:lang w:val="en-US" w:eastAsia="zh-CN"/>
        </w:rPr>
        <w:t>F</w:t>
      </w:r>
      <w:r>
        <w:rPr>
          <w:rFonts w:hint="eastAsia"/>
          <w:highlight w:val="none"/>
        </w:rPr>
        <w:t>.1所示。</w:t>
      </w:r>
    </w:p>
    <w:p>
      <w:pPr>
        <w:pStyle w:val="99"/>
        <w:spacing w:before="156" w:after="156"/>
        <w:rPr>
          <w:highlight w:val="none"/>
        </w:rPr>
      </w:pPr>
      <w:bookmarkStart w:id="872" w:name="_Toc22809"/>
      <w:bookmarkStart w:id="873" w:name="_Toc3865"/>
      <w:bookmarkStart w:id="874" w:name="_Toc27939"/>
      <w:bookmarkStart w:id="875" w:name="_Toc24895"/>
      <w:r>
        <w:rPr>
          <w:rFonts w:hint="eastAsia"/>
          <w:highlight w:val="none"/>
        </w:rPr>
        <w:t>基本车辆类型</w:t>
      </w:r>
      <w:bookmarkEnd w:id="872"/>
      <w:bookmarkEnd w:id="873"/>
      <w:bookmarkEnd w:id="874"/>
      <w:bookmarkEnd w:id="875"/>
    </w:p>
    <w:tbl>
      <w:tblPr>
        <w:tblStyle w:val="46"/>
        <w:tblW w:w="5000"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959"/>
        <w:gridCol w:w="2807"/>
        <w:gridCol w:w="3333"/>
        <w:gridCol w:w="1512"/>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1215" w:hRule="atLeast"/>
          <w:jc w:val="center"/>
        </w:trPr>
        <w:tc>
          <w:tcPr>
            <w:tcW w:w="501" w:type="pct"/>
            <w:shd w:val="clear" w:color="auto" w:fill="auto"/>
            <w:noWrap/>
            <w:vAlign w:val="center"/>
          </w:tcPr>
          <w:p>
            <w:pPr>
              <w:pStyle w:val="221"/>
              <w:rPr>
                <w:highlight w:val="none"/>
              </w:rPr>
            </w:pPr>
            <w:r>
              <w:rPr>
                <w:rFonts w:hint="eastAsia"/>
                <w:highlight w:val="none"/>
              </w:rPr>
              <w:t>车辆类型</w:t>
            </w:r>
          </w:p>
        </w:tc>
        <w:tc>
          <w:tcPr>
            <w:tcW w:w="501" w:type="pct"/>
            <w:shd w:val="clear" w:color="auto" w:fill="auto"/>
            <w:noWrap/>
            <w:vAlign w:val="center"/>
          </w:tcPr>
          <w:p>
            <w:pPr>
              <w:jc w:val="center"/>
              <w:rPr>
                <w:rFonts w:hAnsi="宋体" w:cs="宋体"/>
                <w:sz w:val="18"/>
                <w:szCs w:val="18"/>
                <w:highlight w:val="none"/>
              </w:rPr>
            </w:pPr>
            <w:r>
              <w:rPr>
                <w:rFonts w:hint="eastAsia" w:hAnsi="宋体" w:cs="宋体"/>
                <w:sz w:val="18"/>
                <w:szCs w:val="18"/>
                <w:highlight w:val="none"/>
              </w:rPr>
              <w:t>对应编号</w:t>
            </w:r>
          </w:p>
        </w:tc>
        <w:tc>
          <w:tcPr>
            <w:tcW w:w="3207" w:type="pct"/>
            <w:gridSpan w:val="2"/>
            <w:shd w:val="clear" w:color="auto" w:fill="auto"/>
            <w:noWrap/>
            <w:vAlign w:val="center"/>
          </w:tcPr>
          <w:p>
            <w:pPr>
              <w:jc w:val="center"/>
              <w:rPr>
                <w:rFonts w:hAnsi="宋体" w:cs="宋体"/>
                <w:sz w:val="18"/>
                <w:szCs w:val="18"/>
                <w:highlight w:val="none"/>
              </w:rPr>
            </w:pPr>
            <w:r>
              <w:rPr>
                <w:rFonts w:hint="eastAsia" w:hAnsi="宋体" w:cs="宋体"/>
                <w:sz w:val="18"/>
                <w:szCs w:val="18"/>
                <w:highlight w:val="none"/>
              </w:rPr>
              <w:t>车辆类型描述</w:t>
            </w:r>
          </w:p>
        </w:tc>
        <w:tc>
          <w:tcPr>
            <w:tcW w:w="790" w:type="pct"/>
            <w:shd w:val="clear" w:color="auto" w:fill="auto"/>
            <w:vAlign w:val="center"/>
          </w:tcPr>
          <w:p>
            <w:pPr>
              <w:rPr>
                <w:rFonts w:hAnsi="宋体" w:cs="宋体"/>
                <w:sz w:val="18"/>
                <w:szCs w:val="18"/>
                <w:highlight w:val="none"/>
              </w:rPr>
            </w:pPr>
            <w:r>
              <w:rPr>
                <w:rFonts w:hint="eastAsia" w:hAnsi="宋体" w:cs="宋体"/>
                <w:sz w:val="18"/>
                <w:szCs w:val="18"/>
                <w:highlight w:val="none"/>
              </w:rPr>
              <w:t>参考GB/T 3730.1-2001</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501" w:type="pct"/>
            <w:vMerge w:val="restart"/>
            <w:shd w:val="clear" w:color="auto" w:fill="auto"/>
            <w:noWrap/>
            <w:vAlign w:val="center"/>
          </w:tcPr>
          <w:p>
            <w:pPr>
              <w:jc w:val="center"/>
              <w:rPr>
                <w:rFonts w:hAnsi="宋体" w:cs="宋体"/>
                <w:sz w:val="18"/>
                <w:szCs w:val="18"/>
                <w:highlight w:val="none"/>
              </w:rPr>
            </w:pPr>
            <w:r>
              <w:rPr>
                <w:rFonts w:hint="eastAsia" w:hAnsi="宋体" w:cs="宋体"/>
                <w:sz w:val="18"/>
                <w:szCs w:val="18"/>
                <w:highlight w:val="none"/>
              </w:rPr>
              <w:t>特殊用途</w:t>
            </w:r>
          </w:p>
        </w:tc>
        <w:tc>
          <w:tcPr>
            <w:tcW w:w="501" w:type="pct"/>
            <w:vMerge w:val="restart"/>
            <w:shd w:val="clear" w:color="auto" w:fill="auto"/>
            <w:noWrap/>
            <w:vAlign w:val="center"/>
          </w:tcPr>
          <w:p>
            <w:pPr>
              <w:jc w:val="center"/>
              <w:rPr>
                <w:rFonts w:hAnsi="宋体" w:cs="宋体"/>
                <w:sz w:val="18"/>
                <w:szCs w:val="18"/>
                <w:highlight w:val="none"/>
              </w:rPr>
            </w:pPr>
            <w:r>
              <w:rPr>
                <w:rFonts w:hint="eastAsia" w:hAnsi="宋体" w:cs="宋体"/>
                <w:sz w:val="18"/>
                <w:szCs w:val="18"/>
                <w:highlight w:val="none"/>
              </w:rPr>
              <w:t>1</w:t>
            </w:r>
          </w:p>
        </w:tc>
        <w:tc>
          <w:tcPr>
            <w:tcW w:w="1466" w:type="pct"/>
            <w:vMerge w:val="restart"/>
            <w:shd w:val="clear" w:color="auto" w:fill="auto"/>
            <w:noWrap/>
            <w:vAlign w:val="center"/>
          </w:tcPr>
          <w:p>
            <w:pPr>
              <w:jc w:val="center"/>
              <w:rPr>
                <w:rFonts w:hAnsi="宋体" w:cs="宋体"/>
                <w:sz w:val="18"/>
                <w:szCs w:val="18"/>
                <w:highlight w:val="none"/>
              </w:rPr>
            </w:pPr>
            <w:r>
              <w:rPr>
                <w:rFonts w:hint="eastAsia" w:hAnsi="宋体" w:cs="宋体"/>
                <w:sz w:val="18"/>
                <w:szCs w:val="18"/>
                <w:highlight w:val="none"/>
              </w:rPr>
              <w:t>特殊车辆基本车辆类型</w:t>
            </w:r>
          </w:p>
        </w:tc>
        <w:tc>
          <w:tcPr>
            <w:tcW w:w="1741" w:type="pct"/>
            <w:shd w:val="clear" w:color="auto" w:fill="auto"/>
            <w:vAlign w:val="center"/>
          </w:tcPr>
          <w:p>
            <w:pPr>
              <w:spacing w:line="240" w:lineRule="auto"/>
              <w:jc w:val="center"/>
              <w:rPr>
                <w:rFonts w:hAnsi="宋体" w:cs="宋体"/>
                <w:sz w:val="18"/>
                <w:szCs w:val="18"/>
                <w:highlight w:val="none"/>
              </w:rPr>
            </w:pPr>
            <w:r>
              <w:rPr>
                <w:rFonts w:hint="eastAsia" w:hAnsi="宋体" w:cs="宋体"/>
                <w:sz w:val="18"/>
                <w:szCs w:val="18"/>
                <w:highlight w:val="none"/>
              </w:rPr>
              <w:t>专用客车</w:t>
            </w:r>
            <w:r>
              <w:rPr>
                <w:rFonts w:hint="eastAsia" w:hAnsi="宋体" w:cs="宋体"/>
                <w:sz w:val="18"/>
                <w:szCs w:val="18"/>
                <w:highlight w:val="none"/>
              </w:rPr>
              <w:br w:type="textWrapping"/>
            </w:r>
            <w:r>
              <w:rPr>
                <w:rFonts w:hint="eastAsia" w:hAnsi="宋体" w:cs="宋体"/>
                <w:sz w:val="18"/>
                <w:szCs w:val="18"/>
                <w:highlight w:val="none"/>
              </w:rPr>
              <w:t>special bus</w:t>
            </w:r>
          </w:p>
        </w:tc>
        <w:tc>
          <w:tcPr>
            <w:tcW w:w="790" w:type="pct"/>
            <w:shd w:val="clear" w:color="auto" w:fill="auto"/>
            <w:noWrap/>
            <w:vAlign w:val="center"/>
          </w:tcPr>
          <w:p>
            <w:pPr>
              <w:jc w:val="center"/>
              <w:rPr>
                <w:rFonts w:hAnsi="宋体" w:cs="宋体"/>
                <w:sz w:val="18"/>
                <w:szCs w:val="18"/>
                <w:highlight w:val="none"/>
              </w:rPr>
            </w:pPr>
            <w:r>
              <w:rPr>
                <w:rFonts w:hint="eastAsia" w:hAnsi="宋体" w:cs="宋体"/>
                <w:sz w:val="18"/>
                <w:szCs w:val="18"/>
                <w:highlight w:val="none"/>
              </w:rPr>
              <w:t>2.1.2.1.8</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501" w:type="pct"/>
            <w:vMerge w:val="continue"/>
            <w:shd w:val="clear" w:color="auto" w:fill="auto"/>
            <w:vAlign w:val="center"/>
          </w:tcPr>
          <w:p>
            <w:pPr>
              <w:jc w:val="center"/>
              <w:rPr>
                <w:rFonts w:hAnsi="宋体" w:cs="宋体"/>
                <w:sz w:val="18"/>
                <w:szCs w:val="18"/>
                <w:highlight w:val="none"/>
              </w:rPr>
            </w:pPr>
          </w:p>
        </w:tc>
        <w:tc>
          <w:tcPr>
            <w:tcW w:w="501" w:type="pct"/>
            <w:vMerge w:val="continue"/>
            <w:shd w:val="clear" w:color="auto" w:fill="auto"/>
            <w:vAlign w:val="center"/>
          </w:tcPr>
          <w:p>
            <w:pPr>
              <w:jc w:val="center"/>
              <w:rPr>
                <w:rFonts w:hAnsi="宋体" w:cs="宋体"/>
                <w:sz w:val="18"/>
                <w:szCs w:val="18"/>
                <w:highlight w:val="none"/>
              </w:rPr>
            </w:pPr>
          </w:p>
        </w:tc>
        <w:tc>
          <w:tcPr>
            <w:tcW w:w="1466" w:type="pct"/>
            <w:vMerge w:val="continue"/>
            <w:shd w:val="clear" w:color="auto" w:fill="auto"/>
            <w:vAlign w:val="center"/>
          </w:tcPr>
          <w:p>
            <w:pPr>
              <w:jc w:val="center"/>
              <w:rPr>
                <w:rFonts w:hAnsi="宋体" w:cs="宋体"/>
                <w:sz w:val="18"/>
                <w:szCs w:val="18"/>
                <w:highlight w:val="none"/>
              </w:rPr>
            </w:pPr>
          </w:p>
        </w:tc>
        <w:tc>
          <w:tcPr>
            <w:tcW w:w="1741" w:type="pct"/>
            <w:shd w:val="clear" w:color="auto" w:fill="auto"/>
            <w:vAlign w:val="center"/>
          </w:tcPr>
          <w:p>
            <w:pPr>
              <w:spacing w:line="240" w:lineRule="auto"/>
              <w:jc w:val="center"/>
              <w:rPr>
                <w:rFonts w:hAnsi="宋体" w:cs="宋体"/>
                <w:sz w:val="18"/>
                <w:szCs w:val="18"/>
                <w:highlight w:val="none"/>
              </w:rPr>
            </w:pPr>
            <w:r>
              <w:rPr>
                <w:rFonts w:hint="eastAsia" w:hAnsi="宋体" w:cs="宋体"/>
                <w:sz w:val="18"/>
                <w:szCs w:val="18"/>
                <w:highlight w:val="none"/>
              </w:rPr>
              <w:t>专用乘用车</w:t>
            </w:r>
            <w:r>
              <w:rPr>
                <w:rFonts w:hint="eastAsia" w:hAnsi="宋体" w:cs="宋体"/>
                <w:sz w:val="18"/>
                <w:szCs w:val="18"/>
                <w:highlight w:val="none"/>
              </w:rPr>
              <w:br w:type="textWrapping"/>
            </w:r>
            <w:r>
              <w:rPr>
                <w:rFonts w:hint="eastAsia" w:hAnsi="宋体" w:cs="宋体"/>
                <w:sz w:val="18"/>
                <w:szCs w:val="18"/>
                <w:highlight w:val="none"/>
              </w:rPr>
              <w:t>special purpose passenger car</w:t>
            </w:r>
          </w:p>
        </w:tc>
        <w:tc>
          <w:tcPr>
            <w:tcW w:w="790" w:type="pct"/>
            <w:shd w:val="clear" w:color="auto" w:fill="auto"/>
            <w:noWrap/>
            <w:vAlign w:val="center"/>
          </w:tcPr>
          <w:p>
            <w:pPr>
              <w:jc w:val="center"/>
              <w:rPr>
                <w:rFonts w:hAnsi="宋体" w:cs="宋体"/>
                <w:sz w:val="18"/>
                <w:szCs w:val="18"/>
                <w:highlight w:val="none"/>
              </w:rPr>
            </w:pPr>
            <w:r>
              <w:rPr>
                <w:rFonts w:hint="eastAsia" w:hAnsi="宋体" w:cs="宋体"/>
                <w:sz w:val="18"/>
                <w:szCs w:val="18"/>
                <w:highlight w:val="none"/>
              </w:rPr>
              <w:t>2.1.2.1.11</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501" w:type="pct"/>
            <w:vMerge w:val="continue"/>
            <w:shd w:val="clear" w:color="auto" w:fill="auto"/>
            <w:vAlign w:val="center"/>
          </w:tcPr>
          <w:p>
            <w:pPr>
              <w:jc w:val="center"/>
              <w:rPr>
                <w:rFonts w:hAnsi="宋体" w:cs="宋体"/>
                <w:sz w:val="18"/>
                <w:szCs w:val="18"/>
                <w:highlight w:val="none"/>
              </w:rPr>
            </w:pPr>
          </w:p>
        </w:tc>
        <w:tc>
          <w:tcPr>
            <w:tcW w:w="501" w:type="pct"/>
            <w:vMerge w:val="continue"/>
            <w:shd w:val="clear" w:color="auto" w:fill="auto"/>
            <w:vAlign w:val="center"/>
          </w:tcPr>
          <w:p>
            <w:pPr>
              <w:jc w:val="center"/>
              <w:rPr>
                <w:rFonts w:hAnsi="宋体" w:cs="宋体"/>
                <w:sz w:val="18"/>
                <w:szCs w:val="18"/>
                <w:highlight w:val="none"/>
              </w:rPr>
            </w:pPr>
          </w:p>
        </w:tc>
        <w:tc>
          <w:tcPr>
            <w:tcW w:w="1466" w:type="pct"/>
            <w:vMerge w:val="continue"/>
            <w:shd w:val="clear" w:color="auto" w:fill="auto"/>
            <w:vAlign w:val="center"/>
          </w:tcPr>
          <w:p>
            <w:pPr>
              <w:jc w:val="center"/>
              <w:rPr>
                <w:rFonts w:hAnsi="宋体" w:cs="宋体"/>
                <w:sz w:val="18"/>
                <w:szCs w:val="18"/>
                <w:highlight w:val="none"/>
              </w:rPr>
            </w:pPr>
          </w:p>
        </w:tc>
        <w:tc>
          <w:tcPr>
            <w:tcW w:w="1741" w:type="pct"/>
            <w:shd w:val="clear" w:color="auto" w:fill="auto"/>
            <w:vAlign w:val="center"/>
          </w:tcPr>
          <w:p>
            <w:pPr>
              <w:spacing w:line="240" w:lineRule="auto"/>
              <w:jc w:val="center"/>
              <w:rPr>
                <w:rFonts w:hAnsi="宋体" w:cs="宋体"/>
                <w:sz w:val="18"/>
                <w:szCs w:val="18"/>
                <w:highlight w:val="none"/>
              </w:rPr>
            </w:pPr>
            <w:r>
              <w:rPr>
                <w:rFonts w:hint="eastAsia" w:hAnsi="宋体" w:cs="宋体"/>
                <w:sz w:val="18"/>
                <w:szCs w:val="18"/>
                <w:highlight w:val="none"/>
              </w:rPr>
              <w:t>旅居车</w:t>
            </w:r>
            <w:r>
              <w:rPr>
                <w:rFonts w:hint="eastAsia" w:hAnsi="宋体" w:cs="宋体"/>
                <w:sz w:val="18"/>
                <w:szCs w:val="18"/>
                <w:highlight w:val="none"/>
              </w:rPr>
              <w:br w:type="textWrapping"/>
            </w:r>
            <w:r>
              <w:rPr>
                <w:rFonts w:hint="eastAsia" w:hAnsi="宋体" w:cs="宋体"/>
                <w:sz w:val="18"/>
                <w:szCs w:val="18"/>
                <w:highlight w:val="none"/>
              </w:rPr>
              <w:t>motor caravan</w:t>
            </w:r>
          </w:p>
        </w:tc>
        <w:tc>
          <w:tcPr>
            <w:tcW w:w="790" w:type="pct"/>
            <w:shd w:val="clear" w:color="auto" w:fill="auto"/>
            <w:noWrap/>
            <w:vAlign w:val="center"/>
          </w:tcPr>
          <w:p>
            <w:pPr>
              <w:jc w:val="center"/>
              <w:rPr>
                <w:rFonts w:hAnsi="宋体" w:cs="宋体"/>
                <w:sz w:val="18"/>
                <w:szCs w:val="18"/>
                <w:highlight w:val="none"/>
              </w:rPr>
            </w:pPr>
            <w:r>
              <w:rPr>
                <w:rFonts w:hint="eastAsia" w:hAnsi="宋体" w:cs="宋体"/>
                <w:sz w:val="18"/>
                <w:szCs w:val="18"/>
                <w:highlight w:val="none"/>
              </w:rPr>
              <w:t>2.1.2.1.11.1</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Ex>
        <w:trPr>
          <w:trHeight w:val="570" w:hRule="atLeast"/>
          <w:jc w:val="center"/>
        </w:trPr>
        <w:tc>
          <w:tcPr>
            <w:tcW w:w="501" w:type="pct"/>
            <w:vMerge w:val="continue"/>
            <w:shd w:val="clear" w:color="auto" w:fill="auto"/>
            <w:vAlign w:val="center"/>
          </w:tcPr>
          <w:p>
            <w:pPr>
              <w:jc w:val="center"/>
              <w:rPr>
                <w:rFonts w:hAnsi="宋体" w:cs="宋体"/>
                <w:sz w:val="18"/>
                <w:szCs w:val="18"/>
                <w:highlight w:val="none"/>
              </w:rPr>
            </w:pPr>
          </w:p>
        </w:tc>
        <w:tc>
          <w:tcPr>
            <w:tcW w:w="501" w:type="pct"/>
            <w:vMerge w:val="continue"/>
            <w:shd w:val="clear" w:color="auto" w:fill="auto"/>
            <w:vAlign w:val="center"/>
          </w:tcPr>
          <w:p>
            <w:pPr>
              <w:jc w:val="center"/>
              <w:rPr>
                <w:rFonts w:hAnsi="宋体" w:cs="宋体"/>
                <w:sz w:val="18"/>
                <w:szCs w:val="18"/>
                <w:highlight w:val="none"/>
              </w:rPr>
            </w:pPr>
          </w:p>
        </w:tc>
        <w:tc>
          <w:tcPr>
            <w:tcW w:w="1466" w:type="pct"/>
            <w:vMerge w:val="continue"/>
            <w:shd w:val="clear" w:color="auto" w:fill="auto"/>
            <w:vAlign w:val="center"/>
          </w:tcPr>
          <w:p>
            <w:pPr>
              <w:jc w:val="center"/>
              <w:rPr>
                <w:rFonts w:hAnsi="宋体" w:cs="宋体"/>
                <w:sz w:val="18"/>
                <w:szCs w:val="18"/>
                <w:highlight w:val="none"/>
              </w:rPr>
            </w:pPr>
          </w:p>
        </w:tc>
        <w:tc>
          <w:tcPr>
            <w:tcW w:w="1741" w:type="pct"/>
            <w:shd w:val="clear" w:color="auto" w:fill="auto"/>
            <w:vAlign w:val="center"/>
          </w:tcPr>
          <w:p>
            <w:pPr>
              <w:spacing w:line="240" w:lineRule="auto"/>
              <w:jc w:val="center"/>
              <w:rPr>
                <w:rFonts w:hAnsi="宋体" w:cs="宋体"/>
                <w:sz w:val="18"/>
                <w:szCs w:val="18"/>
                <w:highlight w:val="none"/>
              </w:rPr>
            </w:pPr>
            <w:r>
              <w:rPr>
                <w:rFonts w:hint="eastAsia" w:hAnsi="宋体" w:cs="宋体"/>
                <w:sz w:val="18"/>
                <w:szCs w:val="18"/>
                <w:highlight w:val="none"/>
              </w:rPr>
              <w:t>防弹车</w:t>
            </w:r>
            <w:r>
              <w:rPr>
                <w:rFonts w:hint="eastAsia" w:hAnsi="宋体" w:cs="宋体"/>
                <w:sz w:val="18"/>
                <w:szCs w:val="18"/>
                <w:highlight w:val="none"/>
              </w:rPr>
              <w:br w:type="textWrapping"/>
            </w:r>
            <w:r>
              <w:rPr>
                <w:rFonts w:hint="eastAsia" w:hAnsi="宋体" w:cs="宋体"/>
                <w:sz w:val="18"/>
                <w:szCs w:val="18"/>
                <w:highlight w:val="none"/>
              </w:rPr>
              <w:t>armoured passenger car</w:t>
            </w:r>
          </w:p>
        </w:tc>
        <w:tc>
          <w:tcPr>
            <w:tcW w:w="790" w:type="pct"/>
            <w:shd w:val="clear" w:color="auto" w:fill="auto"/>
            <w:noWrap/>
            <w:vAlign w:val="center"/>
          </w:tcPr>
          <w:p>
            <w:pPr>
              <w:jc w:val="center"/>
              <w:rPr>
                <w:rFonts w:hAnsi="宋体" w:cs="宋体"/>
                <w:sz w:val="18"/>
                <w:szCs w:val="18"/>
                <w:highlight w:val="none"/>
              </w:rPr>
            </w:pPr>
            <w:r>
              <w:rPr>
                <w:rFonts w:hint="eastAsia" w:hAnsi="宋体" w:cs="宋体"/>
                <w:sz w:val="18"/>
                <w:szCs w:val="18"/>
                <w:highlight w:val="none"/>
              </w:rPr>
              <w:t>2.1.2.1.11.2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501" w:type="pct"/>
            <w:vMerge w:val="continue"/>
            <w:shd w:val="clear" w:color="auto" w:fill="auto"/>
            <w:vAlign w:val="center"/>
          </w:tcPr>
          <w:p>
            <w:pPr>
              <w:jc w:val="center"/>
              <w:rPr>
                <w:rFonts w:hAnsi="宋体" w:cs="宋体"/>
                <w:sz w:val="18"/>
                <w:szCs w:val="18"/>
                <w:highlight w:val="none"/>
              </w:rPr>
            </w:pPr>
          </w:p>
        </w:tc>
        <w:tc>
          <w:tcPr>
            <w:tcW w:w="501" w:type="pct"/>
            <w:vMerge w:val="continue"/>
            <w:shd w:val="clear" w:color="auto" w:fill="auto"/>
            <w:vAlign w:val="center"/>
          </w:tcPr>
          <w:p>
            <w:pPr>
              <w:jc w:val="center"/>
              <w:rPr>
                <w:rFonts w:hAnsi="宋体" w:cs="宋体"/>
                <w:sz w:val="18"/>
                <w:szCs w:val="18"/>
                <w:highlight w:val="none"/>
              </w:rPr>
            </w:pPr>
          </w:p>
        </w:tc>
        <w:tc>
          <w:tcPr>
            <w:tcW w:w="1466" w:type="pct"/>
            <w:vMerge w:val="continue"/>
            <w:shd w:val="clear" w:color="auto" w:fill="auto"/>
            <w:vAlign w:val="center"/>
          </w:tcPr>
          <w:p>
            <w:pPr>
              <w:jc w:val="center"/>
              <w:rPr>
                <w:rFonts w:hAnsi="宋体" w:cs="宋体"/>
                <w:sz w:val="18"/>
                <w:szCs w:val="18"/>
                <w:highlight w:val="none"/>
              </w:rPr>
            </w:pPr>
          </w:p>
        </w:tc>
        <w:tc>
          <w:tcPr>
            <w:tcW w:w="1741" w:type="pct"/>
            <w:shd w:val="clear" w:color="auto" w:fill="auto"/>
            <w:vAlign w:val="center"/>
          </w:tcPr>
          <w:p>
            <w:pPr>
              <w:spacing w:line="240" w:lineRule="auto"/>
              <w:jc w:val="center"/>
              <w:rPr>
                <w:rFonts w:hAnsi="宋体" w:cs="宋体"/>
                <w:sz w:val="18"/>
                <w:szCs w:val="18"/>
                <w:highlight w:val="none"/>
              </w:rPr>
            </w:pPr>
            <w:r>
              <w:rPr>
                <w:rFonts w:hint="eastAsia" w:hAnsi="宋体" w:cs="宋体"/>
                <w:sz w:val="18"/>
                <w:szCs w:val="18"/>
                <w:highlight w:val="none"/>
              </w:rPr>
              <w:t>殡仪车</w:t>
            </w:r>
            <w:r>
              <w:rPr>
                <w:rFonts w:hint="eastAsia" w:hAnsi="宋体" w:cs="宋体"/>
                <w:sz w:val="18"/>
                <w:szCs w:val="18"/>
                <w:highlight w:val="none"/>
              </w:rPr>
              <w:br w:type="textWrapping"/>
            </w:r>
            <w:r>
              <w:rPr>
                <w:rFonts w:hint="eastAsia" w:hAnsi="宋体" w:cs="宋体"/>
                <w:sz w:val="18"/>
                <w:szCs w:val="18"/>
                <w:highlight w:val="none"/>
              </w:rPr>
              <w:t>hearse</w:t>
            </w:r>
          </w:p>
        </w:tc>
        <w:tc>
          <w:tcPr>
            <w:tcW w:w="790" w:type="pct"/>
            <w:shd w:val="clear" w:color="auto" w:fill="auto"/>
            <w:noWrap/>
            <w:vAlign w:val="center"/>
          </w:tcPr>
          <w:p>
            <w:pPr>
              <w:jc w:val="center"/>
              <w:rPr>
                <w:rFonts w:hAnsi="宋体" w:cs="宋体"/>
                <w:sz w:val="18"/>
                <w:szCs w:val="18"/>
                <w:highlight w:val="none"/>
              </w:rPr>
            </w:pPr>
            <w:r>
              <w:rPr>
                <w:rFonts w:hint="eastAsia" w:hAnsi="宋体" w:cs="宋体"/>
                <w:sz w:val="18"/>
                <w:szCs w:val="18"/>
                <w:highlight w:val="none"/>
              </w:rPr>
              <w:t>2.1.2.1.11.4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501" w:type="pct"/>
            <w:vMerge w:val="continue"/>
            <w:shd w:val="clear" w:color="auto" w:fill="auto"/>
            <w:vAlign w:val="center"/>
          </w:tcPr>
          <w:p>
            <w:pPr>
              <w:jc w:val="center"/>
              <w:rPr>
                <w:rFonts w:hAnsi="宋体" w:cs="宋体"/>
                <w:sz w:val="18"/>
                <w:szCs w:val="18"/>
                <w:highlight w:val="none"/>
              </w:rPr>
            </w:pPr>
          </w:p>
        </w:tc>
        <w:tc>
          <w:tcPr>
            <w:tcW w:w="501" w:type="pct"/>
            <w:vMerge w:val="continue"/>
            <w:shd w:val="clear" w:color="auto" w:fill="auto"/>
            <w:vAlign w:val="center"/>
          </w:tcPr>
          <w:p>
            <w:pPr>
              <w:jc w:val="center"/>
              <w:rPr>
                <w:rFonts w:hAnsi="宋体" w:cs="宋体"/>
                <w:sz w:val="18"/>
                <w:szCs w:val="18"/>
                <w:highlight w:val="none"/>
              </w:rPr>
            </w:pPr>
          </w:p>
        </w:tc>
        <w:tc>
          <w:tcPr>
            <w:tcW w:w="1466" w:type="pct"/>
            <w:vMerge w:val="continue"/>
            <w:shd w:val="clear" w:color="auto" w:fill="auto"/>
            <w:vAlign w:val="center"/>
          </w:tcPr>
          <w:p>
            <w:pPr>
              <w:jc w:val="center"/>
              <w:rPr>
                <w:rFonts w:hAnsi="宋体" w:cs="宋体"/>
                <w:sz w:val="18"/>
                <w:szCs w:val="18"/>
                <w:highlight w:val="none"/>
              </w:rPr>
            </w:pPr>
          </w:p>
        </w:tc>
        <w:tc>
          <w:tcPr>
            <w:tcW w:w="1741" w:type="pct"/>
            <w:shd w:val="clear" w:color="auto" w:fill="auto"/>
            <w:vAlign w:val="center"/>
          </w:tcPr>
          <w:p>
            <w:pPr>
              <w:spacing w:line="240" w:lineRule="auto"/>
              <w:jc w:val="center"/>
              <w:rPr>
                <w:rFonts w:hAnsi="宋体" w:cs="宋体"/>
                <w:sz w:val="18"/>
                <w:szCs w:val="18"/>
                <w:highlight w:val="none"/>
              </w:rPr>
            </w:pPr>
            <w:r>
              <w:rPr>
                <w:rFonts w:hint="eastAsia" w:hAnsi="宋体" w:cs="宋体"/>
                <w:sz w:val="18"/>
                <w:szCs w:val="18"/>
                <w:highlight w:val="none"/>
              </w:rPr>
              <w:t>专用作业车</w:t>
            </w:r>
            <w:r>
              <w:rPr>
                <w:rFonts w:hint="eastAsia" w:hAnsi="宋体" w:cs="宋体"/>
                <w:sz w:val="18"/>
                <w:szCs w:val="18"/>
                <w:highlight w:val="none"/>
              </w:rPr>
              <w:br w:type="textWrapping"/>
            </w:r>
            <w:r>
              <w:rPr>
                <w:rFonts w:hint="eastAsia" w:hAnsi="宋体" w:cs="宋体"/>
                <w:sz w:val="18"/>
                <w:szCs w:val="18"/>
                <w:highlight w:val="none"/>
              </w:rPr>
              <w:t>special goods vehicle</w:t>
            </w:r>
          </w:p>
        </w:tc>
        <w:tc>
          <w:tcPr>
            <w:tcW w:w="790" w:type="pct"/>
            <w:shd w:val="clear" w:color="auto" w:fill="auto"/>
            <w:noWrap/>
            <w:vAlign w:val="center"/>
          </w:tcPr>
          <w:p>
            <w:pPr>
              <w:jc w:val="center"/>
              <w:rPr>
                <w:rFonts w:hAnsi="宋体" w:cs="宋体"/>
                <w:sz w:val="18"/>
                <w:szCs w:val="18"/>
                <w:highlight w:val="none"/>
              </w:rPr>
            </w:pPr>
            <w:r>
              <w:rPr>
                <w:rFonts w:hint="eastAsia" w:hAnsi="宋体" w:cs="宋体"/>
                <w:sz w:val="18"/>
                <w:szCs w:val="18"/>
                <w:highlight w:val="none"/>
              </w:rPr>
              <w:t>2.1.2.3.5</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501" w:type="pct"/>
            <w:vMerge w:val="continue"/>
            <w:shd w:val="clear" w:color="auto" w:fill="auto"/>
            <w:vAlign w:val="center"/>
          </w:tcPr>
          <w:p>
            <w:pPr>
              <w:jc w:val="center"/>
              <w:rPr>
                <w:rFonts w:hAnsi="宋体" w:cs="宋体"/>
                <w:sz w:val="18"/>
                <w:szCs w:val="18"/>
                <w:highlight w:val="none"/>
              </w:rPr>
            </w:pPr>
          </w:p>
        </w:tc>
        <w:tc>
          <w:tcPr>
            <w:tcW w:w="501" w:type="pct"/>
            <w:vMerge w:val="continue"/>
            <w:shd w:val="clear" w:color="auto" w:fill="auto"/>
            <w:vAlign w:val="center"/>
          </w:tcPr>
          <w:p>
            <w:pPr>
              <w:jc w:val="center"/>
              <w:rPr>
                <w:rFonts w:hAnsi="宋体" w:cs="宋体"/>
                <w:sz w:val="18"/>
                <w:szCs w:val="18"/>
                <w:highlight w:val="none"/>
              </w:rPr>
            </w:pPr>
          </w:p>
        </w:tc>
        <w:tc>
          <w:tcPr>
            <w:tcW w:w="1466" w:type="pct"/>
            <w:vMerge w:val="continue"/>
            <w:shd w:val="clear" w:color="auto" w:fill="auto"/>
            <w:vAlign w:val="center"/>
          </w:tcPr>
          <w:p>
            <w:pPr>
              <w:jc w:val="center"/>
              <w:rPr>
                <w:rFonts w:hAnsi="宋体" w:cs="宋体"/>
                <w:sz w:val="18"/>
                <w:szCs w:val="18"/>
                <w:highlight w:val="none"/>
              </w:rPr>
            </w:pPr>
          </w:p>
        </w:tc>
        <w:tc>
          <w:tcPr>
            <w:tcW w:w="1741" w:type="pct"/>
            <w:shd w:val="clear" w:color="auto" w:fill="auto"/>
            <w:vAlign w:val="center"/>
          </w:tcPr>
          <w:p>
            <w:pPr>
              <w:spacing w:line="240" w:lineRule="auto"/>
              <w:jc w:val="center"/>
              <w:rPr>
                <w:rFonts w:hAnsi="宋体" w:cs="宋体"/>
                <w:sz w:val="18"/>
                <w:szCs w:val="18"/>
                <w:highlight w:val="none"/>
              </w:rPr>
            </w:pPr>
            <w:r>
              <w:rPr>
                <w:rFonts w:hint="eastAsia" w:hAnsi="宋体" w:cs="宋体"/>
                <w:sz w:val="18"/>
                <w:szCs w:val="18"/>
                <w:highlight w:val="none"/>
              </w:rPr>
              <w:t>专用货车</w:t>
            </w:r>
            <w:r>
              <w:rPr>
                <w:rFonts w:hint="eastAsia" w:hAnsi="宋体" w:cs="宋体"/>
                <w:sz w:val="18"/>
                <w:szCs w:val="18"/>
                <w:highlight w:val="none"/>
              </w:rPr>
              <w:br w:type="textWrapping"/>
            </w:r>
            <w:r>
              <w:rPr>
                <w:rFonts w:hint="eastAsia" w:hAnsi="宋体" w:cs="宋体"/>
                <w:sz w:val="18"/>
                <w:szCs w:val="18"/>
                <w:highlight w:val="none"/>
              </w:rPr>
              <w:t>specialized goods vehicle</w:t>
            </w:r>
          </w:p>
        </w:tc>
        <w:tc>
          <w:tcPr>
            <w:tcW w:w="790" w:type="pct"/>
            <w:shd w:val="clear" w:color="auto" w:fill="auto"/>
            <w:noWrap/>
            <w:vAlign w:val="center"/>
          </w:tcPr>
          <w:p>
            <w:pPr>
              <w:jc w:val="center"/>
              <w:rPr>
                <w:rFonts w:hAnsi="宋体" w:cs="宋体"/>
                <w:sz w:val="18"/>
                <w:szCs w:val="18"/>
                <w:highlight w:val="none"/>
              </w:rPr>
            </w:pPr>
            <w:r>
              <w:rPr>
                <w:rFonts w:hint="eastAsia" w:hAnsi="宋体" w:cs="宋体"/>
                <w:sz w:val="18"/>
                <w:szCs w:val="18"/>
                <w:highlight w:val="none"/>
              </w:rPr>
              <w:t>2.1.2.3.6</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501" w:type="pct"/>
            <w:vMerge w:val="restart"/>
            <w:shd w:val="clear" w:color="auto" w:fill="auto"/>
            <w:noWrap/>
            <w:vAlign w:val="center"/>
          </w:tcPr>
          <w:p>
            <w:pPr>
              <w:jc w:val="center"/>
              <w:rPr>
                <w:rFonts w:hAnsi="宋体" w:cs="宋体"/>
                <w:sz w:val="18"/>
                <w:szCs w:val="18"/>
                <w:highlight w:val="none"/>
              </w:rPr>
            </w:pPr>
            <w:r>
              <w:rPr>
                <w:rFonts w:hint="eastAsia" w:hAnsi="宋体" w:cs="宋体"/>
                <w:sz w:val="18"/>
                <w:szCs w:val="18"/>
                <w:highlight w:val="none"/>
              </w:rPr>
              <w:t>乘用车</w:t>
            </w:r>
          </w:p>
        </w:tc>
        <w:tc>
          <w:tcPr>
            <w:tcW w:w="501" w:type="pct"/>
            <w:vMerge w:val="restart"/>
            <w:shd w:val="clear" w:color="auto" w:fill="auto"/>
            <w:noWrap/>
            <w:vAlign w:val="center"/>
          </w:tcPr>
          <w:p>
            <w:pPr>
              <w:jc w:val="center"/>
              <w:rPr>
                <w:rFonts w:hAnsi="宋体" w:cs="宋体"/>
                <w:sz w:val="18"/>
                <w:szCs w:val="18"/>
                <w:highlight w:val="none"/>
              </w:rPr>
            </w:pPr>
            <w:r>
              <w:rPr>
                <w:rFonts w:hint="eastAsia" w:hAnsi="宋体" w:cs="宋体"/>
                <w:sz w:val="18"/>
                <w:szCs w:val="18"/>
                <w:highlight w:val="none"/>
              </w:rPr>
              <w:t>10</w:t>
            </w:r>
          </w:p>
        </w:tc>
        <w:tc>
          <w:tcPr>
            <w:tcW w:w="1466" w:type="pct"/>
            <w:vMerge w:val="restart"/>
            <w:shd w:val="clear" w:color="auto" w:fill="auto"/>
            <w:noWrap/>
            <w:vAlign w:val="center"/>
          </w:tcPr>
          <w:p>
            <w:pPr>
              <w:jc w:val="center"/>
              <w:rPr>
                <w:rFonts w:hAnsi="宋体" w:cs="宋体"/>
                <w:sz w:val="18"/>
                <w:szCs w:val="18"/>
                <w:highlight w:val="none"/>
              </w:rPr>
            </w:pPr>
            <w:r>
              <w:rPr>
                <w:rFonts w:hint="eastAsia" w:hAnsi="宋体" w:cs="宋体"/>
                <w:sz w:val="18"/>
                <w:szCs w:val="18"/>
                <w:highlight w:val="none"/>
              </w:rPr>
              <w:t>乘用车基本车辆类型，未知类别</w:t>
            </w:r>
          </w:p>
        </w:tc>
        <w:tc>
          <w:tcPr>
            <w:tcW w:w="1741" w:type="pct"/>
            <w:shd w:val="clear" w:color="auto" w:fill="auto"/>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普通乘用车 </w:t>
            </w:r>
          </w:p>
          <w:p>
            <w:pPr>
              <w:spacing w:line="240" w:lineRule="auto"/>
              <w:jc w:val="center"/>
              <w:rPr>
                <w:rFonts w:hAnsi="宋体" w:cs="宋体"/>
                <w:sz w:val="18"/>
                <w:szCs w:val="18"/>
                <w:highlight w:val="none"/>
              </w:rPr>
            </w:pPr>
            <w:r>
              <w:rPr>
                <w:rFonts w:hint="eastAsia" w:hAnsi="宋体" w:cs="宋体"/>
                <w:sz w:val="18"/>
                <w:szCs w:val="18"/>
                <w:highlight w:val="none"/>
              </w:rPr>
              <w:t>saloon(sedan)</w:t>
            </w:r>
          </w:p>
        </w:tc>
        <w:tc>
          <w:tcPr>
            <w:tcW w:w="790" w:type="pct"/>
            <w:shd w:val="clear" w:color="auto" w:fill="auto"/>
            <w:noWrap/>
            <w:vAlign w:val="center"/>
          </w:tcPr>
          <w:p>
            <w:pPr>
              <w:jc w:val="center"/>
              <w:rPr>
                <w:rFonts w:hAnsi="宋体" w:cs="宋体"/>
                <w:sz w:val="18"/>
                <w:szCs w:val="18"/>
                <w:highlight w:val="none"/>
              </w:rPr>
            </w:pPr>
            <w:r>
              <w:rPr>
                <w:rFonts w:hint="eastAsia" w:hAnsi="宋体" w:cs="宋体"/>
                <w:sz w:val="18"/>
                <w:szCs w:val="18"/>
                <w:highlight w:val="none"/>
              </w:rPr>
              <w:t>2.1.1.1</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501" w:type="pct"/>
            <w:vMerge w:val="continue"/>
            <w:shd w:val="clear" w:color="auto" w:fill="auto"/>
            <w:vAlign w:val="center"/>
          </w:tcPr>
          <w:p>
            <w:pPr>
              <w:jc w:val="center"/>
              <w:rPr>
                <w:rFonts w:hAnsi="宋体" w:cs="宋体"/>
                <w:sz w:val="18"/>
                <w:szCs w:val="18"/>
                <w:highlight w:val="none"/>
              </w:rPr>
            </w:pPr>
          </w:p>
        </w:tc>
        <w:tc>
          <w:tcPr>
            <w:tcW w:w="501" w:type="pct"/>
            <w:vMerge w:val="continue"/>
            <w:shd w:val="clear" w:color="auto" w:fill="auto"/>
            <w:vAlign w:val="center"/>
          </w:tcPr>
          <w:p>
            <w:pPr>
              <w:jc w:val="center"/>
              <w:rPr>
                <w:rFonts w:hAnsi="宋体" w:cs="宋体"/>
                <w:sz w:val="18"/>
                <w:szCs w:val="18"/>
                <w:highlight w:val="none"/>
              </w:rPr>
            </w:pPr>
          </w:p>
        </w:tc>
        <w:tc>
          <w:tcPr>
            <w:tcW w:w="1466" w:type="pct"/>
            <w:vMerge w:val="continue"/>
            <w:shd w:val="clear" w:color="auto" w:fill="auto"/>
            <w:vAlign w:val="center"/>
          </w:tcPr>
          <w:p>
            <w:pPr>
              <w:jc w:val="center"/>
              <w:rPr>
                <w:rFonts w:hAnsi="宋体" w:cs="宋体"/>
                <w:sz w:val="18"/>
                <w:szCs w:val="18"/>
                <w:highlight w:val="none"/>
              </w:rPr>
            </w:pPr>
          </w:p>
        </w:tc>
        <w:tc>
          <w:tcPr>
            <w:tcW w:w="1741" w:type="pct"/>
            <w:shd w:val="clear" w:color="auto" w:fill="auto"/>
            <w:vAlign w:val="center"/>
          </w:tcPr>
          <w:p>
            <w:pPr>
              <w:spacing w:line="240" w:lineRule="auto"/>
              <w:jc w:val="center"/>
              <w:rPr>
                <w:rFonts w:hAnsi="宋体" w:cs="宋体"/>
                <w:sz w:val="18"/>
                <w:szCs w:val="18"/>
                <w:highlight w:val="none"/>
              </w:rPr>
            </w:pPr>
            <w:r>
              <w:rPr>
                <w:rFonts w:hint="eastAsia" w:hAnsi="宋体" w:cs="宋体"/>
                <w:sz w:val="18"/>
                <w:szCs w:val="18"/>
                <w:highlight w:val="none"/>
              </w:rPr>
              <w:t>活顶乘用车 </w:t>
            </w:r>
          </w:p>
          <w:p>
            <w:pPr>
              <w:spacing w:line="240" w:lineRule="auto"/>
              <w:jc w:val="center"/>
              <w:rPr>
                <w:rFonts w:hAnsi="宋体" w:cs="宋体"/>
                <w:sz w:val="18"/>
                <w:szCs w:val="18"/>
                <w:highlight w:val="none"/>
              </w:rPr>
            </w:pPr>
            <w:r>
              <w:rPr>
                <w:rFonts w:hint="eastAsia" w:hAnsi="宋体" w:cs="宋体"/>
                <w:sz w:val="18"/>
                <w:szCs w:val="18"/>
                <w:highlight w:val="none"/>
              </w:rPr>
              <w:t>convertible saloon</w:t>
            </w:r>
          </w:p>
        </w:tc>
        <w:tc>
          <w:tcPr>
            <w:tcW w:w="790" w:type="pct"/>
            <w:shd w:val="clear" w:color="auto" w:fill="auto"/>
            <w:noWrap/>
            <w:vAlign w:val="center"/>
          </w:tcPr>
          <w:p>
            <w:pPr>
              <w:jc w:val="center"/>
              <w:rPr>
                <w:rFonts w:hAnsi="宋体" w:cs="宋体"/>
                <w:sz w:val="18"/>
                <w:szCs w:val="18"/>
                <w:highlight w:val="none"/>
              </w:rPr>
            </w:pPr>
            <w:r>
              <w:rPr>
                <w:rFonts w:hint="eastAsia" w:hAnsi="宋体" w:cs="宋体"/>
                <w:sz w:val="18"/>
                <w:szCs w:val="18"/>
                <w:highlight w:val="none"/>
              </w:rPr>
              <w:t>2.1.1.2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501" w:type="pct"/>
            <w:vMerge w:val="continue"/>
            <w:shd w:val="clear" w:color="auto" w:fill="auto"/>
            <w:vAlign w:val="center"/>
          </w:tcPr>
          <w:p>
            <w:pPr>
              <w:jc w:val="center"/>
              <w:rPr>
                <w:rFonts w:hAnsi="宋体" w:cs="宋体"/>
                <w:sz w:val="18"/>
                <w:szCs w:val="18"/>
                <w:highlight w:val="none"/>
              </w:rPr>
            </w:pPr>
          </w:p>
        </w:tc>
        <w:tc>
          <w:tcPr>
            <w:tcW w:w="501" w:type="pct"/>
            <w:vMerge w:val="continue"/>
            <w:shd w:val="clear" w:color="auto" w:fill="auto"/>
            <w:vAlign w:val="center"/>
          </w:tcPr>
          <w:p>
            <w:pPr>
              <w:jc w:val="center"/>
              <w:rPr>
                <w:rFonts w:hAnsi="宋体" w:cs="宋体"/>
                <w:sz w:val="18"/>
                <w:szCs w:val="18"/>
                <w:highlight w:val="none"/>
              </w:rPr>
            </w:pPr>
          </w:p>
        </w:tc>
        <w:tc>
          <w:tcPr>
            <w:tcW w:w="1466" w:type="pct"/>
            <w:vMerge w:val="continue"/>
            <w:shd w:val="clear" w:color="auto" w:fill="auto"/>
            <w:vAlign w:val="center"/>
          </w:tcPr>
          <w:p>
            <w:pPr>
              <w:jc w:val="center"/>
              <w:rPr>
                <w:rFonts w:hAnsi="宋体" w:cs="宋体"/>
                <w:sz w:val="18"/>
                <w:szCs w:val="18"/>
                <w:highlight w:val="none"/>
              </w:rPr>
            </w:pPr>
          </w:p>
        </w:tc>
        <w:tc>
          <w:tcPr>
            <w:tcW w:w="1741" w:type="pct"/>
            <w:shd w:val="clear" w:color="auto" w:fill="auto"/>
            <w:vAlign w:val="center"/>
          </w:tcPr>
          <w:p>
            <w:pPr>
              <w:spacing w:line="240" w:lineRule="auto"/>
              <w:jc w:val="center"/>
              <w:rPr>
                <w:rFonts w:hAnsi="宋体" w:cs="宋体"/>
                <w:sz w:val="18"/>
                <w:szCs w:val="18"/>
                <w:highlight w:val="none"/>
              </w:rPr>
            </w:pPr>
            <w:r>
              <w:rPr>
                <w:rFonts w:hint="eastAsia" w:hAnsi="宋体" w:cs="宋体"/>
                <w:sz w:val="18"/>
                <w:szCs w:val="18"/>
                <w:highlight w:val="none"/>
              </w:rPr>
              <w:t>高级乘用车 pullman saloon </w:t>
            </w:r>
          </w:p>
          <w:p>
            <w:pPr>
              <w:spacing w:line="240" w:lineRule="auto"/>
              <w:jc w:val="center"/>
              <w:rPr>
                <w:rFonts w:hAnsi="宋体" w:cs="宋体"/>
                <w:sz w:val="18"/>
                <w:szCs w:val="18"/>
                <w:highlight w:val="none"/>
              </w:rPr>
            </w:pPr>
            <w:r>
              <w:rPr>
                <w:rFonts w:hint="eastAsia" w:hAnsi="宋体" w:cs="宋体"/>
                <w:sz w:val="18"/>
                <w:szCs w:val="18"/>
                <w:highlight w:val="none"/>
              </w:rPr>
              <w:t>(pullman sedan)</w:t>
            </w:r>
          </w:p>
          <w:p>
            <w:pPr>
              <w:spacing w:line="240" w:lineRule="auto"/>
              <w:jc w:val="center"/>
              <w:rPr>
                <w:rFonts w:hAnsi="宋体" w:cs="宋体"/>
                <w:sz w:val="18"/>
                <w:szCs w:val="18"/>
                <w:highlight w:val="none"/>
              </w:rPr>
            </w:pPr>
            <w:r>
              <w:rPr>
                <w:rFonts w:hint="eastAsia" w:hAnsi="宋体" w:cs="宋体"/>
                <w:sz w:val="18"/>
                <w:szCs w:val="18"/>
                <w:highlight w:val="none"/>
              </w:rPr>
              <w:t> (executive limousine)</w:t>
            </w:r>
          </w:p>
        </w:tc>
        <w:tc>
          <w:tcPr>
            <w:tcW w:w="790" w:type="pct"/>
            <w:shd w:val="clear" w:color="auto" w:fill="auto"/>
            <w:noWrap/>
            <w:vAlign w:val="center"/>
          </w:tcPr>
          <w:p>
            <w:pPr>
              <w:jc w:val="center"/>
              <w:rPr>
                <w:rFonts w:hAnsi="宋体" w:cs="宋体"/>
                <w:sz w:val="18"/>
                <w:szCs w:val="18"/>
                <w:highlight w:val="none"/>
              </w:rPr>
            </w:pPr>
            <w:r>
              <w:rPr>
                <w:rFonts w:hint="eastAsia" w:hAnsi="宋体" w:cs="宋体"/>
                <w:sz w:val="18"/>
                <w:szCs w:val="18"/>
                <w:highlight w:val="none"/>
              </w:rPr>
              <w:t>2.1.1.3</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501" w:type="pct"/>
            <w:vMerge w:val="continue"/>
            <w:shd w:val="clear" w:color="auto" w:fill="auto"/>
            <w:vAlign w:val="center"/>
          </w:tcPr>
          <w:p>
            <w:pPr>
              <w:jc w:val="center"/>
              <w:rPr>
                <w:rFonts w:hAnsi="宋体" w:cs="宋体"/>
                <w:sz w:val="18"/>
                <w:szCs w:val="18"/>
                <w:highlight w:val="none"/>
              </w:rPr>
            </w:pPr>
          </w:p>
        </w:tc>
        <w:tc>
          <w:tcPr>
            <w:tcW w:w="501" w:type="pct"/>
            <w:vMerge w:val="continue"/>
            <w:shd w:val="clear" w:color="auto" w:fill="auto"/>
            <w:vAlign w:val="center"/>
          </w:tcPr>
          <w:p>
            <w:pPr>
              <w:jc w:val="center"/>
              <w:rPr>
                <w:rFonts w:hAnsi="宋体" w:cs="宋体"/>
                <w:sz w:val="18"/>
                <w:szCs w:val="18"/>
                <w:highlight w:val="none"/>
              </w:rPr>
            </w:pPr>
          </w:p>
        </w:tc>
        <w:tc>
          <w:tcPr>
            <w:tcW w:w="1466" w:type="pct"/>
            <w:vMerge w:val="continue"/>
            <w:shd w:val="clear" w:color="auto" w:fill="auto"/>
            <w:vAlign w:val="center"/>
          </w:tcPr>
          <w:p>
            <w:pPr>
              <w:jc w:val="center"/>
              <w:rPr>
                <w:rFonts w:hAnsi="宋体" w:cs="宋体"/>
                <w:sz w:val="18"/>
                <w:szCs w:val="18"/>
                <w:highlight w:val="none"/>
              </w:rPr>
            </w:pPr>
          </w:p>
        </w:tc>
        <w:tc>
          <w:tcPr>
            <w:tcW w:w="1741" w:type="pct"/>
            <w:shd w:val="clear" w:color="auto" w:fill="auto"/>
            <w:vAlign w:val="center"/>
          </w:tcPr>
          <w:p>
            <w:pPr>
              <w:spacing w:line="240" w:lineRule="auto"/>
              <w:jc w:val="center"/>
              <w:rPr>
                <w:rFonts w:hAnsi="宋体" w:cs="宋体"/>
                <w:sz w:val="18"/>
                <w:szCs w:val="18"/>
                <w:highlight w:val="none"/>
              </w:rPr>
            </w:pPr>
            <w:r>
              <w:rPr>
                <w:rFonts w:hint="eastAsia" w:hAnsi="宋体" w:cs="宋体"/>
                <w:sz w:val="18"/>
                <w:szCs w:val="18"/>
                <w:highlight w:val="none"/>
              </w:rPr>
              <w:t>小型乘用车 coupe</w:t>
            </w:r>
          </w:p>
        </w:tc>
        <w:tc>
          <w:tcPr>
            <w:tcW w:w="790" w:type="pct"/>
            <w:shd w:val="clear" w:color="auto" w:fill="auto"/>
            <w:noWrap/>
            <w:vAlign w:val="center"/>
          </w:tcPr>
          <w:p>
            <w:pPr>
              <w:jc w:val="center"/>
              <w:rPr>
                <w:rFonts w:hAnsi="宋体" w:cs="宋体"/>
                <w:sz w:val="18"/>
                <w:szCs w:val="18"/>
                <w:highlight w:val="none"/>
              </w:rPr>
            </w:pPr>
            <w:r>
              <w:rPr>
                <w:rFonts w:hint="eastAsia" w:hAnsi="宋体" w:cs="宋体"/>
                <w:sz w:val="18"/>
                <w:szCs w:val="18"/>
                <w:highlight w:val="none"/>
              </w:rPr>
              <w:t>2.1.1.4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501" w:type="pct"/>
            <w:vMerge w:val="continue"/>
            <w:shd w:val="clear" w:color="auto" w:fill="auto"/>
            <w:vAlign w:val="center"/>
          </w:tcPr>
          <w:p>
            <w:pPr>
              <w:jc w:val="center"/>
              <w:rPr>
                <w:rFonts w:hAnsi="宋体" w:cs="宋体"/>
                <w:sz w:val="18"/>
                <w:szCs w:val="18"/>
                <w:highlight w:val="none"/>
              </w:rPr>
            </w:pPr>
          </w:p>
        </w:tc>
        <w:tc>
          <w:tcPr>
            <w:tcW w:w="501" w:type="pct"/>
            <w:vMerge w:val="continue"/>
            <w:shd w:val="clear" w:color="auto" w:fill="auto"/>
            <w:vAlign w:val="center"/>
          </w:tcPr>
          <w:p>
            <w:pPr>
              <w:jc w:val="center"/>
              <w:rPr>
                <w:rFonts w:hAnsi="宋体" w:cs="宋体"/>
                <w:sz w:val="18"/>
                <w:szCs w:val="18"/>
                <w:highlight w:val="none"/>
              </w:rPr>
            </w:pPr>
          </w:p>
        </w:tc>
        <w:tc>
          <w:tcPr>
            <w:tcW w:w="1466" w:type="pct"/>
            <w:vMerge w:val="continue"/>
            <w:shd w:val="clear" w:color="auto" w:fill="auto"/>
            <w:vAlign w:val="center"/>
          </w:tcPr>
          <w:p>
            <w:pPr>
              <w:jc w:val="center"/>
              <w:rPr>
                <w:rFonts w:hAnsi="宋体" w:cs="宋体"/>
                <w:sz w:val="18"/>
                <w:szCs w:val="18"/>
                <w:highlight w:val="none"/>
              </w:rPr>
            </w:pPr>
          </w:p>
        </w:tc>
        <w:tc>
          <w:tcPr>
            <w:tcW w:w="1741" w:type="pct"/>
            <w:shd w:val="clear" w:color="auto" w:fill="auto"/>
            <w:vAlign w:val="center"/>
          </w:tcPr>
          <w:p>
            <w:pPr>
              <w:spacing w:line="240" w:lineRule="auto"/>
              <w:jc w:val="center"/>
              <w:rPr>
                <w:rFonts w:hAnsi="宋体" w:cs="宋体"/>
                <w:sz w:val="18"/>
                <w:szCs w:val="18"/>
                <w:highlight w:val="none"/>
              </w:rPr>
            </w:pPr>
            <w:r>
              <w:rPr>
                <w:rFonts w:hint="eastAsia" w:hAnsi="宋体" w:cs="宋体"/>
                <w:sz w:val="18"/>
                <w:szCs w:val="18"/>
                <w:highlight w:val="none"/>
              </w:rPr>
              <w:t>敞篷车 </w:t>
            </w:r>
            <w:r>
              <w:rPr>
                <w:rFonts w:hint="eastAsia" w:hAnsi="宋体" w:cs="宋体"/>
                <w:sz w:val="18"/>
                <w:szCs w:val="18"/>
                <w:highlight w:val="none"/>
              </w:rPr>
              <w:br w:type="textWrapping"/>
            </w:r>
            <w:r>
              <w:rPr>
                <w:rFonts w:hint="eastAsia" w:hAnsi="宋体" w:cs="宋体"/>
                <w:sz w:val="18"/>
                <w:szCs w:val="18"/>
                <w:highlight w:val="none"/>
              </w:rPr>
              <w:t>convertible</w:t>
            </w:r>
            <w:r>
              <w:rPr>
                <w:rFonts w:hint="eastAsia" w:hAnsi="宋体" w:cs="宋体"/>
                <w:sz w:val="18"/>
                <w:szCs w:val="18"/>
                <w:highlight w:val="none"/>
              </w:rPr>
              <w:br w:type="textWrapping"/>
            </w:r>
            <w:r>
              <w:rPr>
                <w:rFonts w:hint="eastAsia" w:hAnsi="宋体" w:cs="宋体"/>
                <w:sz w:val="18"/>
                <w:szCs w:val="18"/>
                <w:highlight w:val="none"/>
              </w:rPr>
              <w:t>(open tourer)(roadster)(spider)</w:t>
            </w:r>
          </w:p>
        </w:tc>
        <w:tc>
          <w:tcPr>
            <w:tcW w:w="790" w:type="pct"/>
            <w:shd w:val="clear" w:color="auto" w:fill="auto"/>
            <w:noWrap/>
            <w:vAlign w:val="center"/>
          </w:tcPr>
          <w:p>
            <w:pPr>
              <w:jc w:val="center"/>
              <w:rPr>
                <w:rFonts w:hAnsi="宋体" w:cs="宋体"/>
                <w:sz w:val="18"/>
                <w:szCs w:val="18"/>
                <w:highlight w:val="none"/>
              </w:rPr>
            </w:pPr>
            <w:r>
              <w:rPr>
                <w:rFonts w:hint="eastAsia" w:hAnsi="宋体" w:cs="宋体"/>
                <w:sz w:val="18"/>
                <w:szCs w:val="18"/>
                <w:highlight w:val="none"/>
              </w:rPr>
              <w:t>2.1.1.5</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501" w:type="pct"/>
            <w:vMerge w:val="continue"/>
            <w:shd w:val="clear" w:color="auto" w:fill="auto"/>
            <w:vAlign w:val="center"/>
          </w:tcPr>
          <w:p>
            <w:pPr>
              <w:jc w:val="center"/>
              <w:rPr>
                <w:rFonts w:hAnsi="宋体" w:cs="宋体"/>
                <w:sz w:val="18"/>
                <w:szCs w:val="18"/>
                <w:highlight w:val="none"/>
              </w:rPr>
            </w:pPr>
          </w:p>
        </w:tc>
        <w:tc>
          <w:tcPr>
            <w:tcW w:w="501" w:type="pct"/>
            <w:vMerge w:val="continue"/>
            <w:shd w:val="clear" w:color="auto" w:fill="auto"/>
            <w:vAlign w:val="center"/>
          </w:tcPr>
          <w:p>
            <w:pPr>
              <w:jc w:val="center"/>
              <w:rPr>
                <w:rFonts w:hAnsi="宋体" w:cs="宋体"/>
                <w:sz w:val="18"/>
                <w:szCs w:val="18"/>
                <w:highlight w:val="none"/>
              </w:rPr>
            </w:pPr>
          </w:p>
        </w:tc>
        <w:tc>
          <w:tcPr>
            <w:tcW w:w="1466" w:type="pct"/>
            <w:vMerge w:val="continue"/>
            <w:shd w:val="clear" w:color="auto" w:fill="auto"/>
            <w:vAlign w:val="center"/>
          </w:tcPr>
          <w:p>
            <w:pPr>
              <w:jc w:val="center"/>
              <w:rPr>
                <w:rFonts w:hAnsi="宋体" w:cs="宋体"/>
                <w:sz w:val="18"/>
                <w:szCs w:val="18"/>
                <w:highlight w:val="none"/>
              </w:rPr>
            </w:pPr>
          </w:p>
        </w:tc>
        <w:tc>
          <w:tcPr>
            <w:tcW w:w="1741" w:type="pct"/>
            <w:shd w:val="clear" w:color="auto" w:fill="auto"/>
            <w:vAlign w:val="center"/>
          </w:tcPr>
          <w:p>
            <w:pPr>
              <w:spacing w:line="240" w:lineRule="auto"/>
              <w:jc w:val="center"/>
              <w:rPr>
                <w:rFonts w:hAnsi="宋体" w:cs="宋体"/>
                <w:sz w:val="18"/>
                <w:szCs w:val="18"/>
                <w:highlight w:val="none"/>
              </w:rPr>
            </w:pPr>
            <w:r>
              <w:rPr>
                <w:rFonts w:hint="eastAsia" w:hAnsi="宋体" w:cs="宋体"/>
                <w:sz w:val="18"/>
                <w:szCs w:val="18"/>
                <w:highlight w:val="none"/>
              </w:rPr>
              <w:t>仓背乘用车</w:t>
            </w:r>
          </w:p>
          <w:p>
            <w:pPr>
              <w:spacing w:line="240" w:lineRule="auto"/>
              <w:jc w:val="center"/>
              <w:rPr>
                <w:rFonts w:hAnsi="宋体" w:cs="宋体"/>
                <w:sz w:val="18"/>
                <w:szCs w:val="18"/>
                <w:highlight w:val="none"/>
              </w:rPr>
            </w:pPr>
            <w:r>
              <w:rPr>
                <w:rFonts w:hint="eastAsia" w:hAnsi="宋体" w:cs="宋体"/>
                <w:sz w:val="18"/>
                <w:szCs w:val="18"/>
                <w:highlight w:val="none"/>
              </w:rPr>
              <w:t> hatchback</w:t>
            </w:r>
          </w:p>
        </w:tc>
        <w:tc>
          <w:tcPr>
            <w:tcW w:w="790" w:type="pct"/>
            <w:shd w:val="clear" w:color="auto" w:fill="auto"/>
            <w:noWrap/>
            <w:vAlign w:val="center"/>
          </w:tcPr>
          <w:p>
            <w:pPr>
              <w:jc w:val="center"/>
              <w:rPr>
                <w:rFonts w:hAnsi="宋体" w:cs="宋体"/>
                <w:sz w:val="18"/>
                <w:szCs w:val="18"/>
                <w:highlight w:val="none"/>
              </w:rPr>
            </w:pPr>
            <w:r>
              <w:rPr>
                <w:rFonts w:hint="eastAsia" w:hAnsi="宋体" w:cs="宋体"/>
                <w:sz w:val="18"/>
                <w:szCs w:val="18"/>
                <w:highlight w:val="none"/>
              </w:rPr>
              <w:t>2.1.1.6</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501" w:type="pct"/>
            <w:vMerge w:val="continue"/>
            <w:shd w:val="clear" w:color="auto" w:fill="auto"/>
            <w:vAlign w:val="center"/>
          </w:tcPr>
          <w:p>
            <w:pPr>
              <w:jc w:val="center"/>
              <w:rPr>
                <w:rFonts w:hAnsi="宋体" w:cs="宋体"/>
                <w:sz w:val="18"/>
                <w:szCs w:val="18"/>
                <w:highlight w:val="none"/>
              </w:rPr>
            </w:pPr>
          </w:p>
        </w:tc>
        <w:tc>
          <w:tcPr>
            <w:tcW w:w="501" w:type="pct"/>
            <w:vMerge w:val="continue"/>
            <w:shd w:val="clear" w:color="auto" w:fill="auto"/>
            <w:vAlign w:val="center"/>
          </w:tcPr>
          <w:p>
            <w:pPr>
              <w:jc w:val="center"/>
              <w:rPr>
                <w:rFonts w:hAnsi="宋体" w:cs="宋体"/>
                <w:sz w:val="18"/>
                <w:szCs w:val="18"/>
                <w:highlight w:val="none"/>
              </w:rPr>
            </w:pPr>
          </w:p>
        </w:tc>
        <w:tc>
          <w:tcPr>
            <w:tcW w:w="1466" w:type="pct"/>
            <w:vMerge w:val="continue"/>
            <w:shd w:val="clear" w:color="auto" w:fill="auto"/>
            <w:vAlign w:val="center"/>
          </w:tcPr>
          <w:p>
            <w:pPr>
              <w:jc w:val="center"/>
              <w:rPr>
                <w:rFonts w:hAnsi="宋体" w:cs="宋体"/>
                <w:sz w:val="18"/>
                <w:szCs w:val="18"/>
                <w:highlight w:val="none"/>
              </w:rPr>
            </w:pPr>
          </w:p>
        </w:tc>
        <w:tc>
          <w:tcPr>
            <w:tcW w:w="1741" w:type="pct"/>
            <w:shd w:val="clear" w:color="auto" w:fill="auto"/>
            <w:vAlign w:val="center"/>
          </w:tcPr>
          <w:p>
            <w:pPr>
              <w:spacing w:line="240" w:lineRule="auto"/>
              <w:jc w:val="center"/>
              <w:rPr>
                <w:rFonts w:hAnsi="宋体" w:cs="宋体"/>
                <w:sz w:val="18"/>
                <w:szCs w:val="18"/>
                <w:highlight w:val="none"/>
              </w:rPr>
            </w:pPr>
            <w:r>
              <w:rPr>
                <w:rFonts w:hint="eastAsia" w:hAnsi="宋体" w:cs="宋体"/>
                <w:sz w:val="18"/>
                <w:szCs w:val="18"/>
                <w:highlight w:val="none"/>
              </w:rPr>
              <w:t>旅行车 </w:t>
            </w:r>
            <w:r>
              <w:rPr>
                <w:rFonts w:hint="eastAsia" w:hAnsi="宋体" w:cs="宋体"/>
                <w:sz w:val="18"/>
                <w:szCs w:val="18"/>
                <w:highlight w:val="none"/>
              </w:rPr>
              <w:br w:type="textWrapping"/>
            </w:r>
            <w:r>
              <w:rPr>
                <w:rFonts w:hint="eastAsia" w:hAnsi="宋体" w:cs="宋体"/>
                <w:sz w:val="18"/>
                <w:szCs w:val="18"/>
                <w:highlight w:val="none"/>
              </w:rPr>
              <w:t>station wagon</w:t>
            </w:r>
          </w:p>
        </w:tc>
        <w:tc>
          <w:tcPr>
            <w:tcW w:w="790" w:type="pct"/>
            <w:shd w:val="clear" w:color="auto" w:fill="auto"/>
            <w:noWrap/>
            <w:vAlign w:val="center"/>
          </w:tcPr>
          <w:p>
            <w:pPr>
              <w:jc w:val="center"/>
              <w:rPr>
                <w:rFonts w:hAnsi="宋体" w:cs="宋体"/>
                <w:sz w:val="18"/>
                <w:szCs w:val="18"/>
                <w:highlight w:val="none"/>
              </w:rPr>
            </w:pPr>
            <w:r>
              <w:rPr>
                <w:rFonts w:hint="eastAsia" w:hAnsi="宋体" w:cs="宋体"/>
                <w:sz w:val="18"/>
                <w:szCs w:val="18"/>
                <w:highlight w:val="none"/>
              </w:rPr>
              <w:t>2.1.1.7</w:t>
            </w:r>
          </w:p>
        </w:tc>
      </w:tr>
    </w:tbl>
    <w:p>
      <w:pPr>
        <w:pStyle w:val="300"/>
        <w:numPr>
          <w:ilvl w:val="1"/>
          <w:numId w:val="0"/>
        </w:numPr>
        <w:spacing w:before="156" w:after="156"/>
        <w:jc w:val="both"/>
        <w:rPr>
          <w:highlight w:val="none"/>
        </w:rPr>
      </w:pPr>
    </w:p>
    <w:tbl>
      <w:tblPr>
        <w:tblStyle w:val="46"/>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8"/>
        <w:gridCol w:w="1087"/>
        <w:gridCol w:w="2450"/>
        <w:gridCol w:w="2873"/>
        <w:gridCol w:w="20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5" w:hRule="atLeast"/>
          <w:jc w:val="center"/>
        </w:trPr>
        <w:tc>
          <w:tcPr>
            <w:tcW w:w="563" w:type="pct"/>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车辆类型</w:t>
            </w:r>
          </w:p>
        </w:tc>
        <w:tc>
          <w:tcPr>
            <w:tcW w:w="567" w:type="pct"/>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对应编号</w:t>
            </w:r>
          </w:p>
        </w:tc>
        <w:tc>
          <w:tcPr>
            <w:tcW w:w="2781" w:type="pct"/>
            <w:gridSpan w:val="2"/>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车辆类型描述</w:t>
            </w:r>
          </w:p>
        </w:tc>
        <w:tc>
          <w:tcPr>
            <w:tcW w:w="1087" w:type="pct"/>
            <w:vAlign w:val="center"/>
          </w:tcPr>
          <w:p>
            <w:pPr>
              <w:spacing w:line="240" w:lineRule="auto"/>
              <w:jc w:val="center"/>
              <w:rPr>
                <w:rFonts w:hAnsi="宋体" w:cs="宋体"/>
                <w:sz w:val="18"/>
                <w:szCs w:val="18"/>
                <w:highlight w:val="none"/>
              </w:rPr>
            </w:pPr>
            <w:r>
              <w:rPr>
                <w:rFonts w:hint="eastAsia" w:hAnsi="宋体" w:cs="宋体"/>
                <w:sz w:val="18"/>
                <w:szCs w:val="18"/>
                <w:highlight w:val="none"/>
              </w:rPr>
              <w:t>汽车和挂车类型的术语和定义</w:t>
            </w:r>
            <w:r>
              <w:rPr>
                <w:rFonts w:hint="eastAsia" w:hAnsi="宋体" w:cs="宋体"/>
                <w:sz w:val="18"/>
                <w:szCs w:val="18"/>
                <w:highlight w:val="none"/>
              </w:rPr>
              <w:br w:type="textWrapping"/>
            </w:r>
            <w:r>
              <w:rPr>
                <w:rFonts w:hint="eastAsia" w:hAnsi="宋体" w:cs="宋体"/>
                <w:sz w:val="18"/>
                <w:szCs w:val="18"/>
                <w:highlight w:val="none"/>
              </w:rPr>
              <w:t>(GB/T 3730.1-2001)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563" w:type="pct"/>
            <w:vMerge w:val="restart"/>
            <w:vAlign w:val="center"/>
          </w:tcPr>
          <w:p>
            <w:pPr>
              <w:spacing w:line="240" w:lineRule="auto"/>
              <w:jc w:val="center"/>
              <w:rPr>
                <w:rFonts w:hAnsi="宋体" w:cs="宋体"/>
                <w:sz w:val="18"/>
                <w:szCs w:val="18"/>
                <w:highlight w:val="none"/>
              </w:rPr>
            </w:pPr>
          </w:p>
        </w:tc>
        <w:tc>
          <w:tcPr>
            <w:tcW w:w="567" w:type="pct"/>
            <w:vMerge w:val="restart"/>
            <w:vAlign w:val="center"/>
          </w:tcPr>
          <w:p>
            <w:pPr>
              <w:spacing w:line="240" w:lineRule="auto"/>
              <w:jc w:val="center"/>
              <w:rPr>
                <w:rFonts w:hAnsi="宋体" w:cs="宋体"/>
                <w:sz w:val="18"/>
                <w:szCs w:val="18"/>
                <w:highlight w:val="none"/>
              </w:rPr>
            </w:pPr>
          </w:p>
        </w:tc>
        <w:tc>
          <w:tcPr>
            <w:tcW w:w="1280" w:type="pct"/>
            <w:vMerge w:val="restart"/>
            <w:vAlign w:val="center"/>
          </w:tcPr>
          <w:p>
            <w:pPr>
              <w:spacing w:line="240" w:lineRule="auto"/>
              <w:jc w:val="center"/>
              <w:rPr>
                <w:rFonts w:hAnsi="宋体" w:cs="宋体"/>
                <w:sz w:val="18"/>
                <w:szCs w:val="18"/>
                <w:highlight w:val="none"/>
              </w:rPr>
            </w:pPr>
          </w:p>
        </w:tc>
        <w:tc>
          <w:tcPr>
            <w:tcW w:w="1501" w:type="pct"/>
            <w:vAlign w:val="center"/>
          </w:tcPr>
          <w:p>
            <w:pPr>
              <w:spacing w:line="240" w:lineRule="auto"/>
              <w:jc w:val="center"/>
              <w:rPr>
                <w:rFonts w:hAnsi="宋体" w:cs="宋体"/>
                <w:sz w:val="18"/>
                <w:szCs w:val="18"/>
                <w:highlight w:val="none"/>
              </w:rPr>
            </w:pPr>
            <w:r>
              <w:rPr>
                <w:rFonts w:hint="eastAsia" w:hAnsi="宋体" w:cs="宋体"/>
                <w:sz w:val="18"/>
                <w:szCs w:val="18"/>
                <w:highlight w:val="none"/>
              </w:rPr>
              <w:t>多用途乘用车 </w:t>
            </w:r>
            <w:r>
              <w:rPr>
                <w:rFonts w:hint="eastAsia" w:hAnsi="宋体" w:cs="宋体"/>
                <w:sz w:val="18"/>
                <w:szCs w:val="18"/>
                <w:highlight w:val="none"/>
              </w:rPr>
              <w:br w:type="textWrapping"/>
            </w:r>
            <w:r>
              <w:rPr>
                <w:rFonts w:hint="eastAsia" w:hAnsi="宋体" w:cs="宋体"/>
                <w:sz w:val="18"/>
                <w:szCs w:val="18"/>
                <w:highlight w:val="none"/>
              </w:rPr>
              <w:t>multipurpose passenger car</w:t>
            </w:r>
          </w:p>
        </w:tc>
        <w:tc>
          <w:tcPr>
            <w:tcW w:w="1087" w:type="pct"/>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2.1.1.8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563" w:type="pct"/>
            <w:vMerge w:val="continue"/>
            <w:vAlign w:val="center"/>
          </w:tcPr>
          <w:p>
            <w:pPr>
              <w:spacing w:line="240" w:lineRule="auto"/>
              <w:jc w:val="center"/>
              <w:rPr>
                <w:rFonts w:hAnsi="宋体" w:cs="宋体"/>
                <w:sz w:val="18"/>
                <w:szCs w:val="18"/>
                <w:highlight w:val="none"/>
              </w:rPr>
            </w:pPr>
          </w:p>
        </w:tc>
        <w:tc>
          <w:tcPr>
            <w:tcW w:w="567" w:type="pct"/>
            <w:vMerge w:val="continue"/>
            <w:vAlign w:val="center"/>
          </w:tcPr>
          <w:p>
            <w:pPr>
              <w:spacing w:line="240" w:lineRule="auto"/>
              <w:jc w:val="center"/>
              <w:rPr>
                <w:rFonts w:hAnsi="宋体" w:cs="宋体"/>
                <w:sz w:val="18"/>
                <w:szCs w:val="18"/>
                <w:highlight w:val="none"/>
              </w:rPr>
            </w:pPr>
          </w:p>
        </w:tc>
        <w:tc>
          <w:tcPr>
            <w:tcW w:w="1280" w:type="pct"/>
            <w:vMerge w:val="continue"/>
            <w:vAlign w:val="center"/>
          </w:tcPr>
          <w:p>
            <w:pPr>
              <w:spacing w:line="240" w:lineRule="auto"/>
              <w:jc w:val="center"/>
              <w:rPr>
                <w:rFonts w:hAnsi="宋体" w:cs="宋体"/>
                <w:sz w:val="18"/>
                <w:szCs w:val="18"/>
                <w:highlight w:val="none"/>
              </w:rPr>
            </w:pPr>
          </w:p>
        </w:tc>
        <w:tc>
          <w:tcPr>
            <w:tcW w:w="1501" w:type="pct"/>
            <w:vAlign w:val="center"/>
          </w:tcPr>
          <w:p>
            <w:pPr>
              <w:spacing w:line="240" w:lineRule="auto"/>
              <w:jc w:val="center"/>
              <w:rPr>
                <w:rFonts w:hAnsi="宋体" w:cs="宋体"/>
                <w:sz w:val="18"/>
                <w:szCs w:val="18"/>
                <w:highlight w:val="none"/>
              </w:rPr>
            </w:pPr>
            <w:r>
              <w:rPr>
                <w:rFonts w:hint="eastAsia" w:hAnsi="宋体" w:cs="宋体"/>
                <w:sz w:val="18"/>
                <w:szCs w:val="18"/>
                <w:highlight w:val="none"/>
              </w:rPr>
              <w:t>短头乘用车</w:t>
            </w:r>
          </w:p>
          <w:p>
            <w:pPr>
              <w:spacing w:line="240" w:lineRule="auto"/>
              <w:jc w:val="center"/>
              <w:rPr>
                <w:rFonts w:hAnsi="宋体" w:cs="宋体"/>
                <w:sz w:val="18"/>
                <w:szCs w:val="18"/>
                <w:highlight w:val="none"/>
              </w:rPr>
            </w:pPr>
            <w:r>
              <w:rPr>
                <w:rFonts w:hint="eastAsia" w:hAnsi="宋体" w:cs="宋体"/>
                <w:sz w:val="18"/>
                <w:szCs w:val="18"/>
                <w:highlight w:val="none"/>
              </w:rPr>
              <w:t>forward control passenger car</w:t>
            </w:r>
          </w:p>
        </w:tc>
        <w:tc>
          <w:tcPr>
            <w:tcW w:w="1087" w:type="pct"/>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2.1.1.9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563" w:type="pct"/>
            <w:vMerge w:val="continue"/>
            <w:vAlign w:val="center"/>
          </w:tcPr>
          <w:p>
            <w:pPr>
              <w:spacing w:line="240" w:lineRule="auto"/>
              <w:jc w:val="center"/>
              <w:rPr>
                <w:rFonts w:hAnsi="宋体" w:cs="宋体"/>
                <w:sz w:val="18"/>
                <w:szCs w:val="18"/>
                <w:highlight w:val="none"/>
              </w:rPr>
            </w:pPr>
          </w:p>
        </w:tc>
        <w:tc>
          <w:tcPr>
            <w:tcW w:w="567" w:type="pct"/>
            <w:vMerge w:val="continue"/>
            <w:vAlign w:val="center"/>
          </w:tcPr>
          <w:p>
            <w:pPr>
              <w:spacing w:line="240" w:lineRule="auto"/>
              <w:jc w:val="center"/>
              <w:rPr>
                <w:rFonts w:hAnsi="宋体" w:cs="宋体"/>
                <w:sz w:val="18"/>
                <w:szCs w:val="18"/>
                <w:highlight w:val="none"/>
              </w:rPr>
            </w:pPr>
          </w:p>
        </w:tc>
        <w:tc>
          <w:tcPr>
            <w:tcW w:w="1280" w:type="pct"/>
            <w:vMerge w:val="continue"/>
            <w:vAlign w:val="center"/>
          </w:tcPr>
          <w:p>
            <w:pPr>
              <w:spacing w:line="240" w:lineRule="auto"/>
              <w:jc w:val="center"/>
              <w:rPr>
                <w:rFonts w:hAnsi="宋体" w:cs="宋体"/>
                <w:sz w:val="18"/>
                <w:szCs w:val="18"/>
                <w:highlight w:val="none"/>
              </w:rPr>
            </w:pPr>
          </w:p>
        </w:tc>
        <w:tc>
          <w:tcPr>
            <w:tcW w:w="1501" w:type="pct"/>
            <w:vAlign w:val="center"/>
          </w:tcPr>
          <w:p>
            <w:pPr>
              <w:spacing w:line="240" w:lineRule="auto"/>
              <w:jc w:val="center"/>
              <w:rPr>
                <w:rFonts w:hAnsi="宋体" w:cs="宋体"/>
                <w:sz w:val="18"/>
                <w:szCs w:val="18"/>
                <w:highlight w:val="none"/>
              </w:rPr>
            </w:pPr>
            <w:r>
              <w:rPr>
                <w:rFonts w:hint="eastAsia" w:hAnsi="宋体" w:cs="宋体"/>
                <w:sz w:val="18"/>
                <w:szCs w:val="18"/>
                <w:highlight w:val="none"/>
              </w:rPr>
              <w:t>越野乘用车 </w:t>
            </w:r>
            <w:r>
              <w:rPr>
                <w:rFonts w:hint="eastAsia" w:hAnsi="宋体" w:cs="宋体"/>
                <w:sz w:val="18"/>
                <w:szCs w:val="18"/>
                <w:highlight w:val="none"/>
              </w:rPr>
              <w:br w:type="textWrapping"/>
            </w:r>
            <w:r>
              <w:rPr>
                <w:rFonts w:hint="eastAsia" w:hAnsi="宋体" w:cs="宋体"/>
                <w:sz w:val="18"/>
                <w:szCs w:val="18"/>
                <w:highlight w:val="none"/>
              </w:rPr>
              <w:t>off-road passenger car</w:t>
            </w:r>
          </w:p>
        </w:tc>
        <w:tc>
          <w:tcPr>
            <w:tcW w:w="1087" w:type="pct"/>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2.1.1.10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2" w:hRule="atLeast"/>
          <w:jc w:val="center"/>
        </w:trPr>
        <w:tc>
          <w:tcPr>
            <w:tcW w:w="563" w:type="pct"/>
            <w:vMerge w:val="restart"/>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货车</w:t>
            </w:r>
          </w:p>
        </w:tc>
        <w:tc>
          <w:tcPr>
            <w:tcW w:w="567" w:type="pct"/>
            <w:vMerge w:val="restart"/>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20</w:t>
            </w:r>
          </w:p>
        </w:tc>
        <w:tc>
          <w:tcPr>
            <w:tcW w:w="1280" w:type="pct"/>
            <w:vMerge w:val="restart"/>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货车基本车辆类型，未知类型</w:t>
            </w:r>
          </w:p>
        </w:tc>
        <w:tc>
          <w:tcPr>
            <w:tcW w:w="1501" w:type="pct"/>
            <w:vAlign w:val="center"/>
          </w:tcPr>
          <w:p>
            <w:pPr>
              <w:jc w:val="center"/>
              <w:rPr>
                <w:rFonts w:hAnsi="宋体" w:cs="宋体"/>
                <w:sz w:val="18"/>
                <w:szCs w:val="18"/>
                <w:highlight w:val="none"/>
              </w:rPr>
            </w:pPr>
            <w:r>
              <w:rPr>
                <w:rFonts w:hint="eastAsia" w:hAnsi="宋体" w:cs="宋体"/>
                <w:sz w:val="18"/>
                <w:szCs w:val="18"/>
                <w:highlight w:val="none"/>
              </w:rPr>
              <w:t>普通货车</w:t>
            </w:r>
          </w:p>
          <w:p>
            <w:pPr>
              <w:spacing w:line="240" w:lineRule="auto"/>
              <w:jc w:val="center"/>
              <w:rPr>
                <w:rFonts w:hAnsi="宋体" w:cs="宋体"/>
                <w:sz w:val="18"/>
                <w:szCs w:val="18"/>
                <w:highlight w:val="none"/>
              </w:rPr>
            </w:pPr>
            <w:r>
              <w:rPr>
                <w:rFonts w:hAnsi="宋体" w:cs="宋体"/>
                <w:sz w:val="18"/>
                <w:szCs w:val="18"/>
                <w:highlight w:val="none"/>
              </w:rPr>
              <w:t>g</w:t>
            </w:r>
            <w:r>
              <w:rPr>
                <w:rFonts w:hint="eastAsia" w:hAnsi="宋体" w:cs="宋体"/>
                <w:sz w:val="18"/>
                <w:szCs w:val="18"/>
                <w:highlight w:val="none"/>
              </w:rPr>
              <w:t>eneral</w:t>
            </w:r>
            <w:r>
              <w:rPr>
                <w:rFonts w:hAnsi="宋体" w:cs="宋体"/>
                <w:sz w:val="18"/>
                <w:szCs w:val="18"/>
                <w:highlight w:val="none"/>
              </w:rPr>
              <w:t xml:space="preserve"> purpose goods vehicle</w:t>
            </w:r>
          </w:p>
        </w:tc>
        <w:tc>
          <w:tcPr>
            <w:tcW w:w="1087" w:type="pct"/>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2.1.2.3.1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563" w:type="pct"/>
            <w:vMerge w:val="continue"/>
            <w:noWrap/>
            <w:vAlign w:val="center"/>
          </w:tcPr>
          <w:p>
            <w:pPr>
              <w:spacing w:line="240" w:lineRule="auto"/>
              <w:jc w:val="center"/>
              <w:rPr>
                <w:rFonts w:hAnsi="宋体" w:cs="宋体"/>
                <w:sz w:val="18"/>
                <w:szCs w:val="18"/>
                <w:highlight w:val="none"/>
              </w:rPr>
            </w:pPr>
          </w:p>
        </w:tc>
        <w:tc>
          <w:tcPr>
            <w:tcW w:w="567" w:type="pct"/>
            <w:vMerge w:val="continue"/>
            <w:noWrap/>
            <w:vAlign w:val="center"/>
          </w:tcPr>
          <w:p>
            <w:pPr>
              <w:spacing w:line="240" w:lineRule="auto"/>
              <w:jc w:val="center"/>
              <w:rPr>
                <w:rFonts w:hAnsi="宋体" w:cs="宋体"/>
                <w:sz w:val="18"/>
                <w:szCs w:val="18"/>
                <w:highlight w:val="none"/>
              </w:rPr>
            </w:pPr>
          </w:p>
        </w:tc>
        <w:tc>
          <w:tcPr>
            <w:tcW w:w="1280" w:type="pct"/>
            <w:vMerge w:val="continue"/>
            <w:noWrap/>
            <w:vAlign w:val="center"/>
          </w:tcPr>
          <w:p>
            <w:pPr>
              <w:spacing w:line="240" w:lineRule="auto"/>
              <w:jc w:val="center"/>
              <w:rPr>
                <w:rFonts w:hAnsi="宋体" w:cs="宋体"/>
                <w:sz w:val="18"/>
                <w:szCs w:val="18"/>
                <w:highlight w:val="none"/>
              </w:rPr>
            </w:pPr>
          </w:p>
        </w:tc>
        <w:tc>
          <w:tcPr>
            <w:tcW w:w="1501" w:type="pct"/>
            <w:vAlign w:val="center"/>
          </w:tcPr>
          <w:p>
            <w:pPr>
              <w:jc w:val="center"/>
              <w:rPr>
                <w:rFonts w:hAnsi="宋体" w:cs="宋体"/>
                <w:sz w:val="18"/>
                <w:szCs w:val="18"/>
                <w:highlight w:val="none"/>
              </w:rPr>
            </w:pPr>
            <w:r>
              <w:rPr>
                <w:rFonts w:hint="eastAsia" w:hAnsi="宋体" w:cs="宋体"/>
                <w:sz w:val="18"/>
                <w:szCs w:val="18"/>
                <w:highlight w:val="none"/>
              </w:rPr>
              <w:t>多用途货车</w:t>
            </w:r>
          </w:p>
          <w:p>
            <w:pPr>
              <w:spacing w:line="240" w:lineRule="auto"/>
              <w:jc w:val="center"/>
              <w:rPr>
                <w:rFonts w:hAnsi="宋体" w:cs="宋体"/>
                <w:sz w:val="18"/>
                <w:szCs w:val="18"/>
                <w:highlight w:val="none"/>
              </w:rPr>
            </w:pPr>
            <w:r>
              <w:rPr>
                <w:rFonts w:hAnsi="宋体" w:cs="宋体"/>
                <w:sz w:val="18"/>
                <w:szCs w:val="18"/>
                <w:highlight w:val="none"/>
              </w:rPr>
              <w:t>m</w:t>
            </w:r>
            <w:r>
              <w:rPr>
                <w:rFonts w:hint="eastAsia" w:hAnsi="宋体" w:cs="宋体"/>
                <w:sz w:val="18"/>
                <w:szCs w:val="18"/>
                <w:highlight w:val="none"/>
              </w:rPr>
              <w:t xml:space="preserve">ultipurpose </w:t>
            </w:r>
            <w:r>
              <w:rPr>
                <w:rFonts w:hAnsi="宋体" w:cs="宋体"/>
                <w:sz w:val="18"/>
                <w:szCs w:val="18"/>
                <w:highlight w:val="none"/>
              </w:rPr>
              <w:t>goods vehicle</w:t>
            </w:r>
          </w:p>
        </w:tc>
        <w:tc>
          <w:tcPr>
            <w:tcW w:w="1087" w:type="pct"/>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2.1.2.3.2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563" w:type="pct"/>
            <w:vMerge w:val="continue"/>
            <w:noWrap/>
            <w:vAlign w:val="center"/>
          </w:tcPr>
          <w:p>
            <w:pPr>
              <w:spacing w:line="240" w:lineRule="auto"/>
              <w:jc w:val="center"/>
              <w:rPr>
                <w:rFonts w:hAnsi="宋体" w:cs="宋体"/>
                <w:sz w:val="18"/>
                <w:szCs w:val="18"/>
                <w:highlight w:val="none"/>
              </w:rPr>
            </w:pPr>
          </w:p>
        </w:tc>
        <w:tc>
          <w:tcPr>
            <w:tcW w:w="567" w:type="pct"/>
            <w:vMerge w:val="continue"/>
            <w:noWrap/>
            <w:vAlign w:val="center"/>
          </w:tcPr>
          <w:p>
            <w:pPr>
              <w:spacing w:line="240" w:lineRule="auto"/>
              <w:jc w:val="center"/>
              <w:rPr>
                <w:rFonts w:hAnsi="宋体" w:cs="宋体"/>
                <w:sz w:val="18"/>
                <w:szCs w:val="18"/>
                <w:highlight w:val="none"/>
              </w:rPr>
            </w:pPr>
          </w:p>
        </w:tc>
        <w:tc>
          <w:tcPr>
            <w:tcW w:w="1280" w:type="pct"/>
            <w:vMerge w:val="continue"/>
            <w:noWrap/>
            <w:vAlign w:val="center"/>
          </w:tcPr>
          <w:p>
            <w:pPr>
              <w:spacing w:line="240" w:lineRule="auto"/>
              <w:jc w:val="center"/>
              <w:rPr>
                <w:rFonts w:hAnsi="宋体" w:cs="宋体"/>
                <w:sz w:val="18"/>
                <w:szCs w:val="18"/>
                <w:highlight w:val="none"/>
              </w:rPr>
            </w:pPr>
          </w:p>
        </w:tc>
        <w:tc>
          <w:tcPr>
            <w:tcW w:w="1501" w:type="pct"/>
            <w:vAlign w:val="center"/>
          </w:tcPr>
          <w:p>
            <w:pPr>
              <w:jc w:val="center"/>
              <w:rPr>
                <w:rFonts w:hAnsi="宋体" w:cs="宋体"/>
                <w:sz w:val="18"/>
                <w:szCs w:val="18"/>
                <w:highlight w:val="none"/>
              </w:rPr>
            </w:pPr>
            <w:r>
              <w:rPr>
                <w:rFonts w:hint="eastAsia" w:hAnsi="宋体" w:cs="宋体"/>
                <w:sz w:val="18"/>
                <w:szCs w:val="18"/>
                <w:highlight w:val="none"/>
              </w:rPr>
              <w:t>全挂牵引车</w:t>
            </w:r>
          </w:p>
          <w:p>
            <w:pPr>
              <w:spacing w:line="240" w:lineRule="auto"/>
              <w:jc w:val="center"/>
              <w:rPr>
                <w:rFonts w:hAnsi="宋体" w:cs="宋体"/>
                <w:sz w:val="18"/>
                <w:szCs w:val="18"/>
                <w:highlight w:val="none"/>
              </w:rPr>
            </w:pPr>
            <w:r>
              <w:rPr>
                <w:rFonts w:hAnsi="宋体" w:cs="宋体"/>
                <w:sz w:val="18"/>
                <w:szCs w:val="18"/>
                <w:highlight w:val="none"/>
              </w:rPr>
              <w:t>trailer towing vehicle</w:t>
            </w:r>
          </w:p>
        </w:tc>
        <w:tc>
          <w:tcPr>
            <w:tcW w:w="1087" w:type="pct"/>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2.1.2.3.3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563" w:type="pct"/>
            <w:vMerge w:val="continue"/>
            <w:noWrap/>
            <w:vAlign w:val="center"/>
          </w:tcPr>
          <w:p>
            <w:pPr>
              <w:spacing w:line="240" w:lineRule="auto"/>
              <w:jc w:val="center"/>
              <w:rPr>
                <w:rFonts w:hAnsi="宋体" w:cs="宋体"/>
                <w:sz w:val="18"/>
                <w:szCs w:val="18"/>
                <w:highlight w:val="none"/>
              </w:rPr>
            </w:pPr>
          </w:p>
        </w:tc>
        <w:tc>
          <w:tcPr>
            <w:tcW w:w="567" w:type="pct"/>
            <w:vMerge w:val="continue"/>
            <w:noWrap/>
            <w:vAlign w:val="center"/>
          </w:tcPr>
          <w:p>
            <w:pPr>
              <w:spacing w:line="240" w:lineRule="auto"/>
              <w:jc w:val="center"/>
              <w:rPr>
                <w:rFonts w:hAnsi="宋体" w:cs="宋体"/>
                <w:sz w:val="18"/>
                <w:szCs w:val="18"/>
                <w:highlight w:val="none"/>
              </w:rPr>
            </w:pPr>
          </w:p>
        </w:tc>
        <w:tc>
          <w:tcPr>
            <w:tcW w:w="1280" w:type="pct"/>
            <w:vMerge w:val="continue"/>
            <w:noWrap/>
            <w:vAlign w:val="center"/>
          </w:tcPr>
          <w:p>
            <w:pPr>
              <w:spacing w:line="240" w:lineRule="auto"/>
              <w:jc w:val="center"/>
              <w:rPr>
                <w:rFonts w:hAnsi="宋体" w:cs="宋体"/>
                <w:sz w:val="18"/>
                <w:szCs w:val="18"/>
                <w:highlight w:val="none"/>
              </w:rPr>
            </w:pPr>
          </w:p>
        </w:tc>
        <w:tc>
          <w:tcPr>
            <w:tcW w:w="1501" w:type="pct"/>
            <w:vAlign w:val="center"/>
          </w:tcPr>
          <w:p>
            <w:pPr>
              <w:jc w:val="center"/>
              <w:rPr>
                <w:rFonts w:hAnsi="宋体" w:cs="宋体"/>
                <w:sz w:val="18"/>
                <w:szCs w:val="18"/>
                <w:highlight w:val="none"/>
              </w:rPr>
            </w:pPr>
            <w:r>
              <w:rPr>
                <w:rFonts w:hint="eastAsia" w:hAnsi="宋体" w:cs="宋体"/>
                <w:sz w:val="18"/>
                <w:szCs w:val="18"/>
                <w:highlight w:val="none"/>
              </w:rPr>
              <w:t>越野货车</w:t>
            </w:r>
          </w:p>
          <w:p>
            <w:pPr>
              <w:spacing w:line="240" w:lineRule="auto"/>
              <w:jc w:val="center"/>
              <w:rPr>
                <w:rFonts w:hAnsi="宋体" w:cs="宋体"/>
                <w:sz w:val="18"/>
                <w:szCs w:val="18"/>
                <w:highlight w:val="none"/>
              </w:rPr>
            </w:pPr>
            <w:r>
              <w:rPr>
                <w:rFonts w:hAnsi="宋体" w:cs="宋体"/>
                <w:sz w:val="18"/>
                <w:szCs w:val="18"/>
                <w:highlight w:val="none"/>
              </w:rPr>
              <w:t>off-road goods vehicle</w:t>
            </w:r>
          </w:p>
        </w:tc>
        <w:tc>
          <w:tcPr>
            <w:tcW w:w="1087" w:type="pct"/>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2.1.2.3.4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563" w:type="pct"/>
            <w:vMerge w:val="continue"/>
            <w:noWrap/>
            <w:vAlign w:val="center"/>
          </w:tcPr>
          <w:p>
            <w:pPr>
              <w:spacing w:line="240" w:lineRule="auto"/>
              <w:jc w:val="center"/>
              <w:rPr>
                <w:rFonts w:hAnsi="宋体" w:cs="宋体"/>
                <w:sz w:val="18"/>
                <w:szCs w:val="18"/>
                <w:highlight w:val="none"/>
              </w:rPr>
            </w:pPr>
          </w:p>
        </w:tc>
        <w:tc>
          <w:tcPr>
            <w:tcW w:w="567" w:type="pct"/>
            <w:vMerge w:val="continue"/>
            <w:noWrap/>
            <w:vAlign w:val="center"/>
          </w:tcPr>
          <w:p>
            <w:pPr>
              <w:spacing w:line="240" w:lineRule="auto"/>
              <w:jc w:val="center"/>
              <w:rPr>
                <w:rFonts w:hAnsi="宋体" w:cs="宋体"/>
                <w:sz w:val="18"/>
                <w:szCs w:val="18"/>
                <w:highlight w:val="none"/>
              </w:rPr>
            </w:pPr>
          </w:p>
        </w:tc>
        <w:tc>
          <w:tcPr>
            <w:tcW w:w="1280" w:type="pct"/>
            <w:vMerge w:val="continue"/>
            <w:noWrap/>
            <w:vAlign w:val="center"/>
          </w:tcPr>
          <w:p>
            <w:pPr>
              <w:spacing w:line="240" w:lineRule="auto"/>
              <w:jc w:val="center"/>
              <w:rPr>
                <w:rFonts w:hAnsi="宋体" w:cs="宋体"/>
                <w:sz w:val="18"/>
                <w:szCs w:val="18"/>
                <w:highlight w:val="none"/>
              </w:rPr>
            </w:pPr>
          </w:p>
        </w:tc>
        <w:tc>
          <w:tcPr>
            <w:tcW w:w="1501" w:type="pct"/>
            <w:vAlign w:val="center"/>
          </w:tcPr>
          <w:p>
            <w:pPr>
              <w:jc w:val="center"/>
              <w:rPr>
                <w:rFonts w:hAnsi="宋体" w:cs="宋体"/>
                <w:sz w:val="18"/>
                <w:szCs w:val="18"/>
                <w:highlight w:val="none"/>
              </w:rPr>
            </w:pPr>
            <w:r>
              <w:rPr>
                <w:rFonts w:hint="eastAsia" w:hAnsi="宋体" w:cs="宋体"/>
                <w:sz w:val="18"/>
                <w:szCs w:val="18"/>
                <w:highlight w:val="none"/>
              </w:rPr>
              <w:t>专用作业车</w:t>
            </w:r>
          </w:p>
          <w:p>
            <w:pPr>
              <w:spacing w:line="240" w:lineRule="auto"/>
              <w:jc w:val="center"/>
              <w:rPr>
                <w:rFonts w:hAnsi="宋体" w:cs="宋体"/>
                <w:sz w:val="18"/>
                <w:szCs w:val="18"/>
                <w:highlight w:val="none"/>
              </w:rPr>
            </w:pPr>
            <w:r>
              <w:rPr>
                <w:rFonts w:hAnsi="宋体" w:cs="宋体"/>
                <w:sz w:val="18"/>
                <w:szCs w:val="18"/>
                <w:highlight w:val="none"/>
              </w:rPr>
              <w:t>special goods vehicle</w:t>
            </w:r>
          </w:p>
        </w:tc>
        <w:tc>
          <w:tcPr>
            <w:tcW w:w="1087" w:type="pct"/>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2.1.2.3.5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563" w:type="pct"/>
            <w:vMerge w:val="continue"/>
            <w:noWrap/>
            <w:vAlign w:val="center"/>
          </w:tcPr>
          <w:p>
            <w:pPr>
              <w:spacing w:line="240" w:lineRule="auto"/>
              <w:jc w:val="center"/>
              <w:rPr>
                <w:rFonts w:hAnsi="宋体" w:cs="宋体"/>
                <w:sz w:val="18"/>
                <w:szCs w:val="18"/>
                <w:highlight w:val="none"/>
              </w:rPr>
            </w:pPr>
          </w:p>
        </w:tc>
        <w:tc>
          <w:tcPr>
            <w:tcW w:w="567" w:type="pct"/>
            <w:vMerge w:val="continue"/>
            <w:noWrap/>
            <w:vAlign w:val="center"/>
          </w:tcPr>
          <w:p>
            <w:pPr>
              <w:spacing w:line="240" w:lineRule="auto"/>
              <w:jc w:val="center"/>
              <w:rPr>
                <w:rFonts w:hAnsi="宋体" w:cs="宋体"/>
                <w:sz w:val="18"/>
                <w:szCs w:val="18"/>
                <w:highlight w:val="none"/>
              </w:rPr>
            </w:pPr>
          </w:p>
        </w:tc>
        <w:tc>
          <w:tcPr>
            <w:tcW w:w="1280" w:type="pct"/>
            <w:vMerge w:val="continue"/>
            <w:noWrap/>
            <w:vAlign w:val="center"/>
          </w:tcPr>
          <w:p>
            <w:pPr>
              <w:spacing w:line="240" w:lineRule="auto"/>
              <w:jc w:val="center"/>
              <w:rPr>
                <w:rFonts w:hAnsi="宋体" w:cs="宋体"/>
                <w:sz w:val="18"/>
                <w:szCs w:val="18"/>
                <w:highlight w:val="none"/>
              </w:rPr>
            </w:pPr>
          </w:p>
        </w:tc>
        <w:tc>
          <w:tcPr>
            <w:tcW w:w="1501" w:type="pct"/>
            <w:vAlign w:val="center"/>
          </w:tcPr>
          <w:p>
            <w:pPr>
              <w:jc w:val="center"/>
              <w:rPr>
                <w:rFonts w:hAnsi="宋体" w:cs="宋体"/>
                <w:sz w:val="18"/>
                <w:szCs w:val="18"/>
                <w:highlight w:val="none"/>
              </w:rPr>
            </w:pPr>
            <w:r>
              <w:rPr>
                <w:rFonts w:hint="eastAsia" w:hAnsi="宋体" w:cs="宋体"/>
                <w:sz w:val="18"/>
                <w:szCs w:val="18"/>
                <w:highlight w:val="none"/>
              </w:rPr>
              <w:t>专用货车</w:t>
            </w:r>
          </w:p>
          <w:p>
            <w:pPr>
              <w:spacing w:line="240" w:lineRule="auto"/>
              <w:jc w:val="center"/>
              <w:rPr>
                <w:rFonts w:hAnsi="宋体" w:cs="宋体"/>
                <w:sz w:val="18"/>
                <w:szCs w:val="18"/>
                <w:highlight w:val="none"/>
              </w:rPr>
            </w:pPr>
            <w:r>
              <w:rPr>
                <w:rFonts w:hAnsi="宋体" w:cs="宋体"/>
                <w:sz w:val="18"/>
                <w:szCs w:val="18"/>
                <w:highlight w:val="none"/>
              </w:rPr>
              <w:t>specialized goods vehicle</w:t>
            </w:r>
          </w:p>
        </w:tc>
        <w:tc>
          <w:tcPr>
            <w:tcW w:w="1087" w:type="pct"/>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2.1.2.3.6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563" w:type="pct"/>
            <w:vMerge w:val="continue"/>
            <w:vAlign w:val="center"/>
          </w:tcPr>
          <w:p>
            <w:pPr>
              <w:spacing w:line="240" w:lineRule="auto"/>
              <w:jc w:val="center"/>
              <w:rPr>
                <w:rFonts w:hAnsi="宋体" w:cs="宋体"/>
                <w:sz w:val="18"/>
                <w:szCs w:val="18"/>
                <w:highlight w:val="none"/>
              </w:rPr>
            </w:pPr>
          </w:p>
        </w:tc>
        <w:tc>
          <w:tcPr>
            <w:tcW w:w="567" w:type="pct"/>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25</w:t>
            </w:r>
          </w:p>
        </w:tc>
        <w:tc>
          <w:tcPr>
            <w:tcW w:w="1280" w:type="pct"/>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货车基本车辆类型，未知类型</w:t>
            </w:r>
          </w:p>
        </w:tc>
        <w:tc>
          <w:tcPr>
            <w:tcW w:w="1501" w:type="pct"/>
            <w:vAlign w:val="center"/>
          </w:tcPr>
          <w:p>
            <w:pPr>
              <w:spacing w:line="240" w:lineRule="auto"/>
              <w:jc w:val="center"/>
              <w:rPr>
                <w:rFonts w:hAnsi="宋体" w:cs="宋体"/>
                <w:sz w:val="18"/>
                <w:szCs w:val="18"/>
                <w:highlight w:val="none"/>
              </w:rPr>
            </w:pPr>
            <w:r>
              <w:rPr>
                <w:rFonts w:hint="eastAsia" w:hAnsi="宋体" w:cs="宋体"/>
                <w:sz w:val="18"/>
                <w:szCs w:val="18"/>
                <w:highlight w:val="none"/>
              </w:rPr>
              <w:t>半挂牵引车</w:t>
            </w:r>
            <w:r>
              <w:rPr>
                <w:rFonts w:hint="eastAsia" w:hAnsi="宋体" w:cs="宋体"/>
                <w:sz w:val="18"/>
                <w:szCs w:val="18"/>
                <w:highlight w:val="none"/>
              </w:rPr>
              <w:br w:type="textWrapping"/>
            </w:r>
            <w:r>
              <w:rPr>
                <w:rFonts w:hint="eastAsia" w:hAnsi="宋体" w:cs="宋体"/>
                <w:sz w:val="18"/>
                <w:szCs w:val="18"/>
                <w:highlight w:val="none"/>
              </w:rPr>
              <w:t>semi-trailer towing vehicle</w:t>
            </w:r>
          </w:p>
        </w:tc>
        <w:tc>
          <w:tcPr>
            <w:tcW w:w="1087" w:type="pct"/>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2.1.2.2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563" w:type="pct"/>
            <w:vMerge w:val="restart"/>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客车</w:t>
            </w:r>
          </w:p>
        </w:tc>
        <w:tc>
          <w:tcPr>
            <w:tcW w:w="567" w:type="pct"/>
            <w:vMerge w:val="restart"/>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50</w:t>
            </w:r>
          </w:p>
        </w:tc>
        <w:tc>
          <w:tcPr>
            <w:tcW w:w="1280" w:type="pct"/>
            <w:vMerge w:val="restart"/>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客车基本车辆类型，未知类型</w:t>
            </w:r>
          </w:p>
        </w:tc>
        <w:tc>
          <w:tcPr>
            <w:tcW w:w="1501" w:type="pct"/>
            <w:vAlign w:val="center"/>
          </w:tcPr>
          <w:p>
            <w:pPr>
              <w:spacing w:line="240" w:lineRule="auto"/>
              <w:jc w:val="center"/>
              <w:rPr>
                <w:rFonts w:hAnsi="宋体" w:cs="宋体"/>
                <w:sz w:val="18"/>
                <w:szCs w:val="18"/>
                <w:highlight w:val="none"/>
              </w:rPr>
            </w:pPr>
            <w:r>
              <w:rPr>
                <w:rFonts w:hint="eastAsia" w:hAnsi="宋体" w:cs="宋体"/>
                <w:sz w:val="18"/>
                <w:szCs w:val="18"/>
                <w:highlight w:val="none"/>
              </w:rPr>
              <w:t>小型客车</w:t>
            </w:r>
            <w:r>
              <w:rPr>
                <w:rFonts w:hint="eastAsia" w:hAnsi="宋体" w:cs="宋体"/>
                <w:sz w:val="18"/>
                <w:szCs w:val="18"/>
                <w:highlight w:val="none"/>
              </w:rPr>
              <w:br w:type="textWrapping"/>
            </w:r>
            <w:r>
              <w:rPr>
                <w:rFonts w:hint="eastAsia" w:hAnsi="宋体" w:cs="宋体"/>
                <w:sz w:val="18"/>
                <w:szCs w:val="18"/>
                <w:highlight w:val="none"/>
              </w:rPr>
              <w:t>minibus</w:t>
            </w:r>
          </w:p>
        </w:tc>
        <w:tc>
          <w:tcPr>
            <w:tcW w:w="1087" w:type="pct"/>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2.1.2.1.1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563" w:type="pct"/>
            <w:vMerge w:val="continue"/>
            <w:vAlign w:val="center"/>
          </w:tcPr>
          <w:p>
            <w:pPr>
              <w:spacing w:line="240" w:lineRule="auto"/>
              <w:jc w:val="center"/>
              <w:rPr>
                <w:rFonts w:hAnsi="宋体" w:cs="宋体"/>
                <w:sz w:val="18"/>
                <w:szCs w:val="18"/>
                <w:highlight w:val="none"/>
              </w:rPr>
            </w:pPr>
          </w:p>
        </w:tc>
        <w:tc>
          <w:tcPr>
            <w:tcW w:w="567" w:type="pct"/>
            <w:vMerge w:val="continue"/>
            <w:vAlign w:val="center"/>
          </w:tcPr>
          <w:p>
            <w:pPr>
              <w:spacing w:line="240" w:lineRule="auto"/>
              <w:jc w:val="center"/>
              <w:rPr>
                <w:rFonts w:hAnsi="宋体" w:cs="宋体"/>
                <w:sz w:val="18"/>
                <w:szCs w:val="18"/>
                <w:highlight w:val="none"/>
              </w:rPr>
            </w:pPr>
          </w:p>
        </w:tc>
        <w:tc>
          <w:tcPr>
            <w:tcW w:w="1280" w:type="pct"/>
            <w:vMerge w:val="continue"/>
            <w:vAlign w:val="center"/>
          </w:tcPr>
          <w:p>
            <w:pPr>
              <w:spacing w:line="240" w:lineRule="auto"/>
              <w:jc w:val="center"/>
              <w:rPr>
                <w:rFonts w:hAnsi="宋体" w:cs="宋体"/>
                <w:sz w:val="18"/>
                <w:szCs w:val="18"/>
                <w:highlight w:val="none"/>
              </w:rPr>
            </w:pPr>
          </w:p>
        </w:tc>
        <w:tc>
          <w:tcPr>
            <w:tcW w:w="1501" w:type="pct"/>
            <w:vAlign w:val="center"/>
          </w:tcPr>
          <w:p>
            <w:pPr>
              <w:spacing w:line="240" w:lineRule="auto"/>
              <w:jc w:val="center"/>
              <w:rPr>
                <w:rFonts w:hAnsi="宋体" w:cs="宋体"/>
                <w:sz w:val="18"/>
                <w:szCs w:val="18"/>
                <w:highlight w:val="none"/>
              </w:rPr>
            </w:pPr>
            <w:r>
              <w:rPr>
                <w:rFonts w:hint="eastAsia" w:hAnsi="宋体" w:cs="宋体"/>
                <w:sz w:val="18"/>
                <w:szCs w:val="18"/>
                <w:highlight w:val="none"/>
              </w:rPr>
              <w:t>城市客车</w:t>
            </w:r>
            <w:r>
              <w:rPr>
                <w:rFonts w:hint="eastAsia" w:hAnsi="宋体" w:cs="宋体"/>
                <w:sz w:val="18"/>
                <w:szCs w:val="18"/>
                <w:highlight w:val="none"/>
              </w:rPr>
              <w:br w:type="textWrapping"/>
            </w:r>
            <w:r>
              <w:rPr>
                <w:rFonts w:hint="eastAsia" w:hAnsi="宋体" w:cs="宋体"/>
                <w:sz w:val="18"/>
                <w:szCs w:val="18"/>
                <w:highlight w:val="none"/>
              </w:rPr>
              <w:t>city-bus</w:t>
            </w:r>
          </w:p>
        </w:tc>
        <w:tc>
          <w:tcPr>
            <w:tcW w:w="1087" w:type="pct"/>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2.1.2.1.2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563" w:type="pct"/>
            <w:vMerge w:val="continue"/>
            <w:vAlign w:val="center"/>
          </w:tcPr>
          <w:p>
            <w:pPr>
              <w:spacing w:line="240" w:lineRule="auto"/>
              <w:jc w:val="center"/>
              <w:rPr>
                <w:rFonts w:hAnsi="宋体" w:cs="宋体"/>
                <w:sz w:val="18"/>
                <w:szCs w:val="18"/>
                <w:highlight w:val="none"/>
              </w:rPr>
            </w:pPr>
          </w:p>
        </w:tc>
        <w:tc>
          <w:tcPr>
            <w:tcW w:w="567" w:type="pct"/>
            <w:vMerge w:val="continue"/>
            <w:vAlign w:val="center"/>
          </w:tcPr>
          <w:p>
            <w:pPr>
              <w:spacing w:line="240" w:lineRule="auto"/>
              <w:jc w:val="center"/>
              <w:rPr>
                <w:rFonts w:hAnsi="宋体" w:cs="宋体"/>
                <w:sz w:val="18"/>
                <w:szCs w:val="18"/>
                <w:highlight w:val="none"/>
              </w:rPr>
            </w:pPr>
          </w:p>
        </w:tc>
        <w:tc>
          <w:tcPr>
            <w:tcW w:w="1280" w:type="pct"/>
            <w:vMerge w:val="continue"/>
            <w:vAlign w:val="center"/>
          </w:tcPr>
          <w:p>
            <w:pPr>
              <w:spacing w:line="240" w:lineRule="auto"/>
              <w:jc w:val="center"/>
              <w:rPr>
                <w:rFonts w:hAnsi="宋体" w:cs="宋体"/>
                <w:sz w:val="18"/>
                <w:szCs w:val="18"/>
                <w:highlight w:val="none"/>
              </w:rPr>
            </w:pPr>
          </w:p>
        </w:tc>
        <w:tc>
          <w:tcPr>
            <w:tcW w:w="1501" w:type="pct"/>
            <w:vAlign w:val="center"/>
          </w:tcPr>
          <w:p>
            <w:pPr>
              <w:spacing w:line="240" w:lineRule="auto"/>
              <w:jc w:val="center"/>
              <w:rPr>
                <w:rFonts w:hAnsi="宋体" w:cs="宋体"/>
                <w:sz w:val="18"/>
                <w:szCs w:val="18"/>
                <w:highlight w:val="none"/>
              </w:rPr>
            </w:pPr>
            <w:r>
              <w:rPr>
                <w:rFonts w:hint="eastAsia" w:hAnsi="宋体" w:cs="宋体"/>
                <w:sz w:val="18"/>
                <w:szCs w:val="18"/>
                <w:highlight w:val="none"/>
              </w:rPr>
              <w:t>长途客车</w:t>
            </w:r>
            <w:r>
              <w:rPr>
                <w:rFonts w:hint="eastAsia" w:hAnsi="宋体" w:cs="宋体"/>
                <w:sz w:val="18"/>
                <w:szCs w:val="18"/>
                <w:highlight w:val="none"/>
              </w:rPr>
              <w:br w:type="textWrapping"/>
            </w:r>
            <w:r>
              <w:rPr>
                <w:rFonts w:hint="eastAsia" w:hAnsi="宋体" w:cs="宋体"/>
                <w:sz w:val="18"/>
                <w:szCs w:val="18"/>
                <w:highlight w:val="none"/>
              </w:rPr>
              <w:t>interurban coach</w:t>
            </w:r>
          </w:p>
        </w:tc>
        <w:tc>
          <w:tcPr>
            <w:tcW w:w="1087" w:type="pct"/>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2.1.2.1.3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563" w:type="pct"/>
            <w:vMerge w:val="continue"/>
            <w:vAlign w:val="center"/>
          </w:tcPr>
          <w:p>
            <w:pPr>
              <w:spacing w:line="240" w:lineRule="auto"/>
              <w:jc w:val="center"/>
              <w:rPr>
                <w:rFonts w:hAnsi="宋体" w:cs="宋体"/>
                <w:sz w:val="18"/>
                <w:szCs w:val="18"/>
                <w:highlight w:val="none"/>
              </w:rPr>
            </w:pPr>
          </w:p>
        </w:tc>
        <w:tc>
          <w:tcPr>
            <w:tcW w:w="567" w:type="pct"/>
            <w:vMerge w:val="continue"/>
            <w:vAlign w:val="center"/>
          </w:tcPr>
          <w:p>
            <w:pPr>
              <w:spacing w:line="240" w:lineRule="auto"/>
              <w:jc w:val="center"/>
              <w:rPr>
                <w:rFonts w:hAnsi="宋体" w:cs="宋体"/>
                <w:sz w:val="18"/>
                <w:szCs w:val="18"/>
                <w:highlight w:val="none"/>
              </w:rPr>
            </w:pPr>
          </w:p>
        </w:tc>
        <w:tc>
          <w:tcPr>
            <w:tcW w:w="1280" w:type="pct"/>
            <w:vMerge w:val="continue"/>
            <w:vAlign w:val="center"/>
          </w:tcPr>
          <w:p>
            <w:pPr>
              <w:spacing w:line="240" w:lineRule="auto"/>
              <w:jc w:val="center"/>
              <w:rPr>
                <w:rFonts w:hAnsi="宋体" w:cs="宋体"/>
                <w:sz w:val="18"/>
                <w:szCs w:val="18"/>
                <w:highlight w:val="none"/>
              </w:rPr>
            </w:pPr>
          </w:p>
        </w:tc>
        <w:tc>
          <w:tcPr>
            <w:tcW w:w="1501" w:type="pct"/>
            <w:vAlign w:val="center"/>
          </w:tcPr>
          <w:p>
            <w:pPr>
              <w:spacing w:line="240" w:lineRule="auto"/>
              <w:jc w:val="center"/>
              <w:rPr>
                <w:rFonts w:hAnsi="宋体" w:cs="宋体"/>
                <w:sz w:val="18"/>
                <w:szCs w:val="18"/>
                <w:highlight w:val="none"/>
              </w:rPr>
            </w:pPr>
            <w:r>
              <w:rPr>
                <w:rFonts w:hint="eastAsia" w:hAnsi="宋体" w:cs="宋体"/>
                <w:sz w:val="18"/>
                <w:szCs w:val="18"/>
                <w:highlight w:val="none"/>
              </w:rPr>
              <w:t>旅游客车</w:t>
            </w:r>
            <w:r>
              <w:rPr>
                <w:rFonts w:hint="eastAsia" w:hAnsi="宋体" w:cs="宋体"/>
                <w:sz w:val="18"/>
                <w:szCs w:val="18"/>
                <w:highlight w:val="none"/>
              </w:rPr>
              <w:br w:type="textWrapping"/>
            </w:r>
            <w:r>
              <w:rPr>
                <w:rFonts w:hint="eastAsia" w:hAnsi="宋体" w:cs="宋体"/>
                <w:sz w:val="18"/>
                <w:szCs w:val="18"/>
                <w:highlight w:val="none"/>
              </w:rPr>
              <w:t>touring coach</w:t>
            </w:r>
          </w:p>
        </w:tc>
        <w:tc>
          <w:tcPr>
            <w:tcW w:w="1087" w:type="pct"/>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2.1.2.1.4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563" w:type="pct"/>
            <w:vMerge w:val="continue"/>
            <w:vAlign w:val="center"/>
          </w:tcPr>
          <w:p>
            <w:pPr>
              <w:spacing w:line="240" w:lineRule="auto"/>
              <w:jc w:val="center"/>
              <w:rPr>
                <w:rFonts w:hAnsi="宋体" w:cs="宋体"/>
                <w:sz w:val="18"/>
                <w:szCs w:val="18"/>
                <w:highlight w:val="none"/>
              </w:rPr>
            </w:pPr>
          </w:p>
        </w:tc>
        <w:tc>
          <w:tcPr>
            <w:tcW w:w="567" w:type="pct"/>
            <w:vMerge w:val="continue"/>
            <w:vAlign w:val="center"/>
          </w:tcPr>
          <w:p>
            <w:pPr>
              <w:spacing w:line="240" w:lineRule="auto"/>
              <w:jc w:val="center"/>
              <w:rPr>
                <w:rFonts w:hAnsi="宋体" w:cs="宋体"/>
                <w:sz w:val="18"/>
                <w:szCs w:val="18"/>
                <w:highlight w:val="none"/>
              </w:rPr>
            </w:pPr>
          </w:p>
        </w:tc>
        <w:tc>
          <w:tcPr>
            <w:tcW w:w="1280" w:type="pct"/>
            <w:vMerge w:val="continue"/>
            <w:vAlign w:val="center"/>
          </w:tcPr>
          <w:p>
            <w:pPr>
              <w:spacing w:line="240" w:lineRule="auto"/>
              <w:jc w:val="center"/>
              <w:rPr>
                <w:rFonts w:hAnsi="宋体" w:cs="宋体"/>
                <w:sz w:val="18"/>
                <w:szCs w:val="18"/>
                <w:highlight w:val="none"/>
              </w:rPr>
            </w:pPr>
          </w:p>
        </w:tc>
        <w:tc>
          <w:tcPr>
            <w:tcW w:w="1501" w:type="pct"/>
            <w:vAlign w:val="center"/>
          </w:tcPr>
          <w:p>
            <w:pPr>
              <w:spacing w:line="240" w:lineRule="auto"/>
              <w:jc w:val="center"/>
              <w:rPr>
                <w:rFonts w:hAnsi="宋体" w:cs="宋体"/>
                <w:sz w:val="18"/>
                <w:szCs w:val="18"/>
                <w:highlight w:val="none"/>
              </w:rPr>
            </w:pPr>
            <w:r>
              <w:rPr>
                <w:rFonts w:hint="eastAsia" w:hAnsi="宋体" w:cs="宋体"/>
                <w:sz w:val="18"/>
                <w:szCs w:val="18"/>
                <w:highlight w:val="none"/>
              </w:rPr>
              <w:t>无轨电车</w:t>
            </w:r>
            <w:r>
              <w:rPr>
                <w:rFonts w:hint="eastAsia" w:hAnsi="宋体" w:cs="宋体"/>
                <w:sz w:val="18"/>
                <w:szCs w:val="18"/>
                <w:highlight w:val="none"/>
              </w:rPr>
              <w:br w:type="textWrapping"/>
            </w:r>
            <w:r>
              <w:rPr>
                <w:rFonts w:hint="eastAsia" w:hAnsi="宋体" w:cs="宋体"/>
                <w:sz w:val="18"/>
                <w:szCs w:val="18"/>
                <w:highlight w:val="none"/>
              </w:rPr>
              <w:t>trolley bus</w:t>
            </w:r>
          </w:p>
        </w:tc>
        <w:tc>
          <w:tcPr>
            <w:tcW w:w="1087" w:type="pct"/>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2.1.2.1.6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563" w:type="pct"/>
            <w:vMerge w:val="continue"/>
            <w:vAlign w:val="center"/>
          </w:tcPr>
          <w:p>
            <w:pPr>
              <w:spacing w:line="240" w:lineRule="auto"/>
              <w:jc w:val="center"/>
              <w:rPr>
                <w:rFonts w:hAnsi="宋体" w:cs="宋体"/>
                <w:sz w:val="18"/>
                <w:szCs w:val="18"/>
                <w:highlight w:val="none"/>
              </w:rPr>
            </w:pPr>
          </w:p>
        </w:tc>
        <w:tc>
          <w:tcPr>
            <w:tcW w:w="567" w:type="pct"/>
            <w:vMerge w:val="continue"/>
            <w:vAlign w:val="center"/>
          </w:tcPr>
          <w:p>
            <w:pPr>
              <w:spacing w:line="240" w:lineRule="auto"/>
              <w:jc w:val="center"/>
              <w:rPr>
                <w:rFonts w:hAnsi="宋体" w:cs="宋体"/>
                <w:sz w:val="18"/>
                <w:szCs w:val="18"/>
                <w:highlight w:val="none"/>
              </w:rPr>
            </w:pPr>
          </w:p>
        </w:tc>
        <w:tc>
          <w:tcPr>
            <w:tcW w:w="1280" w:type="pct"/>
            <w:vMerge w:val="continue"/>
            <w:vAlign w:val="center"/>
          </w:tcPr>
          <w:p>
            <w:pPr>
              <w:spacing w:line="240" w:lineRule="auto"/>
              <w:jc w:val="center"/>
              <w:rPr>
                <w:rFonts w:hAnsi="宋体" w:cs="宋体"/>
                <w:sz w:val="18"/>
                <w:szCs w:val="18"/>
                <w:highlight w:val="none"/>
              </w:rPr>
            </w:pPr>
          </w:p>
        </w:tc>
        <w:tc>
          <w:tcPr>
            <w:tcW w:w="1501" w:type="pct"/>
            <w:vAlign w:val="center"/>
          </w:tcPr>
          <w:p>
            <w:pPr>
              <w:spacing w:line="240" w:lineRule="auto"/>
              <w:jc w:val="center"/>
              <w:rPr>
                <w:rFonts w:hAnsi="宋体" w:cs="宋体"/>
                <w:sz w:val="18"/>
                <w:szCs w:val="18"/>
                <w:highlight w:val="none"/>
              </w:rPr>
            </w:pPr>
            <w:r>
              <w:rPr>
                <w:rFonts w:hint="eastAsia" w:hAnsi="宋体" w:cs="宋体"/>
                <w:sz w:val="18"/>
                <w:szCs w:val="18"/>
                <w:highlight w:val="none"/>
              </w:rPr>
              <w:t>越野客车</w:t>
            </w:r>
            <w:r>
              <w:rPr>
                <w:rFonts w:hint="eastAsia" w:hAnsi="宋体" w:cs="宋体"/>
                <w:sz w:val="18"/>
                <w:szCs w:val="18"/>
                <w:highlight w:val="none"/>
              </w:rPr>
              <w:br w:type="textWrapping"/>
            </w:r>
            <w:r>
              <w:rPr>
                <w:rFonts w:hint="eastAsia" w:hAnsi="宋体" w:cs="宋体"/>
                <w:sz w:val="18"/>
                <w:szCs w:val="18"/>
                <w:highlight w:val="none"/>
              </w:rPr>
              <w:t>off-road bus</w:t>
            </w:r>
          </w:p>
        </w:tc>
        <w:tc>
          <w:tcPr>
            <w:tcW w:w="1087" w:type="pct"/>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2.1.2.1.7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563" w:type="pct"/>
            <w:vAlign w:val="center"/>
          </w:tcPr>
          <w:p>
            <w:pPr>
              <w:spacing w:line="240" w:lineRule="auto"/>
              <w:jc w:val="center"/>
              <w:rPr>
                <w:rFonts w:hAnsi="宋体" w:cs="宋体"/>
                <w:sz w:val="18"/>
                <w:szCs w:val="18"/>
                <w:highlight w:val="none"/>
              </w:rPr>
            </w:pPr>
          </w:p>
        </w:tc>
        <w:tc>
          <w:tcPr>
            <w:tcW w:w="567" w:type="pct"/>
            <w:vAlign w:val="center"/>
          </w:tcPr>
          <w:p>
            <w:pPr>
              <w:spacing w:line="240" w:lineRule="auto"/>
              <w:jc w:val="center"/>
              <w:rPr>
                <w:rFonts w:hAnsi="宋体" w:cs="宋体"/>
                <w:sz w:val="18"/>
                <w:szCs w:val="18"/>
                <w:highlight w:val="none"/>
              </w:rPr>
            </w:pPr>
            <w:r>
              <w:rPr>
                <w:rFonts w:hint="eastAsia" w:hAnsi="宋体" w:cs="宋体"/>
                <w:sz w:val="18"/>
                <w:szCs w:val="18"/>
                <w:highlight w:val="none"/>
              </w:rPr>
              <w:t>59</w:t>
            </w:r>
          </w:p>
        </w:tc>
        <w:tc>
          <w:tcPr>
            <w:tcW w:w="1280" w:type="pct"/>
            <w:vAlign w:val="center"/>
          </w:tcPr>
          <w:p>
            <w:pPr>
              <w:spacing w:line="240" w:lineRule="auto"/>
              <w:jc w:val="center"/>
              <w:rPr>
                <w:rFonts w:hAnsi="宋体" w:cs="宋体"/>
                <w:sz w:val="18"/>
                <w:szCs w:val="18"/>
                <w:highlight w:val="none"/>
              </w:rPr>
            </w:pPr>
            <w:r>
              <w:rPr>
                <w:rFonts w:hint="eastAsia" w:hAnsi="宋体" w:cs="宋体"/>
                <w:sz w:val="18"/>
                <w:szCs w:val="18"/>
                <w:highlight w:val="none"/>
              </w:rPr>
              <w:t>铰接客车</w:t>
            </w:r>
          </w:p>
        </w:tc>
        <w:tc>
          <w:tcPr>
            <w:tcW w:w="1501" w:type="pct"/>
            <w:vAlign w:val="center"/>
          </w:tcPr>
          <w:p>
            <w:pPr>
              <w:spacing w:line="240" w:lineRule="auto"/>
              <w:jc w:val="center"/>
              <w:rPr>
                <w:rFonts w:hAnsi="宋体" w:cs="宋体"/>
                <w:sz w:val="18"/>
                <w:szCs w:val="18"/>
                <w:highlight w:val="none"/>
              </w:rPr>
            </w:pPr>
            <w:r>
              <w:rPr>
                <w:rFonts w:hint="eastAsia" w:hAnsi="宋体" w:cs="宋体"/>
                <w:sz w:val="18"/>
                <w:szCs w:val="18"/>
                <w:highlight w:val="none"/>
              </w:rPr>
              <w:t>铰接客车</w:t>
            </w:r>
            <w:r>
              <w:rPr>
                <w:rFonts w:hint="eastAsia" w:hAnsi="宋体" w:cs="宋体"/>
                <w:sz w:val="18"/>
                <w:szCs w:val="18"/>
                <w:highlight w:val="none"/>
              </w:rPr>
              <w:br w:type="textWrapping"/>
            </w:r>
            <w:r>
              <w:rPr>
                <w:rFonts w:hint="eastAsia" w:hAnsi="宋体" w:cs="宋体"/>
                <w:sz w:val="18"/>
                <w:szCs w:val="18"/>
                <w:highlight w:val="none"/>
              </w:rPr>
              <w:t>articulated bus</w:t>
            </w:r>
          </w:p>
        </w:tc>
        <w:tc>
          <w:tcPr>
            <w:tcW w:w="1087" w:type="pct"/>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2.1.2.1.5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563" w:type="pct"/>
            <w:vMerge w:val="restart"/>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紧急车辆类型</w:t>
            </w:r>
          </w:p>
        </w:tc>
        <w:tc>
          <w:tcPr>
            <w:tcW w:w="567" w:type="pct"/>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62</w:t>
            </w:r>
          </w:p>
        </w:tc>
        <w:tc>
          <w:tcPr>
            <w:tcW w:w="1280" w:type="pct"/>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消防轻型车</w:t>
            </w:r>
          </w:p>
        </w:tc>
        <w:tc>
          <w:tcPr>
            <w:tcW w:w="1501" w:type="pct"/>
            <w:vAlign w:val="center"/>
          </w:tcPr>
          <w:p>
            <w:pPr>
              <w:spacing w:line="240" w:lineRule="auto"/>
              <w:jc w:val="center"/>
              <w:rPr>
                <w:rFonts w:hAnsi="宋体" w:cs="宋体"/>
                <w:sz w:val="18"/>
                <w:szCs w:val="18"/>
                <w:highlight w:val="none"/>
              </w:rPr>
            </w:pPr>
            <w:r>
              <w:rPr>
                <w:rFonts w:hint="eastAsia" w:hAnsi="宋体" w:cs="宋体"/>
                <w:sz w:val="18"/>
                <w:szCs w:val="18"/>
                <w:highlight w:val="none"/>
              </w:rPr>
              <w:t>消防轻型车</w:t>
            </w:r>
          </w:p>
        </w:tc>
        <w:tc>
          <w:tcPr>
            <w:tcW w:w="1087" w:type="pct"/>
            <w:noWrap/>
            <w:vAlign w:val="center"/>
          </w:tcPr>
          <w:p>
            <w:pPr>
              <w:spacing w:line="240" w:lineRule="auto"/>
              <w:jc w:val="center"/>
              <w:rPr>
                <w:rFonts w:hAnsi="宋体" w:cs="宋体"/>
                <w:sz w:val="18"/>
                <w:szCs w:val="18"/>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563" w:type="pct"/>
            <w:vMerge w:val="continue"/>
            <w:vAlign w:val="center"/>
          </w:tcPr>
          <w:p>
            <w:pPr>
              <w:spacing w:line="240" w:lineRule="auto"/>
              <w:jc w:val="center"/>
              <w:rPr>
                <w:rFonts w:hAnsi="宋体" w:cs="宋体"/>
                <w:sz w:val="18"/>
                <w:szCs w:val="18"/>
                <w:highlight w:val="none"/>
              </w:rPr>
            </w:pPr>
          </w:p>
        </w:tc>
        <w:tc>
          <w:tcPr>
            <w:tcW w:w="567" w:type="pct"/>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63</w:t>
            </w:r>
          </w:p>
        </w:tc>
        <w:tc>
          <w:tcPr>
            <w:tcW w:w="1280" w:type="pct"/>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消防重型车</w:t>
            </w:r>
          </w:p>
        </w:tc>
        <w:tc>
          <w:tcPr>
            <w:tcW w:w="1501" w:type="pct"/>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消防重型车</w:t>
            </w:r>
          </w:p>
        </w:tc>
        <w:tc>
          <w:tcPr>
            <w:tcW w:w="1087" w:type="pct"/>
            <w:noWrap/>
            <w:vAlign w:val="center"/>
          </w:tcPr>
          <w:p>
            <w:pPr>
              <w:spacing w:line="240" w:lineRule="auto"/>
              <w:jc w:val="center"/>
              <w:rPr>
                <w:rFonts w:hAnsi="宋体" w:cs="宋体"/>
                <w:sz w:val="18"/>
                <w:szCs w:val="18"/>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563" w:type="pct"/>
            <w:vMerge w:val="continue"/>
            <w:vAlign w:val="center"/>
          </w:tcPr>
          <w:p>
            <w:pPr>
              <w:spacing w:line="240" w:lineRule="auto"/>
              <w:jc w:val="center"/>
              <w:rPr>
                <w:rFonts w:hAnsi="宋体" w:cs="宋体"/>
                <w:sz w:val="18"/>
                <w:szCs w:val="18"/>
                <w:highlight w:val="none"/>
              </w:rPr>
            </w:pPr>
          </w:p>
        </w:tc>
        <w:tc>
          <w:tcPr>
            <w:tcW w:w="567" w:type="pct"/>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65</w:t>
            </w:r>
          </w:p>
        </w:tc>
        <w:tc>
          <w:tcPr>
            <w:tcW w:w="1280" w:type="pct"/>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急救车</w:t>
            </w:r>
          </w:p>
        </w:tc>
        <w:tc>
          <w:tcPr>
            <w:tcW w:w="1501" w:type="pct"/>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急救车</w:t>
            </w:r>
          </w:p>
        </w:tc>
        <w:tc>
          <w:tcPr>
            <w:tcW w:w="1087" w:type="pct"/>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2.1.1.1.3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563" w:type="pct"/>
            <w:vMerge w:val="continue"/>
            <w:vAlign w:val="center"/>
          </w:tcPr>
          <w:p>
            <w:pPr>
              <w:spacing w:line="240" w:lineRule="auto"/>
              <w:jc w:val="center"/>
              <w:rPr>
                <w:rFonts w:hAnsi="宋体" w:cs="宋体"/>
                <w:sz w:val="18"/>
                <w:szCs w:val="18"/>
                <w:highlight w:val="none"/>
              </w:rPr>
            </w:pPr>
          </w:p>
        </w:tc>
        <w:tc>
          <w:tcPr>
            <w:tcW w:w="567" w:type="pct"/>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66</w:t>
            </w:r>
          </w:p>
        </w:tc>
        <w:tc>
          <w:tcPr>
            <w:tcW w:w="1280" w:type="pct"/>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公安轻型车</w:t>
            </w:r>
          </w:p>
        </w:tc>
        <w:tc>
          <w:tcPr>
            <w:tcW w:w="1501" w:type="pct"/>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公安轻型车</w:t>
            </w:r>
          </w:p>
        </w:tc>
        <w:tc>
          <w:tcPr>
            <w:tcW w:w="1087" w:type="pct"/>
            <w:noWrap/>
            <w:vAlign w:val="center"/>
          </w:tcPr>
          <w:p>
            <w:pPr>
              <w:spacing w:line="240" w:lineRule="auto"/>
              <w:jc w:val="center"/>
              <w:rPr>
                <w:rFonts w:hAnsi="宋体" w:cs="宋体"/>
                <w:sz w:val="18"/>
                <w:szCs w:val="18"/>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563" w:type="pct"/>
            <w:vMerge w:val="continue"/>
            <w:vAlign w:val="center"/>
          </w:tcPr>
          <w:p>
            <w:pPr>
              <w:spacing w:line="240" w:lineRule="auto"/>
              <w:jc w:val="center"/>
              <w:rPr>
                <w:rFonts w:hAnsi="宋体" w:cs="宋体"/>
                <w:sz w:val="18"/>
                <w:szCs w:val="18"/>
                <w:highlight w:val="none"/>
              </w:rPr>
            </w:pPr>
          </w:p>
        </w:tc>
        <w:tc>
          <w:tcPr>
            <w:tcW w:w="567" w:type="pct"/>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67</w:t>
            </w:r>
          </w:p>
        </w:tc>
        <w:tc>
          <w:tcPr>
            <w:tcW w:w="1280" w:type="pct"/>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公安重型车</w:t>
            </w:r>
          </w:p>
        </w:tc>
        <w:tc>
          <w:tcPr>
            <w:tcW w:w="1501" w:type="pct"/>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公安重型车</w:t>
            </w:r>
          </w:p>
        </w:tc>
        <w:tc>
          <w:tcPr>
            <w:tcW w:w="1087" w:type="pct"/>
            <w:noWrap/>
            <w:vAlign w:val="center"/>
          </w:tcPr>
          <w:p>
            <w:pPr>
              <w:spacing w:line="240" w:lineRule="auto"/>
              <w:jc w:val="center"/>
              <w:rPr>
                <w:rFonts w:hAnsi="宋体" w:cs="宋体"/>
                <w:sz w:val="18"/>
                <w:szCs w:val="18"/>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563" w:type="pct"/>
            <w:vMerge w:val="continue"/>
            <w:vAlign w:val="center"/>
          </w:tcPr>
          <w:p>
            <w:pPr>
              <w:spacing w:line="240" w:lineRule="auto"/>
              <w:jc w:val="center"/>
              <w:rPr>
                <w:rFonts w:hAnsi="宋体" w:cs="宋体"/>
                <w:sz w:val="18"/>
                <w:szCs w:val="18"/>
                <w:highlight w:val="none"/>
              </w:rPr>
            </w:pPr>
          </w:p>
        </w:tc>
        <w:tc>
          <w:tcPr>
            <w:tcW w:w="567" w:type="pct"/>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68</w:t>
            </w:r>
          </w:p>
        </w:tc>
        <w:tc>
          <w:tcPr>
            <w:tcW w:w="1280" w:type="pct"/>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其他应急响应车辆</w:t>
            </w:r>
          </w:p>
        </w:tc>
        <w:tc>
          <w:tcPr>
            <w:tcW w:w="1501" w:type="pct"/>
            <w:noWrap/>
            <w:vAlign w:val="center"/>
          </w:tcPr>
          <w:p>
            <w:pPr>
              <w:spacing w:line="240" w:lineRule="auto"/>
              <w:jc w:val="center"/>
              <w:rPr>
                <w:rFonts w:hAnsi="宋体" w:cs="宋体"/>
                <w:sz w:val="18"/>
                <w:szCs w:val="18"/>
                <w:highlight w:val="none"/>
              </w:rPr>
            </w:pPr>
            <w:r>
              <w:rPr>
                <w:rFonts w:hint="eastAsia" w:hAnsi="宋体" w:cs="宋体"/>
                <w:sz w:val="18"/>
                <w:szCs w:val="18"/>
                <w:highlight w:val="none"/>
              </w:rPr>
              <w:t>工程抢险车</w:t>
            </w:r>
          </w:p>
        </w:tc>
        <w:tc>
          <w:tcPr>
            <w:tcW w:w="1087" w:type="pct"/>
            <w:noWrap/>
            <w:vAlign w:val="center"/>
          </w:tcPr>
          <w:p>
            <w:pPr>
              <w:spacing w:line="240" w:lineRule="auto"/>
              <w:jc w:val="center"/>
              <w:rPr>
                <w:rFonts w:hAnsi="宋体" w:cs="宋体"/>
                <w:sz w:val="18"/>
                <w:szCs w:val="18"/>
                <w:highlight w:val="none"/>
              </w:rPr>
            </w:pPr>
          </w:p>
        </w:tc>
      </w:tr>
    </w:tbl>
    <w:p>
      <w:pPr>
        <w:tabs>
          <w:tab w:val="center" w:pos="4201"/>
          <w:tab w:val="right" w:leader="dot" w:pos="9298"/>
        </w:tabs>
        <w:autoSpaceDE w:val="0"/>
        <w:autoSpaceDN w:val="0"/>
        <w:rPr>
          <w:highlight w:val="none"/>
        </w:rPr>
      </w:pPr>
    </w:p>
    <w:p>
      <w:pPr>
        <w:pStyle w:val="78"/>
        <w:ind w:firstLine="420"/>
        <w:rPr>
          <w:highlight w:val="none"/>
        </w:rPr>
      </w:pPr>
    </w:p>
    <w:p>
      <w:pPr>
        <w:pStyle w:val="78"/>
        <w:ind w:firstLine="420"/>
        <w:rPr>
          <w:highlight w:val="none"/>
        </w:rPr>
      </w:pPr>
    </w:p>
    <w:p>
      <w:pPr>
        <w:pStyle w:val="78"/>
        <w:ind w:firstLine="420"/>
        <w:rPr>
          <w:highlight w:val="none"/>
        </w:rPr>
      </w:pPr>
    </w:p>
    <w:p>
      <w:pPr>
        <w:pStyle w:val="78"/>
        <w:ind w:firstLine="420"/>
        <w:rPr>
          <w:highlight w:val="none"/>
        </w:rPr>
        <w:sectPr>
          <w:pgSz w:w="11906" w:h="16838"/>
          <w:pgMar w:top="567" w:right="1134" w:bottom="1134" w:left="1134" w:header="1418" w:footer="1134" w:gutter="284"/>
          <w:cols w:space="425" w:num="1"/>
          <w:formProt w:val="0"/>
          <w:docGrid w:type="lines" w:linePitch="312" w:charSpace="0"/>
        </w:sectPr>
      </w:pPr>
    </w:p>
    <w:p>
      <w:pPr>
        <w:pStyle w:val="220"/>
        <w:rPr>
          <w:vanish w:val="0"/>
          <w:highlight w:val="none"/>
        </w:rPr>
      </w:pPr>
    </w:p>
    <w:p>
      <w:pPr>
        <w:pStyle w:val="221"/>
        <w:rPr>
          <w:vanish w:val="0"/>
          <w:highlight w:val="none"/>
        </w:rPr>
      </w:pPr>
    </w:p>
    <w:p>
      <w:pPr>
        <w:pStyle w:val="98"/>
        <w:spacing w:before="78" w:after="156"/>
        <w:rPr>
          <w:highlight w:val="none"/>
        </w:rPr>
      </w:pPr>
      <w:bookmarkStart w:id="876" w:name="_Toc2607"/>
      <w:bookmarkStart w:id="877" w:name="_Toc28789"/>
      <w:bookmarkStart w:id="878" w:name="_Toc7378"/>
      <w:bookmarkStart w:id="879" w:name="_Toc1214"/>
      <w:r>
        <w:rPr>
          <w:highlight w:val="none"/>
        </w:rPr>
        <w:br w:type="textWrapping"/>
      </w:r>
      <w:r>
        <w:rPr>
          <w:rFonts w:hint="eastAsia"/>
          <w:highlight w:val="none"/>
        </w:rPr>
        <w:t>（规范性）</w:t>
      </w:r>
      <w:r>
        <w:rPr>
          <w:highlight w:val="none"/>
        </w:rPr>
        <w:br w:type="textWrapping"/>
      </w:r>
      <w:r>
        <w:rPr>
          <w:rFonts w:hint="eastAsia"/>
          <w:highlight w:val="none"/>
        </w:rPr>
        <w:t>三维球坐标系</w:t>
      </w:r>
      <w:bookmarkEnd w:id="876"/>
      <w:bookmarkEnd w:id="877"/>
      <w:bookmarkEnd w:id="878"/>
      <w:bookmarkEnd w:id="879"/>
    </w:p>
    <w:p>
      <w:pPr>
        <w:pStyle w:val="100"/>
        <w:spacing w:before="156" w:after="156"/>
        <w:rPr>
          <w:highlight w:val="none"/>
        </w:rPr>
      </w:pPr>
      <w:bookmarkStart w:id="880" w:name="_Toc9587_WPSOffice_Level2"/>
      <w:bookmarkStart w:id="881" w:name="_Toc8888"/>
      <w:bookmarkStart w:id="882" w:name="_Toc14261"/>
      <w:bookmarkStart w:id="883" w:name="_Toc21105_WPSOffice_Level2"/>
      <w:bookmarkStart w:id="884" w:name="_Toc31720"/>
      <w:bookmarkStart w:id="885" w:name="_Toc3894"/>
      <w:r>
        <w:rPr>
          <w:rFonts w:hint="eastAsia"/>
          <w:highlight w:val="none"/>
        </w:rPr>
        <w:t>三维球坐标系</w:t>
      </w:r>
      <w:bookmarkEnd w:id="880"/>
      <w:bookmarkEnd w:id="881"/>
      <w:bookmarkEnd w:id="882"/>
      <w:bookmarkEnd w:id="883"/>
      <w:bookmarkEnd w:id="884"/>
      <w:bookmarkEnd w:id="885"/>
    </w:p>
    <w:p>
      <w:pPr>
        <w:pStyle w:val="78"/>
        <w:ind w:firstLine="420"/>
        <w:rPr>
          <w:highlight w:val="none"/>
        </w:rPr>
      </w:pPr>
      <w:r>
        <w:rPr>
          <w:rFonts w:hint="eastAsia"/>
          <w:highlight w:val="none"/>
        </w:rPr>
        <w:t>三维球坐标系见图</w:t>
      </w:r>
      <w:r>
        <w:rPr>
          <w:rFonts w:hint="eastAsia"/>
          <w:highlight w:val="none"/>
          <w:lang w:val="en-US" w:eastAsia="zh-CN"/>
        </w:rPr>
        <w:t>G</w:t>
      </w:r>
      <w:r>
        <w:rPr>
          <w:rFonts w:hint="eastAsia"/>
          <w:highlight w:val="none"/>
        </w:rPr>
        <w:t>.1，俯仰角</w:t>
      </w:r>
      <w:r>
        <w:rPr>
          <w:rFonts w:hint="eastAsia"/>
          <w:i/>
          <w:highlight w:val="none"/>
        </w:rPr>
        <w:t>θ</w:t>
      </w:r>
      <w:r>
        <w:rPr>
          <w:rFonts w:hint="eastAsia"/>
          <w:highlight w:val="none"/>
        </w:rPr>
        <w:t>和方位角</w:t>
      </w:r>
      <w:r>
        <w:rPr>
          <w:rFonts w:hint="eastAsia"/>
          <w:i/>
          <w:highlight w:val="none"/>
        </w:rPr>
        <w:t>φ</w:t>
      </w:r>
      <w:r>
        <w:rPr>
          <w:rFonts w:hint="eastAsia"/>
          <w:highlight w:val="none"/>
        </w:rPr>
        <w:t>的数值表示矢量在球面的角向位置。三维球坐标系原点A在xy平面的投影点与转台中心重合，在yz平面的投影点与测量探头扫描轨迹的中心重合。</w:t>
      </w:r>
      <w:r>
        <w:rPr>
          <w:rFonts w:hint="eastAsia"/>
          <w:i/>
          <w:iCs/>
          <w:sz w:val="24"/>
          <w:szCs w:val="22"/>
          <w:highlight w:val="none"/>
        </w:rPr>
        <w:t>θ</w:t>
      </w:r>
      <w:r>
        <w:rPr>
          <w:rFonts w:hint="eastAsia"/>
          <w:highlight w:val="none"/>
        </w:rPr>
        <w:t>=</w:t>
      </w:r>
      <w:r>
        <w:rPr>
          <w:highlight w:val="none"/>
        </w:rPr>
        <w:t>0</w:t>
      </w:r>
      <w:r>
        <w:rPr>
          <w:rFonts w:hint="eastAsia"/>
          <w:highlight w:val="none"/>
        </w:rPr>
        <w:t>°为测量探头最高点方向，</w:t>
      </w:r>
      <w:r>
        <w:rPr>
          <w:rFonts w:hint="eastAsia"/>
          <w:i/>
          <w:iCs/>
          <w:highlight w:val="none"/>
        </w:rPr>
        <w:t>φ</w:t>
      </w:r>
      <w:r>
        <w:rPr>
          <w:rFonts w:hint="eastAsia"/>
          <w:highlight w:val="none"/>
        </w:rPr>
        <w:t>=0°为被测车辆正前方方向。</w:t>
      </w:r>
    </w:p>
    <w:p>
      <w:pPr>
        <w:pStyle w:val="312"/>
        <w:numPr>
          <w:ilvl w:val="1"/>
          <w:numId w:val="0"/>
        </w:numPr>
        <w:spacing w:before="156" w:after="156"/>
        <w:rPr>
          <w:highlight w:val="none"/>
        </w:rPr>
      </w:pPr>
      <w:r>
        <w:rPr>
          <w:highlight w:val="none"/>
        </w:rPr>
        <w:drawing>
          <wp:inline distT="0" distB="0" distL="114300" distR="114300">
            <wp:extent cx="3790950" cy="3857625"/>
            <wp:effectExtent l="0" t="0" r="0" b="9525"/>
            <wp:docPr id="1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6"/>
                    <pic:cNvPicPr>
                      <a:picLocks noChangeAspect="1"/>
                    </pic:cNvPicPr>
                  </pic:nvPicPr>
                  <pic:blipFill>
                    <a:blip r:embed="rId52"/>
                    <a:stretch>
                      <a:fillRect/>
                    </a:stretch>
                  </pic:blipFill>
                  <pic:spPr>
                    <a:xfrm>
                      <a:off x="0" y="0"/>
                      <a:ext cx="3790950" cy="3857625"/>
                    </a:xfrm>
                    <a:prstGeom prst="rect">
                      <a:avLst/>
                    </a:prstGeom>
                    <a:noFill/>
                    <a:ln>
                      <a:noFill/>
                    </a:ln>
                  </pic:spPr>
                </pic:pic>
              </a:graphicData>
            </a:graphic>
          </wp:inline>
        </w:drawing>
      </w:r>
    </w:p>
    <w:p>
      <w:pPr>
        <w:pStyle w:val="78"/>
        <w:ind w:firstLine="420"/>
        <w:rPr>
          <w:highlight w:val="none"/>
        </w:rPr>
      </w:pPr>
      <w:r>
        <w:rPr>
          <w:rFonts w:hint="eastAsia"/>
          <w:highlight w:val="none"/>
        </w:rPr>
        <w:t>说明：</w:t>
      </w:r>
    </w:p>
    <w:p>
      <w:pPr>
        <w:pStyle w:val="78"/>
        <w:ind w:firstLine="360"/>
        <w:rPr>
          <w:sz w:val="18"/>
          <w:szCs w:val="18"/>
          <w:highlight w:val="none"/>
        </w:rPr>
      </w:pPr>
      <w:r>
        <w:rPr>
          <w:i/>
          <w:sz w:val="18"/>
          <w:szCs w:val="18"/>
          <w:highlight w:val="none"/>
        </w:rPr>
        <w:t>G</w:t>
      </w:r>
      <w:r>
        <w:rPr>
          <w:rFonts w:hint="eastAsia"/>
          <w:i/>
          <w:sz w:val="18"/>
          <w:szCs w:val="18"/>
          <w:highlight w:val="none"/>
        </w:rPr>
        <w:t xml:space="preserve"> </w:t>
      </w:r>
      <w:r>
        <w:rPr>
          <w:rFonts w:hint="eastAsia"/>
          <w:sz w:val="18"/>
          <w:szCs w:val="18"/>
          <w:highlight w:val="none"/>
        </w:rPr>
        <w:t>——参数矢量；</w:t>
      </w:r>
    </w:p>
    <w:p>
      <w:pPr>
        <w:pStyle w:val="78"/>
        <w:ind w:firstLine="360"/>
        <w:rPr>
          <w:sz w:val="18"/>
          <w:szCs w:val="18"/>
          <w:highlight w:val="none"/>
        </w:rPr>
      </w:pPr>
      <w:r>
        <w:rPr>
          <w:rFonts w:hint="eastAsia" w:cs="宋体"/>
          <w:i/>
          <w:sz w:val="18"/>
          <w:szCs w:val="18"/>
          <w:highlight w:val="none"/>
        </w:rPr>
        <w:t>θ</w:t>
      </w:r>
      <w:r>
        <w:rPr>
          <w:rFonts w:hint="eastAsia"/>
          <w:sz w:val="18"/>
          <w:szCs w:val="18"/>
          <w:highlight w:val="none"/>
        </w:rPr>
        <w:t>——矢量与+z轴之间的夹角；</w:t>
      </w:r>
    </w:p>
    <w:p>
      <w:pPr>
        <w:pStyle w:val="78"/>
        <w:ind w:firstLine="360"/>
        <w:rPr>
          <w:sz w:val="18"/>
          <w:szCs w:val="18"/>
          <w:highlight w:val="none"/>
        </w:rPr>
      </w:pPr>
      <w:r>
        <w:rPr>
          <w:rFonts w:hint="eastAsia" w:cs="宋体"/>
          <w:i/>
          <w:sz w:val="18"/>
          <w:szCs w:val="18"/>
          <w:highlight w:val="none"/>
        </w:rPr>
        <w:t>Φ</w:t>
      </w:r>
      <w:r>
        <w:rPr>
          <w:rFonts w:hint="eastAsia"/>
          <w:sz w:val="18"/>
          <w:szCs w:val="18"/>
          <w:highlight w:val="none"/>
        </w:rPr>
        <w:t>——矢量在xy平面上的投影与+x轴之间的夹角;</w:t>
      </w:r>
    </w:p>
    <w:p>
      <w:pPr>
        <w:pStyle w:val="78"/>
        <w:ind w:firstLine="360"/>
        <w:rPr>
          <w:sz w:val="18"/>
          <w:szCs w:val="18"/>
          <w:highlight w:val="none"/>
        </w:rPr>
      </w:pPr>
      <w:r>
        <w:rPr>
          <w:rFonts w:hint="eastAsia"/>
          <w:sz w:val="18"/>
          <w:szCs w:val="18"/>
          <w:highlight w:val="none"/>
        </w:rPr>
        <w:t>A</w:t>
      </w:r>
      <w:r>
        <w:rPr>
          <w:rFonts w:hint="eastAsia"/>
          <w:i/>
          <w:sz w:val="18"/>
          <w:szCs w:val="18"/>
          <w:highlight w:val="none"/>
        </w:rPr>
        <w:t xml:space="preserve"> </w:t>
      </w:r>
      <w:r>
        <w:rPr>
          <w:rFonts w:hint="eastAsia"/>
          <w:sz w:val="18"/>
          <w:szCs w:val="18"/>
          <w:highlight w:val="none"/>
        </w:rPr>
        <w:t>——三维坐标系原点；</w:t>
      </w:r>
    </w:p>
    <w:p>
      <w:pPr>
        <w:pStyle w:val="78"/>
        <w:ind w:firstLine="360"/>
        <w:rPr>
          <w:sz w:val="18"/>
          <w:szCs w:val="18"/>
          <w:highlight w:val="none"/>
        </w:rPr>
      </w:pPr>
      <w:r>
        <w:rPr>
          <w:rFonts w:hint="eastAsia"/>
          <w:sz w:val="18"/>
          <w:szCs w:val="18"/>
          <w:highlight w:val="none"/>
        </w:rPr>
        <w:t>1</w:t>
      </w:r>
      <w:r>
        <w:rPr>
          <w:rFonts w:hint="eastAsia"/>
          <w:i/>
          <w:sz w:val="18"/>
          <w:szCs w:val="18"/>
          <w:highlight w:val="none"/>
        </w:rPr>
        <w:t xml:space="preserve"> </w:t>
      </w:r>
      <w:r>
        <w:rPr>
          <w:rFonts w:hint="eastAsia"/>
          <w:sz w:val="18"/>
          <w:szCs w:val="18"/>
          <w:highlight w:val="none"/>
        </w:rPr>
        <w:t>——测量探头；</w:t>
      </w:r>
    </w:p>
    <w:p>
      <w:pPr>
        <w:pStyle w:val="78"/>
        <w:ind w:firstLine="360"/>
        <w:rPr>
          <w:sz w:val="18"/>
          <w:szCs w:val="18"/>
          <w:highlight w:val="none"/>
        </w:rPr>
      </w:pPr>
      <w:r>
        <w:rPr>
          <w:rFonts w:hint="eastAsia"/>
          <w:sz w:val="18"/>
          <w:szCs w:val="18"/>
          <w:highlight w:val="none"/>
        </w:rPr>
        <w:t>2</w:t>
      </w:r>
      <w:r>
        <w:rPr>
          <w:rFonts w:hint="eastAsia"/>
          <w:i/>
          <w:sz w:val="18"/>
          <w:szCs w:val="18"/>
          <w:highlight w:val="none"/>
        </w:rPr>
        <w:t xml:space="preserve"> </w:t>
      </w:r>
      <w:r>
        <w:rPr>
          <w:rFonts w:hint="eastAsia"/>
          <w:sz w:val="18"/>
          <w:szCs w:val="18"/>
          <w:highlight w:val="none"/>
        </w:rPr>
        <w:t>——转台。</w:t>
      </w:r>
    </w:p>
    <w:p>
      <w:pPr>
        <w:pStyle w:val="105"/>
        <w:numPr>
          <w:ilvl w:val="0"/>
          <w:numId w:val="0"/>
        </w:numPr>
        <w:spacing w:before="156" w:after="156"/>
        <w:rPr>
          <w:highlight w:val="none"/>
        </w:rPr>
      </w:pPr>
      <w:bookmarkStart w:id="886" w:name="_Toc623"/>
      <w:bookmarkStart w:id="887" w:name="_Toc3454"/>
      <w:bookmarkStart w:id="888" w:name="_Toc19153"/>
      <w:bookmarkStart w:id="889" w:name="_Toc29381"/>
      <w:r>
        <w:rPr>
          <w:rFonts w:hint="eastAsia"/>
          <w:highlight w:val="none"/>
        </w:rPr>
        <w:t>图</w:t>
      </w:r>
      <w:r>
        <w:rPr>
          <w:rFonts w:hint="eastAsia"/>
          <w:highlight w:val="none"/>
          <w:lang w:val="en-US" w:eastAsia="zh-CN"/>
        </w:rPr>
        <w:t>G</w:t>
      </w:r>
      <w:r>
        <w:rPr>
          <w:highlight w:val="none"/>
        </w:rPr>
        <w:t xml:space="preserve">.1 </w:t>
      </w:r>
      <w:r>
        <w:rPr>
          <w:rFonts w:hint="eastAsia"/>
          <w:highlight w:val="none"/>
        </w:rPr>
        <w:t>三维球坐标系</w:t>
      </w:r>
      <w:bookmarkEnd w:id="886"/>
      <w:bookmarkEnd w:id="887"/>
      <w:bookmarkEnd w:id="888"/>
      <w:bookmarkEnd w:id="889"/>
    </w:p>
    <w:p>
      <w:pPr>
        <w:pStyle w:val="100"/>
        <w:spacing w:before="156" w:after="156"/>
        <w:rPr>
          <w:highlight w:val="none"/>
        </w:rPr>
      </w:pPr>
      <w:bookmarkStart w:id="890" w:name="_Toc4856"/>
      <w:bookmarkStart w:id="891" w:name="_Toc22037"/>
      <w:r>
        <w:rPr>
          <w:rFonts w:hint="eastAsia"/>
          <w:highlight w:val="none"/>
        </w:rPr>
        <w:t>被测车辆天线坐标位置</w:t>
      </w:r>
      <w:bookmarkEnd w:id="890"/>
      <w:bookmarkEnd w:id="891"/>
    </w:p>
    <w:p>
      <w:pPr>
        <w:pStyle w:val="252"/>
        <w:textAlignment w:val="center"/>
        <w:rPr>
          <w:highlight w:val="none"/>
        </w:rPr>
      </w:pPr>
      <w:r>
        <w:rPr>
          <w:rFonts w:hint="eastAsia"/>
          <w:highlight w:val="none"/>
        </w:rPr>
        <w:t>车辆天线与测试坐标系位置关系示意图见图</w:t>
      </w:r>
      <w:r>
        <w:rPr>
          <w:rFonts w:hint="eastAsia"/>
          <w:highlight w:val="none"/>
          <w:lang w:val="en-US" w:eastAsia="zh-CN"/>
        </w:rPr>
        <w:t>G</w:t>
      </w:r>
      <w:r>
        <w:rPr>
          <w:highlight w:val="none"/>
        </w:rPr>
        <w:t>.</w:t>
      </w:r>
      <w:r>
        <w:rPr>
          <w:rFonts w:hint="eastAsia"/>
          <w:highlight w:val="none"/>
        </w:rPr>
        <w:t>2，</w:t>
      </w:r>
      <w:r>
        <w:rPr>
          <w:rFonts w:hint="eastAsia"/>
          <w:i/>
          <w:iCs/>
          <w:sz w:val="24"/>
          <w:szCs w:val="22"/>
          <w:highlight w:val="none"/>
        </w:rPr>
        <w:t>θ</w:t>
      </w:r>
      <w:r>
        <w:rPr>
          <w:rFonts w:hint="eastAsia"/>
          <w:highlight w:val="none"/>
        </w:rPr>
        <w:t>=</w:t>
      </w:r>
      <w:r>
        <w:rPr>
          <w:highlight w:val="none"/>
        </w:rPr>
        <w:t>0</w:t>
      </w:r>
      <w:r>
        <w:rPr>
          <w:rFonts w:hint="eastAsia"/>
          <w:highlight w:val="none"/>
        </w:rPr>
        <w:t>°表示车辆的正上方，</w:t>
      </w:r>
      <w:r>
        <w:rPr>
          <w:rFonts w:hint="eastAsia"/>
          <w:i/>
          <w:iCs/>
          <w:highlight w:val="none"/>
        </w:rPr>
        <w:t>φ</w:t>
      </w:r>
      <w:r>
        <w:rPr>
          <w:rFonts w:hint="eastAsia"/>
          <w:highlight w:val="none"/>
        </w:rPr>
        <w:t>=0°表示车辆的正前方，A</w:t>
      </w:r>
      <w:r>
        <w:rPr>
          <w:rFonts w:hint="eastAsia"/>
          <w:sz w:val="20"/>
          <w:highlight w:val="none"/>
        </w:rPr>
        <w:t>点为车辆天线的几何中心</w:t>
      </w:r>
      <w:r>
        <w:rPr>
          <w:rFonts w:hint="eastAsia"/>
          <w:highlight w:val="none"/>
        </w:rPr>
        <w:t>。</w:t>
      </w:r>
    </w:p>
    <w:p>
      <w:pPr>
        <w:spacing w:after="200" w:line="240" w:lineRule="auto"/>
        <w:jc w:val="center"/>
        <w:rPr>
          <w:highlight w:val="none"/>
        </w:rPr>
      </w:pPr>
      <w:r>
        <w:rPr>
          <w:highlight w:val="none"/>
        </w:rPr>
        <w:drawing>
          <wp:inline distT="0" distB="0" distL="114300" distR="114300">
            <wp:extent cx="4998720" cy="2074545"/>
            <wp:effectExtent l="0" t="0" r="0" b="8255"/>
            <wp:docPr id="9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6"/>
                    <pic:cNvPicPr>
                      <a:picLocks noChangeAspect="1"/>
                    </pic:cNvPicPr>
                  </pic:nvPicPr>
                  <pic:blipFill>
                    <a:blip r:embed="rId53"/>
                    <a:stretch>
                      <a:fillRect/>
                    </a:stretch>
                  </pic:blipFill>
                  <pic:spPr>
                    <a:xfrm>
                      <a:off x="0" y="0"/>
                      <a:ext cx="4998720" cy="2074545"/>
                    </a:xfrm>
                    <a:prstGeom prst="rect">
                      <a:avLst/>
                    </a:prstGeom>
                    <a:noFill/>
                    <a:ln>
                      <a:noFill/>
                    </a:ln>
                  </pic:spPr>
                </pic:pic>
              </a:graphicData>
            </a:graphic>
          </wp:inline>
        </w:drawing>
      </w:r>
    </w:p>
    <w:p>
      <w:pPr>
        <w:spacing w:after="200"/>
        <w:jc w:val="center"/>
        <w:rPr>
          <w:rFonts w:ascii="黑体" w:hAnsi="黑体" w:eastAsia="黑体"/>
          <w:kern w:val="0"/>
          <w:sz w:val="16"/>
          <w:szCs w:val="16"/>
          <w:highlight w:val="none"/>
        </w:rPr>
      </w:pPr>
      <w:r>
        <w:rPr>
          <w:rFonts w:hint="eastAsia" w:ascii="黑体" w:hAnsi="黑体" w:eastAsia="黑体"/>
          <w:sz w:val="18"/>
          <w:highlight w:val="none"/>
        </w:rPr>
        <w:t>a</w:t>
      </w:r>
      <w:r>
        <w:rPr>
          <w:rFonts w:ascii="黑体" w:hAnsi="黑体" w:eastAsia="黑体"/>
          <w:sz w:val="18"/>
          <w:highlight w:val="none"/>
        </w:rPr>
        <w:t>)</w:t>
      </w:r>
      <w:r>
        <w:rPr>
          <w:rFonts w:hint="eastAsia" w:ascii="黑体" w:hAnsi="黑体" w:eastAsia="黑体"/>
          <w:sz w:val="18"/>
          <w:highlight w:val="none"/>
        </w:rPr>
        <w:t xml:space="preserve">前视图 </w:t>
      </w:r>
      <w:r>
        <w:rPr>
          <w:rFonts w:ascii="黑体" w:hAnsi="黑体" w:eastAsia="黑体"/>
          <w:sz w:val="18"/>
          <w:highlight w:val="none"/>
        </w:rPr>
        <w:t xml:space="preserve">                                         </w:t>
      </w:r>
      <w:r>
        <w:rPr>
          <w:rFonts w:hint="eastAsia" w:ascii="黑体" w:hAnsi="黑体" w:eastAsia="黑体"/>
          <w:sz w:val="18"/>
          <w:highlight w:val="none"/>
        </w:rPr>
        <w:t>b</w:t>
      </w:r>
      <w:r>
        <w:rPr>
          <w:rFonts w:ascii="黑体" w:hAnsi="黑体" w:eastAsia="黑体"/>
          <w:sz w:val="18"/>
          <w:highlight w:val="none"/>
        </w:rPr>
        <w:t>)</w:t>
      </w:r>
      <w:r>
        <w:rPr>
          <w:rFonts w:hint="eastAsia" w:ascii="黑体" w:hAnsi="黑体" w:eastAsia="黑体"/>
          <w:sz w:val="18"/>
          <w:highlight w:val="none"/>
        </w:rPr>
        <w:t>左视图</w:t>
      </w:r>
    </w:p>
    <w:p>
      <w:pPr>
        <w:pStyle w:val="312"/>
        <w:numPr>
          <w:ilvl w:val="1"/>
          <w:numId w:val="0"/>
        </w:numPr>
        <w:spacing w:before="156" w:after="156"/>
        <w:ind w:firstLine="210" w:firstLineChars="100"/>
        <w:rPr>
          <w:highlight w:val="none"/>
        </w:rPr>
      </w:pPr>
      <w:r>
        <w:rPr>
          <w:rFonts w:hint="eastAsia"/>
          <w:highlight w:val="none"/>
        </w:rPr>
        <w:t>图</w:t>
      </w:r>
      <w:r>
        <w:rPr>
          <w:rFonts w:hint="eastAsia"/>
          <w:highlight w:val="none"/>
          <w:lang w:val="en-US" w:eastAsia="zh-CN"/>
        </w:rPr>
        <w:t>G</w:t>
      </w:r>
      <w:r>
        <w:rPr>
          <w:rFonts w:hint="eastAsia"/>
          <w:highlight w:val="none"/>
        </w:rPr>
        <w:t>.2  车辆天线与测试坐标系位置关系示意图</w:t>
      </w:r>
    </w:p>
    <w:p>
      <w:pPr>
        <w:pStyle w:val="100"/>
        <w:spacing w:before="156" w:after="156"/>
        <w:rPr>
          <w:highlight w:val="none"/>
        </w:rPr>
      </w:pPr>
      <w:bookmarkStart w:id="892" w:name="_Toc16103"/>
      <w:bookmarkEnd w:id="892"/>
      <w:bookmarkStart w:id="893" w:name="_Toc32216"/>
      <w:bookmarkEnd w:id="893"/>
      <w:bookmarkStart w:id="894" w:name="_Toc13770"/>
      <w:bookmarkStart w:id="895" w:name="_Toc17618"/>
      <w:r>
        <w:rPr>
          <w:rFonts w:hint="eastAsia"/>
          <w:highlight w:val="none"/>
        </w:rPr>
        <w:t>车辆方位区域</w:t>
      </w:r>
      <w:bookmarkEnd w:id="894"/>
      <w:bookmarkEnd w:id="895"/>
    </w:p>
    <w:p>
      <w:pPr>
        <w:pStyle w:val="252"/>
        <w:rPr>
          <w:highlight w:val="none"/>
        </w:rPr>
      </w:pPr>
      <w:r>
        <w:rPr>
          <w:rFonts w:hint="eastAsia"/>
          <w:highlight w:val="none"/>
        </w:rPr>
        <w:t>车辆前侧、后侧、左侧和右侧的方位角范围见图</w:t>
      </w:r>
      <w:r>
        <w:rPr>
          <w:rFonts w:hint="eastAsia"/>
          <w:highlight w:val="none"/>
          <w:lang w:val="en-US" w:eastAsia="zh-CN"/>
        </w:rPr>
        <w:t>G</w:t>
      </w:r>
      <w:r>
        <w:rPr>
          <w:rFonts w:hint="eastAsia"/>
          <w:highlight w:val="none"/>
        </w:rPr>
        <w:t>.</w:t>
      </w:r>
      <w:r>
        <w:rPr>
          <w:highlight w:val="none"/>
        </w:rPr>
        <w:t>3</w:t>
      </w:r>
      <w:r>
        <w:rPr>
          <w:rFonts w:hint="eastAsia"/>
          <w:highlight w:val="none"/>
        </w:rPr>
        <w:t>。</w:t>
      </w:r>
    </w:p>
    <w:p>
      <w:pPr>
        <w:widowControl/>
        <w:tabs>
          <w:tab w:val="center" w:pos="4201"/>
          <w:tab w:val="right" w:leader="dot" w:pos="9298"/>
        </w:tabs>
        <w:autoSpaceDE w:val="0"/>
        <w:autoSpaceDN w:val="0"/>
        <w:spacing w:line="240" w:lineRule="auto"/>
        <w:jc w:val="center"/>
        <w:rPr>
          <w:color w:val="000000"/>
          <w:kern w:val="0"/>
          <w:highlight w:val="none"/>
        </w:rPr>
      </w:pPr>
      <w:r>
        <w:rPr>
          <w:highlight w:val="none"/>
        </w:rPr>
        <w:drawing>
          <wp:inline distT="0" distB="0" distL="114300" distR="114300">
            <wp:extent cx="3926840" cy="2425700"/>
            <wp:effectExtent l="0" t="0" r="0" b="0"/>
            <wp:docPr id="8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5"/>
                    <pic:cNvPicPr>
                      <a:picLocks noChangeAspect="1"/>
                    </pic:cNvPicPr>
                  </pic:nvPicPr>
                  <pic:blipFill>
                    <a:blip r:embed="rId54"/>
                    <a:stretch>
                      <a:fillRect/>
                    </a:stretch>
                  </pic:blipFill>
                  <pic:spPr>
                    <a:xfrm>
                      <a:off x="0" y="0"/>
                      <a:ext cx="3926840" cy="2425700"/>
                    </a:xfrm>
                    <a:prstGeom prst="rect">
                      <a:avLst/>
                    </a:prstGeom>
                    <a:noFill/>
                    <a:ln>
                      <a:noFill/>
                    </a:ln>
                  </pic:spPr>
                </pic:pic>
              </a:graphicData>
            </a:graphic>
          </wp:inline>
        </w:drawing>
      </w:r>
    </w:p>
    <w:p>
      <w:pPr>
        <w:pStyle w:val="312"/>
        <w:numPr>
          <w:ilvl w:val="1"/>
          <w:numId w:val="0"/>
        </w:numPr>
        <w:spacing w:before="156" w:after="156"/>
        <w:rPr>
          <w:highlight w:val="none"/>
        </w:rPr>
      </w:pPr>
      <w:r>
        <w:rPr>
          <w:rFonts w:hint="eastAsia"/>
          <w:highlight w:val="none"/>
        </w:rPr>
        <w:t>图</w:t>
      </w:r>
      <w:r>
        <w:rPr>
          <w:rFonts w:hint="eastAsia"/>
          <w:highlight w:val="none"/>
          <w:lang w:val="en-US" w:eastAsia="zh-CN"/>
        </w:rPr>
        <w:t>G</w:t>
      </w:r>
      <w:r>
        <w:rPr>
          <w:rFonts w:hint="eastAsia"/>
          <w:highlight w:val="none"/>
        </w:rPr>
        <w:t>.3  车辆角度示意图</w:t>
      </w:r>
    </w:p>
    <w:p>
      <w:pPr>
        <w:pStyle w:val="78"/>
        <w:ind w:firstLine="420"/>
        <w:rPr>
          <w:highlight w:val="none"/>
        </w:rPr>
      </w:pPr>
    </w:p>
    <w:p>
      <w:pPr>
        <w:widowControl/>
        <w:tabs>
          <w:tab w:val="center" w:pos="4201"/>
          <w:tab w:val="right" w:leader="dot" w:pos="9298"/>
        </w:tabs>
        <w:autoSpaceDE w:val="0"/>
        <w:autoSpaceDN w:val="0"/>
        <w:adjustRightInd/>
        <w:spacing w:line="240" w:lineRule="auto"/>
        <w:jc w:val="center"/>
        <w:rPr>
          <w:color w:val="000000"/>
          <w:kern w:val="0"/>
          <w:szCs w:val="24"/>
          <w:highlight w:val="none"/>
        </w:rPr>
      </w:pPr>
    </w:p>
    <w:p>
      <w:pPr>
        <w:widowControl/>
        <w:tabs>
          <w:tab w:val="center" w:pos="4201"/>
          <w:tab w:val="right" w:leader="dot" w:pos="9298"/>
        </w:tabs>
        <w:autoSpaceDE w:val="0"/>
        <w:autoSpaceDN w:val="0"/>
        <w:adjustRightInd/>
        <w:spacing w:line="240" w:lineRule="auto"/>
        <w:jc w:val="center"/>
        <w:rPr>
          <w:color w:val="000000"/>
          <w:kern w:val="0"/>
          <w:szCs w:val="24"/>
          <w:highlight w:val="none"/>
        </w:rPr>
      </w:pPr>
    </w:p>
    <w:p>
      <w:pPr>
        <w:widowControl/>
        <w:tabs>
          <w:tab w:val="center" w:pos="4201"/>
          <w:tab w:val="right" w:leader="dot" w:pos="9298"/>
        </w:tabs>
        <w:autoSpaceDE w:val="0"/>
        <w:autoSpaceDN w:val="0"/>
        <w:adjustRightInd/>
        <w:spacing w:line="240" w:lineRule="auto"/>
        <w:jc w:val="center"/>
        <w:rPr>
          <w:color w:val="000000"/>
          <w:kern w:val="0"/>
          <w:szCs w:val="24"/>
          <w:highlight w:val="none"/>
        </w:rPr>
      </w:pPr>
    </w:p>
    <w:p>
      <w:pPr>
        <w:widowControl/>
        <w:tabs>
          <w:tab w:val="center" w:pos="4201"/>
          <w:tab w:val="right" w:leader="dot" w:pos="9298"/>
        </w:tabs>
        <w:autoSpaceDE w:val="0"/>
        <w:autoSpaceDN w:val="0"/>
        <w:adjustRightInd/>
        <w:spacing w:line="240" w:lineRule="auto"/>
        <w:jc w:val="center"/>
        <w:rPr>
          <w:color w:val="000000"/>
          <w:kern w:val="0"/>
          <w:szCs w:val="24"/>
          <w:highlight w:val="none"/>
        </w:rPr>
      </w:pPr>
    </w:p>
    <w:p>
      <w:pPr>
        <w:widowControl/>
        <w:tabs>
          <w:tab w:val="center" w:pos="4201"/>
          <w:tab w:val="right" w:leader="dot" w:pos="9298"/>
        </w:tabs>
        <w:autoSpaceDE w:val="0"/>
        <w:autoSpaceDN w:val="0"/>
        <w:adjustRightInd/>
        <w:spacing w:line="240" w:lineRule="auto"/>
        <w:jc w:val="center"/>
        <w:rPr>
          <w:color w:val="000000"/>
          <w:kern w:val="0"/>
          <w:szCs w:val="24"/>
          <w:highlight w:val="none"/>
        </w:rPr>
      </w:pPr>
    </w:p>
    <w:p>
      <w:pPr>
        <w:widowControl/>
        <w:tabs>
          <w:tab w:val="center" w:pos="4201"/>
          <w:tab w:val="right" w:leader="dot" w:pos="9298"/>
        </w:tabs>
        <w:autoSpaceDE w:val="0"/>
        <w:autoSpaceDN w:val="0"/>
        <w:adjustRightInd/>
        <w:spacing w:line="240" w:lineRule="auto"/>
        <w:jc w:val="center"/>
        <w:rPr>
          <w:color w:val="000000"/>
          <w:kern w:val="0"/>
          <w:szCs w:val="24"/>
          <w:highlight w:val="none"/>
        </w:rPr>
      </w:pPr>
    </w:p>
    <w:p>
      <w:pPr>
        <w:widowControl/>
        <w:tabs>
          <w:tab w:val="center" w:pos="4201"/>
          <w:tab w:val="right" w:leader="dot" w:pos="9298"/>
        </w:tabs>
        <w:autoSpaceDE w:val="0"/>
        <w:autoSpaceDN w:val="0"/>
        <w:adjustRightInd/>
        <w:spacing w:line="240" w:lineRule="auto"/>
        <w:jc w:val="center"/>
        <w:rPr>
          <w:color w:val="000000"/>
          <w:kern w:val="0"/>
          <w:szCs w:val="24"/>
          <w:highlight w:val="none"/>
        </w:rPr>
      </w:pPr>
    </w:p>
    <w:p>
      <w:pPr>
        <w:widowControl/>
        <w:tabs>
          <w:tab w:val="center" w:pos="4201"/>
          <w:tab w:val="right" w:leader="dot" w:pos="9298"/>
        </w:tabs>
        <w:autoSpaceDE w:val="0"/>
        <w:autoSpaceDN w:val="0"/>
        <w:adjustRightInd/>
        <w:spacing w:line="240" w:lineRule="auto"/>
        <w:jc w:val="center"/>
        <w:rPr>
          <w:color w:val="000000"/>
          <w:kern w:val="0"/>
          <w:szCs w:val="24"/>
          <w:highlight w:val="none"/>
        </w:rPr>
      </w:pPr>
    </w:p>
    <w:p>
      <w:pPr>
        <w:pStyle w:val="220"/>
        <w:rPr>
          <w:vanish w:val="0"/>
          <w:highlight w:val="none"/>
        </w:rPr>
      </w:pPr>
    </w:p>
    <w:p>
      <w:pPr>
        <w:pStyle w:val="221"/>
        <w:rPr>
          <w:vanish w:val="0"/>
          <w:highlight w:val="none"/>
        </w:rPr>
      </w:pPr>
    </w:p>
    <w:p>
      <w:pPr>
        <w:pStyle w:val="98"/>
        <w:spacing w:before="78" w:after="156"/>
        <w:rPr>
          <w:highlight w:val="none"/>
        </w:rPr>
      </w:pPr>
      <w:bookmarkStart w:id="896" w:name="_Toc6292"/>
      <w:bookmarkStart w:id="897" w:name="_Toc23557"/>
      <w:bookmarkStart w:id="898" w:name="_Toc22669"/>
      <w:bookmarkStart w:id="899" w:name="_Toc3072"/>
      <w:r>
        <w:rPr>
          <w:highlight w:val="none"/>
        </w:rPr>
        <w:br w:type="textWrapping"/>
      </w:r>
      <w:r>
        <w:rPr>
          <w:rFonts w:hint="eastAsia"/>
          <w:highlight w:val="none"/>
        </w:rPr>
        <w:t>（资料性）</w:t>
      </w:r>
      <w:r>
        <w:rPr>
          <w:highlight w:val="none"/>
        </w:rPr>
        <w:br w:type="textWrapping"/>
      </w:r>
      <w:r>
        <w:rPr>
          <w:rFonts w:hint="eastAsia"/>
          <w:highlight w:val="none"/>
        </w:rPr>
        <w:t>耐久性试验</w:t>
      </w:r>
      <w:bookmarkEnd w:id="896"/>
      <w:bookmarkEnd w:id="897"/>
      <w:bookmarkEnd w:id="898"/>
      <w:bookmarkEnd w:id="899"/>
    </w:p>
    <w:p>
      <w:pPr>
        <w:pStyle w:val="100"/>
        <w:spacing w:before="156" w:after="156"/>
        <w:rPr>
          <w:highlight w:val="none"/>
        </w:rPr>
      </w:pPr>
      <w:bookmarkStart w:id="900" w:name="_Toc4148_WPSOffice_Level2"/>
      <w:bookmarkStart w:id="901" w:name="_Toc19940_WPSOffice_Level2"/>
      <w:bookmarkStart w:id="902" w:name="_Toc28525"/>
      <w:bookmarkStart w:id="903" w:name="_Toc23724"/>
      <w:bookmarkStart w:id="904" w:name="_Toc6175"/>
      <w:bookmarkStart w:id="905" w:name="_Toc9204"/>
      <w:r>
        <w:rPr>
          <w:rFonts w:hint="eastAsia"/>
          <w:highlight w:val="none"/>
        </w:rPr>
        <w:t>耐久性试验</w:t>
      </w:r>
      <w:bookmarkEnd w:id="900"/>
      <w:bookmarkEnd w:id="901"/>
      <w:bookmarkEnd w:id="902"/>
      <w:bookmarkEnd w:id="903"/>
      <w:bookmarkEnd w:id="904"/>
      <w:bookmarkEnd w:id="905"/>
    </w:p>
    <w:p>
      <w:pPr>
        <w:pStyle w:val="252"/>
        <w:rPr>
          <w:highlight w:val="none"/>
        </w:rPr>
      </w:pPr>
      <w:r>
        <w:rPr>
          <w:rFonts w:hint="eastAsia"/>
          <w:highlight w:val="none"/>
        </w:rPr>
        <w:t>本试验用于较快速地验证D</w:t>
      </w:r>
      <w:r>
        <w:rPr>
          <w:highlight w:val="none"/>
        </w:rPr>
        <w:t>UT</w:t>
      </w:r>
      <w:r>
        <w:rPr>
          <w:rFonts w:hint="eastAsia"/>
          <w:highlight w:val="none"/>
        </w:rPr>
        <w:t>的寿命是否满足要求。试验时，D</w:t>
      </w:r>
      <w:r>
        <w:rPr>
          <w:highlight w:val="none"/>
        </w:rPr>
        <w:t>UT</w:t>
      </w:r>
      <w:r>
        <w:rPr>
          <w:rFonts w:hint="eastAsia"/>
          <w:highlight w:val="none"/>
        </w:rPr>
        <w:t>工作模式应为表1中工作模式2。试验期间按照试验持续时间的25%、50%、75%以表</w:t>
      </w:r>
      <w:r>
        <w:rPr>
          <w:highlight w:val="none"/>
        </w:rPr>
        <w:t>1</w:t>
      </w:r>
      <w:r>
        <w:rPr>
          <w:rFonts w:hint="eastAsia"/>
          <w:highlight w:val="none"/>
        </w:rPr>
        <w:t>中工作模式2进行检查。试验后，静置至少1</w:t>
      </w:r>
      <w:r>
        <w:rPr>
          <w:rFonts w:hint="eastAsia" w:cs="宋体"/>
          <w:w w:val="50"/>
          <w:highlight w:val="none"/>
        </w:rPr>
        <w:t xml:space="preserve"> </w:t>
      </w:r>
      <w:r>
        <w:rPr>
          <w:rFonts w:hint="eastAsia"/>
          <w:highlight w:val="none"/>
        </w:rPr>
        <w:t>h恢复常温，以表</w:t>
      </w:r>
      <w:r>
        <w:rPr>
          <w:highlight w:val="none"/>
        </w:rPr>
        <w:t>1</w:t>
      </w:r>
      <w:r>
        <w:rPr>
          <w:rFonts w:hint="eastAsia"/>
          <w:highlight w:val="none"/>
        </w:rPr>
        <w:t>中工作模式2进行功能验证试验。温度曲线如图</w:t>
      </w:r>
      <w:r>
        <w:rPr>
          <w:rFonts w:hint="eastAsia"/>
          <w:highlight w:val="none"/>
          <w:lang w:val="en-US" w:eastAsia="zh-CN"/>
        </w:rPr>
        <w:t>H</w:t>
      </w:r>
      <w:r>
        <w:rPr>
          <w:rFonts w:hint="eastAsia"/>
          <w:highlight w:val="none"/>
        </w:rPr>
        <w:t>.1所示。最高、最低试验温度分别为</w:t>
      </w:r>
      <w:r>
        <w:rPr>
          <w:rFonts w:hint="eastAsia"/>
          <w:i/>
          <w:iCs/>
          <w:highlight w:val="none"/>
        </w:rPr>
        <w:t>T</w:t>
      </w:r>
      <w:r>
        <w:rPr>
          <w:rFonts w:hint="eastAsia"/>
          <w:i/>
          <w:iCs/>
          <w:highlight w:val="none"/>
          <w:vertAlign w:val="subscript"/>
        </w:rPr>
        <w:t>max</w:t>
      </w:r>
      <w:r>
        <w:rPr>
          <w:rFonts w:hint="eastAsia"/>
          <w:highlight w:val="none"/>
        </w:rPr>
        <w:t>、</w:t>
      </w:r>
      <w:r>
        <w:rPr>
          <w:rFonts w:hint="eastAsia"/>
          <w:i/>
          <w:iCs/>
          <w:highlight w:val="none"/>
        </w:rPr>
        <w:t>T</w:t>
      </w:r>
      <w:r>
        <w:rPr>
          <w:rFonts w:hint="eastAsia"/>
          <w:i/>
          <w:iCs/>
          <w:highlight w:val="none"/>
          <w:vertAlign w:val="subscript"/>
        </w:rPr>
        <w:t>min</w:t>
      </w:r>
      <w:r>
        <w:rPr>
          <w:rFonts w:hint="eastAsia"/>
          <w:highlight w:val="none"/>
        </w:rPr>
        <w:t>。温度梯度为4</w:t>
      </w:r>
      <w:r>
        <w:rPr>
          <w:sz w:val="11"/>
          <w:szCs w:val="10"/>
          <w:highlight w:val="none"/>
        </w:rPr>
        <w:t xml:space="preserve"> </w:t>
      </w:r>
      <w:r>
        <w:rPr>
          <w:rFonts w:hint="eastAsia"/>
          <w:highlight w:val="none"/>
        </w:rPr>
        <w:t>℃/min。D</w:t>
      </w:r>
      <w:r>
        <w:rPr>
          <w:highlight w:val="none"/>
        </w:rPr>
        <w:t>UT</w:t>
      </w:r>
      <w:r>
        <w:rPr>
          <w:rFonts w:hint="eastAsia"/>
          <w:highlight w:val="none"/>
        </w:rPr>
        <w:t>在达到最高、最低工作温度时需要保持的时间为10</w:t>
      </w:r>
      <w:r>
        <w:rPr>
          <w:rFonts w:hint="eastAsia" w:cs="宋体"/>
          <w:w w:val="50"/>
          <w:highlight w:val="none"/>
        </w:rPr>
        <w:t xml:space="preserve"> </w:t>
      </w:r>
      <w:r>
        <w:rPr>
          <w:rFonts w:hint="eastAsia"/>
          <w:highlight w:val="none"/>
        </w:rPr>
        <w:t>min。试验循环次数及时间按照</w:t>
      </w:r>
      <w:r>
        <w:rPr>
          <w:rFonts w:hint="eastAsia"/>
          <w:highlight w:val="none"/>
          <w:lang w:val="en-US" w:eastAsia="zh-CN"/>
        </w:rPr>
        <w:t>H</w:t>
      </w:r>
      <w:r>
        <w:rPr>
          <w:rFonts w:hint="eastAsia"/>
          <w:highlight w:val="none"/>
        </w:rPr>
        <w:t>.2描述进行计算。D</w:t>
      </w:r>
      <w:r>
        <w:rPr>
          <w:highlight w:val="none"/>
        </w:rPr>
        <w:t>UT</w:t>
      </w:r>
      <w:r>
        <w:rPr>
          <w:rFonts w:hint="eastAsia"/>
          <w:highlight w:val="none"/>
        </w:rPr>
        <w:t>寿命不应低于1</w:t>
      </w:r>
      <w:r>
        <w:rPr>
          <w:highlight w:val="none"/>
        </w:rPr>
        <w:t>0</w:t>
      </w:r>
      <w:r>
        <w:rPr>
          <w:rFonts w:hint="eastAsia"/>
          <w:highlight w:val="none"/>
        </w:rPr>
        <w:t>年，系统应达到5</w:t>
      </w:r>
      <w:r>
        <w:rPr>
          <w:highlight w:val="none"/>
        </w:rPr>
        <w:t>.1</w:t>
      </w:r>
      <w:r>
        <w:rPr>
          <w:rFonts w:hint="eastAsia"/>
          <w:highlight w:val="none"/>
        </w:rPr>
        <w:t>等级A的要求。</w:t>
      </w:r>
    </w:p>
    <w:p>
      <w:pPr>
        <w:pStyle w:val="252"/>
        <w:jc w:val="center"/>
        <w:rPr>
          <w:highlight w:val="none"/>
        </w:rPr>
      </w:pPr>
      <w:r>
        <w:rPr>
          <w:highlight w:val="none"/>
        </w:rPr>
        <w:drawing>
          <wp:inline distT="0" distB="0" distL="0" distR="0">
            <wp:extent cx="3545205" cy="25527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545205" cy="2552700"/>
                    </a:xfrm>
                    <a:prstGeom prst="rect">
                      <a:avLst/>
                    </a:prstGeom>
                    <a:noFill/>
                    <a:ln>
                      <a:noFill/>
                    </a:ln>
                  </pic:spPr>
                </pic:pic>
              </a:graphicData>
            </a:graphic>
          </wp:inline>
        </w:drawing>
      </w:r>
    </w:p>
    <w:p>
      <w:pPr>
        <w:pStyle w:val="312"/>
        <w:numPr>
          <w:ilvl w:val="1"/>
          <w:numId w:val="0"/>
        </w:numPr>
        <w:spacing w:before="156" w:after="156"/>
        <w:rPr>
          <w:highlight w:val="none"/>
        </w:rPr>
      </w:pPr>
      <w:r>
        <w:rPr>
          <w:highlight w:val="none"/>
        </w:rPr>
        <w:t>图</w:t>
      </w:r>
      <w:r>
        <w:rPr>
          <w:rFonts w:hint="eastAsia"/>
          <w:highlight w:val="none"/>
          <w:lang w:val="en-US" w:eastAsia="zh-CN"/>
        </w:rPr>
        <w:t>H</w:t>
      </w:r>
      <w:r>
        <w:rPr>
          <w:highlight w:val="none"/>
        </w:rPr>
        <w:t xml:space="preserve">.1  </w:t>
      </w:r>
      <w:r>
        <w:rPr>
          <w:rFonts w:hint="eastAsia"/>
          <w:highlight w:val="none"/>
        </w:rPr>
        <w:t>耐久寿命试验温度曲线</w:t>
      </w:r>
    </w:p>
    <w:p>
      <w:pPr>
        <w:pStyle w:val="100"/>
        <w:spacing w:before="156" w:after="156"/>
        <w:rPr>
          <w:highlight w:val="none"/>
        </w:rPr>
      </w:pPr>
      <w:bookmarkStart w:id="906" w:name="_Toc16960"/>
      <w:bookmarkStart w:id="907" w:name="_Toc21218"/>
      <w:bookmarkStart w:id="908" w:name="_Toc3952_WPSOffice_Level2"/>
      <w:bookmarkStart w:id="909" w:name="_Toc8303"/>
      <w:bookmarkStart w:id="910" w:name="_Toc10563_WPSOffice_Level2"/>
      <w:bookmarkStart w:id="911" w:name="_Toc23696"/>
      <w:r>
        <w:rPr>
          <w:rFonts w:hint="eastAsia"/>
          <w:highlight w:val="none"/>
        </w:rPr>
        <w:t>耐久性试验计算模型</w:t>
      </w:r>
      <w:bookmarkEnd w:id="906"/>
      <w:bookmarkEnd w:id="907"/>
      <w:bookmarkEnd w:id="908"/>
      <w:bookmarkEnd w:id="909"/>
      <w:bookmarkEnd w:id="910"/>
      <w:bookmarkEnd w:id="911"/>
    </w:p>
    <w:p>
      <w:pPr>
        <w:pStyle w:val="78"/>
        <w:ind w:firstLine="420"/>
        <w:rPr>
          <w:highlight w:val="none"/>
        </w:rPr>
      </w:pPr>
      <w:r>
        <w:rPr>
          <w:highlight w:val="none"/>
        </w:rPr>
        <w:t>试验采用Coffin-Manson加速模型</w:t>
      </w:r>
      <w:r>
        <w:rPr>
          <w:rFonts w:hint="eastAsia"/>
          <w:highlight w:val="none"/>
        </w:rPr>
        <w:t>。为了计算耐久性寿命试验的试验持续时间，需要考虑D</w:t>
      </w:r>
      <w:r>
        <w:rPr>
          <w:highlight w:val="none"/>
        </w:rPr>
        <w:t>UT</w:t>
      </w:r>
      <w:r>
        <w:rPr>
          <w:rFonts w:hint="eastAsia"/>
          <w:highlight w:val="none"/>
        </w:rPr>
        <w:t>安装位置平均温度变化</w:t>
      </w:r>
      <w:r>
        <w:rPr>
          <w:rFonts w:hint="eastAsia"/>
          <w:i/>
          <w:iCs/>
          <w:highlight w:val="none"/>
        </w:rPr>
        <w:t>ΔT</w:t>
      </w:r>
      <w:r>
        <w:rPr>
          <w:i/>
          <w:iCs/>
          <w:highlight w:val="none"/>
          <w:vertAlign w:val="subscript"/>
        </w:rPr>
        <w:t>F</w:t>
      </w:r>
      <w:r>
        <w:rPr>
          <w:rFonts w:hint="eastAsia"/>
          <w:i/>
          <w:iCs/>
          <w:highlight w:val="none"/>
          <w:vertAlign w:val="subscript"/>
        </w:rPr>
        <w:t>eld</w:t>
      </w:r>
      <w:r>
        <w:rPr>
          <w:rFonts w:hint="eastAsia"/>
          <w:highlight w:val="none"/>
        </w:rPr>
        <w:t>和寿命期间的温度循环系数</w:t>
      </w:r>
      <w:r>
        <w:rPr>
          <w:rFonts w:hint="eastAsia"/>
          <w:i/>
          <w:iCs/>
          <w:highlight w:val="none"/>
        </w:rPr>
        <w:t>N</w:t>
      </w:r>
      <w:r>
        <w:rPr>
          <w:i/>
          <w:iCs/>
          <w:highlight w:val="none"/>
          <w:vertAlign w:val="subscript"/>
        </w:rPr>
        <w:t>TempZyklenFeld</w:t>
      </w:r>
      <w:r>
        <w:rPr>
          <w:rFonts w:hint="eastAsia"/>
          <w:highlight w:val="none"/>
        </w:rPr>
        <w:t>。D</w:t>
      </w:r>
      <w:r>
        <w:rPr>
          <w:highlight w:val="none"/>
        </w:rPr>
        <w:t>UT</w:t>
      </w:r>
      <w:r>
        <w:rPr>
          <w:rFonts w:hint="eastAsia"/>
          <w:highlight w:val="none"/>
        </w:rPr>
        <w:t>安装位置平均温度变化</w:t>
      </w:r>
      <w:r>
        <w:rPr>
          <w:rFonts w:hint="eastAsia"/>
          <w:i/>
          <w:iCs/>
          <w:highlight w:val="none"/>
        </w:rPr>
        <w:t>ΔT</w:t>
      </w:r>
      <w:r>
        <w:rPr>
          <w:i/>
          <w:iCs/>
          <w:highlight w:val="none"/>
          <w:vertAlign w:val="subscript"/>
        </w:rPr>
        <w:t>F</w:t>
      </w:r>
      <w:r>
        <w:rPr>
          <w:rFonts w:hint="eastAsia"/>
          <w:i/>
          <w:iCs/>
          <w:highlight w:val="none"/>
          <w:vertAlign w:val="subscript"/>
        </w:rPr>
        <w:t>eld</w:t>
      </w:r>
      <w:r>
        <w:rPr>
          <w:rFonts w:hint="eastAsia"/>
          <w:highlight w:val="none"/>
        </w:rPr>
        <w:t>参见G</w:t>
      </w:r>
      <w:r>
        <w:rPr>
          <w:highlight w:val="none"/>
        </w:rPr>
        <w:t>B/T 38892-2020</w:t>
      </w:r>
      <w:r>
        <w:rPr>
          <w:rFonts w:hint="eastAsia"/>
          <w:highlight w:val="none"/>
        </w:rPr>
        <w:t>附录B</w:t>
      </w:r>
      <w:r>
        <w:rPr>
          <w:highlight w:val="none"/>
        </w:rPr>
        <w:t>1.1</w:t>
      </w:r>
      <w:r>
        <w:rPr>
          <w:rFonts w:hint="eastAsia"/>
          <w:highlight w:val="none"/>
        </w:rPr>
        <w:t>。</w:t>
      </w:r>
    </w:p>
    <w:p>
      <w:pPr>
        <w:pStyle w:val="78"/>
        <w:ind w:firstLine="420"/>
        <w:rPr>
          <w:highlight w:val="none"/>
        </w:rPr>
      </w:pPr>
      <w:r>
        <w:rPr>
          <w:highlight w:val="none"/>
        </w:rPr>
        <w:t>按</w:t>
      </w:r>
      <w:r>
        <w:rPr>
          <w:rFonts w:hint="eastAsia"/>
          <w:highlight w:val="none"/>
        </w:rPr>
        <w:t>式（</w:t>
      </w:r>
      <w:r>
        <w:rPr>
          <w:rFonts w:hint="eastAsia"/>
          <w:highlight w:val="none"/>
          <w:lang w:val="en-US" w:eastAsia="zh-CN"/>
        </w:rPr>
        <w:t>H</w:t>
      </w:r>
      <w:r>
        <w:rPr>
          <w:highlight w:val="none"/>
        </w:rPr>
        <w:t>.1</w:t>
      </w:r>
      <w:r>
        <w:rPr>
          <w:rFonts w:hint="eastAsia"/>
          <w:highlight w:val="none"/>
        </w:rPr>
        <w:t>）计算Co</w:t>
      </w:r>
      <w:r>
        <w:rPr>
          <w:highlight w:val="none"/>
        </w:rPr>
        <w:t>ffin-Manson模型的</w:t>
      </w:r>
      <w:r>
        <w:rPr>
          <w:rFonts w:hint="eastAsia"/>
          <w:highlight w:val="none"/>
        </w:rPr>
        <w:t>加速度系数与场地平均温度变化的关系：</w:t>
      </w:r>
    </w:p>
    <w:p>
      <w:pPr>
        <w:pStyle w:val="252"/>
        <w:tabs>
          <w:tab w:val="right" w:pos="8295"/>
        </w:tabs>
        <w:jc w:val="right"/>
        <w:rPr>
          <w:highlight w:val="none"/>
        </w:rPr>
      </w:pPr>
      <w:r>
        <w:rPr>
          <w:highlight w:val="none"/>
        </w:rPr>
        <w:t xml:space="preserve">                          </w:t>
      </w:r>
      <w:r>
        <w:rPr>
          <w:rFonts w:hint="eastAsia"/>
          <w:highlight w:val="none"/>
        </w:rPr>
        <w:tab/>
      </w:r>
      <w:r>
        <w:rPr>
          <w:highlight w:val="none"/>
        </w:rPr>
        <w:t xml:space="preserve">  </w:t>
      </w:r>
      <m:oMath>
        <m:sSub>
          <m:sSubPr>
            <m:ctrlPr>
              <w:rPr>
                <w:rFonts w:ascii="Cambria Math" w:hAnsi="Cambria Math"/>
                <w:i/>
                <w:highlight w:val="none"/>
              </w:rPr>
            </m:ctrlPr>
          </m:sSubPr>
          <m:e>
            <m:r>
              <m:rPr/>
              <w:rPr>
                <w:rFonts w:ascii="Cambria Math" w:hAnsi="Cambria Math"/>
                <w:highlight w:val="none"/>
              </w:rPr>
              <m:t>A</m:t>
            </m:r>
            <m:ctrlPr>
              <w:rPr>
                <w:rFonts w:ascii="Cambria Math" w:hAnsi="Cambria Math"/>
                <w:i/>
                <w:highlight w:val="none"/>
              </w:rPr>
            </m:ctrlPr>
          </m:e>
          <m:sub>
            <m:r>
              <m:rPr/>
              <w:rPr>
                <w:rFonts w:ascii="Cambria Math" w:hAnsi="Cambria Math"/>
                <w:highlight w:val="none"/>
              </w:rPr>
              <m:t>CM</m:t>
            </m:r>
            <m:ctrlPr>
              <w:rPr>
                <w:rFonts w:ascii="Cambria Math" w:hAnsi="Cambria Math"/>
                <w:i/>
                <w:highlight w:val="none"/>
              </w:rPr>
            </m:ctrlPr>
          </m:sub>
        </m:sSub>
        <m:r>
          <m:rPr/>
          <w:rPr>
            <w:rFonts w:ascii="Cambria Math" w:hAnsi="Cambria Math"/>
            <w:highlight w:val="none"/>
          </w:rPr>
          <m:t>=</m:t>
        </m:r>
        <m:sSup>
          <m:sSupPr>
            <m:ctrlPr>
              <w:rPr>
                <w:rFonts w:ascii="Cambria Math" w:hAnsi="Cambria Math"/>
                <w:i/>
                <w:highlight w:val="none"/>
              </w:rPr>
            </m:ctrlPr>
          </m:sSupPr>
          <m:e>
            <m:d>
              <m:dPr>
                <m:ctrlPr>
                  <w:rPr>
                    <w:rFonts w:ascii="Cambria Math" w:hAnsi="Cambria Math"/>
                    <w:i/>
                    <w:highlight w:val="none"/>
                  </w:rPr>
                </m:ctrlPr>
              </m:dPr>
              <m:e>
                <m:f>
                  <m:fPr>
                    <m:ctrlPr>
                      <w:rPr>
                        <w:rFonts w:ascii="Cambria Math" w:hAnsi="Cambria Math"/>
                        <w:i/>
                        <w:highlight w:val="none"/>
                      </w:rPr>
                    </m:ctrlPr>
                  </m:fPr>
                  <m:num>
                    <m:r>
                      <m:rPr/>
                      <w:rPr>
                        <w:rFonts w:ascii="Cambria Math" w:hAnsi="Cambria Math"/>
                        <w:highlight w:val="none"/>
                      </w:rPr>
                      <m:t>Δ</m:t>
                    </m:r>
                    <m:sSub>
                      <m:sSubPr>
                        <m:ctrlPr>
                          <w:rPr>
                            <w:rFonts w:ascii="Cambria Math" w:hAnsi="Cambria Math"/>
                            <w:i/>
                            <w:highlight w:val="none"/>
                          </w:rPr>
                        </m:ctrlPr>
                      </m:sSubPr>
                      <m:e>
                        <m:r>
                          <m:rPr/>
                          <w:rPr>
                            <w:rFonts w:ascii="Cambria Math" w:hAnsi="Cambria Math"/>
                            <w:highlight w:val="none"/>
                          </w:rPr>
                          <m:t>T</m:t>
                        </m:r>
                        <m:ctrlPr>
                          <w:rPr>
                            <w:rFonts w:ascii="Cambria Math" w:hAnsi="Cambria Math"/>
                            <w:i/>
                            <w:highlight w:val="none"/>
                          </w:rPr>
                        </m:ctrlPr>
                      </m:e>
                      <m:sub>
                        <m:r>
                          <m:rPr/>
                          <w:rPr>
                            <w:rFonts w:ascii="Cambria Math" w:hAnsi="Cambria Math"/>
                            <w:highlight w:val="none"/>
                          </w:rPr>
                          <m:t>Test</m:t>
                        </m:r>
                        <m:ctrlPr>
                          <w:rPr>
                            <w:rFonts w:ascii="Cambria Math" w:hAnsi="Cambria Math"/>
                            <w:i/>
                            <w:highlight w:val="none"/>
                          </w:rPr>
                        </m:ctrlPr>
                      </m:sub>
                    </m:sSub>
                    <m:ctrlPr>
                      <w:rPr>
                        <w:rFonts w:ascii="Cambria Math" w:hAnsi="Cambria Math"/>
                        <w:i/>
                        <w:highlight w:val="none"/>
                      </w:rPr>
                    </m:ctrlPr>
                  </m:num>
                  <m:den>
                    <m:r>
                      <m:rPr/>
                      <w:rPr>
                        <w:rFonts w:ascii="Cambria Math" w:hAnsi="Cambria Math"/>
                        <w:highlight w:val="none"/>
                      </w:rPr>
                      <m:t>Δ</m:t>
                    </m:r>
                    <m:sSub>
                      <m:sSubPr>
                        <m:ctrlPr>
                          <w:rPr>
                            <w:rFonts w:ascii="Cambria Math" w:hAnsi="Cambria Math"/>
                            <w:i/>
                            <w:highlight w:val="none"/>
                          </w:rPr>
                        </m:ctrlPr>
                      </m:sSubPr>
                      <m:e>
                        <m:r>
                          <m:rPr/>
                          <w:rPr>
                            <w:rFonts w:ascii="Cambria Math" w:hAnsi="Cambria Math"/>
                            <w:highlight w:val="none"/>
                          </w:rPr>
                          <m:t>T</m:t>
                        </m:r>
                        <m:ctrlPr>
                          <w:rPr>
                            <w:rFonts w:ascii="Cambria Math" w:hAnsi="Cambria Math"/>
                            <w:i/>
                            <w:highlight w:val="none"/>
                          </w:rPr>
                        </m:ctrlPr>
                      </m:e>
                      <m:sub>
                        <m:r>
                          <m:rPr/>
                          <w:rPr>
                            <w:rFonts w:ascii="Cambria Math" w:hAnsi="Cambria Math"/>
                            <w:highlight w:val="none"/>
                          </w:rPr>
                          <m:t>Feld</m:t>
                        </m:r>
                        <m:ctrlPr>
                          <w:rPr>
                            <w:rFonts w:ascii="Cambria Math" w:hAnsi="Cambria Math"/>
                            <w:i/>
                            <w:highlight w:val="none"/>
                          </w:rPr>
                        </m:ctrlPr>
                      </m:sub>
                    </m:sSub>
                    <m:ctrlPr>
                      <w:rPr>
                        <w:rFonts w:ascii="Cambria Math" w:hAnsi="Cambria Math"/>
                        <w:i/>
                        <w:highlight w:val="none"/>
                      </w:rPr>
                    </m:ctrlPr>
                  </m:den>
                </m:f>
                <m:ctrlPr>
                  <w:rPr>
                    <w:rFonts w:ascii="Cambria Math" w:hAnsi="Cambria Math"/>
                    <w:i/>
                    <w:highlight w:val="none"/>
                  </w:rPr>
                </m:ctrlPr>
              </m:e>
            </m:d>
            <m:ctrlPr>
              <w:rPr>
                <w:rFonts w:ascii="Cambria Math" w:hAnsi="Cambria Math"/>
                <w:i/>
                <w:highlight w:val="none"/>
              </w:rPr>
            </m:ctrlPr>
          </m:e>
          <m:sup>
            <m:r>
              <m:rPr/>
              <w:rPr>
                <w:rFonts w:ascii="Cambria Math" w:hAnsi="Cambria Math"/>
                <w:highlight w:val="none"/>
              </w:rPr>
              <m:t>c</m:t>
            </m:r>
            <m:ctrlPr>
              <w:rPr>
                <w:rFonts w:ascii="Cambria Math" w:hAnsi="Cambria Math"/>
                <w:i/>
                <w:highlight w:val="none"/>
              </w:rPr>
            </m:ctrlPr>
          </m:sup>
        </m:sSup>
      </m:oMath>
      <w:r>
        <w:rPr>
          <w:highlight w:val="none"/>
        </w:rPr>
        <w:t xml:space="preserve"> </w:t>
      </w:r>
      <w:r>
        <w:rPr>
          <w:rFonts w:hint="eastAsia"/>
          <w:highlight w:val="none"/>
        </w:rPr>
        <w:t>………………………………</w:t>
      </w:r>
      <w:r>
        <w:rPr>
          <w:highlight w:val="none"/>
        </w:rPr>
        <w:t>（</w:t>
      </w:r>
      <w:r>
        <w:rPr>
          <w:rFonts w:hint="eastAsia"/>
          <w:highlight w:val="none"/>
          <w:lang w:val="en-US" w:eastAsia="zh-CN"/>
        </w:rPr>
        <w:t>H</w:t>
      </w:r>
      <w:r>
        <w:rPr>
          <w:highlight w:val="none"/>
        </w:rPr>
        <w:t>.1）</w:t>
      </w:r>
    </w:p>
    <w:p>
      <w:pPr>
        <w:pStyle w:val="78"/>
        <w:ind w:firstLine="420"/>
        <w:rPr>
          <w:highlight w:val="none"/>
        </w:rPr>
      </w:pPr>
      <w:r>
        <w:rPr>
          <w:highlight w:val="none"/>
        </w:rPr>
        <w:t>式中</w:t>
      </w:r>
      <w:r>
        <w:rPr>
          <w:rFonts w:hint="eastAsia"/>
          <w:highlight w:val="none"/>
        </w:rPr>
        <w:t>：</w:t>
      </w:r>
    </w:p>
    <w:p>
      <w:pPr>
        <w:pStyle w:val="252"/>
        <w:rPr>
          <w:highlight w:val="none"/>
        </w:rPr>
      </w:pPr>
      <m:oMath>
        <m:sSub>
          <m:sSubPr>
            <m:ctrlPr>
              <w:rPr>
                <w:rFonts w:ascii="Cambria Math" w:hAnsi="Cambria Math"/>
                <w:i/>
                <w:highlight w:val="none"/>
              </w:rPr>
            </m:ctrlPr>
          </m:sSubPr>
          <m:e>
            <m:r>
              <m:rPr/>
              <w:rPr>
                <w:rFonts w:ascii="Cambria Math"/>
                <w:highlight w:val="none"/>
              </w:rPr>
              <m:t>A</m:t>
            </m:r>
            <m:ctrlPr>
              <w:rPr>
                <w:rFonts w:ascii="Cambria Math" w:hAnsi="Cambria Math"/>
                <w:i/>
                <w:highlight w:val="none"/>
              </w:rPr>
            </m:ctrlPr>
          </m:e>
          <m:sub>
            <m:r>
              <m:rPr/>
              <w:rPr>
                <w:rFonts w:ascii="Cambria Math"/>
                <w:highlight w:val="none"/>
              </w:rPr>
              <m:t>CM</m:t>
            </m:r>
            <m:ctrlPr>
              <w:rPr>
                <w:rFonts w:ascii="Cambria Math" w:hAnsi="Cambria Math"/>
                <w:i/>
                <w:highlight w:val="none"/>
              </w:rPr>
            </m:ctrlPr>
          </m:sub>
        </m:sSub>
      </m:oMath>
      <w:r>
        <w:rPr>
          <w:highlight w:val="none"/>
        </w:rPr>
        <w:t xml:space="preserve"> </w:t>
      </w:r>
      <w:r>
        <w:rPr>
          <w:rFonts w:hint="eastAsia"/>
          <w:highlight w:val="none"/>
        </w:rPr>
        <w:t xml:space="preserve">  </w:t>
      </w:r>
      <w:r>
        <w:rPr>
          <w:highlight w:val="none"/>
        </w:rPr>
        <w:t>——</w:t>
      </w:r>
      <w:r>
        <w:rPr>
          <w:rFonts w:hint="eastAsia"/>
          <w:highlight w:val="none"/>
        </w:rPr>
        <w:t>C</w:t>
      </w:r>
      <w:r>
        <w:rPr>
          <w:highlight w:val="none"/>
        </w:rPr>
        <w:t>offin-Manson模型的加速度系数；</w:t>
      </w:r>
    </w:p>
    <w:p>
      <w:pPr>
        <w:pStyle w:val="252"/>
        <w:rPr>
          <w:highlight w:val="none"/>
        </w:rPr>
      </w:pPr>
      <m:oMath>
        <m:r>
          <m:rPr/>
          <w:rPr>
            <w:rFonts w:ascii="Cambria Math"/>
            <w:highlight w:val="none"/>
          </w:rPr>
          <m:t>Δ</m:t>
        </m:r>
        <m:sSub>
          <m:sSubPr>
            <m:ctrlPr>
              <w:rPr>
                <w:rFonts w:ascii="Cambria Math" w:hAnsi="Cambria Math"/>
                <w:i/>
                <w:highlight w:val="none"/>
              </w:rPr>
            </m:ctrlPr>
          </m:sSubPr>
          <m:e>
            <m:r>
              <m:rPr/>
              <w:rPr>
                <w:rFonts w:ascii="Cambria Math"/>
                <w:highlight w:val="none"/>
              </w:rPr>
              <m:t>T</m:t>
            </m:r>
            <m:ctrlPr>
              <w:rPr>
                <w:rFonts w:ascii="Cambria Math" w:hAnsi="Cambria Math"/>
                <w:i/>
                <w:highlight w:val="none"/>
              </w:rPr>
            </m:ctrlPr>
          </m:e>
          <m:sub>
            <m:r>
              <m:rPr/>
              <w:rPr>
                <w:rFonts w:ascii="Cambria Math"/>
                <w:highlight w:val="none"/>
              </w:rPr>
              <m:t>Test</m:t>
            </m:r>
            <m:ctrlPr>
              <w:rPr>
                <w:rFonts w:ascii="Cambria Math" w:hAnsi="Cambria Math"/>
                <w:i/>
                <w:highlight w:val="none"/>
              </w:rPr>
            </m:ctrlPr>
          </m:sub>
        </m:sSub>
      </m:oMath>
      <w:r>
        <w:rPr>
          <w:rFonts w:hint="eastAsia" w:ascii="Cambria Math"/>
          <w:highlight w:val="none"/>
        </w:rPr>
        <w:t xml:space="preserve"> </w:t>
      </w:r>
      <w:r>
        <w:rPr>
          <w:highlight w:val="none"/>
        </w:rPr>
        <w:t>——</w:t>
      </w:r>
      <w:r>
        <w:rPr>
          <w:rFonts w:hint="eastAsia"/>
          <w:highlight w:val="none"/>
        </w:rPr>
        <w:t>在一次试验循环期间的温差（</w:t>
      </w:r>
      <m:oMath>
        <m:r>
          <m:rPr/>
          <w:rPr>
            <w:rFonts w:ascii="Cambria Math"/>
            <w:highlight w:val="none"/>
          </w:rPr>
          <m:t>Δ</m:t>
        </m:r>
        <m:sSub>
          <m:sSubPr>
            <m:ctrlPr>
              <w:rPr>
                <w:rFonts w:ascii="Cambria Math" w:hAnsi="Cambria Math"/>
                <w:i/>
                <w:highlight w:val="none"/>
              </w:rPr>
            </m:ctrlPr>
          </m:sSubPr>
          <m:e>
            <m:r>
              <m:rPr/>
              <w:rPr>
                <w:rFonts w:ascii="Cambria Math"/>
                <w:highlight w:val="none"/>
              </w:rPr>
              <m:t>T</m:t>
            </m:r>
            <m:ctrlPr>
              <w:rPr>
                <w:rFonts w:ascii="Cambria Math" w:hAnsi="Cambria Math"/>
                <w:i/>
                <w:highlight w:val="none"/>
              </w:rPr>
            </m:ctrlPr>
          </m:e>
          <m:sub>
            <m:r>
              <m:rPr/>
              <w:rPr>
                <w:rFonts w:ascii="Cambria Math"/>
                <w:highlight w:val="none"/>
              </w:rPr>
              <m:t>Test</m:t>
            </m:r>
            <m:ctrlPr>
              <w:rPr>
                <w:rFonts w:ascii="Cambria Math" w:hAnsi="Cambria Math"/>
                <w:i/>
                <w:highlight w:val="none"/>
              </w:rPr>
            </m:ctrlPr>
          </m:sub>
        </m:sSub>
        <m:r>
          <m:rPr/>
          <w:rPr>
            <w:rFonts w:ascii="Cambria Math"/>
            <w:highlight w:val="none"/>
          </w:rPr>
          <m:t>=</m:t>
        </m:r>
        <m:sSub>
          <m:sSubPr>
            <m:ctrlPr>
              <w:rPr>
                <w:rFonts w:ascii="Cambria Math" w:hAnsi="Cambria Math"/>
                <w:i/>
                <w:highlight w:val="none"/>
              </w:rPr>
            </m:ctrlPr>
          </m:sSubPr>
          <m:e>
            <m:sSub>
              <m:sSubPr>
                <m:ctrlPr>
                  <w:rPr>
                    <w:rFonts w:ascii="Cambria Math" w:hAnsi="Cambria Math"/>
                    <w:i/>
                    <w:highlight w:val="none"/>
                  </w:rPr>
                </m:ctrlPr>
              </m:sSubPr>
              <m:e>
                <m:r>
                  <m:rPr/>
                  <w:rPr>
                    <w:rFonts w:ascii="Cambria Math"/>
                    <w:highlight w:val="none"/>
                  </w:rPr>
                  <m:t>T</m:t>
                </m:r>
                <m:ctrlPr>
                  <w:rPr>
                    <w:rFonts w:ascii="Cambria Math" w:hAnsi="Cambria Math"/>
                    <w:i/>
                    <w:highlight w:val="none"/>
                  </w:rPr>
                </m:ctrlPr>
              </m:e>
              <m:sub>
                <m:r>
                  <m:rPr/>
                  <w:rPr>
                    <w:rFonts w:hint="eastAsia" w:ascii="Cambria Math"/>
                    <w:highlight w:val="none"/>
                  </w:rPr>
                  <m:t>minmax</m:t>
                </m:r>
                <m:ctrlPr>
                  <w:rPr>
                    <w:rFonts w:ascii="Cambria Math" w:hAnsi="Cambria Math"/>
                    <w:i/>
                    <w:highlight w:val="none"/>
                  </w:rPr>
                </m:ctrlPr>
              </m:sub>
            </m:sSub>
            <m:r>
              <m:rPr/>
              <w:rPr>
                <w:rFonts w:hint="eastAsia" w:ascii="微软雅黑" w:hAnsi="微软雅黑" w:eastAsia="微软雅黑" w:cs="微软雅黑"/>
                <w:highlight w:val="none"/>
              </w:rPr>
              <m:t>−</m:t>
            </m:r>
            <m:r>
              <m:rPr/>
              <w:rPr>
                <w:rFonts w:ascii="Cambria Math"/>
                <w:highlight w:val="none"/>
              </w:rPr>
              <m:t>T</m:t>
            </m:r>
            <m:ctrlPr>
              <w:rPr>
                <w:rFonts w:ascii="Cambria Math" w:hAnsi="Cambria Math"/>
                <w:i/>
                <w:highlight w:val="none"/>
              </w:rPr>
            </m:ctrlPr>
          </m:e>
          <m:sub>
            <m:r>
              <m:rPr/>
              <w:rPr>
                <w:rFonts w:ascii="Cambria Math"/>
                <w:highlight w:val="none"/>
              </w:rPr>
              <m:t>maxmin</m:t>
            </m:r>
            <m:ctrlPr>
              <w:rPr>
                <w:rFonts w:ascii="Cambria Math" w:hAnsi="Cambria Math"/>
                <w:i/>
                <w:highlight w:val="none"/>
              </w:rPr>
            </m:ctrlPr>
          </m:sub>
        </m:sSub>
      </m:oMath>
      <w:r>
        <w:rPr>
          <w:rFonts w:hint="eastAsia"/>
          <w:highlight w:val="none"/>
        </w:rPr>
        <w:t>）；</w:t>
      </w:r>
    </w:p>
    <w:p>
      <w:pPr>
        <w:pStyle w:val="252"/>
        <w:rPr>
          <w:highlight w:val="none"/>
        </w:rPr>
      </w:pPr>
      <m:oMath>
        <m:r>
          <m:rPr/>
          <w:rPr>
            <w:rFonts w:ascii="Cambria Math"/>
            <w:highlight w:val="none"/>
          </w:rPr>
          <m:t>Δ</m:t>
        </m:r>
        <m:sSub>
          <m:sSubPr>
            <m:ctrlPr>
              <w:rPr>
                <w:rFonts w:ascii="Cambria Math" w:hAnsi="Cambria Math"/>
                <w:i/>
                <w:highlight w:val="none"/>
              </w:rPr>
            </m:ctrlPr>
          </m:sSubPr>
          <m:e>
            <m:r>
              <m:rPr/>
              <w:rPr>
                <w:rFonts w:ascii="Cambria Math"/>
                <w:highlight w:val="none"/>
              </w:rPr>
              <m:t>T</m:t>
            </m:r>
            <m:ctrlPr>
              <w:rPr>
                <w:rFonts w:ascii="Cambria Math" w:hAnsi="Cambria Math"/>
                <w:i/>
                <w:highlight w:val="none"/>
              </w:rPr>
            </m:ctrlPr>
          </m:e>
          <m:sub>
            <m:r>
              <m:rPr/>
              <w:rPr>
                <w:rFonts w:ascii="Cambria Math"/>
                <w:highlight w:val="none"/>
              </w:rPr>
              <m:t>Feld</m:t>
            </m:r>
            <m:ctrlPr>
              <w:rPr>
                <w:rFonts w:ascii="Cambria Math" w:hAnsi="Cambria Math"/>
                <w:i/>
                <w:highlight w:val="none"/>
              </w:rPr>
            </m:ctrlPr>
          </m:sub>
        </m:sSub>
      </m:oMath>
      <w:r>
        <w:rPr>
          <w:rFonts w:hint="eastAsia" w:ascii="Cambria Math"/>
          <w:highlight w:val="none"/>
        </w:rPr>
        <w:t xml:space="preserve"> </w:t>
      </w:r>
      <w:r>
        <w:rPr>
          <w:highlight w:val="none"/>
        </w:rPr>
        <w:t>——在</w:t>
      </w:r>
      <w:r>
        <w:rPr>
          <w:rFonts w:hint="eastAsia"/>
          <w:highlight w:val="none"/>
        </w:rPr>
        <w:t>场地使用寿命期间的平均温差；</w:t>
      </w:r>
    </w:p>
    <w:p>
      <w:pPr>
        <w:pStyle w:val="252"/>
        <w:rPr>
          <w:highlight w:val="none"/>
        </w:rPr>
      </w:pPr>
      <m:oMath>
        <m:r>
          <m:rPr/>
          <w:rPr>
            <w:rFonts w:ascii="Cambria Math"/>
            <w:highlight w:val="none"/>
          </w:rPr>
          <m:t>c</m:t>
        </m:r>
      </m:oMath>
      <w:r>
        <w:rPr>
          <w:highlight w:val="none"/>
        </w:rPr>
        <w:t xml:space="preserve">    </w:t>
      </w:r>
      <w:r>
        <w:rPr>
          <w:rFonts w:hint="eastAsia"/>
          <w:highlight w:val="none"/>
        </w:rPr>
        <w:t xml:space="preserve"> </w:t>
      </w:r>
      <w:r>
        <w:rPr>
          <w:highlight w:val="none"/>
        </w:rPr>
        <w:t>——Coffin-Manson模型参数，在本部分中</w:t>
      </w:r>
      <w:r>
        <w:rPr>
          <w:rFonts w:hint="eastAsia"/>
          <w:i/>
          <w:iCs/>
          <w:highlight w:val="none"/>
        </w:rPr>
        <w:t>c</w:t>
      </w:r>
      <w:r>
        <w:rPr>
          <w:highlight w:val="none"/>
        </w:rPr>
        <w:t>固定设置为</w:t>
      </w:r>
      <w:r>
        <w:rPr>
          <w:rFonts w:hint="eastAsia"/>
          <w:highlight w:val="none"/>
        </w:rPr>
        <w:t>2</w:t>
      </w:r>
      <w:r>
        <w:rPr>
          <w:highlight w:val="none"/>
        </w:rPr>
        <w:t>.5。</w:t>
      </w:r>
    </w:p>
    <w:p>
      <w:pPr>
        <w:pStyle w:val="252"/>
        <w:rPr>
          <w:highlight w:val="none"/>
        </w:rPr>
      </w:pPr>
      <w:r>
        <w:rPr>
          <w:highlight w:val="none"/>
        </w:rPr>
        <w:t>按照</w:t>
      </w:r>
      <w:r>
        <w:rPr>
          <w:rFonts w:hint="eastAsia"/>
          <w:highlight w:val="none"/>
        </w:rPr>
        <w:t>式（</w:t>
      </w:r>
      <w:r>
        <w:rPr>
          <w:rFonts w:hint="eastAsia"/>
          <w:highlight w:val="none"/>
          <w:lang w:val="en-US" w:eastAsia="zh-CN"/>
        </w:rPr>
        <w:t>H</w:t>
      </w:r>
      <w:r>
        <w:rPr>
          <w:highlight w:val="none"/>
        </w:rPr>
        <w:t>.2</w:t>
      </w:r>
      <w:r>
        <w:rPr>
          <w:rFonts w:hint="eastAsia"/>
          <w:highlight w:val="none"/>
        </w:rPr>
        <w:t>）计算试验循环的总次数：</w:t>
      </w:r>
    </w:p>
    <w:p>
      <w:pPr>
        <w:widowControl/>
        <w:tabs>
          <w:tab w:val="center" w:pos="4201"/>
          <w:tab w:val="right" w:leader="dot" w:pos="9298"/>
        </w:tabs>
        <w:autoSpaceDE w:val="0"/>
        <w:autoSpaceDN w:val="0"/>
        <w:adjustRightInd/>
        <w:spacing w:line="240" w:lineRule="auto"/>
        <w:ind w:firstLine="420" w:firstLineChars="200"/>
        <w:jc w:val="right"/>
        <w:textAlignment w:val="center"/>
        <w:rPr>
          <w:rFonts w:ascii="宋体" w:hAnsi="Times New Roman"/>
          <w:kern w:val="0"/>
          <w:szCs w:val="20"/>
          <w:highlight w:val="none"/>
        </w:rPr>
      </w:pPr>
      <m:oMath>
        <m:sSub>
          <m:sSubPr>
            <m:ctrlPr>
              <w:rPr>
                <w:rFonts w:ascii="Cambria Math" w:hAnsi="Cambria Math"/>
                <w:i/>
                <w:kern w:val="0"/>
                <w:szCs w:val="20"/>
                <w:highlight w:val="none"/>
              </w:rPr>
            </m:ctrlPr>
          </m:sSubPr>
          <m:e>
            <m:r>
              <m:rPr/>
              <w:rPr>
                <w:rFonts w:ascii="Cambria Math" w:hAnsi="Times New Roman"/>
                <w:kern w:val="0"/>
                <w:szCs w:val="20"/>
                <w:highlight w:val="none"/>
              </w:rPr>
              <m:t>N</m:t>
            </m:r>
            <m:ctrlPr>
              <w:rPr>
                <w:rFonts w:ascii="Cambria Math" w:hAnsi="Cambria Math"/>
                <w:i/>
                <w:kern w:val="0"/>
                <w:szCs w:val="20"/>
                <w:highlight w:val="none"/>
              </w:rPr>
            </m:ctrlPr>
          </m:e>
          <m:sub>
            <m:r>
              <m:rPr/>
              <w:rPr>
                <w:rFonts w:ascii="Cambria Math" w:hAnsi="Times New Roman"/>
                <w:kern w:val="0"/>
                <w:szCs w:val="20"/>
                <w:highlight w:val="none"/>
              </w:rPr>
              <m:t>Pruf</m:t>
            </m:r>
            <m:ctrlPr>
              <w:rPr>
                <w:rFonts w:ascii="Cambria Math" w:hAnsi="Cambria Math"/>
                <w:i/>
                <w:kern w:val="0"/>
                <w:szCs w:val="20"/>
                <w:highlight w:val="none"/>
              </w:rPr>
            </m:ctrlPr>
          </m:sub>
        </m:sSub>
        <m:r>
          <m:rPr/>
          <w:rPr>
            <w:rFonts w:ascii="Cambria Math" w:hAnsi="Times New Roman"/>
            <w:kern w:val="0"/>
            <w:szCs w:val="20"/>
            <w:highlight w:val="none"/>
          </w:rPr>
          <m:t>=</m:t>
        </m:r>
        <m:f>
          <m:fPr>
            <m:ctrlPr>
              <w:rPr>
                <w:rFonts w:ascii="Cambria Math" w:hAnsi="Cambria Math"/>
                <w:i/>
                <w:kern w:val="0"/>
                <w:szCs w:val="20"/>
                <w:highlight w:val="none"/>
              </w:rPr>
            </m:ctrlPr>
          </m:fPr>
          <m:num>
            <m:sSub>
              <m:sSubPr>
                <m:ctrlPr>
                  <w:rPr>
                    <w:rFonts w:ascii="Cambria Math" w:hAnsi="Cambria Math"/>
                    <w:i/>
                    <w:kern w:val="0"/>
                    <w:szCs w:val="20"/>
                    <w:highlight w:val="none"/>
                  </w:rPr>
                </m:ctrlPr>
              </m:sSubPr>
              <m:e>
                <m:r>
                  <m:rPr/>
                  <w:rPr>
                    <w:rFonts w:ascii="Cambria Math" w:hAnsi="Times New Roman"/>
                    <w:kern w:val="0"/>
                    <w:szCs w:val="20"/>
                    <w:highlight w:val="none"/>
                  </w:rPr>
                  <m:t>N</m:t>
                </m:r>
                <m:ctrlPr>
                  <w:rPr>
                    <w:rFonts w:ascii="Cambria Math" w:hAnsi="Cambria Math"/>
                    <w:i/>
                    <w:kern w:val="0"/>
                    <w:szCs w:val="20"/>
                    <w:highlight w:val="none"/>
                  </w:rPr>
                </m:ctrlPr>
              </m:e>
              <m:sub>
                <m:r>
                  <m:rPr/>
                  <w:rPr>
                    <w:rFonts w:ascii="Cambria Math" w:hAnsi="Times New Roman"/>
                    <w:kern w:val="0"/>
                    <w:szCs w:val="20"/>
                    <w:highlight w:val="none"/>
                  </w:rPr>
                  <m:t>TempZyklenFeld</m:t>
                </m:r>
                <m:ctrlPr>
                  <w:rPr>
                    <w:rFonts w:ascii="Cambria Math" w:hAnsi="Cambria Math"/>
                    <w:i/>
                    <w:kern w:val="0"/>
                    <w:szCs w:val="20"/>
                    <w:highlight w:val="none"/>
                  </w:rPr>
                </m:ctrlPr>
              </m:sub>
            </m:sSub>
            <m:ctrlPr>
              <w:rPr>
                <w:rFonts w:ascii="Cambria Math" w:hAnsi="Cambria Math"/>
                <w:i/>
                <w:kern w:val="0"/>
                <w:szCs w:val="20"/>
                <w:highlight w:val="none"/>
              </w:rPr>
            </m:ctrlPr>
          </m:num>
          <m:den>
            <m:sSub>
              <m:sSubPr>
                <m:ctrlPr>
                  <w:rPr>
                    <w:rFonts w:ascii="Cambria Math" w:hAnsi="Cambria Math"/>
                    <w:i/>
                    <w:kern w:val="0"/>
                    <w:szCs w:val="20"/>
                    <w:highlight w:val="none"/>
                  </w:rPr>
                </m:ctrlPr>
              </m:sSubPr>
              <m:e>
                <m:r>
                  <m:rPr/>
                  <w:rPr>
                    <w:rFonts w:ascii="Cambria Math" w:hAnsi="Times New Roman"/>
                    <w:kern w:val="0"/>
                    <w:szCs w:val="20"/>
                    <w:highlight w:val="none"/>
                  </w:rPr>
                  <m:t>A</m:t>
                </m:r>
                <m:ctrlPr>
                  <w:rPr>
                    <w:rFonts w:ascii="Cambria Math" w:hAnsi="Cambria Math"/>
                    <w:i/>
                    <w:kern w:val="0"/>
                    <w:szCs w:val="20"/>
                    <w:highlight w:val="none"/>
                  </w:rPr>
                </m:ctrlPr>
              </m:e>
              <m:sub>
                <m:r>
                  <m:rPr/>
                  <w:rPr>
                    <w:rFonts w:ascii="Cambria Math" w:hAnsi="Times New Roman"/>
                    <w:kern w:val="0"/>
                    <w:szCs w:val="20"/>
                    <w:highlight w:val="none"/>
                  </w:rPr>
                  <m:t>CM</m:t>
                </m:r>
                <m:ctrlPr>
                  <w:rPr>
                    <w:rFonts w:ascii="Cambria Math" w:hAnsi="Cambria Math"/>
                    <w:i/>
                    <w:kern w:val="0"/>
                    <w:szCs w:val="20"/>
                    <w:highlight w:val="none"/>
                  </w:rPr>
                </m:ctrlPr>
              </m:sub>
            </m:sSub>
            <m:ctrlPr>
              <w:rPr>
                <w:rFonts w:ascii="Cambria Math" w:hAnsi="Cambria Math"/>
                <w:i/>
                <w:kern w:val="0"/>
                <w:szCs w:val="20"/>
                <w:highlight w:val="none"/>
              </w:rPr>
            </m:ctrlPr>
          </m:den>
        </m:f>
      </m:oMath>
      <w:r>
        <w:rPr>
          <w:rFonts w:ascii="宋体" w:hAnsi="Times New Roman"/>
          <w:kern w:val="0"/>
          <w:szCs w:val="20"/>
          <w:highlight w:val="none"/>
        </w:rPr>
        <w:t xml:space="preserve">   </w:t>
      </w:r>
      <w:r>
        <w:rPr>
          <w:rFonts w:hint="eastAsia" w:ascii="宋体" w:hAnsi="Times New Roman"/>
          <w:kern w:val="0"/>
          <w:szCs w:val="20"/>
          <w:highlight w:val="none"/>
        </w:rPr>
        <w:t>…………………………</w:t>
      </w:r>
      <w:r>
        <w:rPr>
          <w:rFonts w:ascii="宋体" w:hAnsi="Times New Roman"/>
          <w:kern w:val="0"/>
          <w:szCs w:val="20"/>
          <w:highlight w:val="none"/>
        </w:rPr>
        <w:t>（</w:t>
      </w:r>
      <w:r>
        <w:rPr>
          <w:rFonts w:hint="eastAsia" w:ascii="宋体" w:hAnsi="Times New Roman"/>
          <w:kern w:val="0"/>
          <w:szCs w:val="20"/>
          <w:highlight w:val="none"/>
          <w:lang w:val="en-US" w:eastAsia="zh-CN"/>
        </w:rPr>
        <w:t>H</w:t>
      </w:r>
      <w:r>
        <w:rPr>
          <w:rFonts w:hint="eastAsia" w:ascii="宋体" w:hAnsi="Times New Roman"/>
          <w:kern w:val="0"/>
          <w:szCs w:val="20"/>
          <w:highlight w:val="none"/>
        </w:rPr>
        <w:t>.2</w:t>
      </w:r>
      <w:r>
        <w:rPr>
          <w:rFonts w:ascii="宋体" w:hAnsi="Times New Roman"/>
          <w:kern w:val="0"/>
          <w:szCs w:val="20"/>
          <w:highlight w:val="none"/>
        </w:rPr>
        <w:t>）</w:t>
      </w:r>
    </w:p>
    <w:p>
      <w:pPr>
        <w:widowControl/>
        <w:tabs>
          <w:tab w:val="center" w:pos="4201"/>
          <w:tab w:val="right" w:leader="dot" w:pos="9298"/>
        </w:tabs>
        <w:autoSpaceDE w:val="0"/>
        <w:autoSpaceDN w:val="0"/>
        <w:adjustRightInd/>
        <w:spacing w:line="240" w:lineRule="auto"/>
        <w:ind w:firstLine="420" w:firstLineChars="200"/>
        <w:rPr>
          <w:rFonts w:ascii="宋体" w:hAnsi="Times New Roman"/>
          <w:kern w:val="0"/>
          <w:szCs w:val="20"/>
          <w:highlight w:val="none"/>
        </w:rPr>
      </w:pPr>
      <w:r>
        <w:rPr>
          <w:rFonts w:hint="eastAsia" w:ascii="宋体" w:hAnsi="Times New Roman"/>
          <w:kern w:val="0"/>
          <w:szCs w:val="20"/>
          <w:highlight w:val="none"/>
        </w:rPr>
        <w:t>式中：</w:t>
      </w:r>
    </w:p>
    <w:p>
      <w:pPr>
        <w:widowControl/>
        <w:tabs>
          <w:tab w:val="left" w:pos="1680"/>
          <w:tab w:val="left" w:pos="1900"/>
          <w:tab w:val="center" w:pos="4201"/>
          <w:tab w:val="right" w:leader="dot" w:pos="9298"/>
        </w:tabs>
        <w:autoSpaceDE w:val="0"/>
        <w:autoSpaceDN w:val="0"/>
        <w:adjustRightInd/>
        <w:spacing w:line="240" w:lineRule="auto"/>
        <w:ind w:firstLine="420" w:firstLineChars="200"/>
        <w:rPr>
          <w:rFonts w:ascii="宋体" w:hAnsi="Times New Roman"/>
          <w:kern w:val="0"/>
          <w:szCs w:val="20"/>
          <w:highlight w:val="none"/>
        </w:rPr>
      </w:pPr>
      <m:oMath>
        <m:sSub>
          <m:sSubPr>
            <m:ctrlPr>
              <w:rPr>
                <w:rFonts w:ascii="Cambria Math" w:hAnsi="Cambria Math"/>
                <w:i/>
                <w:kern w:val="0"/>
                <w:szCs w:val="20"/>
                <w:highlight w:val="none"/>
              </w:rPr>
            </m:ctrlPr>
          </m:sSubPr>
          <m:e>
            <m:r>
              <m:rPr/>
              <w:rPr>
                <w:rFonts w:ascii="Cambria Math" w:hAnsi="Times New Roman"/>
                <w:kern w:val="0"/>
                <w:szCs w:val="20"/>
                <w:highlight w:val="none"/>
              </w:rPr>
              <m:t>N</m:t>
            </m:r>
            <m:ctrlPr>
              <w:rPr>
                <w:rFonts w:ascii="Cambria Math" w:hAnsi="Cambria Math"/>
                <w:i/>
                <w:kern w:val="0"/>
                <w:szCs w:val="20"/>
                <w:highlight w:val="none"/>
              </w:rPr>
            </m:ctrlPr>
          </m:e>
          <m:sub>
            <m:r>
              <m:rPr/>
              <w:rPr>
                <w:rFonts w:ascii="Cambria Math" w:hAnsi="Times New Roman"/>
                <w:kern w:val="0"/>
                <w:szCs w:val="20"/>
                <w:highlight w:val="none"/>
              </w:rPr>
              <m:t>Pruf</m:t>
            </m:r>
            <m:ctrlPr>
              <w:rPr>
                <w:rFonts w:ascii="Cambria Math" w:hAnsi="Cambria Math"/>
                <w:i/>
                <w:kern w:val="0"/>
                <w:szCs w:val="20"/>
                <w:highlight w:val="none"/>
              </w:rPr>
            </m:ctrlPr>
          </m:sub>
        </m:sSub>
      </m:oMath>
      <w:r>
        <w:rPr>
          <w:rFonts w:ascii="宋体" w:hAnsi="Times New Roman"/>
          <w:kern w:val="0"/>
          <w:szCs w:val="20"/>
          <w:highlight w:val="none"/>
        </w:rPr>
        <w:t xml:space="preserve">       </w:t>
      </w:r>
      <w:r>
        <w:rPr>
          <w:rFonts w:hint="eastAsia" w:ascii="宋体" w:hAnsi="Times New Roman"/>
          <w:kern w:val="0"/>
          <w:szCs w:val="20"/>
          <w:highlight w:val="none"/>
        </w:rPr>
        <w:t xml:space="preserve">  </w:t>
      </w:r>
      <w:r>
        <w:rPr>
          <w:rFonts w:ascii="宋体" w:hAnsi="Times New Roman"/>
          <w:kern w:val="0"/>
          <w:szCs w:val="20"/>
          <w:highlight w:val="none"/>
        </w:rPr>
        <w:t>——试验</w:t>
      </w:r>
      <w:r>
        <w:rPr>
          <w:rFonts w:hint="eastAsia" w:ascii="宋体" w:hAnsi="Times New Roman"/>
          <w:kern w:val="0"/>
          <w:szCs w:val="20"/>
          <w:highlight w:val="none"/>
        </w:rPr>
        <w:t>循环不可或缺的次数；</w:t>
      </w:r>
    </w:p>
    <w:p>
      <w:pPr>
        <w:widowControl/>
        <w:tabs>
          <w:tab w:val="left" w:pos="1900"/>
          <w:tab w:val="left" w:pos="2100"/>
          <w:tab w:val="center" w:pos="4201"/>
          <w:tab w:val="right" w:leader="dot" w:pos="9298"/>
        </w:tabs>
        <w:autoSpaceDE w:val="0"/>
        <w:autoSpaceDN w:val="0"/>
        <w:adjustRightInd/>
        <w:spacing w:line="240" w:lineRule="auto"/>
        <w:ind w:firstLine="420" w:firstLineChars="200"/>
        <w:rPr>
          <w:rFonts w:ascii="宋体" w:hAnsi="Times New Roman"/>
          <w:kern w:val="0"/>
          <w:szCs w:val="20"/>
          <w:highlight w:val="none"/>
        </w:rPr>
      </w:pPr>
      <m:oMath>
        <m:sSub>
          <m:sSubPr>
            <m:ctrlPr>
              <w:rPr>
                <w:rFonts w:ascii="Cambria Math" w:hAnsi="Cambria Math"/>
                <w:i/>
                <w:kern w:val="0"/>
                <w:szCs w:val="20"/>
                <w:highlight w:val="none"/>
              </w:rPr>
            </m:ctrlPr>
          </m:sSubPr>
          <m:e>
            <m:r>
              <m:rPr/>
              <w:rPr>
                <w:rFonts w:ascii="Cambria Math" w:hAnsi="Times New Roman"/>
                <w:kern w:val="0"/>
                <w:szCs w:val="20"/>
                <w:highlight w:val="none"/>
              </w:rPr>
              <m:t>N</m:t>
            </m:r>
            <m:ctrlPr>
              <w:rPr>
                <w:rFonts w:ascii="Cambria Math" w:hAnsi="Cambria Math"/>
                <w:i/>
                <w:kern w:val="0"/>
                <w:szCs w:val="20"/>
                <w:highlight w:val="none"/>
              </w:rPr>
            </m:ctrlPr>
          </m:e>
          <m:sub>
            <m:r>
              <m:rPr/>
              <w:rPr>
                <w:rFonts w:ascii="Cambria Math" w:hAnsi="Times New Roman"/>
                <w:kern w:val="0"/>
                <w:szCs w:val="20"/>
                <w:highlight w:val="none"/>
              </w:rPr>
              <m:t>TempZyklenFeld</m:t>
            </m:r>
            <m:ctrlPr>
              <w:rPr>
                <w:rFonts w:ascii="Cambria Math" w:hAnsi="Cambria Math"/>
                <w:i/>
                <w:kern w:val="0"/>
                <w:szCs w:val="20"/>
                <w:highlight w:val="none"/>
              </w:rPr>
            </m:ctrlPr>
          </m:sub>
        </m:sSub>
      </m:oMath>
      <w:r>
        <w:rPr>
          <w:rFonts w:ascii="宋体" w:hAnsi="Times New Roman"/>
          <w:kern w:val="0"/>
          <w:szCs w:val="20"/>
          <w:highlight w:val="none"/>
        </w:rPr>
        <w:t xml:space="preserve"> ——（</w:t>
      </w:r>
      <w:r>
        <w:rPr>
          <w:rFonts w:hint="eastAsia" w:ascii="宋体" w:hAnsi="Times New Roman"/>
          <w:kern w:val="0"/>
          <w:szCs w:val="20"/>
          <w:highlight w:val="none"/>
        </w:rPr>
        <w:t>场地温度循环</w:t>
      </w:r>
      <w:r>
        <w:rPr>
          <w:rFonts w:ascii="宋体" w:hAnsi="Times New Roman"/>
          <w:kern w:val="0"/>
          <w:szCs w:val="20"/>
          <w:highlight w:val="none"/>
        </w:rPr>
        <w:t>）</w:t>
      </w:r>
      <w:r>
        <w:rPr>
          <w:rFonts w:hint="eastAsia" w:ascii="宋体" w:hAnsi="Times New Roman"/>
          <w:kern w:val="0"/>
          <w:szCs w:val="20"/>
          <w:highlight w:val="none"/>
        </w:rPr>
        <w:t>场地使用寿命期间的温度循环次数；</w:t>
      </w:r>
    </w:p>
    <w:p>
      <w:pPr>
        <w:widowControl/>
        <w:tabs>
          <w:tab w:val="center" w:pos="4201"/>
          <w:tab w:val="right" w:leader="dot" w:pos="9298"/>
        </w:tabs>
        <w:autoSpaceDE w:val="0"/>
        <w:autoSpaceDN w:val="0"/>
        <w:adjustRightInd/>
        <w:spacing w:line="240" w:lineRule="auto"/>
        <w:ind w:firstLine="420" w:firstLineChars="200"/>
        <w:rPr>
          <w:rFonts w:ascii="宋体" w:hAnsi="Times New Roman"/>
          <w:kern w:val="0"/>
          <w:szCs w:val="20"/>
          <w:highlight w:val="none"/>
        </w:rPr>
      </w:pPr>
      <m:oMath>
        <m:sSub>
          <m:sSubPr>
            <m:ctrlPr>
              <w:rPr>
                <w:rFonts w:ascii="Cambria Math" w:hAnsi="Cambria Math"/>
                <w:i/>
                <w:kern w:val="0"/>
                <w:szCs w:val="20"/>
                <w:highlight w:val="none"/>
              </w:rPr>
            </m:ctrlPr>
          </m:sSubPr>
          <m:e>
            <m:r>
              <m:rPr/>
              <w:rPr>
                <w:rFonts w:ascii="Cambria Math" w:hAnsi="Times New Roman"/>
                <w:kern w:val="0"/>
                <w:szCs w:val="20"/>
                <w:highlight w:val="none"/>
              </w:rPr>
              <m:t>A</m:t>
            </m:r>
            <m:ctrlPr>
              <w:rPr>
                <w:rFonts w:ascii="Cambria Math" w:hAnsi="Cambria Math"/>
                <w:i/>
                <w:kern w:val="0"/>
                <w:szCs w:val="20"/>
                <w:highlight w:val="none"/>
              </w:rPr>
            </m:ctrlPr>
          </m:e>
          <m:sub>
            <m:r>
              <m:rPr/>
              <w:rPr>
                <w:rFonts w:ascii="Cambria Math" w:hAnsi="Times New Roman"/>
                <w:kern w:val="0"/>
                <w:szCs w:val="20"/>
                <w:highlight w:val="none"/>
              </w:rPr>
              <m:t>CM</m:t>
            </m:r>
            <m:ctrlPr>
              <w:rPr>
                <w:rFonts w:ascii="Cambria Math" w:hAnsi="Cambria Math"/>
                <w:i/>
                <w:kern w:val="0"/>
                <w:szCs w:val="20"/>
                <w:highlight w:val="none"/>
              </w:rPr>
            </m:ctrlPr>
          </m:sub>
        </m:sSub>
      </m:oMath>
      <w:r>
        <w:rPr>
          <w:rFonts w:ascii="宋体" w:hAnsi="Times New Roman"/>
          <w:kern w:val="0"/>
          <w:szCs w:val="20"/>
          <w:highlight w:val="none"/>
        </w:rPr>
        <w:t xml:space="preserve">       </w:t>
      </w:r>
      <w:r>
        <w:rPr>
          <w:rFonts w:hint="eastAsia" w:ascii="宋体" w:hAnsi="Times New Roman"/>
          <w:kern w:val="0"/>
          <w:szCs w:val="20"/>
          <w:highlight w:val="none"/>
        </w:rPr>
        <w:t xml:space="preserve">  </w:t>
      </w:r>
      <w:r>
        <w:rPr>
          <w:rFonts w:ascii="宋体" w:hAnsi="Times New Roman"/>
          <w:kern w:val="0"/>
          <w:szCs w:val="20"/>
          <w:highlight w:val="none"/>
        </w:rPr>
        <w:t xml:space="preserve"> ——</w:t>
      </w:r>
      <w:r>
        <w:rPr>
          <w:rFonts w:hint="eastAsia" w:ascii="宋体" w:hAnsi="Times New Roman"/>
          <w:kern w:val="0"/>
          <w:szCs w:val="20"/>
          <w:highlight w:val="none"/>
        </w:rPr>
        <w:t>按式（</w:t>
      </w:r>
      <w:r>
        <w:rPr>
          <w:rFonts w:hint="eastAsia" w:ascii="宋体" w:hAnsi="Times New Roman"/>
          <w:kern w:val="0"/>
          <w:szCs w:val="20"/>
          <w:highlight w:val="none"/>
          <w:lang w:val="en-US" w:eastAsia="zh-CN"/>
        </w:rPr>
        <w:t>H</w:t>
      </w:r>
      <w:r>
        <w:rPr>
          <w:rFonts w:ascii="宋体" w:hAnsi="Times New Roman"/>
          <w:kern w:val="0"/>
          <w:szCs w:val="20"/>
          <w:highlight w:val="none"/>
        </w:rPr>
        <w:t>.1</w:t>
      </w:r>
      <w:r>
        <w:rPr>
          <w:rFonts w:hint="eastAsia" w:ascii="宋体" w:hAnsi="Times New Roman"/>
          <w:kern w:val="0"/>
          <w:szCs w:val="20"/>
          <w:highlight w:val="none"/>
        </w:rPr>
        <w:t>）C</w:t>
      </w:r>
      <w:r>
        <w:rPr>
          <w:rFonts w:ascii="宋体" w:hAnsi="Times New Roman"/>
          <w:kern w:val="0"/>
          <w:szCs w:val="20"/>
          <w:highlight w:val="none"/>
        </w:rPr>
        <w:t>offin-Manson模型计算的加速度</w:t>
      </w:r>
      <w:r>
        <w:rPr>
          <w:rFonts w:hint="eastAsia" w:ascii="宋体" w:hAnsi="Times New Roman"/>
          <w:kern w:val="0"/>
          <w:szCs w:val="20"/>
          <w:highlight w:val="none"/>
        </w:rPr>
        <w:t>系数。</w:t>
      </w:r>
    </w:p>
    <w:p>
      <w:pPr>
        <w:pStyle w:val="78"/>
        <w:ind w:firstLine="420"/>
        <w:rPr>
          <w:highlight w:val="none"/>
        </w:rPr>
      </w:pPr>
    </w:p>
    <w:p>
      <w:pPr>
        <w:pStyle w:val="78"/>
        <w:ind w:firstLine="420"/>
        <w:rPr>
          <w:highlight w:val="none"/>
        </w:rPr>
      </w:pPr>
    </w:p>
    <w:p>
      <w:pPr>
        <w:pStyle w:val="78"/>
        <w:ind w:firstLine="420"/>
        <w:rPr>
          <w:highlight w:val="none"/>
        </w:rPr>
      </w:pPr>
    </w:p>
    <w:p>
      <w:pPr>
        <w:pStyle w:val="78"/>
        <w:ind w:firstLine="420"/>
        <w:rPr>
          <w:highlight w:val="none"/>
        </w:rPr>
        <w:sectPr>
          <w:pgSz w:w="11906" w:h="16838"/>
          <w:pgMar w:top="567" w:right="1134" w:bottom="1134" w:left="1134" w:header="1418" w:footer="1134" w:gutter="284"/>
          <w:cols w:space="425" w:num="1"/>
          <w:formProt w:val="0"/>
          <w:docGrid w:type="lines" w:linePitch="312" w:charSpace="0"/>
        </w:sectPr>
      </w:pPr>
    </w:p>
    <w:p>
      <w:pPr>
        <w:pStyle w:val="220"/>
        <w:rPr>
          <w:highlight w:val="none"/>
        </w:rPr>
      </w:pPr>
    </w:p>
    <w:p>
      <w:pPr>
        <w:pStyle w:val="221"/>
        <w:rPr>
          <w:highlight w:val="none"/>
        </w:rPr>
      </w:pPr>
    </w:p>
    <w:p>
      <w:pPr>
        <w:pStyle w:val="220"/>
        <w:rPr>
          <w:vanish w:val="0"/>
          <w:highlight w:val="none"/>
        </w:rPr>
      </w:pPr>
    </w:p>
    <w:p>
      <w:pPr>
        <w:pStyle w:val="221"/>
        <w:rPr>
          <w:vanish w:val="0"/>
          <w:highlight w:val="none"/>
        </w:rPr>
      </w:pPr>
    </w:p>
    <w:p>
      <w:pPr>
        <w:pStyle w:val="98"/>
        <w:spacing w:before="78" w:after="156"/>
        <w:rPr>
          <w:highlight w:val="none"/>
        </w:rPr>
      </w:pPr>
      <w:bookmarkStart w:id="912" w:name="_Toc13420"/>
      <w:bookmarkStart w:id="913" w:name="_Toc31962"/>
      <w:bookmarkStart w:id="914" w:name="_Toc17579"/>
      <w:bookmarkStart w:id="915" w:name="_Toc5765"/>
      <w:r>
        <w:rPr>
          <w:highlight w:val="none"/>
        </w:rPr>
        <w:br w:type="textWrapping"/>
      </w:r>
      <w:r>
        <w:rPr>
          <w:rFonts w:hint="eastAsia"/>
          <w:highlight w:val="none"/>
        </w:rPr>
        <w:t>（资料性）</w:t>
      </w:r>
      <w:r>
        <w:rPr>
          <w:highlight w:val="none"/>
        </w:rPr>
        <w:br w:type="textWrapping"/>
      </w:r>
      <w:r>
        <w:rPr>
          <w:rFonts w:hint="eastAsia"/>
          <w:highlight w:val="none"/>
        </w:rPr>
        <w:t>车辆天线性能测试场地要求</w:t>
      </w:r>
      <w:bookmarkEnd w:id="912"/>
      <w:bookmarkEnd w:id="913"/>
      <w:bookmarkEnd w:id="914"/>
      <w:bookmarkEnd w:id="915"/>
    </w:p>
    <w:p>
      <w:pPr>
        <w:pStyle w:val="100"/>
        <w:spacing w:before="156" w:after="156"/>
        <w:rPr>
          <w:highlight w:val="none"/>
        </w:rPr>
      </w:pPr>
      <w:bookmarkStart w:id="916" w:name="_Toc21457_WPSOffice_Level2"/>
      <w:bookmarkStart w:id="917" w:name="_Toc5261_WPSOffice_Level2"/>
      <w:bookmarkStart w:id="918" w:name="_Toc31947"/>
      <w:bookmarkStart w:id="919" w:name="_Toc867"/>
      <w:bookmarkStart w:id="920" w:name="_Toc21767"/>
      <w:bookmarkStart w:id="921" w:name="_Toc19899"/>
      <w:bookmarkStart w:id="922" w:name="_Hlk55488138"/>
      <w:bookmarkStart w:id="923" w:name="_Hlk54360135"/>
      <w:r>
        <w:rPr>
          <w:rFonts w:hint="eastAsia"/>
          <w:highlight w:val="none"/>
        </w:rPr>
        <w:t>一般要求</w:t>
      </w:r>
      <w:bookmarkEnd w:id="916"/>
      <w:bookmarkEnd w:id="917"/>
      <w:bookmarkEnd w:id="918"/>
      <w:bookmarkEnd w:id="919"/>
      <w:bookmarkEnd w:id="920"/>
      <w:bookmarkEnd w:id="921"/>
    </w:p>
    <w:bookmarkEnd w:id="922"/>
    <w:p>
      <w:pPr>
        <w:pStyle w:val="78"/>
        <w:ind w:firstLine="420"/>
        <w:rPr>
          <w:highlight w:val="none"/>
        </w:rPr>
      </w:pPr>
      <w:r>
        <w:rPr>
          <w:rFonts w:hint="eastAsia"/>
          <w:highlight w:val="none"/>
        </w:rPr>
        <w:t>车辆天线性能测试场地应满足以下要求：</w:t>
      </w:r>
    </w:p>
    <w:p>
      <w:pPr>
        <w:pStyle w:val="154"/>
        <w:ind w:left="846" w:leftChars="0" w:firstLineChars="0"/>
        <w:rPr>
          <w:highlight w:val="none"/>
        </w:rPr>
      </w:pPr>
      <w:r>
        <w:rPr>
          <w:highlight w:val="none"/>
        </w:rPr>
        <w:t>净空间尺寸应满足测量设备和被测</w:t>
      </w:r>
      <w:r>
        <w:rPr>
          <w:rFonts w:hint="eastAsia"/>
          <w:highlight w:val="none"/>
        </w:rPr>
        <w:t>车辆</w:t>
      </w:r>
      <w:r>
        <w:rPr>
          <w:highlight w:val="none"/>
        </w:rPr>
        <w:t>天线安装架设和扫描采样的空间需求；</w:t>
      </w:r>
    </w:p>
    <w:p>
      <w:pPr>
        <w:pStyle w:val="154"/>
        <w:ind w:left="846" w:leftChars="0" w:firstLineChars="0"/>
        <w:rPr>
          <w:highlight w:val="none"/>
        </w:rPr>
      </w:pPr>
      <w:r>
        <w:rPr>
          <w:highlight w:val="none"/>
        </w:rPr>
        <w:t>确保来自外</w:t>
      </w:r>
      <w:r>
        <w:rPr>
          <w:rFonts w:hint="eastAsia"/>
          <w:highlight w:val="none"/>
        </w:rPr>
        <w:t>部物体的反射不影响测量结果。</w:t>
      </w:r>
    </w:p>
    <w:p>
      <w:pPr>
        <w:pStyle w:val="100"/>
        <w:spacing w:before="156" w:after="156"/>
        <w:rPr>
          <w:highlight w:val="none"/>
        </w:rPr>
      </w:pPr>
      <w:bookmarkStart w:id="924" w:name="_Toc8658"/>
      <w:bookmarkStart w:id="925" w:name="_Toc22261_WPSOffice_Level2"/>
      <w:bookmarkStart w:id="926" w:name="_Toc24056"/>
      <w:bookmarkStart w:id="927" w:name="_Toc25306_WPSOffice_Level2"/>
      <w:bookmarkStart w:id="928" w:name="_Toc339"/>
      <w:bookmarkStart w:id="929" w:name="_Toc1932"/>
      <w:r>
        <w:rPr>
          <w:rFonts w:hint="eastAsia"/>
          <w:highlight w:val="none"/>
        </w:rPr>
        <w:t>开阔场要求</w:t>
      </w:r>
      <w:bookmarkEnd w:id="924"/>
      <w:bookmarkEnd w:id="925"/>
      <w:bookmarkEnd w:id="926"/>
      <w:bookmarkEnd w:id="927"/>
      <w:bookmarkEnd w:id="928"/>
      <w:bookmarkEnd w:id="929"/>
    </w:p>
    <w:bookmarkEnd w:id="923"/>
    <w:p>
      <w:pPr>
        <w:pStyle w:val="78"/>
        <w:ind w:firstLine="420"/>
        <w:rPr>
          <w:highlight w:val="none"/>
        </w:rPr>
      </w:pPr>
      <w:bookmarkStart w:id="930" w:name="_Hlk54360701"/>
      <w:r>
        <w:rPr>
          <w:rFonts w:hint="eastAsia"/>
          <w:highlight w:val="none"/>
        </w:rPr>
        <w:t>开阔场满足以下要求：</w:t>
      </w:r>
    </w:p>
    <w:p>
      <w:pPr>
        <w:pStyle w:val="154"/>
        <w:ind w:left="846" w:leftChars="0" w:firstLineChars="0"/>
        <w:rPr>
          <w:highlight w:val="none"/>
        </w:rPr>
      </w:pPr>
      <w:r>
        <w:rPr>
          <w:rFonts w:hint="eastAsia"/>
          <w:highlight w:val="none"/>
        </w:rPr>
        <w:t>测量场地应是一个没有电磁波反射物的空旷场地，应避开建筑物、电力线、篱笆和树木等，并应远离地下线缆、管道等；</w:t>
      </w:r>
    </w:p>
    <w:p>
      <w:pPr>
        <w:pStyle w:val="154"/>
        <w:ind w:left="846" w:leftChars="0" w:firstLineChars="0"/>
        <w:rPr>
          <w:highlight w:val="none"/>
        </w:rPr>
      </w:pPr>
      <w:r>
        <w:rPr>
          <w:rFonts w:hint="eastAsia"/>
          <w:highlight w:val="none"/>
        </w:rPr>
        <w:t>若测量场地采用气候保护罩，则气候保护罩应能保护包括被测天线及系统在内的整个试验场地，所用</w:t>
      </w:r>
      <w:bookmarkEnd w:id="930"/>
      <w:r>
        <w:rPr>
          <w:rFonts w:hint="eastAsia"/>
          <w:highlight w:val="none"/>
        </w:rPr>
        <w:t>材料应具有射频透明性，以避免造成不必要的反射；</w:t>
      </w:r>
    </w:p>
    <w:p>
      <w:pPr>
        <w:pStyle w:val="154"/>
        <w:ind w:left="846" w:leftChars="0" w:firstLineChars="0"/>
        <w:rPr>
          <w:highlight w:val="none"/>
        </w:rPr>
      </w:pPr>
      <w:r>
        <w:rPr>
          <w:rFonts w:hint="eastAsia"/>
          <w:highlight w:val="none"/>
        </w:rPr>
        <w:t>宜使用金属接地平板的测量场地，可使用时域法消除地面反射，测量设施和测量人员都应在无障碍区之外；</w:t>
      </w:r>
    </w:p>
    <w:p>
      <w:pPr>
        <w:pStyle w:val="154"/>
        <w:ind w:left="846" w:leftChars="0" w:firstLineChars="0"/>
        <w:rPr>
          <w:highlight w:val="none"/>
        </w:rPr>
      </w:pPr>
      <w:r>
        <w:rPr>
          <w:rFonts w:hint="eastAsia"/>
          <w:highlight w:val="none"/>
        </w:rPr>
        <w:t>对于旋转组件位于接地平板下的转台，旋转表面应与接地平板齐平，并将其与接地平板导电连接。</w:t>
      </w:r>
    </w:p>
    <w:p>
      <w:pPr>
        <w:pStyle w:val="201"/>
        <w:rPr>
          <w:highlight w:val="none"/>
        </w:rPr>
      </w:pPr>
      <w:r>
        <w:rPr>
          <w:rFonts w:hint="eastAsia"/>
          <w:highlight w:val="none"/>
        </w:rPr>
        <w:t>测量区域顶部没有反射特性的防护罩。</w:t>
      </w:r>
    </w:p>
    <w:p>
      <w:pPr>
        <w:pStyle w:val="100"/>
        <w:spacing w:before="156" w:after="156"/>
        <w:rPr>
          <w:highlight w:val="none"/>
        </w:rPr>
      </w:pPr>
      <w:bookmarkStart w:id="931" w:name="_Toc16624"/>
      <w:bookmarkStart w:id="932" w:name="_Toc31636_WPSOffice_Level2"/>
      <w:bookmarkStart w:id="933" w:name="_Toc4906"/>
      <w:bookmarkStart w:id="934" w:name="_Toc26564"/>
      <w:bookmarkStart w:id="935" w:name="_Toc19445_WPSOffice_Level2"/>
      <w:bookmarkStart w:id="936" w:name="_Toc20397"/>
      <w:r>
        <w:rPr>
          <w:rFonts w:hint="eastAsia"/>
          <w:highlight w:val="none"/>
        </w:rPr>
        <w:t>全电波暗室要求</w:t>
      </w:r>
      <w:bookmarkEnd w:id="931"/>
      <w:bookmarkEnd w:id="932"/>
      <w:bookmarkEnd w:id="933"/>
      <w:bookmarkEnd w:id="934"/>
      <w:bookmarkEnd w:id="935"/>
      <w:bookmarkEnd w:id="936"/>
    </w:p>
    <w:p>
      <w:pPr>
        <w:pStyle w:val="78"/>
        <w:ind w:firstLine="420"/>
        <w:rPr>
          <w:highlight w:val="none"/>
        </w:rPr>
      </w:pPr>
      <w:r>
        <w:rPr>
          <w:rFonts w:hint="eastAsia"/>
          <w:highlight w:val="none"/>
        </w:rPr>
        <w:t>全电波暗室</w:t>
      </w:r>
      <w:r>
        <w:rPr>
          <w:highlight w:val="none"/>
        </w:rPr>
        <w:t>应</w:t>
      </w:r>
      <w:r>
        <w:rPr>
          <w:rFonts w:hint="eastAsia"/>
          <w:highlight w:val="none"/>
        </w:rPr>
        <w:t>满足表</w:t>
      </w:r>
      <w:r>
        <w:rPr>
          <w:rFonts w:hint="eastAsia"/>
          <w:highlight w:val="none"/>
          <w:lang w:val="en-US" w:eastAsia="zh-CN"/>
        </w:rPr>
        <w:t>I</w:t>
      </w:r>
      <w:r>
        <w:rPr>
          <w:highlight w:val="none"/>
        </w:rPr>
        <w:t>.</w:t>
      </w:r>
      <w:r>
        <w:rPr>
          <w:rFonts w:hint="eastAsia"/>
          <w:highlight w:val="none"/>
        </w:rPr>
        <w:t>1所示全电波暗室场地性能要求。</w:t>
      </w:r>
    </w:p>
    <w:p>
      <w:pPr>
        <w:pStyle w:val="99"/>
        <w:numPr>
          <w:ilvl w:val="255"/>
          <w:numId w:val="0"/>
        </w:numPr>
        <w:spacing w:before="156" w:after="156"/>
        <w:rPr>
          <w:rFonts w:hAnsi="黑体" w:cs="Microsoft Yi Baiti"/>
          <w:highlight w:val="none"/>
        </w:rPr>
      </w:pPr>
      <w:bookmarkStart w:id="937" w:name="_Toc13248"/>
      <w:bookmarkStart w:id="938" w:name="_Toc18165"/>
      <w:bookmarkStart w:id="939" w:name="_Toc8114"/>
      <w:bookmarkStart w:id="940" w:name="_Toc9436"/>
      <w:r>
        <w:rPr>
          <w:rFonts w:hint="eastAsia" w:hAnsi="黑体" w:cs="Microsoft Yi Baiti"/>
          <w:highlight w:val="none"/>
        </w:rPr>
        <w:t>表I</w:t>
      </w:r>
      <w:r>
        <w:rPr>
          <w:rFonts w:hAnsi="黑体" w:cs="Microsoft Yi Baiti"/>
          <w:highlight w:val="none"/>
        </w:rPr>
        <w:t>.1</w:t>
      </w:r>
      <w:r>
        <w:rPr>
          <w:rFonts w:hint="eastAsia"/>
          <w:highlight w:val="none"/>
        </w:rPr>
        <w:t>全电波暗室场地性能要求</w:t>
      </w:r>
      <w:bookmarkEnd w:id="937"/>
      <w:bookmarkEnd w:id="938"/>
      <w:bookmarkEnd w:id="939"/>
      <w:bookmarkEnd w:id="940"/>
    </w:p>
    <w:tbl>
      <w:tblPr>
        <w:tblStyle w:val="45"/>
        <w:tblW w:w="5000"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716"/>
        <w:gridCol w:w="1309"/>
        <w:gridCol w:w="7545"/>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374" w:type="pct"/>
            <w:shd w:val="clear" w:color="auto" w:fill="auto"/>
            <w:vAlign w:val="center"/>
          </w:tcPr>
          <w:p>
            <w:pPr>
              <w:adjustRightInd/>
              <w:spacing w:line="340" w:lineRule="exact"/>
              <w:jc w:val="center"/>
              <w:rPr>
                <w:rFonts w:ascii="宋体" w:hAnsi="宋体" w:cs="宋体"/>
                <w:sz w:val="18"/>
                <w:szCs w:val="18"/>
                <w:highlight w:val="none"/>
              </w:rPr>
            </w:pPr>
            <w:r>
              <w:rPr>
                <w:rFonts w:hint="eastAsia" w:ascii="宋体" w:hAnsi="宋体" w:cs="宋体"/>
                <w:sz w:val="18"/>
                <w:szCs w:val="18"/>
                <w:highlight w:val="none"/>
              </w:rPr>
              <w:t>序号</w:t>
            </w:r>
          </w:p>
        </w:tc>
        <w:tc>
          <w:tcPr>
            <w:tcW w:w="684" w:type="pct"/>
            <w:shd w:val="clear" w:color="auto" w:fill="auto"/>
            <w:noWrap/>
            <w:vAlign w:val="center"/>
          </w:tcPr>
          <w:p>
            <w:pPr>
              <w:adjustRightInd/>
              <w:spacing w:line="340" w:lineRule="exact"/>
              <w:jc w:val="center"/>
              <w:rPr>
                <w:rFonts w:ascii="宋体" w:hAnsi="宋体" w:cs="宋体"/>
                <w:sz w:val="18"/>
                <w:szCs w:val="18"/>
                <w:highlight w:val="none"/>
              </w:rPr>
            </w:pPr>
            <w:r>
              <w:rPr>
                <w:rFonts w:hint="eastAsia" w:ascii="宋体" w:hAnsi="宋体" w:cs="宋体"/>
                <w:sz w:val="18"/>
                <w:szCs w:val="18"/>
                <w:highlight w:val="none"/>
              </w:rPr>
              <w:t>性能指标</w:t>
            </w:r>
          </w:p>
        </w:tc>
        <w:tc>
          <w:tcPr>
            <w:tcW w:w="3942" w:type="pct"/>
            <w:shd w:val="clear" w:color="auto" w:fill="auto"/>
            <w:noWrap/>
            <w:vAlign w:val="center"/>
          </w:tcPr>
          <w:p>
            <w:pPr>
              <w:adjustRightInd/>
              <w:spacing w:line="340" w:lineRule="exact"/>
              <w:jc w:val="center"/>
              <w:rPr>
                <w:rFonts w:ascii="宋体" w:hAnsi="宋体" w:cs="宋体"/>
                <w:sz w:val="18"/>
                <w:szCs w:val="18"/>
                <w:highlight w:val="none"/>
              </w:rPr>
            </w:pPr>
            <w:r>
              <w:rPr>
                <w:rFonts w:hint="eastAsia" w:ascii="宋体" w:hAnsi="宋体" w:cs="宋体"/>
                <w:sz w:val="18"/>
                <w:szCs w:val="18"/>
                <w:highlight w:val="none"/>
              </w:rPr>
              <w:t>具体要求</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374" w:type="pct"/>
            <w:shd w:val="clear" w:color="auto" w:fill="auto"/>
            <w:vAlign w:val="center"/>
          </w:tcPr>
          <w:p>
            <w:pPr>
              <w:adjustRightInd/>
              <w:spacing w:line="340" w:lineRule="exact"/>
              <w:jc w:val="center"/>
              <w:rPr>
                <w:rFonts w:ascii="宋体" w:hAnsi="宋体" w:cs="宋体"/>
                <w:sz w:val="18"/>
                <w:szCs w:val="18"/>
                <w:highlight w:val="none"/>
              </w:rPr>
            </w:pPr>
            <w:r>
              <w:rPr>
                <w:rFonts w:ascii="宋体" w:hAnsi="宋体" w:cs="宋体"/>
                <w:sz w:val="18"/>
                <w:szCs w:val="18"/>
                <w:highlight w:val="none"/>
              </w:rPr>
              <w:t>1</w:t>
            </w:r>
          </w:p>
        </w:tc>
        <w:tc>
          <w:tcPr>
            <w:tcW w:w="684" w:type="pct"/>
            <w:shd w:val="clear" w:color="auto" w:fill="auto"/>
            <w:noWrap/>
            <w:vAlign w:val="center"/>
          </w:tcPr>
          <w:p>
            <w:pPr>
              <w:adjustRightInd/>
              <w:spacing w:line="340" w:lineRule="exact"/>
              <w:jc w:val="left"/>
              <w:rPr>
                <w:rFonts w:ascii="宋体" w:hAnsi="宋体" w:cs="宋体"/>
                <w:sz w:val="18"/>
                <w:szCs w:val="18"/>
                <w:highlight w:val="none"/>
              </w:rPr>
            </w:pPr>
            <w:r>
              <w:rPr>
                <w:rFonts w:hint="eastAsia" w:ascii="宋体" w:hAnsi="宋体" w:cs="宋体"/>
                <w:sz w:val="18"/>
                <w:szCs w:val="18"/>
                <w:highlight w:val="none"/>
              </w:rPr>
              <w:t>屏蔽效能</w:t>
            </w:r>
          </w:p>
        </w:tc>
        <w:tc>
          <w:tcPr>
            <w:tcW w:w="3942" w:type="pct"/>
            <w:shd w:val="clear" w:color="auto" w:fill="auto"/>
            <w:noWrap/>
            <w:vAlign w:val="center"/>
          </w:tcPr>
          <w:p>
            <w:pPr>
              <w:adjustRightInd/>
              <w:spacing w:line="340" w:lineRule="exact"/>
              <w:rPr>
                <w:rFonts w:ascii="宋体" w:hAnsi="宋体" w:cs="宋体"/>
                <w:sz w:val="18"/>
                <w:szCs w:val="18"/>
                <w:highlight w:val="none"/>
              </w:rPr>
            </w:pPr>
            <w:r>
              <w:rPr>
                <w:rFonts w:hint="eastAsia" w:ascii="宋体" w:hAnsi="宋体" w:cs="宋体"/>
                <w:sz w:val="18"/>
                <w:szCs w:val="18"/>
                <w:highlight w:val="none"/>
              </w:rPr>
              <w:t>在</w:t>
            </w:r>
            <w:r>
              <w:rPr>
                <w:rFonts w:ascii="宋体" w:hAnsi="宋体" w:cs="宋体"/>
                <w:sz w:val="18"/>
                <w:szCs w:val="18"/>
                <w:highlight w:val="none"/>
              </w:rPr>
              <w:t>700</w:t>
            </w:r>
            <w:r>
              <w:rPr>
                <w:rFonts w:hint="eastAsia" w:ascii="宋体" w:hAnsi="宋体" w:cs="宋体"/>
                <w:w w:val="50"/>
                <w:kern w:val="0"/>
                <w:szCs w:val="20"/>
                <w:highlight w:val="none"/>
              </w:rPr>
              <w:t xml:space="preserve"> </w:t>
            </w:r>
            <w:r>
              <w:rPr>
                <w:rFonts w:ascii="宋体" w:hAnsi="宋体" w:cs="宋体"/>
                <w:sz w:val="18"/>
                <w:szCs w:val="18"/>
                <w:highlight w:val="none"/>
              </w:rPr>
              <w:t>MHz</w:t>
            </w:r>
            <w:r>
              <w:rPr>
                <w:rFonts w:hint="eastAsia" w:ascii="宋体" w:hAnsi="宋体" w:cs="宋体"/>
                <w:sz w:val="18"/>
                <w:szCs w:val="18"/>
                <w:highlight w:val="none"/>
              </w:rPr>
              <w:t>～</w:t>
            </w:r>
            <w:r>
              <w:rPr>
                <w:rFonts w:ascii="宋体" w:hAnsi="宋体" w:cs="宋体"/>
                <w:sz w:val="18"/>
                <w:szCs w:val="18"/>
                <w:highlight w:val="none"/>
              </w:rPr>
              <w:t>6</w:t>
            </w:r>
            <w:r>
              <w:rPr>
                <w:rFonts w:hint="eastAsia" w:ascii="宋体" w:hAnsi="宋体" w:cs="宋体"/>
                <w:w w:val="50"/>
                <w:kern w:val="0"/>
                <w:szCs w:val="20"/>
                <w:highlight w:val="none"/>
              </w:rPr>
              <w:t xml:space="preserve"> </w:t>
            </w:r>
            <w:r>
              <w:rPr>
                <w:rFonts w:ascii="宋体" w:hAnsi="宋体" w:cs="宋体"/>
                <w:sz w:val="18"/>
                <w:szCs w:val="18"/>
                <w:highlight w:val="none"/>
              </w:rPr>
              <w:t>GHz频率范围内，屏蔽效能应</w:t>
            </w:r>
            <w:r>
              <w:rPr>
                <w:rFonts w:hint="eastAsia" w:ascii="宋体" w:hAnsi="宋体" w:cs="宋体"/>
                <w:sz w:val="18"/>
                <w:szCs w:val="18"/>
                <w:highlight w:val="none"/>
              </w:rPr>
              <w:t>大于</w:t>
            </w:r>
            <w:r>
              <w:rPr>
                <w:rFonts w:ascii="宋体" w:hAnsi="宋体" w:cs="宋体"/>
                <w:sz w:val="18"/>
                <w:szCs w:val="18"/>
                <w:highlight w:val="none"/>
              </w:rPr>
              <w:t>100</w:t>
            </w:r>
            <w:r>
              <w:rPr>
                <w:rFonts w:hint="eastAsia" w:ascii="宋体" w:hAnsi="宋体" w:cs="宋体"/>
                <w:w w:val="50"/>
                <w:kern w:val="0"/>
                <w:szCs w:val="20"/>
                <w:highlight w:val="none"/>
              </w:rPr>
              <w:t xml:space="preserve"> </w:t>
            </w:r>
            <w:r>
              <w:rPr>
                <w:rFonts w:ascii="宋体" w:hAnsi="宋体" w:cs="宋体"/>
                <w:sz w:val="18"/>
                <w:szCs w:val="18"/>
                <w:highlight w:val="none"/>
              </w:rPr>
              <w:t>dB</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374" w:type="pct"/>
            <w:vMerge w:val="restart"/>
            <w:shd w:val="clear" w:color="auto" w:fill="auto"/>
            <w:vAlign w:val="center"/>
          </w:tcPr>
          <w:p>
            <w:pPr>
              <w:adjustRightInd/>
              <w:spacing w:line="340" w:lineRule="exact"/>
              <w:jc w:val="center"/>
              <w:rPr>
                <w:rFonts w:ascii="宋体" w:hAnsi="宋体" w:cs="宋体"/>
                <w:sz w:val="18"/>
                <w:szCs w:val="18"/>
                <w:highlight w:val="none"/>
              </w:rPr>
            </w:pPr>
            <w:r>
              <w:rPr>
                <w:rFonts w:ascii="宋体" w:hAnsi="宋体" w:cs="宋体"/>
                <w:sz w:val="18"/>
                <w:szCs w:val="18"/>
                <w:highlight w:val="none"/>
              </w:rPr>
              <w:t>2</w:t>
            </w:r>
          </w:p>
        </w:tc>
        <w:tc>
          <w:tcPr>
            <w:tcW w:w="684" w:type="pct"/>
            <w:vMerge w:val="restart"/>
            <w:shd w:val="clear" w:color="auto" w:fill="auto"/>
            <w:noWrap/>
            <w:vAlign w:val="center"/>
          </w:tcPr>
          <w:p>
            <w:pPr>
              <w:adjustRightInd/>
              <w:spacing w:line="340" w:lineRule="exact"/>
              <w:jc w:val="left"/>
              <w:rPr>
                <w:rFonts w:ascii="宋体" w:hAnsi="宋体" w:cs="宋体"/>
                <w:sz w:val="18"/>
                <w:szCs w:val="18"/>
                <w:highlight w:val="none"/>
              </w:rPr>
            </w:pPr>
            <w:r>
              <w:rPr>
                <w:rFonts w:hint="eastAsia" w:ascii="宋体" w:hAnsi="宋体" w:cs="宋体"/>
                <w:sz w:val="18"/>
                <w:szCs w:val="18"/>
                <w:highlight w:val="none"/>
              </w:rPr>
              <w:t>测量范围</w:t>
            </w:r>
          </w:p>
        </w:tc>
        <w:tc>
          <w:tcPr>
            <w:tcW w:w="3942" w:type="pct"/>
            <w:shd w:val="clear" w:color="auto" w:fill="auto"/>
            <w:noWrap/>
            <w:vAlign w:val="center"/>
          </w:tcPr>
          <w:p>
            <w:pPr>
              <w:adjustRightInd/>
              <w:spacing w:line="340" w:lineRule="exact"/>
              <w:rPr>
                <w:rFonts w:ascii="宋体" w:hAnsi="宋体" w:cs="宋体"/>
                <w:sz w:val="18"/>
                <w:szCs w:val="18"/>
                <w:highlight w:val="none"/>
              </w:rPr>
            </w:pPr>
            <w:r>
              <w:rPr>
                <w:rFonts w:hint="eastAsia" w:ascii="宋体" w:hAnsi="宋体" w:cs="宋体"/>
                <w:sz w:val="18"/>
                <w:szCs w:val="18"/>
                <w:highlight w:val="none"/>
              </w:rPr>
              <w:t>静区尺寸大于被测天线系统辐射体的直径</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374" w:type="pct"/>
            <w:vMerge w:val="continue"/>
            <w:shd w:val="clear" w:color="auto" w:fill="auto"/>
            <w:vAlign w:val="center"/>
          </w:tcPr>
          <w:p>
            <w:pPr>
              <w:adjustRightInd/>
              <w:spacing w:line="340" w:lineRule="exact"/>
              <w:jc w:val="center"/>
              <w:rPr>
                <w:rFonts w:ascii="宋体" w:hAnsi="宋体" w:cs="宋体"/>
                <w:sz w:val="18"/>
                <w:szCs w:val="18"/>
                <w:highlight w:val="none"/>
              </w:rPr>
            </w:pPr>
          </w:p>
        </w:tc>
        <w:tc>
          <w:tcPr>
            <w:tcW w:w="684" w:type="pct"/>
            <w:vMerge w:val="continue"/>
            <w:shd w:val="clear" w:color="auto" w:fill="auto"/>
            <w:vAlign w:val="center"/>
          </w:tcPr>
          <w:p>
            <w:pPr>
              <w:adjustRightInd/>
              <w:spacing w:line="340" w:lineRule="exact"/>
              <w:jc w:val="left"/>
              <w:rPr>
                <w:rFonts w:ascii="宋体" w:hAnsi="宋体" w:cs="宋体"/>
                <w:sz w:val="18"/>
                <w:szCs w:val="18"/>
                <w:highlight w:val="none"/>
              </w:rPr>
            </w:pPr>
          </w:p>
        </w:tc>
        <w:tc>
          <w:tcPr>
            <w:tcW w:w="3942" w:type="pct"/>
            <w:shd w:val="clear" w:color="auto" w:fill="auto"/>
            <w:noWrap/>
            <w:vAlign w:val="center"/>
          </w:tcPr>
          <w:p>
            <w:pPr>
              <w:adjustRightInd/>
              <w:spacing w:line="340" w:lineRule="exact"/>
              <w:rPr>
                <w:rFonts w:ascii="宋体" w:hAnsi="宋体" w:cs="宋体"/>
                <w:sz w:val="18"/>
                <w:szCs w:val="18"/>
                <w:highlight w:val="none"/>
              </w:rPr>
            </w:pPr>
            <w:r>
              <w:rPr>
                <w:rFonts w:hint="eastAsia" w:ascii="宋体" w:hAnsi="宋体" w:cs="宋体"/>
                <w:sz w:val="18"/>
                <w:szCs w:val="18"/>
                <w:highlight w:val="none"/>
                <w:lang w:val="en-US" w:eastAsia="zh-CN"/>
              </w:rPr>
              <w:t>天线</w:t>
            </w:r>
            <w:r>
              <w:rPr>
                <w:rFonts w:hint="eastAsia" w:ascii="宋体" w:hAnsi="宋体" w:cs="宋体"/>
                <w:sz w:val="18"/>
                <w:szCs w:val="18"/>
                <w:highlight w:val="none"/>
              </w:rPr>
              <w:t>测试系统的测量范围应覆盖待测车辆的最大尺寸</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374" w:type="pct"/>
            <w:vMerge w:val="restart"/>
            <w:shd w:val="clear" w:color="auto" w:fill="auto"/>
            <w:vAlign w:val="center"/>
          </w:tcPr>
          <w:p>
            <w:pPr>
              <w:adjustRightInd/>
              <w:spacing w:line="340" w:lineRule="exact"/>
              <w:jc w:val="center"/>
              <w:rPr>
                <w:rFonts w:ascii="宋体" w:hAnsi="宋体" w:cs="宋体"/>
                <w:sz w:val="18"/>
                <w:szCs w:val="18"/>
                <w:highlight w:val="none"/>
              </w:rPr>
            </w:pPr>
            <w:r>
              <w:rPr>
                <w:rFonts w:ascii="宋体" w:hAnsi="宋体" w:cs="宋体"/>
                <w:sz w:val="18"/>
                <w:szCs w:val="18"/>
                <w:highlight w:val="none"/>
              </w:rPr>
              <w:t>3</w:t>
            </w:r>
          </w:p>
        </w:tc>
        <w:tc>
          <w:tcPr>
            <w:tcW w:w="684" w:type="pct"/>
            <w:vMerge w:val="restart"/>
            <w:shd w:val="clear" w:color="auto" w:fill="auto"/>
            <w:noWrap/>
            <w:vAlign w:val="center"/>
          </w:tcPr>
          <w:p>
            <w:pPr>
              <w:adjustRightInd/>
              <w:spacing w:line="340" w:lineRule="exact"/>
              <w:jc w:val="left"/>
              <w:rPr>
                <w:rFonts w:ascii="宋体" w:hAnsi="宋体" w:cs="宋体"/>
                <w:sz w:val="18"/>
                <w:szCs w:val="18"/>
                <w:highlight w:val="none"/>
              </w:rPr>
            </w:pPr>
            <w:r>
              <w:rPr>
                <w:rFonts w:hint="eastAsia" w:ascii="宋体" w:hAnsi="宋体" w:cs="宋体"/>
                <w:sz w:val="18"/>
                <w:szCs w:val="18"/>
                <w:highlight w:val="none"/>
              </w:rPr>
              <w:t>辐射性能要求</w:t>
            </w:r>
          </w:p>
        </w:tc>
        <w:tc>
          <w:tcPr>
            <w:tcW w:w="3942" w:type="pct"/>
            <w:shd w:val="clear" w:color="auto" w:fill="auto"/>
            <w:noWrap/>
            <w:vAlign w:val="center"/>
          </w:tcPr>
          <w:p>
            <w:pPr>
              <w:adjustRightInd/>
              <w:spacing w:line="340" w:lineRule="exact"/>
              <w:rPr>
                <w:rFonts w:ascii="宋体" w:hAnsi="宋体" w:cs="宋体"/>
                <w:sz w:val="18"/>
                <w:szCs w:val="18"/>
                <w:highlight w:val="none"/>
              </w:rPr>
            </w:pPr>
            <w:r>
              <w:rPr>
                <w:rFonts w:hint="eastAsia" w:ascii="宋体" w:hAnsi="宋体" w:cs="宋体"/>
                <w:sz w:val="18"/>
                <w:szCs w:val="18"/>
                <w:highlight w:val="none"/>
              </w:rPr>
              <w:t>在</w:t>
            </w:r>
            <w:r>
              <w:rPr>
                <w:rFonts w:hint="eastAsia" w:ascii="宋体" w:hAnsi="宋体" w:cs="宋体"/>
                <w:sz w:val="18"/>
                <w:szCs w:val="18"/>
                <w:highlight w:val="none"/>
                <w:lang w:val="en-US" w:eastAsia="zh-CN"/>
              </w:rPr>
              <w:t>天线</w:t>
            </w:r>
            <w:r>
              <w:rPr>
                <w:rFonts w:hint="eastAsia" w:ascii="宋体" w:hAnsi="宋体" w:cs="宋体"/>
                <w:sz w:val="18"/>
                <w:szCs w:val="18"/>
                <w:highlight w:val="none"/>
              </w:rPr>
              <w:t>测试系统测量范围内的任意位置</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374" w:type="pct"/>
            <w:vMerge w:val="continue"/>
            <w:shd w:val="clear" w:color="auto" w:fill="auto"/>
            <w:vAlign w:val="center"/>
          </w:tcPr>
          <w:p>
            <w:pPr>
              <w:adjustRightInd/>
              <w:spacing w:line="340" w:lineRule="exact"/>
              <w:jc w:val="center"/>
              <w:rPr>
                <w:rFonts w:ascii="宋体" w:hAnsi="宋体" w:cs="宋体"/>
                <w:sz w:val="18"/>
                <w:szCs w:val="18"/>
                <w:highlight w:val="none"/>
              </w:rPr>
            </w:pPr>
          </w:p>
        </w:tc>
        <w:tc>
          <w:tcPr>
            <w:tcW w:w="684" w:type="pct"/>
            <w:vMerge w:val="continue"/>
            <w:shd w:val="clear" w:color="auto" w:fill="auto"/>
            <w:vAlign w:val="center"/>
          </w:tcPr>
          <w:p>
            <w:pPr>
              <w:adjustRightInd/>
              <w:spacing w:line="340" w:lineRule="exact"/>
              <w:jc w:val="center"/>
              <w:rPr>
                <w:rFonts w:ascii="宋体" w:hAnsi="宋体" w:cs="宋体"/>
                <w:sz w:val="18"/>
                <w:szCs w:val="18"/>
                <w:highlight w:val="none"/>
              </w:rPr>
            </w:pPr>
          </w:p>
        </w:tc>
        <w:tc>
          <w:tcPr>
            <w:tcW w:w="3942" w:type="pct"/>
            <w:shd w:val="clear" w:color="auto" w:fill="auto"/>
            <w:noWrap/>
            <w:vAlign w:val="center"/>
          </w:tcPr>
          <w:p>
            <w:pPr>
              <w:adjustRightInd/>
              <w:spacing w:line="340" w:lineRule="exact"/>
              <w:rPr>
                <w:rFonts w:ascii="宋体" w:hAnsi="宋体" w:cs="宋体"/>
                <w:sz w:val="18"/>
                <w:szCs w:val="18"/>
                <w:highlight w:val="none"/>
              </w:rPr>
            </w:pPr>
            <w:r>
              <w:rPr>
                <w:rFonts w:hint="eastAsia" w:ascii="宋体" w:hAnsi="宋体" w:cs="宋体"/>
                <w:sz w:val="18"/>
                <w:szCs w:val="18"/>
                <w:highlight w:val="none"/>
              </w:rPr>
              <w:t>参考天线的测量结果与标准值的偏差应小于1</w:t>
            </w:r>
            <w:r>
              <w:rPr>
                <w:rFonts w:ascii="宋体" w:hAnsi="宋体" w:cs="宋体"/>
                <w:sz w:val="18"/>
                <w:szCs w:val="18"/>
                <w:highlight w:val="none"/>
              </w:rPr>
              <w:t>dB</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5000" w:type="pct"/>
            <w:gridSpan w:val="3"/>
            <w:shd w:val="clear" w:color="auto" w:fill="auto"/>
            <w:vAlign w:val="center"/>
          </w:tcPr>
          <w:p>
            <w:pPr>
              <w:pStyle w:val="201"/>
              <w:rPr>
                <w:rFonts w:hAnsi="宋体" w:cs="宋体"/>
                <w:highlight w:val="none"/>
              </w:rPr>
            </w:pPr>
            <w:r>
              <w:rPr>
                <w:rFonts w:hint="eastAsia"/>
                <w:highlight w:val="none"/>
              </w:rPr>
              <w:t>增益的测试误差包含标准增益天线不确定性在内的所有系统测试误差</w:t>
            </w:r>
          </w:p>
        </w:tc>
      </w:tr>
      <w:bookmarkEnd w:id="611"/>
    </w:tbl>
    <w:p>
      <w:pPr>
        <w:widowControl/>
        <w:tabs>
          <w:tab w:val="center" w:pos="4201"/>
          <w:tab w:val="right" w:leader="dot" w:pos="9298"/>
        </w:tabs>
        <w:autoSpaceDE w:val="0"/>
        <w:autoSpaceDN w:val="0"/>
        <w:adjustRightInd/>
        <w:spacing w:line="240" w:lineRule="auto"/>
        <w:ind w:firstLine="420" w:firstLineChars="200"/>
        <w:jc w:val="center"/>
        <w:rPr>
          <w:rFonts w:ascii="宋体" w:hAnsi="Times New Roman"/>
          <w:kern w:val="0"/>
          <w:szCs w:val="20"/>
          <w:highlight w:val="none"/>
        </w:rPr>
      </w:pPr>
    </w:p>
    <w:sectPr>
      <w:pgSz w:w="11906" w:h="16838"/>
      <w:pgMar w:top="567" w:right="1134" w:bottom="1134" w:left="1134" w:header="1418" w:footer="1134" w:gutter="284"/>
      <w:cols w:space="425" w:num="1"/>
      <w:formProt w:val="0"/>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icrosoft YaHei UI">
    <w:panose1 w:val="020B0503020204020204"/>
    <w:charset w:val="86"/>
    <w:family w:val="swiss"/>
    <w:pitch w:val="default"/>
    <w:sig w:usb0="80000287" w:usb1="2ACF3C50" w:usb2="00000016" w:usb3="00000000" w:csb0="0004001F" w:csb1="00000000"/>
  </w:font>
  <w:font w:name="MS Mincho">
    <w:altName w:val="MS Gothic"/>
    <w:panose1 w:val="02020609040205080304"/>
    <w:charset w:val="80"/>
    <w:family w:val="roman"/>
    <w:pitch w:val="default"/>
    <w:sig w:usb0="00000000" w:usb1="00000000" w:usb2="00000010" w:usb3="00000000" w:csb0="00020000" w:csb1="00000000"/>
  </w:font>
  <w:font w:name="Microsoft Yi Baiti">
    <w:panose1 w:val="03000500000000000000"/>
    <w:charset w:val="00"/>
    <w:family w:val="script"/>
    <w:pitch w:val="default"/>
    <w:sig w:usb0="80000003" w:usb1="00010402" w:usb2="00080002" w:usb3="00000000" w:csb0="00000001" w:csb1="00000000"/>
  </w:font>
  <w:font w:name="Batang">
    <w:altName w:val="Malgun Gothic"/>
    <w:panose1 w:val="02030600000101010101"/>
    <w:charset w:val="81"/>
    <w:family w:val="auto"/>
    <w:pitch w:val="default"/>
    <w:sig w:usb0="00000000" w:usb1="00000000" w:usb2="00000010" w:usb3="00000000" w:csb0="00080000"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MS Gothic">
    <w:panose1 w:val="020B0609070205080204"/>
    <w:charset w:val="80"/>
    <w:family w:val="modern"/>
    <w:pitch w:val="default"/>
    <w:sig w:usb0="E00002FF" w:usb1="6AC7FDFB" w:usb2="08000012" w:usb3="00000000" w:csb0="4002009F" w:csb1="DFD70000"/>
  </w:font>
  <w:font w:name="Tahoma">
    <w:panose1 w:val="020B0604030504040204"/>
    <w:charset w:val="00"/>
    <w:family w:val="auto"/>
    <w:pitch w:val="default"/>
    <w:sig w:usb0="E1002EFF" w:usb1="C000605B" w:usb2="00000029" w:usb3="00000000" w:csb0="200101FF" w:csb1="20280000"/>
  </w:font>
  <w:font w:name="Malgun Gothic">
    <w:panose1 w:val="020B0503020000020004"/>
    <w:charset w:val="81"/>
    <w:family w:val="auto"/>
    <w:pitch w:val="default"/>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Pr>
    <w:r>
      <w:fldChar w:fldCharType="begin"/>
    </w:r>
    <w:r>
      <w:instrText xml:space="preserve">PAGE   \* MERGEFORMAT</w:instrText>
    </w:r>
    <w:r>
      <w:fldChar w:fldCharType="separate"/>
    </w:r>
    <w:r>
      <w:rPr>
        <w:lang w:val="zh-CN"/>
      </w:rPr>
      <w:t>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ind w:right="720"/>
      <w:jc w:val="both"/>
      <w:rPr>
        <w:sz w:val="2"/>
        <w:szCs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4"/>
    </w:pPr>
    <w:r>
      <w:fldChar w:fldCharType="begin"/>
    </w:r>
    <w:r>
      <w:instrText xml:space="preserve">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wordWrap w:val="0"/>
      <w:jc w:val="right"/>
      <w:rPr>
        <w:rFonts w:ascii="黑体" w:hAnsi="黑体" w:eastAsia="黑体"/>
      </w:rPr>
    </w:pPr>
    <w:r>
      <w:rPr>
        <w:rFonts w:ascii="黑体" w:hAnsi="黑体" w:eastAsia="黑体"/>
      </w:rPr>
      <w:t>Q/LB.</w:t>
    </w:r>
    <w:r>
      <w:rPr>
        <w:rFonts w:hint="eastAsia" w:ascii="黑体" w:hAnsi="黑体" w:eastAsia="黑体"/>
      </w:rPr>
      <w:t>□</w:t>
    </w:r>
    <w:r>
      <w:rPr>
        <w:rFonts w:ascii="黑体" w:hAnsi="黑体" w:eastAsia="黑体"/>
      </w:rPr>
      <w:t>XXXXX-XXXX</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jc w:val="both"/>
      <w:rPr>
        <w:sz w:val="2"/>
        <w:szCs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273A042"/>
    <w:multiLevelType w:val="multilevel"/>
    <w:tmpl w:val="D273A042"/>
    <w:lvl w:ilvl="0" w:tentative="0">
      <w:start w:val="1"/>
      <w:numFmt w:val="lowerLetter"/>
      <w:pStyle w:val="259"/>
      <w:lvlText w:val="%1)"/>
      <w:lvlJc w:val="left"/>
      <w:pPr>
        <w:tabs>
          <w:tab w:val="left" w:pos="840"/>
        </w:tabs>
        <w:ind w:left="839" w:hanging="419"/>
      </w:pPr>
      <w:rPr>
        <w:rFonts w:hint="eastAsia" w:ascii="宋体" w:hAnsi="Times New Roman" w:eastAsia="宋体"/>
        <w:b w:val="0"/>
        <w:i w:val="0"/>
        <w:strike w:val="0"/>
        <w:dstrike w:val="0"/>
        <w:color w:val="auto"/>
        <w:sz w:val="21"/>
        <w:szCs w:val="21"/>
        <w:u w:val="none"/>
      </w:rPr>
    </w:lvl>
    <w:lvl w:ilvl="1" w:tentative="0">
      <w:start w:val="1"/>
      <w:numFmt w:val="lowerLetter"/>
      <w:lvlText w:val="%2)"/>
      <w:lvlJc w:val="left"/>
      <w:pPr>
        <w:tabs>
          <w:tab w:val="left" w:pos="988"/>
        </w:tabs>
        <w:ind w:left="987" w:hanging="419"/>
      </w:pPr>
    </w:lvl>
    <w:lvl w:ilvl="2" w:tentative="0">
      <w:start w:val="1"/>
      <w:numFmt w:val="decimal"/>
      <w:lvlText w:val="(%3)"/>
      <w:lvlJc w:val="left"/>
      <w:pPr>
        <w:tabs>
          <w:tab w:val="left" w:pos="0"/>
        </w:tabs>
        <w:ind w:left="1679" w:hanging="420"/>
      </w:pPr>
      <w:rPr>
        <w:rFonts w:hint="eastAsia" w:ascii="宋体" w:hAnsi="Times New Roman" w:eastAsia="宋体"/>
        <w:b w:val="0"/>
        <w:i w:val="0"/>
        <w:sz w:val="21"/>
        <w:szCs w:val="21"/>
      </w:rPr>
    </w:lvl>
    <w:lvl w:ilvl="3" w:tentative="0">
      <w:start w:val="1"/>
      <w:numFmt w:val="decimal"/>
      <w:lvlText w:val="%4."/>
      <w:lvlJc w:val="left"/>
      <w:pPr>
        <w:tabs>
          <w:tab w:val="left" w:pos="2100"/>
        </w:tabs>
        <w:ind w:left="2099" w:hanging="419"/>
      </w:pPr>
    </w:lvl>
    <w:lvl w:ilvl="4" w:tentative="0">
      <w:start w:val="1"/>
      <w:numFmt w:val="lowerLetter"/>
      <w:lvlText w:val="%5)"/>
      <w:lvlJc w:val="left"/>
      <w:pPr>
        <w:tabs>
          <w:tab w:val="left" w:pos="2520"/>
        </w:tabs>
        <w:ind w:left="2519" w:hanging="419"/>
      </w:pPr>
    </w:lvl>
    <w:lvl w:ilvl="5" w:tentative="0">
      <w:start w:val="1"/>
      <w:numFmt w:val="lowerRoman"/>
      <w:lvlText w:val="%6."/>
      <w:lvlJc w:val="right"/>
      <w:pPr>
        <w:tabs>
          <w:tab w:val="left" w:pos="2940"/>
        </w:tabs>
        <w:ind w:left="2939" w:hanging="419"/>
      </w:pPr>
    </w:lvl>
    <w:lvl w:ilvl="6" w:tentative="0">
      <w:start w:val="1"/>
      <w:numFmt w:val="decimal"/>
      <w:lvlText w:val="%7."/>
      <w:lvlJc w:val="left"/>
      <w:pPr>
        <w:tabs>
          <w:tab w:val="left" w:pos="3360"/>
        </w:tabs>
        <w:ind w:left="3359" w:hanging="419"/>
      </w:pPr>
    </w:lvl>
    <w:lvl w:ilvl="7" w:tentative="0">
      <w:start w:val="1"/>
      <w:numFmt w:val="lowerLetter"/>
      <w:lvlText w:val="%8)"/>
      <w:lvlJc w:val="left"/>
      <w:pPr>
        <w:tabs>
          <w:tab w:val="left" w:pos="3780"/>
        </w:tabs>
        <w:ind w:left="3779" w:hanging="419"/>
      </w:pPr>
    </w:lvl>
    <w:lvl w:ilvl="8" w:tentative="0">
      <w:start w:val="1"/>
      <w:numFmt w:val="lowerRoman"/>
      <w:lvlText w:val="%9."/>
      <w:lvlJc w:val="right"/>
      <w:pPr>
        <w:tabs>
          <w:tab w:val="left" w:pos="4200"/>
        </w:tabs>
        <w:ind w:left="4199" w:hanging="419"/>
      </w:pPr>
    </w:lvl>
  </w:abstractNum>
  <w:abstractNum w:abstractNumId="1">
    <w:nsid w:val="02837933"/>
    <w:multiLevelType w:val="multilevel"/>
    <w:tmpl w:val="02837933"/>
    <w:lvl w:ilvl="0" w:tentative="0">
      <w:start w:val="1"/>
      <w:numFmt w:val="decimal"/>
      <w:pStyle w:val="86"/>
      <w:lvlText w:val="[%1]"/>
      <w:lvlJc w:val="left"/>
      <w:pPr>
        <w:tabs>
          <w:tab w:val="left" w:pos="1646"/>
        </w:tabs>
        <w:ind w:left="1646" w:hanging="648"/>
      </w:pPr>
    </w:lvl>
    <w:lvl w:ilvl="1" w:tentative="0">
      <w:start w:val="1"/>
      <w:numFmt w:val="lowerLetter"/>
      <w:lvlText w:val="%2)"/>
      <w:lvlJc w:val="left"/>
      <w:pPr>
        <w:tabs>
          <w:tab w:val="left" w:pos="1838"/>
        </w:tabs>
        <w:ind w:left="1838" w:hanging="420"/>
      </w:pPr>
    </w:lvl>
    <w:lvl w:ilvl="2" w:tentative="0">
      <w:start w:val="1"/>
      <w:numFmt w:val="lowerRoman"/>
      <w:lvlText w:val="%3."/>
      <w:lvlJc w:val="right"/>
      <w:pPr>
        <w:tabs>
          <w:tab w:val="left" w:pos="2258"/>
        </w:tabs>
        <w:ind w:left="2258" w:hanging="420"/>
      </w:pPr>
    </w:lvl>
    <w:lvl w:ilvl="3" w:tentative="0">
      <w:start w:val="1"/>
      <w:numFmt w:val="decimal"/>
      <w:lvlText w:val="%4."/>
      <w:lvlJc w:val="left"/>
      <w:pPr>
        <w:tabs>
          <w:tab w:val="left" w:pos="2678"/>
        </w:tabs>
        <w:ind w:left="2678" w:hanging="420"/>
      </w:pPr>
    </w:lvl>
    <w:lvl w:ilvl="4" w:tentative="0">
      <w:start w:val="1"/>
      <w:numFmt w:val="lowerLetter"/>
      <w:lvlText w:val="%5)"/>
      <w:lvlJc w:val="left"/>
      <w:pPr>
        <w:tabs>
          <w:tab w:val="left" w:pos="3098"/>
        </w:tabs>
        <w:ind w:left="3098" w:hanging="420"/>
      </w:pPr>
    </w:lvl>
    <w:lvl w:ilvl="5" w:tentative="0">
      <w:start w:val="1"/>
      <w:numFmt w:val="lowerRoman"/>
      <w:lvlText w:val="%6."/>
      <w:lvlJc w:val="right"/>
      <w:pPr>
        <w:tabs>
          <w:tab w:val="left" w:pos="3518"/>
        </w:tabs>
        <w:ind w:left="3518" w:hanging="420"/>
      </w:pPr>
    </w:lvl>
    <w:lvl w:ilvl="6" w:tentative="0">
      <w:start w:val="1"/>
      <w:numFmt w:val="decimal"/>
      <w:lvlText w:val="%7."/>
      <w:lvlJc w:val="left"/>
      <w:pPr>
        <w:tabs>
          <w:tab w:val="left" w:pos="3938"/>
        </w:tabs>
        <w:ind w:left="3938" w:hanging="420"/>
      </w:pPr>
    </w:lvl>
    <w:lvl w:ilvl="7" w:tentative="0">
      <w:start w:val="1"/>
      <w:numFmt w:val="lowerLetter"/>
      <w:lvlText w:val="%8)"/>
      <w:lvlJc w:val="left"/>
      <w:pPr>
        <w:tabs>
          <w:tab w:val="left" w:pos="4358"/>
        </w:tabs>
        <w:ind w:left="4358" w:hanging="420"/>
      </w:pPr>
    </w:lvl>
    <w:lvl w:ilvl="8" w:tentative="0">
      <w:start w:val="1"/>
      <w:numFmt w:val="lowerRoman"/>
      <w:lvlText w:val="%9."/>
      <w:lvlJc w:val="right"/>
      <w:pPr>
        <w:tabs>
          <w:tab w:val="left" w:pos="4778"/>
        </w:tabs>
        <w:ind w:left="4778" w:hanging="420"/>
      </w:pPr>
    </w:lvl>
  </w:abstractNum>
  <w:abstractNum w:abstractNumId="2">
    <w:nsid w:val="040A15CD"/>
    <w:multiLevelType w:val="multilevel"/>
    <w:tmpl w:val="040A15CD"/>
    <w:lvl w:ilvl="0" w:tentative="0">
      <w:start w:val="1"/>
      <w:numFmt w:val="none"/>
      <w:suff w:val="nothing"/>
      <w:lvlText w:val="　"/>
      <w:lvlJc w:val="left"/>
      <w:pPr>
        <w:ind w:left="0" w:firstLine="0"/>
      </w:pPr>
    </w:lvl>
    <w:lvl w:ilvl="1" w:tentative="0">
      <w:start w:val="1"/>
      <w:numFmt w:val="decimal"/>
      <w:isLgl/>
      <w:suff w:val="nothing"/>
      <w:lvlText w:val="%2　"/>
      <w:lvlJc w:val="left"/>
      <w:pPr>
        <w:ind w:left="0" w:firstLine="0"/>
      </w:pPr>
    </w:lvl>
    <w:lvl w:ilvl="2" w:tentative="0">
      <w:start w:val="1"/>
      <w:numFmt w:val="decimal"/>
      <w:pStyle w:val="181"/>
      <w:suff w:val="nothing"/>
      <w:lvlText w:val="%1%2.%3　"/>
      <w:lvlJc w:val="left"/>
      <w:pPr>
        <w:ind w:left="0" w:firstLine="0"/>
      </w:pPr>
    </w:lvl>
    <w:lvl w:ilvl="3" w:tentative="0">
      <w:start w:val="1"/>
      <w:numFmt w:val="decimal"/>
      <w:pStyle w:val="140"/>
      <w:suff w:val="nothing"/>
      <w:lvlText w:val="%1%2.%3.%4　"/>
      <w:lvlJc w:val="left"/>
      <w:pPr>
        <w:ind w:left="0" w:firstLine="0"/>
      </w:pPr>
    </w:lvl>
    <w:lvl w:ilvl="4" w:tentative="0">
      <w:start w:val="1"/>
      <w:numFmt w:val="decimal"/>
      <w:pStyle w:val="175"/>
      <w:suff w:val="nothing"/>
      <w:lvlText w:val="%1%2.%3.%4.%5　"/>
      <w:lvlJc w:val="left"/>
      <w:pPr>
        <w:ind w:left="0" w:firstLine="0"/>
      </w:pPr>
    </w:lvl>
    <w:lvl w:ilvl="5" w:tentative="0">
      <w:start w:val="1"/>
      <w:numFmt w:val="decimal"/>
      <w:pStyle w:val="177"/>
      <w:suff w:val="nothing"/>
      <w:lvlText w:val="%1%2.%3.%4.%5.%6　"/>
      <w:lvlJc w:val="left"/>
      <w:pPr>
        <w:ind w:left="0" w:firstLine="0"/>
      </w:pPr>
    </w:lvl>
    <w:lvl w:ilvl="6" w:tentative="0">
      <w:start w:val="1"/>
      <w:numFmt w:val="decimal"/>
      <w:pStyle w:val="180"/>
      <w:suff w:val="nothing"/>
      <w:lvlText w:val="%1%2.%3.%4.%5.%6.%7　"/>
      <w:lvlJc w:val="left"/>
      <w:pPr>
        <w:ind w:left="0" w:firstLine="0"/>
      </w:pPr>
    </w:lvl>
    <w:lvl w:ilvl="7" w:tentative="0">
      <w:start w:val="1"/>
      <w:numFmt w:val="decimal"/>
      <w:lvlText w:val="%1.%2.%3.%4.%5.%6.%7.%8"/>
      <w:lvlJc w:val="left"/>
      <w:pPr>
        <w:tabs>
          <w:tab w:val="left" w:pos="4394"/>
        </w:tabs>
        <w:ind w:left="4394" w:hanging="1418"/>
      </w:pPr>
    </w:lvl>
    <w:lvl w:ilvl="8" w:tentative="0">
      <w:start w:val="1"/>
      <w:numFmt w:val="decimal"/>
      <w:lvlText w:val="%1.%2.%3.%4.%5.%6.%7.%8.%9"/>
      <w:lvlJc w:val="left"/>
      <w:pPr>
        <w:tabs>
          <w:tab w:val="left" w:pos="5102"/>
        </w:tabs>
        <w:ind w:left="5102" w:hanging="1700"/>
      </w:pPr>
    </w:lvl>
  </w:abstractNum>
  <w:abstractNum w:abstractNumId="3">
    <w:nsid w:val="079102AD"/>
    <w:multiLevelType w:val="multilevel"/>
    <w:tmpl w:val="079102AD"/>
    <w:lvl w:ilvl="0" w:tentative="0">
      <w:start w:val="1"/>
      <w:numFmt w:val="decimal"/>
      <w:pStyle w:val="202"/>
      <w:suff w:val="nothing"/>
      <w:lvlText w:val="注%1："/>
      <w:lvlJc w:val="left"/>
      <w:pPr>
        <w:ind w:left="811" w:hanging="448"/>
      </w:pPr>
      <w:rPr>
        <w:rFonts w:hint="eastAsia" w:ascii="黑体" w:eastAsia="黑体"/>
        <w:b w:val="0"/>
        <w:i w:val="0"/>
        <w:sz w:val="18"/>
      </w:rPr>
    </w:lvl>
    <w:lvl w:ilvl="1" w:tentative="0">
      <w:start w:val="1"/>
      <w:numFmt w:val="lowerLetter"/>
      <w:lvlText w:val="%2)"/>
      <w:lvlJc w:val="left"/>
      <w:pPr>
        <w:tabs>
          <w:tab w:val="left" w:pos="0"/>
        </w:tabs>
        <w:ind w:left="992" w:hanging="629"/>
      </w:pPr>
      <w:rPr>
        <w:rFonts w:hint="eastAsia"/>
      </w:rPr>
    </w:lvl>
    <w:lvl w:ilvl="2" w:tentative="0">
      <w:start w:val="1"/>
      <w:numFmt w:val="lowerRoman"/>
      <w:lvlText w:val="%3."/>
      <w:lvlJc w:val="right"/>
      <w:pPr>
        <w:tabs>
          <w:tab w:val="left" w:pos="0"/>
        </w:tabs>
        <w:ind w:left="992" w:hanging="629"/>
      </w:pPr>
      <w:rPr>
        <w:rFonts w:hint="eastAsia"/>
      </w:rPr>
    </w:lvl>
    <w:lvl w:ilvl="3" w:tentative="0">
      <w:start w:val="1"/>
      <w:numFmt w:val="decimal"/>
      <w:lvlText w:val="%4."/>
      <w:lvlJc w:val="left"/>
      <w:pPr>
        <w:tabs>
          <w:tab w:val="left" w:pos="0"/>
        </w:tabs>
        <w:ind w:left="992" w:hanging="629"/>
      </w:pPr>
      <w:rPr>
        <w:rFonts w:hint="eastAsia"/>
      </w:rPr>
    </w:lvl>
    <w:lvl w:ilvl="4" w:tentative="0">
      <w:start w:val="1"/>
      <w:numFmt w:val="lowerLetter"/>
      <w:lvlText w:val="%5)"/>
      <w:lvlJc w:val="left"/>
      <w:pPr>
        <w:tabs>
          <w:tab w:val="left" w:pos="0"/>
        </w:tabs>
        <w:ind w:left="992" w:hanging="629"/>
      </w:pPr>
      <w:rPr>
        <w:rFonts w:hint="eastAsia"/>
      </w:rPr>
    </w:lvl>
    <w:lvl w:ilvl="5" w:tentative="0">
      <w:start w:val="1"/>
      <w:numFmt w:val="lowerRoman"/>
      <w:lvlText w:val="%6."/>
      <w:lvlJc w:val="right"/>
      <w:pPr>
        <w:tabs>
          <w:tab w:val="left" w:pos="0"/>
        </w:tabs>
        <w:ind w:left="992" w:hanging="629"/>
      </w:pPr>
      <w:rPr>
        <w:rFonts w:hint="eastAsia"/>
      </w:rPr>
    </w:lvl>
    <w:lvl w:ilvl="6" w:tentative="0">
      <w:start w:val="1"/>
      <w:numFmt w:val="decimal"/>
      <w:lvlText w:val="%7."/>
      <w:lvlJc w:val="left"/>
      <w:pPr>
        <w:tabs>
          <w:tab w:val="left" w:pos="0"/>
        </w:tabs>
        <w:ind w:left="992" w:hanging="629"/>
      </w:pPr>
      <w:rPr>
        <w:rFonts w:hint="eastAsia"/>
      </w:rPr>
    </w:lvl>
    <w:lvl w:ilvl="7" w:tentative="0">
      <w:start w:val="1"/>
      <w:numFmt w:val="lowerLetter"/>
      <w:lvlText w:val="%8)"/>
      <w:lvlJc w:val="left"/>
      <w:pPr>
        <w:tabs>
          <w:tab w:val="left" w:pos="0"/>
        </w:tabs>
        <w:ind w:left="992" w:hanging="629"/>
      </w:pPr>
      <w:rPr>
        <w:rFonts w:hint="eastAsia"/>
      </w:rPr>
    </w:lvl>
    <w:lvl w:ilvl="8" w:tentative="0">
      <w:start w:val="1"/>
      <w:numFmt w:val="lowerRoman"/>
      <w:lvlText w:val="%9."/>
      <w:lvlJc w:val="right"/>
      <w:pPr>
        <w:tabs>
          <w:tab w:val="left" w:pos="0"/>
        </w:tabs>
        <w:ind w:left="992" w:hanging="629"/>
      </w:pPr>
      <w:rPr>
        <w:rFonts w:hint="eastAsia"/>
      </w:rPr>
    </w:lvl>
  </w:abstractNum>
  <w:abstractNum w:abstractNumId="4">
    <w:nsid w:val="07ED3FEA"/>
    <w:multiLevelType w:val="multilevel"/>
    <w:tmpl w:val="07ED3FEA"/>
    <w:lvl w:ilvl="0" w:tentative="0">
      <w:start w:val="1"/>
      <w:numFmt w:val="none"/>
      <w:pStyle w:val="111"/>
      <w:lvlText w:val="%1"/>
      <w:lvlJc w:val="left"/>
      <w:pPr>
        <w:ind w:left="425" w:hanging="425"/>
      </w:pPr>
      <w:rPr>
        <w:rFonts w:hint="eastAsia"/>
      </w:rPr>
    </w:lvl>
    <w:lvl w:ilvl="1" w:tentative="0">
      <w:start w:val="1"/>
      <w:numFmt w:val="decimal"/>
      <w:pStyle w:val="222"/>
      <w:suff w:val="nothing"/>
      <w:lvlText w:val="%10.%2 "/>
      <w:lvlJc w:val="left"/>
      <w:pPr>
        <w:ind w:left="0" w:firstLine="0"/>
      </w:pPr>
      <w:rPr>
        <w:rFonts w:hint="eastAsia" w:ascii="黑体" w:eastAsia="黑体" w:hAnsiTheme="minorHAnsi"/>
        <w:b w:val="0"/>
        <w:i w:val="0"/>
        <w:sz w:val="21"/>
      </w:rPr>
    </w:lvl>
    <w:lvl w:ilvl="2" w:tentative="0">
      <w:start w:val="1"/>
      <w:numFmt w:val="decimal"/>
      <w:pStyle w:val="223"/>
      <w:suff w:val="nothing"/>
      <w:lvlText w:val="%10.%2.%3 "/>
      <w:lvlJc w:val="left"/>
      <w:pPr>
        <w:ind w:left="0" w:firstLine="0"/>
      </w:pPr>
      <w:rPr>
        <w:rFonts w:hint="eastAsia" w:ascii="黑体" w:eastAsia="黑体" w:hAnsiTheme="minorHAnsi"/>
        <w:b w:val="0"/>
        <w:i w:val="0"/>
        <w:sz w:val="21"/>
      </w:rPr>
    </w:lvl>
    <w:lvl w:ilvl="3" w:tentative="0">
      <w:start w:val="1"/>
      <w:numFmt w:val="decimal"/>
      <w:pStyle w:val="224"/>
      <w:suff w:val="nothing"/>
      <w:lvlText w:val="%10.%2.%3.%4 "/>
      <w:lvlJc w:val="left"/>
      <w:pPr>
        <w:ind w:left="0" w:firstLine="0"/>
      </w:pPr>
      <w:rPr>
        <w:rFonts w:hint="eastAsia" w:ascii="黑体" w:eastAsia="黑体" w:hAnsiTheme="minorHAnsi"/>
        <w:b w:val="0"/>
        <w:i w:val="0"/>
        <w:sz w:val="21"/>
      </w:rPr>
    </w:lvl>
    <w:lvl w:ilvl="4" w:tentative="0">
      <w:start w:val="1"/>
      <w:numFmt w:val="decimal"/>
      <w:pStyle w:val="225"/>
      <w:suff w:val="nothing"/>
      <w:lvlText w:val="%10.%2.%3.%4.%5 "/>
      <w:lvlJc w:val="left"/>
      <w:pPr>
        <w:ind w:left="0" w:firstLine="0"/>
      </w:pPr>
      <w:rPr>
        <w:rFonts w:hint="eastAsia" w:ascii="黑体" w:eastAsia="黑体" w:hAnsiTheme="minorHAnsi"/>
        <w:b w:val="0"/>
        <w:i w:val="0"/>
        <w:sz w:val="21"/>
      </w:rPr>
    </w:lvl>
    <w:lvl w:ilvl="5" w:tentative="0">
      <w:start w:val="1"/>
      <w:numFmt w:val="decimal"/>
      <w:pStyle w:val="226"/>
      <w:suff w:val="nothing"/>
      <w:lvlText w:val="%10.%2.%3.%4.%5.%6 "/>
      <w:lvlJc w:val="left"/>
      <w:pPr>
        <w:ind w:left="0" w:firstLine="0"/>
      </w:pPr>
      <w:rPr>
        <w:rFonts w:hint="eastAsia" w:ascii="黑体" w:eastAsia="黑体" w:hAnsiTheme="minorHAnsi"/>
        <w:b w:val="0"/>
        <w:i w:val="0"/>
        <w:sz w:val="21"/>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5">
    <w:nsid w:val="093C6778"/>
    <w:multiLevelType w:val="multilevel"/>
    <w:tmpl w:val="093C6778"/>
    <w:lvl w:ilvl="0" w:tentative="0">
      <w:start w:val="1"/>
      <w:numFmt w:val="decimal"/>
      <w:pStyle w:val="324"/>
      <w:suff w:val="nothing"/>
      <w:lvlText w:val="示例%1："/>
      <w:lvlJc w:val="left"/>
      <w:pPr>
        <w:ind w:left="0" w:firstLine="397"/>
      </w:pPr>
      <w:rPr>
        <w:rFonts w:hint="eastAsia" w:ascii="黑体" w:eastAsia="黑体"/>
        <w:sz w:val="18"/>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6">
    <w:nsid w:val="0AE367E9"/>
    <w:multiLevelType w:val="multilevel"/>
    <w:tmpl w:val="0AE367E9"/>
    <w:lvl w:ilvl="0" w:tentative="0">
      <w:start w:val="1"/>
      <w:numFmt w:val="none"/>
      <w:pStyle w:val="203"/>
      <w:suff w:val="nothing"/>
      <w:lvlText w:val="%1示例："/>
      <w:lvlJc w:val="left"/>
      <w:pPr>
        <w:ind w:left="0" w:firstLine="363"/>
      </w:pPr>
      <w:rPr>
        <w:rFonts w:hint="eastAsia" w:ascii="黑体" w:eastAsia="黑体"/>
        <w:b w:val="0"/>
        <w:i w:val="0"/>
        <w:sz w:val="18"/>
      </w:rPr>
    </w:lvl>
    <w:lvl w:ilvl="1" w:tentative="0">
      <w:start w:val="1"/>
      <w:numFmt w:val="lowerLetter"/>
      <w:lvlText w:val="%2)"/>
      <w:lvlJc w:val="left"/>
      <w:pPr>
        <w:tabs>
          <w:tab w:val="left" w:pos="363"/>
        </w:tabs>
        <w:ind w:left="0" w:firstLine="363"/>
      </w:pPr>
      <w:rPr>
        <w:rFonts w:hint="eastAsia"/>
      </w:rPr>
    </w:lvl>
    <w:lvl w:ilvl="2" w:tentative="0">
      <w:start w:val="1"/>
      <w:numFmt w:val="lowerRoman"/>
      <w:lvlText w:val="%3."/>
      <w:lvlJc w:val="right"/>
      <w:pPr>
        <w:tabs>
          <w:tab w:val="left" w:pos="363"/>
        </w:tabs>
        <w:ind w:left="0" w:firstLine="363"/>
      </w:pPr>
      <w:rPr>
        <w:rFonts w:hint="eastAsia"/>
      </w:rPr>
    </w:lvl>
    <w:lvl w:ilvl="3" w:tentative="0">
      <w:start w:val="1"/>
      <w:numFmt w:val="decimal"/>
      <w:lvlText w:val="%4."/>
      <w:lvlJc w:val="left"/>
      <w:pPr>
        <w:tabs>
          <w:tab w:val="left" w:pos="363"/>
        </w:tabs>
        <w:ind w:left="0" w:firstLine="363"/>
      </w:pPr>
      <w:rPr>
        <w:rFonts w:hint="eastAsia"/>
      </w:rPr>
    </w:lvl>
    <w:lvl w:ilvl="4" w:tentative="0">
      <w:start w:val="1"/>
      <w:numFmt w:val="lowerLetter"/>
      <w:lvlText w:val="%5)"/>
      <w:lvlJc w:val="left"/>
      <w:pPr>
        <w:tabs>
          <w:tab w:val="left" w:pos="363"/>
        </w:tabs>
        <w:ind w:left="0" w:firstLine="363"/>
      </w:pPr>
      <w:rPr>
        <w:rFonts w:hint="eastAsia"/>
      </w:rPr>
    </w:lvl>
    <w:lvl w:ilvl="5" w:tentative="0">
      <w:start w:val="1"/>
      <w:numFmt w:val="lowerRoman"/>
      <w:lvlText w:val="%6."/>
      <w:lvlJc w:val="right"/>
      <w:pPr>
        <w:tabs>
          <w:tab w:val="left" w:pos="363"/>
        </w:tabs>
        <w:ind w:left="0" w:firstLine="363"/>
      </w:pPr>
      <w:rPr>
        <w:rFonts w:hint="eastAsia"/>
      </w:rPr>
    </w:lvl>
    <w:lvl w:ilvl="6" w:tentative="0">
      <w:start w:val="1"/>
      <w:numFmt w:val="decimal"/>
      <w:lvlText w:val="%7."/>
      <w:lvlJc w:val="left"/>
      <w:pPr>
        <w:tabs>
          <w:tab w:val="left" w:pos="363"/>
        </w:tabs>
        <w:ind w:left="0" w:firstLine="363"/>
      </w:pPr>
      <w:rPr>
        <w:rFonts w:hint="eastAsia"/>
      </w:rPr>
    </w:lvl>
    <w:lvl w:ilvl="7" w:tentative="0">
      <w:start w:val="1"/>
      <w:numFmt w:val="lowerLetter"/>
      <w:lvlText w:val="%8)"/>
      <w:lvlJc w:val="left"/>
      <w:pPr>
        <w:tabs>
          <w:tab w:val="left" w:pos="363"/>
        </w:tabs>
        <w:ind w:left="0" w:firstLine="363"/>
      </w:pPr>
      <w:rPr>
        <w:rFonts w:hint="eastAsia"/>
      </w:rPr>
    </w:lvl>
    <w:lvl w:ilvl="8" w:tentative="0">
      <w:start w:val="1"/>
      <w:numFmt w:val="lowerRoman"/>
      <w:lvlText w:val="%9."/>
      <w:lvlJc w:val="right"/>
      <w:pPr>
        <w:tabs>
          <w:tab w:val="left" w:pos="363"/>
        </w:tabs>
        <w:ind w:left="0" w:firstLine="363"/>
      </w:pPr>
      <w:rPr>
        <w:rFonts w:hint="eastAsia"/>
      </w:rPr>
    </w:lvl>
  </w:abstractNum>
  <w:abstractNum w:abstractNumId="7">
    <w:nsid w:val="0BDC1670"/>
    <w:multiLevelType w:val="multilevel"/>
    <w:tmpl w:val="0BDC1670"/>
    <w:lvl w:ilvl="0" w:tentative="0">
      <w:start w:val="1"/>
      <w:numFmt w:val="decimal"/>
      <w:pStyle w:val="89"/>
      <w:lvlText w:val="[%1]"/>
      <w:lvlJc w:val="left"/>
      <w:pPr>
        <w:ind w:left="823"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
    <w:nsid w:val="0D051F45"/>
    <w:multiLevelType w:val="multilevel"/>
    <w:tmpl w:val="0D051F45"/>
    <w:lvl w:ilvl="0" w:tentative="0">
      <w:start w:val="1"/>
      <w:numFmt w:val="lowerRoman"/>
      <w:pStyle w:val="191"/>
      <w:lvlText w:val="%1)"/>
      <w:lvlJc w:val="left"/>
      <w:pPr>
        <w:tabs>
          <w:tab w:val="left" w:pos="851"/>
        </w:tabs>
        <w:ind w:left="851" w:hanging="426"/>
      </w:pPr>
      <w:rPr>
        <w:rFonts w:hint="eastAsia" w:ascii="宋体" w:hAnsi="Times New Roman" w:eastAsia="宋体"/>
        <w:sz w:val="21"/>
      </w:rPr>
    </w:lvl>
    <w:lvl w:ilvl="1" w:tentative="0">
      <w:start w:val="1"/>
      <w:numFmt w:val="lowerLetter"/>
      <w:lvlText w:val="%2)"/>
      <w:lvlJc w:val="left"/>
      <w:pPr>
        <w:tabs>
          <w:tab w:val="left" w:pos="1543"/>
        </w:tabs>
        <w:ind w:left="1543" w:hanging="420"/>
      </w:pPr>
      <w:rPr>
        <w:rFonts w:hint="eastAsia"/>
      </w:rPr>
    </w:lvl>
    <w:lvl w:ilvl="2" w:tentative="0">
      <w:start w:val="1"/>
      <w:numFmt w:val="lowerRoman"/>
      <w:lvlText w:val="%3."/>
      <w:lvlJc w:val="right"/>
      <w:pPr>
        <w:tabs>
          <w:tab w:val="left" w:pos="1963"/>
        </w:tabs>
        <w:ind w:left="1963" w:hanging="420"/>
      </w:pPr>
      <w:rPr>
        <w:rFonts w:hint="eastAsia"/>
      </w:rPr>
    </w:lvl>
    <w:lvl w:ilvl="3" w:tentative="0">
      <w:start w:val="1"/>
      <w:numFmt w:val="decimal"/>
      <w:lvlText w:val="%4."/>
      <w:lvlJc w:val="left"/>
      <w:pPr>
        <w:tabs>
          <w:tab w:val="left" w:pos="2383"/>
        </w:tabs>
        <w:ind w:left="2383" w:hanging="420"/>
      </w:pPr>
      <w:rPr>
        <w:rFonts w:hint="eastAsia"/>
      </w:rPr>
    </w:lvl>
    <w:lvl w:ilvl="4" w:tentative="0">
      <w:start w:val="1"/>
      <w:numFmt w:val="lowerLetter"/>
      <w:lvlText w:val="%5)"/>
      <w:lvlJc w:val="left"/>
      <w:pPr>
        <w:tabs>
          <w:tab w:val="left" w:pos="2803"/>
        </w:tabs>
        <w:ind w:left="2803" w:hanging="420"/>
      </w:pPr>
      <w:rPr>
        <w:rFonts w:hint="eastAsia"/>
      </w:rPr>
    </w:lvl>
    <w:lvl w:ilvl="5" w:tentative="0">
      <w:start w:val="1"/>
      <w:numFmt w:val="lowerRoman"/>
      <w:lvlText w:val="%6."/>
      <w:lvlJc w:val="right"/>
      <w:pPr>
        <w:tabs>
          <w:tab w:val="left" w:pos="3223"/>
        </w:tabs>
        <w:ind w:left="3223" w:hanging="420"/>
      </w:pPr>
      <w:rPr>
        <w:rFonts w:hint="eastAsia"/>
      </w:rPr>
    </w:lvl>
    <w:lvl w:ilvl="6" w:tentative="0">
      <w:start w:val="1"/>
      <w:numFmt w:val="decimal"/>
      <w:lvlText w:val="%7."/>
      <w:lvlJc w:val="left"/>
      <w:pPr>
        <w:tabs>
          <w:tab w:val="left" w:pos="3643"/>
        </w:tabs>
        <w:ind w:left="3643" w:hanging="420"/>
      </w:pPr>
      <w:rPr>
        <w:rFonts w:hint="eastAsia"/>
      </w:rPr>
    </w:lvl>
    <w:lvl w:ilvl="7" w:tentative="0">
      <w:start w:val="1"/>
      <w:numFmt w:val="lowerLetter"/>
      <w:lvlText w:val="%8)"/>
      <w:lvlJc w:val="left"/>
      <w:pPr>
        <w:tabs>
          <w:tab w:val="left" w:pos="4063"/>
        </w:tabs>
        <w:ind w:left="4063" w:hanging="420"/>
      </w:pPr>
      <w:rPr>
        <w:rFonts w:hint="eastAsia"/>
      </w:rPr>
    </w:lvl>
    <w:lvl w:ilvl="8" w:tentative="0">
      <w:start w:val="1"/>
      <w:numFmt w:val="lowerRoman"/>
      <w:lvlText w:val="%9."/>
      <w:lvlJc w:val="right"/>
      <w:pPr>
        <w:tabs>
          <w:tab w:val="left" w:pos="4483"/>
        </w:tabs>
        <w:ind w:left="4483" w:hanging="420"/>
      </w:pPr>
      <w:rPr>
        <w:rFonts w:hint="eastAsia"/>
      </w:rPr>
    </w:lvl>
  </w:abstractNum>
  <w:abstractNum w:abstractNumId="9">
    <w:nsid w:val="0D983844"/>
    <w:multiLevelType w:val="multilevel"/>
    <w:tmpl w:val="0D983844"/>
    <w:lvl w:ilvl="0" w:tentative="0">
      <w:start w:val="1"/>
      <w:numFmt w:val="decimal"/>
      <w:pStyle w:val="268"/>
      <w:suff w:val="nothing"/>
      <w:lvlText w:val="图%1　"/>
      <w:lvlJc w:val="left"/>
      <w:pPr>
        <w:ind w:left="0" w:firstLine="0"/>
      </w:pPr>
      <w:rPr>
        <w:rFonts w:hint="eastAsia" w:ascii="黑体" w:hAnsi="Times New Roman" w:eastAsia="黑体"/>
        <w:b w:val="0"/>
        <w:i w:val="0"/>
        <w:sz w:val="21"/>
      </w:rPr>
    </w:lvl>
    <w:lvl w:ilvl="1" w:tentative="0">
      <w:start w:val="1"/>
      <w:numFmt w:val="decimal"/>
      <w:suff w:val="nothing"/>
      <w:lvlText w:val="%1%2　"/>
      <w:lvlJc w:val="left"/>
      <w:pPr>
        <w:ind w:left="0" w:firstLine="0"/>
      </w:pPr>
      <w:rPr>
        <w:rFonts w:hint="default" w:ascii="Times New Roman" w:hAnsi="Times New Roman" w:eastAsia="黑体"/>
        <w:b w:val="0"/>
        <w:i w:val="0"/>
        <w:sz w:val="21"/>
      </w:rPr>
    </w:lvl>
    <w:lvl w:ilvl="2" w:tentative="0">
      <w:start w:val="1"/>
      <w:numFmt w:val="decimal"/>
      <w:suff w:val="nothing"/>
      <w:lvlText w:val="%1%2.%3　"/>
      <w:lvlJc w:val="left"/>
      <w:pPr>
        <w:ind w:left="0" w:firstLine="0"/>
      </w:pPr>
      <w:rPr>
        <w:rFonts w:hint="default" w:ascii="Times New Roman" w:hAnsi="Times New Roman" w:eastAsia="黑体"/>
        <w:b w:val="0"/>
        <w:i w:val="0"/>
        <w:sz w:val="21"/>
      </w:rPr>
    </w:lvl>
    <w:lvl w:ilvl="3" w:tentative="0">
      <w:start w:val="1"/>
      <w:numFmt w:val="decimal"/>
      <w:suff w:val="nothing"/>
      <w:lvlText w:val="%1%2.%3.%4　"/>
      <w:lvlJc w:val="left"/>
      <w:pPr>
        <w:ind w:left="0" w:firstLine="0"/>
      </w:pPr>
      <w:rPr>
        <w:rFonts w:hint="default" w:ascii="Times New Roman" w:hAnsi="Times New Roman" w:eastAsia="黑体"/>
        <w:b w:val="0"/>
        <w:i w:val="0"/>
        <w:sz w:val="21"/>
      </w:rPr>
    </w:lvl>
    <w:lvl w:ilvl="4" w:tentative="0">
      <w:start w:val="1"/>
      <w:numFmt w:val="decimal"/>
      <w:suff w:val="nothing"/>
      <w:lvlText w:val="%1%2.%3.%4.%5　"/>
      <w:lvlJc w:val="left"/>
      <w:pPr>
        <w:ind w:left="0" w:firstLine="0"/>
      </w:pPr>
      <w:rPr>
        <w:rFonts w:hint="default" w:ascii="Times New Roman" w:hAnsi="Times New Roman" w:eastAsia="黑体"/>
        <w:b w:val="0"/>
        <w:i w:val="0"/>
        <w:sz w:val="21"/>
      </w:rPr>
    </w:lvl>
    <w:lvl w:ilvl="5" w:tentative="0">
      <w:start w:val="1"/>
      <w:numFmt w:val="decimal"/>
      <w:suff w:val="nothing"/>
      <w:lvlText w:val="%1%2.%3.%4.%5.%6　"/>
      <w:lvlJc w:val="left"/>
      <w:pPr>
        <w:ind w:left="0" w:firstLine="0"/>
      </w:pPr>
      <w:rPr>
        <w:rFonts w:hint="default" w:ascii="Times New Roman" w:hAnsi="Times New Roman" w:eastAsia="黑体"/>
        <w:b w:val="0"/>
        <w:i w:val="0"/>
        <w:sz w:val="21"/>
      </w:rPr>
    </w:lvl>
    <w:lvl w:ilvl="6" w:tentative="0">
      <w:start w:val="1"/>
      <w:numFmt w:val="decimal"/>
      <w:suff w:val="nothing"/>
      <w:lvlText w:val="%1%2.%3.%4.%5.%6.%7　"/>
      <w:lvlJc w:val="left"/>
      <w:pPr>
        <w:ind w:left="0" w:firstLine="0"/>
      </w:pPr>
      <w:rPr>
        <w:rFonts w:hint="default" w:ascii="Times New Roman" w:hAnsi="Times New Roman"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10">
    <w:nsid w:val="1AD20F90"/>
    <w:multiLevelType w:val="multilevel"/>
    <w:tmpl w:val="1AD20F90"/>
    <w:lvl w:ilvl="0" w:tentative="0">
      <w:start w:val="1"/>
      <w:numFmt w:val="none"/>
      <w:pStyle w:val="132"/>
      <w:lvlText w:val="%1注："/>
      <w:lvlJc w:val="left"/>
      <w:pPr>
        <w:tabs>
          <w:tab w:val="left" w:pos="845"/>
        </w:tabs>
        <w:ind w:left="-102" w:firstLine="419"/>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
    <w:nsid w:val="1AF15012"/>
    <w:multiLevelType w:val="multilevel"/>
    <w:tmpl w:val="1AF15012"/>
    <w:lvl w:ilvl="0" w:tentative="0">
      <w:start w:val="1"/>
      <w:numFmt w:val="upperLetter"/>
      <w:pStyle w:val="107"/>
      <w:suff w:val="nothing"/>
      <w:lvlText w:val="附 录(Annex) %1"/>
      <w:lvlJc w:val="left"/>
      <w:pPr>
        <w:ind w:left="0" w:firstLine="0"/>
      </w:pPr>
    </w:lvl>
    <w:lvl w:ilvl="1" w:tentative="0">
      <w:start w:val="1"/>
      <w:numFmt w:val="decimal"/>
      <w:suff w:val="nothing"/>
      <w:lvlText w:val="%1.%2　"/>
      <w:lvlJc w:val="left"/>
      <w:pPr>
        <w:ind w:left="0" w:firstLine="0"/>
      </w:pPr>
    </w:lvl>
    <w:lvl w:ilvl="2" w:tentative="0">
      <w:start w:val="1"/>
      <w:numFmt w:val="decimal"/>
      <w:suff w:val="nothing"/>
      <w:lvlText w:val="%1.%2.%3　"/>
      <w:lvlJc w:val="left"/>
      <w:pPr>
        <w:ind w:left="0" w:firstLine="0"/>
      </w:pPr>
    </w:lvl>
    <w:lvl w:ilvl="3" w:tentative="0">
      <w:start w:val="1"/>
      <w:numFmt w:val="decimal"/>
      <w:suff w:val="nothing"/>
      <w:lvlText w:val="%1.%2.%3.%4　"/>
      <w:lvlJc w:val="left"/>
      <w:pPr>
        <w:ind w:left="0" w:firstLine="0"/>
      </w:pPr>
    </w:lvl>
    <w:lvl w:ilvl="4" w:tentative="0">
      <w:start w:val="1"/>
      <w:numFmt w:val="decimal"/>
      <w:suff w:val="nothing"/>
      <w:lvlText w:val="%1.%2.%3.%4.%5　"/>
      <w:lvlJc w:val="left"/>
      <w:pPr>
        <w:ind w:left="0" w:firstLine="0"/>
      </w:pPr>
    </w:lvl>
    <w:lvl w:ilvl="5" w:tentative="0">
      <w:start w:val="1"/>
      <w:numFmt w:val="decimal"/>
      <w:suff w:val="nothing"/>
      <w:lvlText w:val="%1.%2.%3.%4.%5.%6　"/>
      <w:lvlJc w:val="left"/>
      <w:pPr>
        <w:ind w:left="0" w:firstLine="0"/>
      </w:pPr>
    </w:lvl>
    <w:lvl w:ilvl="6" w:tentative="0">
      <w:start w:val="1"/>
      <w:numFmt w:val="decimal"/>
      <w:suff w:val="nothing"/>
      <w:lvlText w:val="%1.%2.%3.%4.%5.%6.%7　"/>
      <w:lvlJc w:val="left"/>
      <w:pPr>
        <w:ind w:left="0" w:firstLine="0"/>
      </w:pPr>
    </w:lvl>
    <w:lvl w:ilvl="7" w:tentative="0">
      <w:start w:val="1"/>
      <w:numFmt w:val="decimal"/>
      <w:lvlText w:val="%1.%2.%3.%4.%5.%6.%7.%8"/>
      <w:lvlJc w:val="left"/>
      <w:pPr>
        <w:tabs>
          <w:tab w:val="left" w:pos="4394"/>
        </w:tabs>
        <w:ind w:left="4394" w:hanging="1418"/>
      </w:pPr>
    </w:lvl>
    <w:lvl w:ilvl="8" w:tentative="0">
      <w:start w:val="1"/>
      <w:numFmt w:val="decimal"/>
      <w:lvlText w:val="%1.%2.%3.%4.%5.%6.%7.%8.%9"/>
      <w:lvlJc w:val="left"/>
      <w:pPr>
        <w:tabs>
          <w:tab w:val="left" w:pos="5102"/>
        </w:tabs>
        <w:ind w:left="5102" w:hanging="1700"/>
      </w:pPr>
    </w:lvl>
  </w:abstractNum>
  <w:abstractNum w:abstractNumId="12">
    <w:nsid w:val="1DBF583A"/>
    <w:multiLevelType w:val="multilevel"/>
    <w:tmpl w:val="1DBF583A"/>
    <w:lvl w:ilvl="0" w:tentative="0">
      <w:start w:val="1"/>
      <w:numFmt w:val="decimal"/>
      <w:pStyle w:val="290"/>
      <w:suff w:val="nothing"/>
      <w:lvlText w:val="注%1："/>
      <w:lvlJc w:val="left"/>
      <w:pPr>
        <w:ind w:left="811" w:hanging="448"/>
      </w:pPr>
      <w:rPr>
        <w:rFonts w:hint="eastAsia" w:ascii="黑体" w:eastAsia="黑体"/>
        <w:b w:val="0"/>
        <w:i w:val="0"/>
        <w:sz w:val="18"/>
        <w:szCs w:val="18"/>
        <w:vertAlign w:val="baseline"/>
      </w:rPr>
    </w:lvl>
    <w:lvl w:ilvl="1" w:tentative="0">
      <w:start w:val="1"/>
      <w:numFmt w:val="lowerLetter"/>
      <w:lvlText w:val="%2)"/>
      <w:lvlJc w:val="left"/>
      <w:pPr>
        <w:tabs>
          <w:tab w:val="left" w:pos="180"/>
        </w:tabs>
        <w:ind w:left="1172" w:hanging="629"/>
      </w:pPr>
      <w:rPr>
        <w:rFonts w:hint="eastAsia"/>
        <w:vertAlign w:val="baseline"/>
      </w:rPr>
    </w:lvl>
    <w:lvl w:ilvl="2" w:tentative="0">
      <w:start w:val="1"/>
      <w:numFmt w:val="lowerRoman"/>
      <w:lvlText w:val="%3."/>
      <w:lvlJc w:val="right"/>
      <w:pPr>
        <w:tabs>
          <w:tab w:val="left" w:pos="180"/>
        </w:tabs>
        <w:ind w:left="1172" w:hanging="629"/>
      </w:pPr>
      <w:rPr>
        <w:rFonts w:hint="eastAsia"/>
        <w:vertAlign w:val="baseline"/>
      </w:rPr>
    </w:lvl>
    <w:lvl w:ilvl="3" w:tentative="0">
      <w:start w:val="1"/>
      <w:numFmt w:val="decimal"/>
      <w:lvlText w:val="%4."/>
      <w:lvlJc w:val="left"/>
      <w:pPr>
        <w:tabs>
          <w:tab w:val="left" w:pos="180"/>
        </w:tabs>
        <w:ind w:left="1172" w:hanging="629"/>
      </w:pPr>
      <w:rPr>
        <w:rFonts w:hint="eastAsia"/>
        <w:vertAlign w:val="baseline"/>
      </w:rPr>
    </w:lvl>
    <w:lvl w:ilvl="4" w:tentative="0">
      <w:start w:val="1"/>
      <w:numFmt w:val="lowerLetter"/>
      <w:lvlText w:val="%5)"/>
      <w:lvlJc w:val="left"/>
      <w:pPr>
        <w:tabs>
          <w:tab w:val="left" w:pos="180"/>
        </w:tabs>
        <w:ind w:left="1172" w:hanging="629"/>
      </w:pPr>
      <w:rPr>
        <w:rFonts w:hint="eastAsia"/>
        <w:vertAlign w:val="baseline"/>
      </w:rPr>
    </w:lvl>
    <w:lvl w:ilvl="5" w:tentative="0">
      <w:start w:val="1"/>
      <w:numFmt w:val="lowerRoman"/>
      <w:lvlText w:val="%6."/>
      <w:lvlJc w:val="right"/>
      <w:pPr>
        <w:tabs>
          <w:tab w:val="left" w:pos="180"/>
        </w:tabs>
        <w:ind w:left="1172" w:hanging="629"/>
      </w:pPr>
      <w:rPr>
        <w:rFonts w:hint="eastAsia"/>
        <w:vertAlign w:val="baseline"/>
      </w:rPr>
    </w:lvl>
    <w:lvl w:ilvl="6" w:tentative="0">
      <w:start w:val="1"/>
      <w:numFmt w:val="decimal"/>
      <w:lvlText w:val="%7."/>
      <w:lvlJc w:val="left"/>
      <w:pPr>
        <w:tabs>
          <w:tab w:val="left" w:pos="180"/>
        </w:tabs>
        <w:ind w:left="1172" w:hanging="629"/>
      </w:pPr>
      <w:rPr>
        <w:rFonts w:hint="eastAsia"/>
        <w:vertAlign w:val="baseline"/>
      </w:rPr>
    </w:lvl>
    <w:lvl w:ilvl="7" w:tentative="0">
      <w:start w:val="1"/>
      <w:numFmt w:val="lowerLetter"/>
      <w:lvlText w:val="%8)"/>
      <w:lvlJc w:val="left"/>
      <w:pPr>
        <w:tabs>
          <w:tab w:val="left" w:pos="180"/>
        </w:tabs>
        <w:ind w:left="1172" w:hanging="629"/>
      </w:pPr>
      <w:rPr>
        <w:rFonts w:hint="eastAsia"/>
        <w:vertAlign w:val="baseline"/>
      </w:rPr>
    </w:lvl>
    <w:lvl w:ilvl="8" w:tentative="0">
      <w:start w:val="1"/>
      <w:numFmt w:val="lowerRoman"/>
      <w:lvlText w:val="%9."/>
      <w:lvlJc w:val="right"/>
      <w:pPr>
        <w:tabs>
          <w:tab w:val="left" w:pos="180"/>
        </w:tabs>
        <w:ind w:left="1172" w:hanging="629"/>
      </w:pPr>
      <w:rPr>
        <w:rFonts w:hint="eastAsia"/>
        <w:vertAlign w:val="baseline"/>
      </w:rPr>
    </w:lvl>
  </w:abstractNum>
  <w:abstractNum w:abstractNumId="13">
    <w:nsid w:val="1EAA1992"/>
    <w:multiLevelType w:val="multilevel"/>
    <w:tmpl w:val="1EAA1992"/>
    <w:lvl w:ilvl="0" w:tentative="0">
      <w:start w:val="1"/>
      <w:numFmt w:val="none"/>
      <w:pStyle w:val="114"/>
      <w:suff w:val="nothing"/>
      <w:lvlText w:val="——"/>
      <w:lvlJc w:val="left"/>
      <w:pPr>
        <w:ind w:left="794" w:hanging="397"/>
      </w:pPr>
    </w:lvl>
    <w:lvl w:ilvl="1" w:tentative="0">
      <w:start w:val="1"/>
      <w:numFmt w:val="decimal"/>
      <w:suff w:val="nothing"/>
      <w:lvlText w:val="%1.%2　"/>
      <w:lvlJc w:val="left"/>
      <w:pPr>
        <w:ind w:left="397" w:firstLine="0"/>
      </w:pPr>
    </w:lvl>
    <w:lvl w:ilvl="2" w:tentative="0">
      <w:start w:val="1"/>
      <w:numFmt w:val="decimal"/>
      <w:suff w:val="nothing"/>
      <w:lvlText w:val="%1.%2.%3　"/>
      <w:lvlJc w:val="left"/>
      <w:pPr>
        <w:ind w:left="397" w:firstLine="0"/>
      </w:pPr>
    </w:lvl>
    <w:lvl w:ilvl="3" w:tentative="0">
      <w:start w:val="1"/>
      <w:numFmt w:val="decimal"/>
      <w:suff w:val="nothing"/>
      <w:lvlText w:val="%1.%2.%3.%4　"/>
      <w:lvlJc w:val="left"/>
      <w:pPr>
        <w:ind w:left="397" w:firstLine="0"/>
      </w:pPr>
    </w:lvl>
    <w:lvl w:ilvl="4" w:tentative="0">
      <w:start w:val="1"/>
      <w:numFmt w:val="decimal"/>
      <w:suff w:val="nothing"/>
      <w:lvlText w:val="%1.%2.%3.%4.%5　"/>
      <w:lvlJc w:val="left"/>
      <w:pPr>
        <w:ind w:left="397" w:firstLine="0"/>
      </w:pPr>
    </w:lvl>
    <w:lvl w:ilvl="5" w:tentative="0">
      <w:start w:val="1"/>
      <w:numFmt w:val="decimal"/>
      <w:suff w:val="nothing"/>
      <w:lvlText w:val="%1.%2.%3.%4.%5.%6　"/>
      <w:lvlJc w:val="left"/>
      <w:pPr>
        <w:ind w:left="397" w:firstLine="0"/>
      </w:pPr>
    </w:lvl>
    <w:lvl w:ilvl="6" w:tentative="0">
      <w:start w:val="1"/>
      <w:numFmt w:val="decimal"/>
      <w:suff w:val="nothing"/>
      <w:lvlText w:val="%1.%2.%3.%4.%5.%6.%7　"/>
      <w:lvlJc w:val="left"/>
      <w:pPr>
        <w:ind w:left="397" w:firstLine="0"/>
      </w:pPr>
    </w:lvl>
    <w:lvl w:ilvl="7" w:tentative="0">
      <w:start w:val="1"/>
      <w:numFmt w:val="decimal"/>
      <w:lvlText w:val="%1.%2.%3.%4.%5.%6.%7.%8"/>
      <w:lvlJc w:val="left"/>
      <w:pPr>
        <w:tabs>
          <w:tab w:val="left" w:pos="4791"/>
        </w:tabs>
        <w:ind w:left="4791" w:hanging="1418"/>
      </w:pPr>
    </w:lvl>
    <w:lvl w:ilvl="8" w:tentative="0">
      <w:start w:val="1"/>
      <w:numFmt w:val="decimal"/>
      <w:lvlText w:val="%1.%2.%3.%4.%5.%6.%7.%8.%9"/>
      <w:lvlJc w:val="left"/>
      <w:pPr>
        <w:tabs>
          <w:tab w:val="left" w:pos="5499"/>
        </w:tabs>
        <w:ind w:left="5499" w:hanging="1700"/>
      </w:pPr>
    </w:lvl>
  </w:abstractNum>
  <w:abstractNum w:abstractNumId="14">
    <w:nsid w:val="1FC91163"/>
    <w:multiLevelType w:val="multilevel"/>
    <w:tmpl w:val="1FC91163"/>
    <w:lvl w:ilvl="0" w:tentative="0">
      <w:start w:val="1"/>
      <w:numFmt w:val="decimal"/>
      <w:pStyle w:val="255"/>
      <w:suff w:val="nothing"/>
      <w:lvlText w:val="%1　"/>
      <w:lvlJc w:val="left"/>
      <w:pPr>
        <w:ind w:left="0" w:firstLine="0"/>
      </w:pPr>
      <w:rPr>
        <w:rFonts w:hint="eastAsia" w:ascii="黑体" w:hAnsi="Times New Roman" w:eastAsia="黑体"/>
        <w:b w:val="0"/>
        <w:i w:val="0"/>
        <w:sz w:val="21"/>
        <w:szCs w:val="21"/>
      </w:rPr>
    </w:lvl>
    <w:lvl w:ilvl="1" w:tentative="0">
      <w:start w:val="1"/>
      <w:numFmt w:val="decimal"/>
      <w:pStyle w:val="254"/>
      <w:suff w:val="nothing"/>
      <w:lvlText w:val="%1.%2　"/>
      <w:lvlJc w:val="left"/>
      <w:pPr>
        <w:ind w:left="0" w:firstLine="0"/>
      </w:pPr>
      <w:rPr>
        <w:rFonts w:hint="eastAsia" w:ascii="黑体" w:hAnsi="Times New Roman" w:eastAsia="黑体" w:cs="Times New Roman"/>
        <w:b w:val="0"/>
        <w:bCs w:val="0"/>
        <w:i w:val="0"/>
        <w:iCs w:val="0"/>
        <w:caps w:val="0"/>
        <w:strike w:val="0"/>
        <w:dstrike w:val="0"/>
        <w:vanish w:val="0"/>
        <w:color w:val="000000"/>
        <w:spacing w:val="0"/>
        <w:kern w:val="0"/>
        <w:position w:val="0"/>
        <w:sz w:val="21"/>
        <w:szCs w:val="21"/>
        <w:u w:val="none"/>
        <w:vertAlign w:val="baseline"/>
        <w14:shadow w14:blurRad="0" w14:dist="0" w14:dir="0" w14:sx="0" w14:sy="0" w14:kx="0" w14:ky="0" w14:algn="none">
          <w14:srgbClr w14:val="000000"/>
        </w14:shadow>
      </w:rPr>
    </w:lvl>
    <w:lvl w:ilvl="2" w:tentative="0">
      <w:start w:val="1"/>
      <w:numFmt w:val="decimal"/>
      <w:pStyle w:val="256"/>
      <w:suff w:val="nothing"/>
      <w:lvlText w:val="%1.%2.%3　"/>
      <w:lvlJc w:val="left"/>
      <w:pPr>
        <w:ind w:left="425" w:firstLine="0"/>
      </w:pPr>
      <w:rPr>
        <w:rFonts w:hint="eastAsia" w:ascii="黑体" w:hAnsi="Times New Roman" w:eastAsia="黑体"/>
        <w:b w:val="0"/>
        <w:i w:val="0"/>
        <w:sz w:val="21"/>
      </w:rPr>
    </w:lvl>
    <w:lvl w:ilvl="3" w:tentative="0">
      <w:start w:val="1"/>
      <w:numFmt w:val="decimal"/>
      <w:suff w:val="nothing"/>
      <w:lvlText w:val="%1.%2.%3.%4　"/>
      <w:lvlJc w:val="left"/>
      <w:pPr>
        <w:ind w:left="0" w:firstLine="0"/>
      </w:pPr>
      <w:rPr>
        <w:rFonts w:hint="eastAsia" w:ascii="黑体" w:hAnsi="Times New Roman" w:eastAsia="黑体"/>
        <w:b w:val="0"/>
        <w:i w:val="0"/>
        <w:sz w:val="21"/>
      </w:rPr>
    </w:lvl>
    <w:lvl w:ilvl="4" w:tentative="0">
      <w:start w:val="1"/>
      <w:numFmt w:val="decimal"/>
      <w:pStyle w:val="257"/>
      <w:suff w:val="nothing"/>
      <w:lvlText w:val="%1.%2.%3.%4.%5　"/>
      <w:lvlJc w:val="left"/>
      <w:pPr>
        <w:ind w:left="0" w:firstLine="0"/>
      </w:pPr>
      <w:rPr>
        <w:rFonts w:hint="eastAsia" w:ascii="黑体" w:hAnsi="Times New Roman" w:eastAsia="黑体"/>
        <w:b w:val="0"/>
        <w:i w:val="0"/>
        <w:sz w:val="21"/>
      </w:rPr>
    </w:lvl>
    <w:lvl w:ilvl="5" w:tentative="0">
      <w:start w:val="1"/>
      <w:numFmt w:val="decimal"/>
      <w:pStyle w:val="258"/>
      <w:suff w:val="nothing"/>
      <w:lvlText w:val="%1.%2.%3.%4.%5.%6　"/>
      <w:lvlJc w:val="left"/>
      <w:pPr>
        <w:ind w:left="0" w:firstLine="0"/>
      </w:pPr>
      <w:rPr>
        <w:rFonts w:hint="eastAsia" w:ascii="黑体" w:hAnsi="Times New Roman" w:eastAsia="黑体"/>
        <w:b w:val="0"/>
        <w:i w:val="0"/>
        <w:sz w:val="21"/>
      </w:rPr>
    </w:lvl>
    <w:lvl w:ilvl="6" w:tentative="0">
      <w:start w:val="1"/>
      <w:numFmt w:val="decimal"/>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51"/>
        </w:tabs>
        <w:ind w:left="3969" w:hanging="1418"/>
      </w:pPr>
    </w:lvl>
    <w:lvl w:ilvl="8" w:tentative="0">
      <w:start w:val="1"/>
      <w:numFmt w:val="decimal"/>
      <w:lvlText w:val="%1.%2.%3.%4.%5.%6.%7.%8.%9"/>
      <w:lvlJc w:val="left"/>
      <w:pPr>
        <w:tabs>
          <w:tab w:val="left" w:pos="4777"/>
        </w:tabs>
        <w:ind w:left="4677" w:hanging="1700"/>
      </w:pPr>
    </w:lvl>
  </w:abstractNum>
  <w:abstractNum w:abstractNumId="15">
    <w:nsid w:val="22827D5B"/>
    <w:multiLevelType w:val="multilevel"/>
    <w:tmpl w:val="22827D5B"/>
    <w:lvl w:ilvl="0" w:tentative="0">
      <w:start w:val="1"/>
      <w:numFmt w:val="none"/>
      <w:pStyle w:val="289"/>
      <w:suff w:val="nothing"/>
      <w:lvlText w:val="%1注："/>
      <w:lvlJc w:val="left"/>
      <w:pPr>
        <w:ind w:left="726" w:hanging="363"/>
      </w:pPr>
      <w:rPr>
        <w:rFonts w:hint="eastAsia" w:ascii="黑体" w:hAnsi="Times New Roman" w:eastAsia="黑体"/>
        <w:b w:val="0"/>
        <w:i w:val="0"/>
        <w:sz w:val="18"/>
      </w:rPr>
    </w:lvl>
    <w:lvl w:ilvl="1" w:tentative="0">
      <w:start w:val="1"/>
      <w:numFmt w:val="lowerLetter"/>
      <w:lvlText w:val="%2)"/>
      <w:lvlJc w:val="left"/>
      <w:pPr>
        <w:tabs>
          <w:tab w:val="left" w:pos="1140"/>
        </w:tabs>
        <w:ind w:left="726" w:hanging="363"/>
      </w:pPr>
      <w:rPr>
        <w:rFonts w:hint="eastAsia"/>
      </w:rPr>
    </w:lvl>
    <w:lvl w:ilvl="2" w:tentative="0">
      <w:start w:val="1"/>
      <w:numFmt w:val="lowerRoman"/>
      <w:lvlText w:val="%3."/>
      <w:lvlJc w:val="right"/>
      <w:pPr>
        <w:tabs>
          <w:tab w:val="left" w:pos="1140"/>
        </w:tabs>
        <w:ind w:left="726" w:hanging="363"/>
      </w:pPr>
      <w:rPr>
        <w:rFonts w:hint="eastAsia"/>
      </w:rPr>
    </w:lvl>
    <w:lvl w:ilvl="3" w:tentative="0">
      <w:start w:val="1"/>
      <w:numFmt w:val="decimal"/>
      <w:lvlText w:val="%4."/>
      <w:lvlJc w:val="left"/>
      <w:pPr>
        <w:tabs>
          <w:tab w:val="left" w:pos="1140"/>
        </w:tabs>
        <w:ind w:left="726" w:hanging="363"/>
      </w:pPr>
      <w:rPr>
        <w:rFonts w:hint="eastAsia"/>
      </w:rPr>
    </w:lvl>
    <w:lvl w:ilvl="4" w:tentative="0">
      <w:start w:val="1"/>
      <w:numFmt w:val="lowerLetter"/>
      <w:lvlText w:val="%5)"/>
      <w:lvlJc w:val="left"/>
      <w:pPr>
        <w:tabs>
          <w:tab w:val="left" w:pos="1140"/>
        </w:tabs>
        <w:ind w:left="726" w:hanging="363"/>
      </w:pPr>
      <w:rPr>
        <w:rFonts w:hint="eastAsia"/>
      </w:rPr>
    </w:lvl>
    <w:lvl w:ilvl="5" w:tentative="0">
      <w:start w:val="1"/>
      <w:numFmt w:val="lowerRoman"/>
      <w:lvlText w:val="%6."/>
      <w:lvlJc w:val="right"/>
      <w:pPr>
        <w:tabs>
          <w:tab w:val="left" w:pos="1140"/>
        </w:tabs>
        <w:ind w:left="726" w:hanging="363"/>
      </w:pPr>
      <w:rPr>
        <w:rFonts w:hint="eastAsia"/>
      </w:rPr>
    </w:lvl>
    <w:lvl w:ilvl="6" w:tentative="0">
      <w:start w:val="1"/>
      <w:numFmt w:val="decimal"/>
      <w:lvlText w:val="%7."/>
      <w:lvlJc w:val="left"/>
      <w:pPr>
        <w:tabs>
          <w:tab w:val="left" w:pos="1140"/>
        </w:tabs>
        <w:ind w:left="726" w:hanging="363"/>
      </w:pPr>
      <w:rPr>
        <w:rFonts w:hint="eastAsia"/>
      </w:rPr>
    </w:lvl>
    <w:lvl w:ilvl="7" w:tentative="0">
      <w:start w:val="1"/>
      <w:numFmt w:val="lowerLetter"/>
      <w:lvlText w:val="%8)"/>
      <w:lvlJc w:val="left"/>
      <w:pPr>
        <w:tabs>
          <w:tab w:val="left" w:pos="1140"/>
        </w:tabs>
        <w:ind w:left="726" w:hanging="363"/>
      </w:pPr>
      <w:rPr>
        <w:rFonts w:hint="eastAsia"/>
      </w:rPr>
    </w:lvl>
    <w:lvl w:ilvl="8" w:tentative="0">
      <w:start w:val="1"/>
      <w:numFmt w:val="lowerRoman"/>
      <w:lvlText w:val="%9."/>
      <w:lvlJc w:val="right"/>
      <w:pPr>
        <w:tabs>
          <w:tab w:val="left" w:pos="1140"/>
        </w:tabs>
        <w:ind w:left="726" w:hanging="363"/>
      </w:pPr>
      <w:rPr>
        <w:rFonts w:hint="eastAsia"/>
      </w:rPr>
    </w:lvl>
  </w:abstractNum>
  <w:abstractNum w:abstractNumId="16">
    <w:nsid w:val="2A8F7113"/>
    <w:multiLevelType w:val="multilevel"/>
    <w:tmpl w:val="2A8F7113"/>
    <w:lvl w:ilvl="0" w:tentative="0">
      <w:start w:val="1"/>
      <w:numFmt w:val="upperLetter"/>
      <w:pStyle w:val="311"/>
      <w:suff w:val="space"/>
      <w:lvlText w:val="%1"/>
      <w:lvlJc w:val="left"/>
      <w:pPr>
        <w:ind w:left="623" w:hanging="425"/>
      </w:pPr>
      <w:rPr>
        <w:rFonts w:hint="eastAsia"/>
      </w:rPr>
    </w:lvl>
    <w:lvl w:ilvl="1" w:tentative="0">
      <w:start w:val="1"/>
      <w:numFmt w:val="decimal"/>
      <w:pStyle w:val="312"/>
      <w:suff w:val="nothing"/>
      <w:lvlText w:val="图%1.%2　"/>
      <w:lvlJc w:val="left"/>
      <w:pPr>
        <w:ind w:left="1190" w:hanging="567"/>
      </w:pPr>
      <w:rPr>
        <w:rFonts w:hint="eastAsia"/>
      </w:rPr>
    </w:lvl>
    <w:lvl w:ilvl="2" w:tentative="0">
      <w:start w:val="1"/>
      <w:numFmt w:val="decimal"/>
      <w:lvlText w:val="%1.%2.%3"/>
      <w:lvlJc w:val="left"/>
      <w:pPr>
        <w:tabs>
          <w:tab w:val="left" w:pos="1616"/>
        </w:tabs>
        <w:ind w:left="1616" w:hanging="567"/>
      </w:pPr>
      <w:rPr>
        <w:rFonts w:hint="eastAsia"/>
      </w:rPr>
    </w:lvl>
    <w:lvl w:ilvl="3" w:tentative="0">
      <w:start w:val="1"/>
      <w:numFmt w:val="decimal"/>
      <w:lvlText w:val="%1.%2.%3.%4"/>
      <w:lvlJc w:val="left"/>
      <w:pPr>
        <w:tabs>
          <w:tab w:val="left" w:pos="2914"/>
        </w:tabs>
        <w:ind w:left="2182" w:hanging="708"/>
      </w:pPr>
      <w:rPr>
        <w:rFonts w:hint="eastAsia"/>
      </w:rPr>
    </w:lvl>
    <w:lvl w:ilvl="4" w:tentative="0">
      <w:start w:val="1"/>
      <w:numFmt w:val="decimal"/>
      <w:lvlText w:val="%1.%2.%3.%4.%5"/>
      <w:lvlJc w:val="left"/>
      <w:pPr>
        <w:tabs>
          <w:tab w:val="left" w:pos="3699"/>
        </w:tabs>
        <w:ind w:left="2749" w:hanging="850"/>
      </w:pPr>
      <w:rPr>
        <w:rFonts w:hint="eastAsia"/>
      </w:rPr>
    </w:lvl>
    <w:lvl w:ilvl="5" w:tentative="0">
      <w:start w:val="1"/>
      <w:numFmt w:val="decimal"/>
      <w:lvlText w:val="%1.%2.%3.%4.%5.%6"/>
      <w:lvlJc w:val="left"/>
      <w:pPr>
        <w:tabs>
          <w:tab w:val="left" w:pos="4484"/>
        </w:tabs>
        <w:ind w:left="3458" w:hanging="1134"/>
      </w:pPr>
      <w:rPr>
        <w:rFonts w:hint="eastAsia"/>
      </w:rPr>
    </w:lvl>
    <w:lvl w:ilvl="6" w:tentative="0">
      <w:start w:val="1"/>
      <w:numFmt w:val="decimal"/>
      <w:lvlText w:val="%1.%2.%3.%4.%5.%6.%7"/>
      <w:lvlJc w:val="left"/>
      <w:pPr>
        <w:tabs>
          <w:tab w:val="left" w:pos="5269"/>
        </w:tabs>
        <w:ind w:left="4025" w:hanging="1276"/>
      </w:pPr>
      <w:rPr>
        <w:rFonts w:hint="eastAsia"/>
      </w:rPr>
    </w:lvl>
    <w:lvl w:ilvl="7" w:tentative="0">
      <w:start w:val="1"/>
      <w:numFmt w:val="decimal"/>
      <w:lvlText w:val="%1.%2.%3.%4.%5.%6.%7.%8"/>
      <w:lvlJc w:val="left"/>
      <w:pPr>
        <w:tabs>
          <w:tab w:val="left" w:pos="6054"/>
        </w:tabs>
        <w:ind w:left="4592" w:hanging="1418"/>
      </w:pPr>
      <w:rPr>
        <w:rFonts w:hint="eastAsia"/>
      </w:rPr>
    </w:lvl>
    <w:lvl w:ilvl="8" w:tentative="0">
      <w:start w:val="1"/>
      <w:numFmt w:val="decimal"/>
      <w:lvlText w:val="%1.%2.%3.%4.%5.%6.%7.%8.%9"/>
      <w:lvlJc w:val="left"/>
      <w:pPr>
        <w:tabs>
          <w:tab w:val="left" w:pos="6840"/>
        </w:tabs>
        <w:ind w:left="5300" w:hanging="1700"/>
      </w:pPr>
      <w:rPr>
        <w:rFonts w:hint="eastAsia"/>
      </w:rPr>
    </w:lvl>
  </w:abstractNum>
  <w:abstractNum w:abstractNumId="17">
    <w:nsid w:val="2C5917C3"/>
    <w:multiLevelType w:val="multilevel"/>
    <w:tmpl w:val="2C5917C3"/>
    <w:lvl w:ilvl="0" w:tentative="0">
      <w:start w:val="1"/>
      <w:numFmt w:val="none"/>
      <w:pStyle w:val="154"/>
      <w:lvlText w:val="%1——"/>
      <w:lvlJc w:val="left"/>
      <w:pPr>
        <w:tabs>
          <w:tab w:val="left" w:pos="3404"/>
        </w:tabs>
        <w:ind w:left="3398" w:hanging="426"/>
      </w:pPr>
      <w:rPr>
        <w:rFonts w:hint="eastAsia" w:ascii="宋体" w:hAnsi="Times New Roman" w:eastAsia="宋体"/>
        <w:b w:val="0"/>
        <w:i w:val="0"/>
        <w:color w:val="auto"/>
        <w:sz w:val="21"/>
      </w:rPr>
    </w:lvl>
    <w:lvl w:ilvl="1" w:tentative="0">
      <w:start w:val="1"/>
      <w:numFmt w:val="none"/>
      <w:pStyle w:val="209"/>
      <w:lvlText w:val=""/>
      <w:lvlJc w:val="left"/>
      <w:pPr>
        <w:ind w:left="851" w:hanging="431"/>
      </w:pPr>
      <w:rPr>
        <w:rFonts w:hint="default" w:ascii="Symbol" w:hAnsi="Symbol"/>
        <w:sz w:val="21"/>
      </w:rPr>
    </w:lvl>
    <w:lvl w:ilvl="2" w:tentative="0">
      <w:start w:val="1"/>
      <w:numFmt w:val="bullet"/>
      <w:pStyle w:val="194"/>
      <w:lvlText w:val=""/>
      <w:lvlJc w:val="left"/>
      <w:pPr>
        <w:ind w:left="851" w:hanging="426"/>
      </w:pPr>
      <w:rPr>
        <w:rFonts w:hint="default" w:ascii="Wingdings" w:hAnsi="Wingdings"/>
        <w:sz w:val="21"/>
      </w:rPr>
    </w:lvl>
    <w:lvl w:ilvl="3" w:tentative="0">
      <w:start w:val="1"/>
      <w:numFmt w:val="decimal"/>
      <w:lvlText w:val="%4."/>
      <w:lvlJc w:val="left"/>
      <w:pPr>
        <w:tabs>
          <w:tab w:val="left" w:pos="2071"/>
        </w:tabs>
        <w:ind w:left="1884" w:hanging="528"/>
      </w:pPr>
      <w:rPr>
        <w:rFonts w:hint="eastAsia"/>
      </w:rPr>
    </w:lvl>
    <w:lvl w:ilvl="4" w:tentative="0">
      <w:start w:val="1"/>
      <w:numFmt w:val="lowerLetter"/>
      <w:lvlText w:val="%5)"/>
      <w:lvlJc w:val="left"/>
      <w:pPr>
        <w:tabs>
          <w:tab w:val="left" w:pos="2383"/>
        </w:tabs>
        <w:ind w:left="2196" w:hanging="528"/>
      </w:pPr>
      <w:rPr>
        <w:rFonts w:hint="eastAsia"/>
      </w:rPr>
    </w:lvl>
    <w:lvl w:ilvl="5" w:tentative="0">
      <w:start w:val="1"/>
      <w:numFmt w:val="lowerRoman"/>
      <w:lvlText w:val="%6."/>
      <w:lvlJc w:val="right"/>
      <w:pPr>
        <w:tabs>
          <w:tab w:val="left" w:pos="2695"/>
        </w:tabs>
        <w:ind w:left="2508" w:hanging="528"/>
      </w:pPr>
      <w:rPr>
        <w:rFonts w:hint="eastAsia"/>
      </w:rPr>
    </w:lvl>
    <w:lvl w:ilvl="6" w:tentative="0">
      <w:start w:val="1"/>
      <w:numFmt w:val="decimal"/>
      <w:lvlText w:val="%7."/>
      <w:lvlJc w:val="left"/>
      <w:pPr>
        <w:tabs>
          <w:tab w:val="left" w:pos="3007"/>
        </w:tabs>
        <w:ind w:left="2820" w:hanging="528"/>
      </w:pPr>
      <w:rPr>
        <w:rFonts w:hint="eastAsia"/>
      </w:rPr>
    </w:lvl>
    <w:lvl w:ilvl="7" w:tentative="0">
      <w:start w:val="1"/>
      <w:numFmt w:val="lowerLetter"/>
      <w:lvlText w:val="%8)"/>
      <w:lvlJc w:val="left"/>
      <w:pPr>
        <w:tabs>
          <w:tab w:val="left" w:pos="3319"/>
        </w:tabs>
        <w:ind w:left="3132" w:hanging="528"/>
      </w:pPr>
      <w:rPr>
        <w:rFonts w:hint="eastAsia"/>
      </w:rPr>
    </w:lvl>
    <w:lvl w:ilvl="8" w:tentative="0">
      <w:start w:val="1"/>
      <w:numFmt w:val="lowerRoman"/>
      <w:lvlText w:val="%9."/>
      <w:lvlJc w:val="right"/>
      <w:pPr>
        <w:tabs>
          <w:tab w:val="left" w:pos="3631"/>
        </w:tabs>
        <w:ind w:left="3444" w:hanging="528"/>
      </w:pPr>
      <w:rPr>
        <w:rFonts w:hint="eastAsia"/>
      </w:rPr>
    </w:lvl>
  </w:abstractNum>
  <w:abstractNum w:abstractNumId="18">
    <w:nsid w:val="32F04FB2"/>
    <w:multiLevelType w:val="multilevel"/>
    <w:tmpl w:val="32F04FB2"/>
    <w:lvl w:ilvl="0" w:tentative="0">
      <w:start w:val="1"/>
      <w:numFmt w:val="lowerLetter"/>
      <w:pStyle w:val="123"/>
      <w:lvlText w:val="%1"/>
      <w:lvlJc w:val="left"/>
      <w:pPr>
        <w:tabs>
          <w:tab w:val="left" w:pos="539"/>
        </w:tabs>
        <w:ind w:left="539" w:hanging="119"/>
      </w:pPr>
      <w:rPr>
        <w:rFonts w:hint="eastAsia"/>
        <w:caps w:val="0"/>
        <w:strike w:val="0"/>
        <w:dstrike w:val="0"/>
        <w:vanish w:val="0"/>
        <w:vertAlign w:val="superscript"/>
      </w:rPr>
    </w:lvl>
    <w:lvl w:ilvl="1" w:tentative="0">
      <w:start w:val="1"/>
      <w:numFmt w:val="lowerLetter"/>
      <w:lvlText w:val="%2)"/>
      <w:lvlJc w:val="left"/>
      <w:pPr>
        <w:ind w:left="1040" w:hanging="420"/>
      </w:pPr>
      <w:rPr>
        <w:rFonts w:hint="eastAsia"/>
      </w:rPr>
    </w:lvl>
    <w:lvl w:ilvl="2" w:tentative="0">
      <w:start w:val="1"/>
      <w:numFmt w:val="lowerRoman"/>
      <w:lvlText w:val="%3."/>
      <w:lvlJc w:val="right"/>
      <w:pPr>
        <w:ind w:left="1460" w:hanging="420"/>
      </w:pPr>
      <w:rPr>
        <w:rFonts w:hint="eastAsia"/>
      </w:rPr>
    </w:lvl>
    <w:lvl w:ilvl="3" w:tentative="0">
      <w:start w:val="1"/>
      <w:numFmt w:val="decimal"/>
      <w:lvlText w:val="%4."/>
      <w:lvlJc w:val="left"/>
      <w:pPr>
        <w:ind w:left="1880" w:hanging="420"/>
      </w:pPr>
      <w:rPr>
        <w:rFonts w:hint="eastAsia"/>
      </w:rPr>
    </w:lvl>
    <w:lvl w:ilvl="4" w:tentative="0">
      <w:start w:val="1"/>
      <w:numFmt w:val="lowerLetter"/>
      <w:lvlText w:val="%5)"/>
      <w:lvlJc w:val="left"/>
      <w:pPr>
        <w:ind w:left="2300" w:hanging="420"/>
      </w:pPr>
      <w:rPr>
        <w:rFonts w:hint="eastAsia"/>
      </w:rPr>
    </w:lvl>
    <w:lvl w:ilvl="5" w:tentative="0">
      <w:start w:val="1"/>
      <w:numFmt w:val="lowerRoman"/>
      <w:lvlText w:val="%6."/>
      <w:lvlJc w:val="right"/>
      <w:pPr>
        <w:ind w:left="2720" w:hanging="420"/>
      </w:pPr>
      <w:rPr>
        <w:rFonts w:hint="eastAsia"/>
      </w:rPr>
    </w:lvl>
    <w:lvl w:ilvl="6" w:tentative="0">
      <w:start w:val="1"/>
      <w:numFmt w:val="decimal"/>
      <w:lvlText w:val="%7."/>
      <w:lvlJc w:val="left"/>
      <w:pPr>
        <w:ind w:left="3140" w:hanging="420"/>
      </w:pPr>
      <w:rPr>
        <w:rFonts w:hint="eastAsia"/>
      </w:rPr>
    </w:lvl>
    <w:lvl w:ilvl="7" w:tentative="0">
      <w:start w:val="1"/>
      <w:numFmt w:val="lowerLetter"/>
      <w:lvlText w:val="%8)"/>
      <w:lvlJc w:val="left"/>
      <w:pPr>
        <w:ind w:left="3560" w:hanging="420"/>
      </w:pPr>
      <w:rPr>
        <w:rFonts w:hint="eastAsia"/>
      </w:rPr>
    </w:lvl>
    <w:lvl w:ilvl="8" w:tentative="0">
      <w:start w:val="1"/>
      <w:numFmt w:val="lowerRoman"/>
      <w:lvlText w:val="%9."/>
      <w:lvlJc w:val="right"/>
      <w:pPr>
        <w:ind w:left="3980" w:hanging="420"/>
      </w:pPr>
      <w:rPr>
        <w:rFonts w:hint="eastAsia"/>
      </w:rPr>
    </w:lvl>
  </w:abstractNum>
  <w:abstractNum w:abstractNumId="19">
    <w:nsid w:val="44C50F90"/>
    <w:multiLevelType w:val="multilevel"/>
    <w:tmpl w:val="44C50F90"/>
    <w:lvl w:ilvl="0" w:tentative="0">
      <w:start w:val="1"/>
      <w:numFmt w:val="lowerLetter"/>
      <w:pStyle w:val="196"/>
      <w:lvlText w:val="%1)"/>
      <w:lvlJc w:val="left"/>
      <w:pPr>
        <w:tabs>
          <w:tab w:val="left" w:pos="851"/>
        </w:tabs>
        <w:ind w:left="851" w:hanging="426"/>
      </w:pPr>
      <w:rPr>
        <w:rFonts w:hint="eastAsia" w:ascii="宋体" w:hAnsi="Times New Roman" w:eastAsia="宋体"/>
        <w:sz w:val="21"/>
      </w:rPr>
    </w:lvl>
    <w:lvl w:ilvl="1" w:tentative="0">
      <w:start w:val="1"/>
      <w:numFmt w:val="decimal"/>
      <w:pStyle w:val="131"/>
      <w:lvlText w:val="%2)"/>
      <w:lvlJc w:val="left"/>
      <w:pPr>
        <w:tabs>
          <w:tab w:val="left" w:pos="1276"/>
        </w:tabs>
        <w:ind w:left="1276" w:hanging="425"/>
      </w:pPr>
      <w:rPr>
        <w:rFonts w:hint="eastAsia" w:ascii="宋体" w:hAnsi="Times New Roman" w:eastAsia="宋体"/>
        <w:sz w:val="21"/>
      </w:rPr>
    </w:lvl>
    <w:lvl w:ilvl="2" w:tentative="0">
      <w:start w:val="1"/>
      <w:numFmt w:val="decimal"/>
      <w:pStyle w:val="139"/>
      <w:lvlText w:val="(%3)"/>
      <w:lvlJc w:val="left"/>
      <w:pPr>
        <w:ind w:left="1701" w:hanging="425"/>
      </w:pPr>
      <w:rPr>
        <w:rFonts w:hint="eastAsia" w:ascii="宋体" w:hAnsi="Times New Roman" w:eastAsia="宋体"/>
        <w:sz w:val="21"/>
      </w:rPr>
    </w:lvl>
    <w:lvl w:ilvl="3" w:tentative="0">
      <w:start w:val="1"/>
      <w:numFmt w:val="decimal"/>
      <w:lvlText w:val="%4."/>
      <w:lvlJc w:val="left"/>
      <w:pPr>
        <w:tabs>
          <w:tab w:val="left" w:pos="2100"/>
        </w:tabs>
        <w:ind w:left="2099" w:hanging="419"/>
      </w:pPr>
      <w:rPr>
        <w:rFonts w:hint="eastAsia"/>
      </w:rPr>
    </w:lvl>
    <w:lvl w:ilvl="4" w:tentative="0">
      <w:start w:val="1"/>
      <w:numFmt w:val="lowerLetter"/>
      <w:lvlText w:val="%5)"/>
      <w:lvlJc w:val="left"/>
      <w:pPr>
        <w:tabs>
          <w:tab w:val="left" w:pos="2520"/>
        </w:tabs>
        <w:ind w:left="2519" w:hanging="419"/>
      </w:pPr>
      <w:rPr>
        <w:rFonts w:hint="eastAsia"/>
      </w:rPr>
    </w:lvl>
    <w:lvl w:ilvl="5" w:tentative="0">
      <w:start w:val="1"/>
      <w:numFmt w:val="lowerRoman"/>
      <w:lvlText w:val="%6."/>
      <w:lvlJc w:val="right"/>
      <w:pPr>
        <w:tabs>
          <w:tab w:val="left" w:pos="2940"/>
        </w:tabs>
        <w:ind w:left="2939" w:hanging="419"/>
      </w:pPr>
      <w:rPr>
        <w:rFonts w:hint="eastAsia"/>
      </w:rPr>
    </w:lvl>
    <w:lvl w:ilvl="6" w:tentative="0">
      <w:start w:val="1"/>
      <w:numFmt w:val="decimal"/>
      <w:lvlText w:val="%7."/>
      <w:lvlJc w:val="left"/>
      <w:pPr>
        <w:tabs>
          <w:tab w:val="left" w:pos="3360"/>
        </w:tabs>
        <w:ind w:left="3359" w:hanging="419"/>
      </w:pPr>
      <w:rPr>
        <w:rFonts w:hint="eastAsia"/>
      </w:rPr>
    </w:lvl>
    <w:lvl w:ilvl="7" w:tentative="0">
      <w:start w:val="1"/>
      <w:numFmt w:val="lowerLetter"/>
      <w:lvlText w:val="%8)"/>
      <w:lvlJc w:val="left"/>
      <w:pPr>
        <w:tabs>
          <w:tab w:val="left" w:pos="3780"/>
        </w:tabs>
        <w:ind w:left="3779" w:hanging="419"/>
      </w:pPr>
      <w:rPr>
        <w:rFonts w:hint="eastAsia"/>
      </w:rPr>
    </w:lvl>
    <w:lvl w:ilvl="8" w:tentative="0">
      <w:start w:val="1"/>
      <w:numFmt w:val="lowerRoman"/>
      <w:lvlText w:val="%9."/>
      <w:lvlJc w:val="right"/>
      <w:pPr>
        <w:tabs>
          <w:tab w:val="left" w:pos="4200"/>
        </w:tabs>
        <w:ind w:left="4199" w:hanging="419"/>
      </w:pPr>
      <w:rPr>
        <w:rFonts w:hint="eastAsia"/>
      </w:rPr>
    </w:lvl>
  </w:abstractNum>
  <w:abstractNum w:abstractNumId="20">
    <w:nsid w:val="48802D1C"/>
    <w:multiLevelType w:val="multilevel"/>
    <w:tmpl w:val="48802D1C"/>
    <w:lvl w:ilvl="0" w:tentative="0">
      <w:start w:val="1"/>
      <w:numFmt w:val="upperLetter"/>
      <w:pStyle w:val="220"/>
      <w:lvlText w:val="%1"/>
      <w:lvlJc w:val="left"/>
      <w:pPr>
        <w:ind w:left="420" w:hanging="420"/>
      </w:pPr>
      <w:rPr>
        <w:rFonts w:hint="eastAsia"/>
      </w:rPr>
    </w:lvl>
    <w:lvl w:ilvl="1" w:tentative="0">
      <w:start w:val="1"/>
      <w:numFmt w:val="decimal"/>
      <w:pStyle w:val="105"/>
      <w:suff w:val="space"/>
      <w:lvlText w:val="图%1.%2"/>
      <w:lvlJc w:val="center"/>
      <w:pPr>
        <w:ind w:left="0" w:firstLine="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21">
    <w:nsid w:val="4B733A5F"/>
    <w:multiLevelType w:val="multilevel"/>
    <w:tmpl w:val="4B733A5F"/>
    <w:lvl w:ilvl="0" w:tentative="0">
      <w:start w:val="1"/>
      <w:numFmt w:val="decimal"/>
      <w:pStyle w:val="205"/>
      <w:suff w:val="nothing"/>
      <w:lvlText w:val="示例%1："/>
      <w:lvlJc w:val="left"/>
      <w:pPr>
        <w:ind w:left="0" w:firstLine="363"/>
      </w:pPr>
      <w:rPr>
        <w:rFonts w:hint="eastAsia" w:ascii="黑体" w:eastAsia="黑体"/>
        <w:b w:val="0"/>
        <w:i w:val="0"/>
        <w:sz w:val="18"/>
      </w:rPr>
    </w:lvl>
    <w:lvl w:ilvl="1" w:tentative="0">
      <w:start w:val="1"/>
      <w:numFmt w:val="none"/>
      <w:suff w:val="space"/>
      <w:lvlText w:val=""/>
      <w:lvlJc w:val="left"/>
      <w:pPr>
        <w:ind w:left="0" w:firstLine="0"/>
      </w:pPr>
      <w:rPr>
        <w:rFonts w:hint="eastAsia"/>
      </w:rPr>
    </w:lvl>
    <w:lvl w:ilvl="2" w:tentative="0">
      <w:start w:val="1"/>
      <w:numFmt w:val="decimal"/>
      <w:suff w:val="space"/>
      <w:lvlText w:val="2.2.%3"/>
      <w:lvlJc w:val="left"/>
      <w:pPr>
        <w:ind w:left="0" w:firstLine="0"/>
      </w:pPr>
      <w:rPr>
        <w:rFonts w:hint="eastAsia"/>
      </w:rPr>
    </w:lvl>
    <w:lvl w:ilvl="3" w:tentative="0">
      <w:start w:val="1"/>
      <w:numFmt w:val="decimal"/>
      <w:lvlText w:val="%4."/>
      <w:lvlJc w:val="left"/>
      <w:pPr>
        <w:tabs>
          <w:tab w:val="left" w:pos="0"/>
        </w:tabs>
        <w:ind w:left="992" w:hanging="629"/>
      </w:pPr>
      <w:rPr>
        <w:rFonts w:hint="eastAsia"/>
      </w:rPr>
    </w:lvl>
    <w:lvl w:ilvl="4" w:tentative="0">
      <w:start w:val="1"/>
      <w:numFmt w:val="lowerLetter"/>
      <w:lvlText w:val="%5)"/>
      <w:lvlJc w:val="left"/>
      <w:pPr>
        <w:tabs>
          <w:tab w:val="left" w:pos="0"/>
        </w:tabs>
        <w:ind w:left="992" w:hanging="629"/>
      </w:pPr>
      <w:rPr>
        <w:rFonts w:hint="eastAsia"/>
      </w:rPr>
    </w:lvl>
    <w:lvl w:ilvl="5" w:tentative="0">
      <w:start w:val="1"/>
      <w:numFmt w:val="lowerRoman"/>
      <w:lvlText w:val="%6."/>
      <w:lvlJc w:val="right"/>
      <w:pPr>
        <w:tabs>
          <w:tab w:val="left" w:pos="0"/>
        </w:tabs>
        <w:ind w:left="992" w:hanging="629"/>
      </w:pPr>
      <w:rPr>
        <w:rFonts w:hint="eastAsia"/>
      </w:rPr>
    </w:lvl>
    <w:lvl w:ilvl="6" w:tentative="0">
      <w:start w:val="1"/>
      <w:numFmt w:val="decimal"/>
      <w:lvlText w:val="%7."/>
      <w:lvlJc w:val="left"/>
      <w:pPr>
        <w:tabs>
          <w:tab w:val="left" w:pos="0"/>
        </w:tabs>
        <w:ind w:left="992" w:hanging="629"/>
      </w:pPr>
      <w:rPr>
        <w:rFonts w:hint="eastAsia"/>
      </w:rPr>
    </w:lvl>
    <w:lvl w:ilvl="7" w:tentative="0">
      <w:start w:val="1"/>
      <w:numFmt w:val="lowerLetter"/>
      <w:lvlText w:val="%8)"/>
      <w:lvlJc w:val="left"/>
      <w:pPr>
        <w:tabs>
          <w:tab w:val="left" w:pos="0"/>
        </w:tabs>
        <w:ind w:left="992" w:hanging="629"/>
      </w:pPr>
      <w:rPr>
        <w:rFonts w:hint="eastAsia"/>
      </w:rPr>
    </w:lvl>
    <w:lvl w:ilvl="8" w:tentative="0">
      <w:start w:val="1"/>
      <w:numFmt w:val="lowerRoman"/>
      <w:lvlText w:val="%9."/>
      <w:lvlJc w:val="right"/>
      <w:pPr>
        <w:tabs>
          <w:tab w:val="left" w:pos="0"/>
        </w:tabs>
        <w:ind w:left="992" w:hanging="629"/>
      </w:pPr>
      <w:rPr>
        <w:rFonts w:hint="eastAsia"/>
      </w:rPr>
    </w:lvl>
  </w:abstractNum>
  <w:abstractNum w:abstractNumId="22">
    <w:nsid w:val="4E5D0534"/>
    <w:multiLevelType w:val="multilevel"/>
    <w:tmpl w:val="4E5D0534"/>
    <w:lvl w:ilvl="0" w:tentative="0">
      <w:start w:val="1"/>
      <w:numFmt w:val="decimal"/>
      <w:pStyle w:val="138"/>
      <w:suff w:val="nothing"/>
      <w:lvlText w:val="Figure %1　"/>
      <w:lvlJc w:val="left"/>
      <w:pPr>
        <w:ind w:left="0" w:firstLine="0"/>
      </w:pPr>
    </w:lvl>
    <w:lvl w:ilvl="1" w:tentative="0">
      <w:start w:val="1"/>
      <w:numFmt w:val="decimal"/>
      <w:suff w:val="nothing"/>
      <w:lvlText w:val="%1%2　"/>
      <w:lvlJc w:val="left"/>
      <w:pPr>
        <w:ind w:left="0" w:firstLine="0"/>
      </w:pPr>
    </w:lvl>
    <w:lvl w:ilvl="2" w:tentative="0">
      <w:start w:val="1"/>
      <w:numFmt w:val="decimal"/>
      <w:suff w:val="nothing"/>
      <w:lvlText w:val="%1%2.%3　"/>
      <w:lvlJc w:val="left"/>
      <w:pPr>
        <w:ind w:left="0" w:firstLine="0"/>
      </w:pPr>
    </w:lvl>
    <w:lvl w:ilvl="3" w:tentative="0">
      <w:start w:val="1"/>
      <w:numFmt w:val="decimal"/>
      <w:suff w:val="nothing"/>
      <w:lvlText w:val="%1%2.%3.%4　"/>
      <w:lvlJc w:val="left"/>
      <w:pPr>
        <w:ind w:left="0" w:firstLine="0"/>
      </w:pPr>
    </w:lvl>
    <w:lvl w:ilvl="4" w:tentative="0">
      <w:start w:val="1"/>
      <w:numFmt w:val="decimal"/>
      <w:suff w:val="nothing"/>
      <w:lvlText w:val="%1%2.%3.%4.%5　"/>
      <w:lvlJc w:val="left"/>
      <w:pPr>
        <w:ind w:left="0" w:firstLine="0"/>
      </w:pPr>
    </w:lvl>
    <w:lvl w:ilvl="5" w:tentative="0">
      <w:start w:val="1"/>
      <w:numFmt w:val="decimal"/>
      <w:suff w:val="nothing"/>
      <w:lvlText w:val="%1%2.%3.%4.%5.%6　"/>
      <w:lvlJc w:val="left"/>
      <w:pPr>
        <w:ind w:left="0" w:firstLine="0"/>
      </w:pPr>
    </w:lvl>
    <w:lvl w:ilvl="6" w:tentative="0">
      <w:start w:val="1"/>
      <w:numFmt w:val="decimal"/>
      <w:suff w:val="nothing"/>
      <w:lvlText w:val="%1%2.%3.%4.%5.%6.%7　"/>
      <w:lvlJc w:val="left"/>
      <w:pPr>
        <w:ind w:left="0" w:firstLine="0"/>
      </w:pPr>
    </w:lvl>
    <w:lvl w:ilvl="7" w:tentative="0">
      <w:start w:val="1"/>
      <w:numFmt w:val="decimal"/>
      <w:lvlText w:val="%1.%2.%3.%4.%5.%6.%7.%8"/>
      <w:lvlJc w:val="left"/>
      <w:pPr>
        <w:tabs>
          <w:tab w:val="left" w:pos="4348"/>
        </w:tabs>
        <w:ind w:left="3969" w:hanging="1418"/>
      </w:pPr>
    </w:lvl>
    <w:lvl w:ilvl="8" w:tentative="0">
      <w:start w:val="1"/>
      <w:numFmt w:val="decimal"/>
      <w:lvlText w:val="%1.%2.%3.%4.%5.%6.%7.%8.%9"/>
      <w:lvlJc w:val="left"/>
      <w:pPr>
        <w:tabs>
          <w:tab w:val="left" w:pos="4774"/>
        </w:tabs>
        <w:ind w:left="4677" w:hanging="1701"/>
      </w:pPr>
    </w:lvl>
  </w:abstractNum>
  <w:abstractNum w:abstractNumId="23">
    <w:nsid w:val="52C52777"/>
    <w:multiLevelType w:val="multilevel"/>
    <w:tmpl w:val="52C52777"/>
    <w:lvl w:ilvl="0" w:tentative="0">
      <w:start w:val="1"/>
      <w:numFmt w:val="decimal"/>
      <w:pStyle w:val="284"/>
      <w:suff w:val="nothing"/>
      <w:lvlText w:val="注%1："/>
      <w:lvlJc w:val="left"/>
      <w:pPr>
        <w:ind w:left="811" w:hanging="448"/>
      </w:pPr>
      <w:rPr>
        <w:rFonts w:hint="default" w:ascii="黑体" w:eastAsia="黑体"/>
        <w:b w:val="0"/>
        <w:i w:val="0"/>
        <w:color w:val="auto"/>
        <w:sz w:val="18"/>
        <w:lang w:val="en-US"/>
      </w:rPr>
    </w:lvl>
    <w:lvl w:ilvl="1" w:tentative="0">
      <w:start w:val="1"/>
      <w:numFmt w:val="lowerLetter"/>
      <w:lvlText w:val="%2)"/>
      <w:lvlJc w:val="left"/>
      <w:pPr>
        <w:tabs>
          <w:tab w:val="left" w:pos="0"/>
        </w:tabs>
        <w:ind w:left="992" w:hanging="629"/>
      </w:pPr>
      <w:rPr>
        <w:rFonts w:hint="eastAsia"/>
      </w:rPr>
    </w:lvl>
    <w:lvl w:ilvl="2" w:tentative="0">
      <w:start w:val="1"/>
      <w:numFmt w:val="lowerRoman"/>
      <w:lvlText w:val="%3."/>
      <w:lvlJc w:val="right"/>
      <w:pPr>
        <w:tabs>
          <w:tab w:val="left" w:pos="0"/>
        </w:tabs>
        <w:ind w:left="992" w:hanging="629"/>
      </w:pPr>
      <w:rPr>
        <w:rFonts w:hint="eastAsia"/>
      </w:rPr>
    </w:lvl>
    <w:lvl w:ilvl="3" w:tentative="0">
      <w:start w:val="1"/>
      <w:numFmt w:val="decimal"/>
      <w:lvlText w:val="%4."/>
      <w:lvlJc w:val="left"/>
      <w:pPr>
        <w:tabs>
          <w:tab w:val="left" w:pos="0"/>
        </w:tabs>
        <w:ind w:left="992" w:hanging="629"/>
      </w:pPr>
      <w:rPr>
        <w:rFonts w:hint="eastAsia"/>
      </w:rPr>
    </w:lvl>
    <w:lvl w:ilvl="4" w:tentative="0">
      <w:start w:val="1"/>
      <w:numFmt w:val="lowerLetter"/>
      <w:lvlText w:val="%5)"/>
      <w:lvlJc w:val="left"/>
      <w:pPr>
        <w:tabs>
          <w:tab w:val="left" w:pos="0"/>
        </w:tabs>
        <w:ind w:left="992" w:hanging="629"/>
      </w:pPr>
      <w:rPr>
        <w:rFonts w:hint="eastAsia"/>
      </w:rPr>
    </w:lvl>
    <w:lvl w:ilvl="5" w:tentative="0">
      <w:start w:val="1"/>
      <w:numFmt w:val="lowerRoman"/>
      <w:lvlText w:val="%6."/>
      <w:lvlJc w:val="right"/>
      <w:pPr>
        <w:tabs>
          <w:tab w:val="left" w:pos="0"/>
        </w:tabs>
        <w:ind w:left="992" w:hanging="629"/>
      </w:pPr>
      <w:rPr>
        <w:rFonts w:hint="eastAsia"/>
      </w:rPr>
    </w:lvl>
    <w:lvl w:ilvl="6" w:tentative="0">
      <w:start w:val="1"/>
      <w:numFmt w:val="decimal"/>
      <w:lvlText w:val="%7."/>
      <w:lvlJc w:val="left"/>
      <w:pPr>
        <w:tabs>
          <w:tab w:val="left" w:pos="0"/>
        </w:tabs>
        <w:ind w:left="992" w:hanging="629"/>
      </w:pPr>
      <w:rPr>
        <w:rFonts w:hint="eastAsia"/>
      </w:rPr>
    </w:lvl>
    <w:lvl w:ilvl="7" w:tentative="0">
      <w:start w:val="1"/>
      <w:numFmt w:val="lowerLetter"/>
      <w:lvlText w:val="%8)"/>
      <w:lvlJc w:val="left"/>
      <w:pPr>
        <w:tabs>
          <w:tab w:val="left" w:pos="0"/>
        </w:tabs>
        <w:ind w:left="992" w:hanging="629"/>
      </w:pPr>
      <w:rPr>
        <w:rFonts w:hint="eastAsia"/>
      </w:rPr>
    </w:lvl>
    <w:lvl w:ilvl="8" w:tentative="0">
      <w:start w:val="1"/>
      <w:numFmt w:val="lowerRoman"/>
      <w:lvlText w:val="%9."/>
      <w:lvlJc w:val="right"/>
      <w:pPr>
        <w:tabs>
          <w:tab w:val="left" w:pos="0"/>
        </w:tabs>
        <w:ind w:left="992" w:hanging="629"/>
      </w:pPr>
      <w:rPr>
        <w:rFonts w:hint="eastAsia"/>
      </w:rPr>
    </w:lvl>
  </w:abstractNum>
  <w:abstractNum w:abstractNumId="24">
    <w:nsid w:val="54632751"/>
    <w:multiLevelType w:val="multilevel"/>
    <w:tmpl w:val="54632751"/>
    <w:lvl w:ilvl="0" w:tentative="0">
      <w:start w:val="1"/>
      <w:numFmt w:val="none"/>
      <w:pStyle w:val="115"/>
      <w:suff w:val="nothing"/>
      <w:lvlText w:val="——"/>
      <w:lvlJc w:val="left"/>
      <w:pPr>
        <w:ind w:left="1588" w:firstLine="0"/>
      </w:pPr>
    </w:lvl>
    <w:lvl w:ilvl="1" w:tentative="0">
      <w:start w:val="1"/>
      <w:numFmt w:val="decimal"/>
      <w:suff w:val="nothing"/>
      <w:lvlText w:val="%1.%2　"/>
      <w:lvlJc w:val="left"/>
      <w:pPr>
        <w:ind w:left="1588" w:firstLine="0"/>
      </w:pPr>
    </w:lvl>
    <w:lvl w:ilvl="2" w:tentative="0">
      <w:start w:val="1"/>
      <w:numFmt w:val="decimal"/>
      <w:suff w:val="nothing"/>
      <w:lvlText w:val="%1.%2.%3　"/>
      <w:lvlJc w:val="left"/>
      <w:pPr>
        <w:ind w:left="1588" w:firstLine="0"/>
      </w:pPr>
    </w:lvl>
    <w:lvl w:ilvl="3" w:tentative="0">
      <w:start w:val="1"/>
      <w:numFmt w:val="decimal"/>
      <w:suff w:val="nothing"/>
      <w:lvlText w:val="%1.%2.%3.%4　"/>
      <w:lvlJc w:val="left"/>
      <w:pPr>
        <w:ind w:left="1588" w:firstLine="0"/>
      </w:pPr>
    </w:lvl>
    <w:lvl w:ilvl="4" w:tentative="0">
      <w:start w:val="1"/>
      <w:numFmt w:val="decimal"/>
      <w:suff w:val="nothing"/>
      <w:lvlText w:val="%1.%2.%3.%4.%5　"/>
      <w:lvlJc w:val="left"/>
      <w:pPr>
        <w:ind w:left="1588" w:firstLine="0"/>
      </w:pPr>
    </w:lvl>
    <w:lvl w:ilvl="5" w:tentative="0">
      <w:start w:val="1"/>
      <w:numFmt w:val="decimal"/>
      <w:suff w:val="nothing"/>
      <w:lvlText w:val="%1.%2.%3.%4.%5.%6　"/>
      <w:lvlJc w:val="left"/>
      <w:pPr>
        <w:ind w:left="1588" w:firstLine="0"/>
      </w:pPr>
    </w:lvl>
    <w:lvl w:ilvl="6" w:tentative="0">
      <w:start w:val="1"/>
      <w:numFmt w:val="decimal"/>
      <w:suff w:val="nothing"/>
      <w:lvlText w:val="%1.%2.%3.%4.%5.%6.%7　"/>
      <w:lvlJc w:val="left"/>
      <w:pPr>
        <w:ind w:left="1588" w:firstLine="0"/>
      </w:pPr>
    </w:lvl>
    <w:lvl w:ilvl="7" w:tentative="0">
      <w:start w:val="1"/>
      <w:numFmt w:val="decimal"/>
      <w:lvlText w:val="%1.%2.%3.%4.%5.%6.%7.%8"/>
      <w:lvlJc w:val="left"/>
      <w:pPr>
        <w:tabs>
          <w:tab w:val="left" w:pos="5982"/>
        </w:tabs>
        <w:ind w:left="5982" w:hanging="1418"/>
      </w:pPr>
    </w:lvl>
    <w:lvl w:ilvl="8" w:tentative="0">
      <w:start w:val="1"/>
      <w:numFmt w:val="decimal"/>
      <w:lvlText w:val="%1.%2.%3.%4.%5.%6.%7.%8.%9"/>
      <w:lvlJc w:val="left"/>
      <w:pPr>
        <w:tabs>
          <w:tab w:val="left" w:pos="6690"/>
        </w:tabs>
        <w:ind w:left="6690" w:hanging="1700"/>
      </w:pPr>
    </w:lvl>
  </w:abstractNum>
  <w:abstractNum w:abstractNumId="25">
    <w:nsid w:val="557C2AF5"/>
    <w:multiLevelType w:val="multilevel"/>
    <w:tmpl w:val="557C2AF5"/>
    <w:lvl w:ilvl="0" w:tentative="0">
      <w:start w:val="1"/>
      <w:numFmt w:val="decimal"/>
      <w:pStyle w:val="136"/>
      <w:suff w:val="nothing"/>
      <w:lvlText w:val="图%1　"/>
      <w:lvlJc w:val="left"/>
      <w:pPr>
        <w:ind w:left="0" w:firstLine="0"/>
      </w:pPr>
    </w:lvl>
    <w:lvl w:ilvl="1" w:tentative="0">
      <w:start w:val="1"/>
      <w:numFmt w:val="decimal"/>
      <w:suff w:val="nothing"/>
      <w:lvlText w:val="%1%2　"/>
      <w:lvlJc w:val="left"/>
      <w:pPr>
        <w:ind w:left="0" w:firstLine="0"/>
      </w:pPr>
    </w:lvl>
    <w:lvl w:ilvl="2" w:tentative="0">
      <w:start w:val="1"/>
      <w:numFmt w:val="decimal"/>
      <w:suff w:val="nothing"/>
      <w:lvlText w:val="%1%2.%3　"/>
      <w:lvlJc w:val="left"/>
      <w:pPr>
        <w:ind w:left="0" w:firstLine="0"/>
      </w:pPr>
    </w:lvl>
    <w:lvl w:ilvl="3" w:tentative="0">
      <w:start w:val="1"/>
      <w:numFmt w:val="decimal"/>
      <w:suff w:val="nothing"/>
      <w:lvlText w:val="%1%2.%3.%4　"/>
      <w:lvlJc w:val="left"/>
      <w:pPr>
        <w:ind w:left="0" w:firstLine="0"/>
      </w:pPr>
    </w:lvl>
    <w:lvl w:ilvl="4" w:tentative="0">
      <w:start w:val="1"/>
      <w:numFmt w:val="decimal"/>
      <w:suff w:val="nothing"/>
      <w:lvlText w:val="%1%2.%3.%4.%5　"/>
      <w:lvlJc w:val="left"/>
      <w:pPr>
        <w:ind w:left="0" w:firstLine="0"/>
      </w:pPr>
    </w:lvl>
    <w:lvl w:ilvl="5" w:tentative="0">
      <w:start w:val="1"/>
      <w:numFmt w:val="decimal"/>
      <w:suff w:val="nothing"/>
      <w:lvlText w:val="%1%2.%3.%4.%5.%6　"/>
      <w:lvlJc w:val="left"/>
      <w:pPr>
        <w:ind w:left="0" w:firstLine="0"/>
      </w:pPr>
    </w:lvl>
    <w:lvl w:ilvl="6" w:tentative="0">
      <w:start w:val="1"/>
      <w:numFmt w:val="decimal"/>
      <w:suff w:val="nothing"/>
      <w:lvlText w:val="%1%2.%3.%4.%5.%6.%7　"/>
      <w:lvlJc w:val="left"/>
      <w:pPr>
        <w:ind w:left="0" w:firstLine="0"/>
      </w:pPr>
    </w:lvl>
    <w:lvl w:ilvl="7" w:tentative="0">
      <w:start w:val="1"/>
      <w:numFmt w:val="decimal"/>
      <w:lvlText w:val="%1.%2.%3.%4.%5.%6.%7.%8"/>
      <w:lvlJc w:val="left"/>
      <w:pPr>
        <w:tabs>
          <w:tab w:val="left" w:pos="4348"/>
        </w:tabs>
        <w:ind w:left="3969" w:hanging="1418"/>
      </w:pPr>
    </w:lvl>
    <w:lvl w:ilvl="8" w:tentative="0">
      <w:start w:val="1"/>
      <w:numFmt w:val="decimal"/>
      <w:lvlText w:val="%1.%2.%3.%4.%5.%6.%7.%8.%9"/>
      <w:lvlJc w:val="left"/>
      <w:pPr>
        <w:tabs>
          <w:tab w:val="left" w:pos="4774"/>
        </w:tabs>
        <w:ind w:left="4677" w:hanging="1701"/>
      </w:pPr>
    </w:lvl>
  </w:abstractNum>
  <w:abstractNum w:abstractNumId="26">
    <w:nsid w:val="5603797C"/>
    <w:multiLevelType w:val="multilevel"/>
    <w:tmpl w:val="5603797C"/>
    <w:lvl w:ilvl="0" w:tentative="0">
      <w:start w:val="1"/>
      <w:numFmt w:val="upperLetter"/>
      <w:pStyle w:val="221"/>
      <w:suff w:val="space"/>
      <w:lvlText w:val="%1"/>
      <w:lvlJc w:val="left"/>
      <w:pPr>
        <w:ind w:left="425" w:hanging="425"/>
      </w:pPr>
      <w:rPr>
        <w:rFonts w:hint="eastAsia"/>
      </w:rPr>
    </w:lvl>
    <w:lvl w:ilvl="1" w:tentative="0">
      <w:start w:val="1"/>
      <w:numFmt w:val="decimal"/>
      <w:pStyle w:val="99"/>
      <w:suff w:val="space"/>
      <w:lvlText w:val="表%1.%2"/>
      <w:lvlJc w:val="center"/>
      <w:pPr>
        <w:ind w:left="0" w:firstLine="0"/>
      </w:pPr>
      <w:rPr>
        <w:rFonts w:hint="default" w:ascii="黑体" w:eastAsia="黑体"/>
        <w:b w:val="0"/>
        <w:bCs w:val="0"/>
        <w:sz w:val="21"/>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7">
    <w:nsid w:val="564D2089"/>
    <w:multiLevelType w:val="multilevel"/>
    <w:tmpl w:val="564D2089"/>
    <w:lvl w:ilvl="0" w:tentative="0">
      <w:start w:val="1"/>
      <w:numFmt w:val="none"/>
      <w:pStyle w:val="133"/>
      <w:lvlText w:val="%1注"/>
      <w:lvlJc w:val="left"/>
      <w:pPr>
        <w:tabs>
          <w:tab w:val="left" w:pos="760"/>
        </w:tabs>
        <w:ind w:left="760" w:hanging="284"/>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8">
    <w:nsid w:val="5C5210F6"/>
    <w:multiLevelType w:val="multilevel"/>
    <w:tmpl w:val="5C5210F6"/>
    <w:lvl w:ilvl="0" w:tentative="0">
      <w:start w:val="0"/>
      <w:numFmt w:val="decimal"/>
      <w:lvlText w:val=""/>
      <w:lvlJc w:val="left"/>
      <w:pPr>
        <w:ind w:left="0" w:firstLine="0"/>
      </w:p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abstractNum w:abstractNumId="29">
    <w:nsid w:val="60B55DC2"/>
    <w:multiLevelType w:val="multilevel"/>
    <w:tmpl w:val="60B55DC2"/>
    <w:lvl w:ilvl="0" w:tentative="0">
      <w:start w:val="1"/>
      <w:numFmt w:val="upperLetter"/>
      <w:pStyle w:val="299"/>
      <w:lvlText w:val="%1"/>
      <w:lvlJc w:val="left"/>
      <w:pPr>
        <w:tabs>
          <w:tab w:val="left" w:pos="0"/>
        </w:tabs>
        <w:ind w:left="0" w:hanging="425"/>
      </w:pPr>
      <w:rPr>
        <w:rFonts w:hint="eastAsia"/>
      </w:rPr>
    </w:lvl>
    <w:lvl w:ilvl="1" w:tentative="0">
      <w:start w:val="1"/>
      <w:numFmt w:val="decimal"/>
      <w:pStyle w:val="300"/>
      <w:suff w:val="nothing"/>
      <w:lvlText w:val="表%1.%2　"/>
      <w:lvlJc w:val="left"/>
      <w:pPr>
        <w:ind w:left="2877" w:hanging="567"/>
      </w:pPr>
      <w:rPr>
        <w:rFonts w:hint="eastAsia"/>
      </w:rPr>
    </w:lvl>
    <w:lvl w:ilvl="2" w:tentative="0">
      <w:start w:val="1"/>
      <w:numFmt w:val="decimal"/>
      <w:lvlText w:val="%1.%2.%3"/>
      <w:lvlJc w:val="left"/>
      <w:pPr>
        <w:tabs>
          <w:tab w:val="left" w:pos="993"/>
        </w:tabs>
        <w:ind w:left="993" w:hanging="567"/>
      </w:pPr>
      <w:rPr>
        <w:rFonts w:hint="eastAsia"/>
      </w:rPr>
    </w:lvl>
    <w:lvl w:ilvl="3" w:tentative="0">
      <w:start w:val="1"/>
      <w:numFmt w:val="decimal"/>
      <w:lvlText w:val="%1.%2.%3.%4"/>
      <w:lvlJc w:val="left"/>
      <w:pPr>
        <w:tabs>
          <w:tab w:val="left" w:pos="2291"/>
        </w:tabs>
        <w:ind w:left="1559" w:hanging="708"/>
      </w:pPr>
      <w:rPr>
        <w:rFonts w:hint="eastAsia"/>
      </w:rPr>
    </w:lvl>
    <w:lvl w:ilvl="4" w:tentative="0">
      <w:start w:val="1"/>
      <w:numFmt w:val="decimal"/>
      <w:lvlText w:val="%1.%2.%3.%4.%5"/>
      <w:lvlJc w:val="left"/>
      <w:pPr>
        <w:tabs>
          <w:tab w:val="left" w:pos="3076"/>
        </w:tabs>
        <w:ind w:left="2126" w:hanging="850"/>
      </w:pPr>
      <w:rPr>
        <w:rFonts w:hint="eastAsia"/>
      </w:rPr>
    </w:lvl>
    <w:lvl w:ilvl="5" w:tentative="0">
      <w:start w:val="1"/>
      <w:numFmt w:val="decimal"/>
      <w:lvlText w:val="%1.%2.%3.%4.%5.%6"/>
      <w:lvlJc w:val="left"/>
      <w:pPr>
        <w:tabs>
          <w:tab w:val="left" w:pos="3861"/>
        </w:tabs>
        <w:ind w:left="2835" w:hanging="1134"/>
      </w:pPr>
      <w:rPr>
        <w:rFonts w:hint="eastAsia"/>
      </w:rPr>
    </w:lvl>
    <w:lvl w:ilvl="6" w:tentative="0">
      <w:start w:val="1"/>
      <w:numFmt w:val="decimal"/>
      <w:lvlText w:val="%1.%2.%3.%4.%5.%6.%7"/>
      <w:lvlJc w:val="left"/>
      <w:pPr>
        <w:tabs>
          <w:tab w:val="left" w:pos="4646"/>
        </w:tabs>
        <w:ind w:left="3402" w:hanging="1276"/>
      </w:pPr>
      <w:rPr>
        <w:rFonts w:hint="eastAsia"/>
      </w:rPr>
    </w:lvl>
    <w:lvl w:ilvl="7" w:tentative="0">
      <w:start w:val="1"/>
      <w:numFmt w:val="decimal"/>
      <w:lvlText w:val="%1.%2.%3.%4.%5.%6.%7.%8"/>
      <w:lvlJc w:val="left"/>
      <w:pPr>
        <w:tabs>
          <w:tab w:val="left" w:pos="5431"/>
        </w:tabs>
        <w:ind w:left="3969" w:hanging="1418"/>
      </w:pPr>
      <w:rPr>
        <w:rFonts w:hint="eastAsia"/>
      </w:rPr>
    </w:lvl>
    <w:lvl w:ilvl="8" w:tentative="0">
      <w:start w:val="1"/>
      <w:numFmt w:val="decimal"/>
      <w:lvlText w:val="%1.%2.%3.%4.%5.%6.%7.%8.%9"/>
      <w:lvlJc w:val="left"/>
      <w:pPr>
        <w:tabs>
          <w:tab w:val="left" w:pos="6217"/>
        </w:tabs>
        <w:ind w:left="4677" w:hanging="1700"/>
      </w:pPr>
      <w:rPr>
        <w:rFonts w:hint="eastAsia"/>
      </w:rPr>
    </w:lvl>
  </w:abstractNum>
  <w:abstractNum w:abstractNumId="30">
    <w:nsid w:val="638E0271"/>
    <w:multiLevelType w:val="multilevel"/>
    <w:tmpl w:val="638E0271"/>
    <w:lvl w:ilvl="0" w:tentative="0">
      <w:start w:val="1"/>
      <w:numFmt w:val="lowerLetter"/>
      <w:lvlText w:val="%1)"/>
      <w:lvlJc w:val="left"/>
      <w:pPr>
        <w:ind w:left="845" w:hanging="420"/>
      </w:p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31">
    <w:nsid w:val="644622F9"/>
    <w:multiLevelType w:val="multilevel"/>
    <w:tmpl w:val="644622F9"/>
    <w:lvl w:ilvl="0" w:tentative="0">
      <w:start w:val="1"/>
      <w:numFmt w:val="upperRoman"/>
      <w:pStyle w:val="190"/>
      <w:lvlText w:val="%1)"/>
      <w:lvlJc w:val="left"/>
      <w:pPr>
        <w:tabs>
          <w:tab w:val="left" w:pos="851"/>
        </w:tabs>
        <w:ind w:left="851" w:hanging="426"/>
      </w:pPr>
      <w:rPr>
        <w:rFonts w:hint="eastAsia" w:ascii="宋体" w:hAnsi="Times New Roman" w:eastAsia="宋体"/>
        <w:sz w:val="21"/>
      </w:rPr>
    </w:lvl>
    <w:lvl w:ilvl="1" w:tentative="0">
      <w:start w:val="1"/>
      <w:numFmt w:val="lowerLetter"/>
      <w:lvlText w:val="%2)"/>
      <w:lvlJc w:val="left"/>
      <w:pPr>
        <w:tabs>
          <w:tab w:val="left" w:pos="1310"/>
        </w:tabs>
        <w:ind w:left="1310" w:hanging="420"/>
      </w:pPr>
      <w:rPr>
        <w:rFonts w:hint="eastAsia"/>
      </w:rPr>
    </w:lvl>
    <w:lvl w:ilvl="2" w:tentative="0">
      <w:start w:val="1"/>
      <w:numFmt w:val="lowerRoman"/>
      <w:lvlText w:val="%3."/>
      <w:lvlJc w:val="right"/>
      <w:pPr>
        <w:tabs>
          <w:tab w:val="left" w:pos="1730"/>
        </w:tabs>
        <w:ind w:left="1730" w:hanging="420"/>
      </w:pPr>
      <w:rPr>
        <w:rFonts w:hint="eastAsia"/>
      </w:rPr>
    </w:lvl>
    <w:lvl w:ilvl="3" w:tentative="0">
      <w:start w:val="1"/>
      <w:numFmt w:val="decimal"/>
      <w:lvlText w:val="%4."/>
      <w:lvlJc w:val="left"/>
      <w:pPr>
        <w:tabs>
          <w:tab w:val="left" w:pos="2150"/>
        </w:tabs>
        <w:ind w:left="2150" w:hanging="420"/>
      </w:pPr>
      <w:rPr>
        <w:rFonts w:hint="eastAsia"/>
      </w:rPr>
    </w:lvl>
    <w:lvl w:ilvl="4" w:tentative="0">
      <w:start w:val="1"/>
      <w:numFmt w:val="lowerLetter"/>
      <w:lvlText w:val="%5)"/>
      <w:lvlJc w:val="left"/>
      <w:pPr>
        <w:tabs>
          <w:tab w:val="left" w:pos="2570"/>
        </w:tabs>
        <w:ind w:left="2570" w:hanging="420"/>
      </w:pPr>
      <w:rPr>
        <w:rFonts w:hint="eastAsia"/>
      </w:rPr>
    </w:lvl>
    <w:lvl w:ilvl="5" w:tentative="0">
      <w:start w:val="1"/>
      <w:numFmt w:val="lowerRoman"/>
      <w:lvlText w:val="%6."/>
      <w:lvlJc w:val="right"/>
      <w:pPr>
        <w:tabs>
          <w:tab w:val="left" w:pos="2990"/>
        </w:tabs>
        <w:ind w:left="2990" w:hanging="420"/>
      </w:pPr>
      <w:rPr>
        <w:rFonts w:hint="eastAsia"/>
      </w:rPr>
    </w:lvl>
    <w:lvl w:ilvl="6" w:tentative="0">
      <w:start w:val="1"/>
      <w:numFmt w:val="decimal"/>
      <w:lvlText w:val="%7."/>
      <w:lvlJc w:val="left"/>
      <w:pPr>
        <w:tabs>
          <w:tab w:val="left" w:pos="3410"/>
        </w:tabs>
        <w:ind w:left="3410" w:hanging="420"/>
      </w:pPr>
      <w:rPr>
        <w:rFonts w:hint="eastAsia"/>
      </w:rPr>
    </w:lvl>
    <w:lvl w:ilvl="7" w:tentative="0">
      <w:start w:val="1"/>
      <w:numFmt w:val="lowerLetter"/>
      <w:lvlText w:val="%8)"/>
      <w:lvlJc w:val="left"/>
      <w:pPr>
        <w:tabs>
          <w:tab w:val="left" w:pos="3830"/>
        </w:tabs>
        <w:ind w:left="3830" w:hanging="420"/>
      </w:pPr>
      <w:rPr>
        <w:rFonts w:hint="eastAsia"/>
      </w:rPr>
    </w:lvl>
    <w:lvl w:ilvl="8" w:tentative="0">
      <w:start w:val="1"/>
      <w:numFmt w:val="lowerRoman"/>
      <w:lvlText w:val="%9."/>
      <w:lvlJc w:val="right"/>
      <w:pPr>
        <w:tabs>
          <w:tab w:val="left" w:pos="4250"/>
        </w:tabs>
        <w:ind w:left="4250" w:hanging="420"/>
      </w:pPr>
      <w:rPr>
        <w:rFonts w:hint="eastAsia"/>
      </w:rPr>
    </w:lvl>
  </w:abstractNum>
  <w:abstractNum w:abstractNumId="32">
    <w:nsid w:val="646260FA"/>
    <w:multiLevelType w:val="multilevel"/>
    <w:tmpl w:val="646260FA"/>
    <w:lvl w:ilvl="0" w:tentative="0">
      <w:start w:val="1"/>
      <w:numFmt w:val="decimal"/>
      <w:pStyle w:val="134"/>
      <w:suff w:val="nothing"/>
      <w:lvlText w:val="表%1　"/>
      <w:lvlJc w:val="left"/>
      <w:pPr>
        <w:ind w:left="3545" w:firstLine="0"/>
      </w:pPr>
    </w:lvl>
    <w:lvl w:ilvl="1" w:tentative="0">
      <w:start w:val="1"/>
      <w:numFmt w:val="decimal"/>
      <w:lvlText w:val="%1.%2"/>
      <w:lvlJc w:val="left"/>
      <w:pPr>
        <w:tabs>
          <w:tab w:val="left" w:pos="992"/>
        </w:tabs>
        <w:ind w:left="992" w:hanging="567"/>
      </w:pPr>
    </w:lvl>
    <w:lvl w:ilvl="2" w:tentative="0">
      <w:start w:val="1"/>
      <w:numFmt w:val="decimal"/>
      <w:lvlText w:val="%1.%2.%3"/>
      <w:lvlJc w:val="left"/>
      <w:pPr>
        <w:tabs>
          <w:tab w:val="left" w:pos="1417"/>
        </w:tabs>
        <w:ind w:left="1417" w:hanging="567"/>
      </w:pPr>
    </w:lvl>
    <w:lvl w:ilvl="3" w:tentative="0">
      <w:start w:val="1"/>
      <w:numFmt w:val="decimal"/>
      <w:lvlText w:val="%1.%2.%3.%4"/>
      <w:lvlJc w:val="left"/>
      <w:pPr>
        <w:tabs>
          <w:tab w:val="left" w:pos="1984"/>
        </w:tabs>
        <w:ind w:left="1984" w:hanging="708"/>
      </w:pPr>
    </w:lvl>
    <w:lvl w:ilvl="4" w:tentative="0">
      <w:start w:val="1"/>
      <w:numFmt w:val="decimal"/>
      <w:lvlText w:val="%1.%2.%3.%4.%5"/>
      <w:lvlJc w:val="left"/>
      <w:pPr>
        <w:tabs>
          <w:tab w:val="left" w:pos="2551"/>
        </w:tabs>
        <w:ind w:left="2551" w:hanging="850"/>
      </w:pPr>
    </w:lvl>
    <w:lvl w:ilvl="5" w:tentative="0">
      <w:start w:val="1"/>
      <w:numFmt w:val="decimal"/>
      <w:lvlText w:val="%1.%2.%3.%4.%5.%6"/>
      <w:lvlJc w:val="left"/>
      <w:pPr>
        <w:tabs>
          <w:tab w:val="left" w:pos="3260"/>
        </w:tabs>
        <w:ind w:left="3260" w:hanging="1134"/>
      </w:pPr>
    </w:lvl>
    <w:lvl w:ilvl="6" w:tentative="0">
      <w:start w:val="1"/>
      <w:numFmt w:val="decimal"/>
      <w:lvlText w:val="%1.%2.%3.%4.%5.%6.%7"/>
      <w:lvlJc w:val="left"/>
      <w:pPr>
        <w:tabs>
          <w:tab w:val="left" w:pos="3827"/>
        </w:tabs>
        <w:ind w:left="3827" w:hanging="1276"/>
      </w:pPr>
    </w:lvl>
    <w:lvl w:ilvl="7" w:tentative="0">
      <w:start w:val="1"/>
      <w:numFmt w:val="decimal"/>
      <w:lvlText w:val="%1.%2.%3.%4.%5.%6.%7.%8"/>
      <w:lvlJc w:val="left"/>
      <w:pPr>
        <w:tabs>
          <w:tab w:val="left" w:pos="4394"/>
        </w:tabs>
        <w:ind w:left="4394" w:hanging="1418"/>
      </w:pPr>
    </w:lvl>
    <w:lvl w:ilvl="8" w:tentative="0">
      <w:start w:val="1"/>
      <w:numFmt w:val="decimal"/>
      <w:lvlText w:val="%1.%2.%3.%4.%5.%6.%7.%8.%9"/>
      <w:lvlJc w:val="left"/>
      <w:pPr>
        <w:tabs>
          <w:tab w:val="left" w:pos="5102"/>
        </w:tabs>
        <w:ind w:left="5102" w:hanging="1700"/>
      </w:pPr>
    </w:lvl>
  </w:abstractNum>
  <w:abstractNum w:abstractNumId="33">
    <w:nsid w:val="654A26C9"/>
    <w:multiLevelType w:val="multilevel"/>
    <w:tmpl w:val="654A26C9"/>
    <w:lvl w:ilvl="0" w:tentative="0">
      <w:start w:val="1"/>
      <w:numFmt w:val="none"/>
      <w:pStyle w:val="211"/>
      <w:lvlText w:val="──"/>
      <w:lvlJc w:val="left"/>
      <w:pPr>
        <w:ind w:left="851" w:firstLine="0"/>
      </w:pPr>
      <w:rPr>
        <w:rFonts w:hint="eastAsia" w:ascii="宋体" w:eastAsia="宋体" w:hAnsiTheme="majorHAnsi"/>
        <w:b w:val="0"/>
        <w:i w:val="0"/>
        <w:sz w:val="21"/>
      </w:rPr>
    </w:lvl>
    <w:lvl w:ilvl="1" w:tentative="0">
      <w:start w:val="1"/>
      <w:numFmt w:val="bullet"/>
      <w:lvlText w:val=""/>
      <w:lvlJc w:val="left"/>
      <w:pPr>
        <w:ind w:left="1276" w:hanging="425"/>
      </w:pPr>
      <w:rPr>
        <w:rFonts w:hint="default" w:ascii="Wingdings" w:hAnsi="Wingdings"/>
      </w:rPr>
    </w:lvl>
    <w:lvl w:ilvl="2" w:tentative="0">
      <w:start w:val="1"/>
      <w:numFmt w:val="bullet"/>
      <w:lvlText w:val=""/>
      <w:lvlJc w:val="left"/>
      <w:pPr>
        <w:ind w:left="1276" w:hanging="236"/>
      </w:pPr>
      <w:rPr>
        <w:rFonts w:hint="default" w:ascii="Wingdings" w:hAnsi="Wingdings"/>
      </w:rPr>
    </w:lvl>
    <w:lvl w:ilvl="3" w:tentative="0">
      <w:start w:val="1"/>
      <w:numFmt w:val="bullet"/>
      <w:lvlText w:val=""/>
      <w:lvlJc w:val="left"/>
      <w:pPr>
        <w:ind w:left="1880" w:hanging="420"/>
      </w:pPr>
      <w:rPr>
        <w:rFonts w:hint="default" w:ascii="Wingdings" w:hAnsi="Wingdings"/>
      </w:rPr>
    </w:lvl>
    <w:lvl w:ilvl="4" w:tentative="0">
      <w:start w:val="1"/>
      <w:numFmt w:val="bullet"/>
      <w:lvlText w:val=""/>
      <w:lvlJc w:val="left"/>
      <w:pPr>
        <w:ind w:left="2300" w:hanging="420"/>
      </w:pPr>
      <w:rPr>
        <w:rFonts w:hint="default" w:ascii="Wingdings" w:hAnsi="Wingdings"/>
      </w:rPr>
    </w:lvl>
    <w:lvl w:ilvl="5" w:tentative="0">
      <w:start w:val="1"/>
      <w:numFmt w:val="bullet"/>
      <w:lvlText w:val=""/>
      <w:lvlJc w:val="left"/>
      <w:pPr>
        <w:ind w:left="2720" w:hanging="420"/>
      </w:pPr>
      <w:rPr>
        <w:rFonts w:hint="default" w:ascii="Wingdings" w:hAnsi="Wingdings"/>
      </w:rPr>
    </w:lvl>
    <w:lvl w:ilvl="6" w:tentative="0">
      <w:start w:val="1"/>
      <w:numFmt w:val="bullet"/>
      <w:lvlText w:val=""/>
      <w:lvlJc w:val="left"/>
      <w:pPr>
        <w:ind w:left="3140" w:hanging="420"/>
      </w:pPr>
      <w:rPr>
        <w:rFonts w:hint="default" w:ascii="Wingdings" w:hAnsi="Wingdings"/>
      </w:rPr>
    </w:lvl>
    <w:lvl w:ilvl="7" w:tentative="0">
      <w:start w:val="1"/>
      <w:numFmt w:val="bullet"/>
      <w:lvlText w:val=""/>
      <w:lvlJc w:val="left"/>
      <w:pPr>
        <w:ind w:left="3560" w:hanging="420"/>
      </w:pPr>
      <w:rPr>
        <w:rFonts w:hint="default" w:ascii="Wingdings" w:hAnsi="Wingdings"/>
      </w:rPr>
    </w:lvl>
    <w:lvl w:ilvl="8" w:tentative="0">
      <w:start w:val="1"/>
      <w:numFmt w:val="bullet"/>
      <w:lvlText w:val=""/>
      <w:lvlJc w:val="left"/>
      <w:pPr>
        <w:ind w:left="3980" w:hanging="420"/>
      </w:pPr>
      <w:rPr>
        <w:rFonts w:hint="default" w:ascii="Wingdings" w:hAnsi="Wingdings"/>
      </w:rPr>
    </w:lvl>
  </w:abstractNum>
  <w:abstractNum w:abstractNumId="34">
    <w:nsid w:val="657D3FBC"/>
    <w:multiLevelType w:val="multilevel"/>
    <w:tmpl w:val="657D3FBC"/>
    <w:lvl w:ilvl="0" w:tentative="0">
      <w:start w:val="1"/>
      <w:numFmt w:val="upperLetter"/>
      <w:pStyle w:val="98"/>
      <w:suff w:val="nothing"/>
      <w:lvlText w:val="附录%1"/>
      <w:lvlJc w:val="left"/>
      <w:pPr>
        <w:ind w:left="0" w:firstLine="0"/>
      </w:pPr>
      <w:rPr>
        <w:rFonts w:hint="eastAsia"/>
        <w:spacing w:val="100"/>
      </w:rPr>
    </w:lvl>
    <w:lvl w:ilvl="1" w:tentative="0">
      <w:start w:val="1"/>
      <w:numFmt w:val="decimal"/>
      <w:pStyle w:val="100"/>
      <w:suff w:val="nothing"/>
      <w:lvlText w:val="%1.%2　"/>
      <w:lvlJc w:val="left"/>
      <w:pPr>
        <w:ind w:left="0" w:firstLine="0"/>
      </w:pPr>
      <w:rPr>
        <w:rFonts w:hint="eastAsia" w:ascii="黑体" w:eastAsia="黑体"/>
        <w:b w:val="0"/>
        <w:i w:val="0"/>
        <w:sz w:val="21"/>
      </w:rPr>
    </w:lvl>
    <w:lvl w:ilvl="2" w:tentative="0">
      <w:start w:val="1"/>
      <w:numFmt w:val="decimal"/>
      <w:pStyle w:val="101"/>
      <w:suff w:val="nothing"/>
      <w:lvlText w:val="%1.%2.%3　"/>
      <w:lvlJc w:val="left"/>
      <w:pPr>
        <w:ind w:left="0" w:firstLine="0"/>
      </w:pPr>
      <w:rPr>
        <w:rFonts w:hint="eastAsia" w:ascii="黑体" w:eastAsia="黑体"/>
        <w:b w:val="0"/>
        <w:i w:val="0"/>
        <w:sz w:val="21"/>
      </w:rPr>
    </w:lvl>
    <w:lvl w:ilvl="3" w:tentative="0">
      <w:start w:val="1"/>
      <w:numFmt w:val="decimal"/>
      <w:pStyle w:val="103"/>
      <w:suff w:val="nothing"/>
      <w:lvlText w:val="%1.%2.%3.%4　"/>
      <w:lvlJc w:val="left"/>
      <w:pPr>
        <w:ind w:left="0" w:firstLine="0"/>
      </w:pPr>
      <w:rPr>
        <w:rFonts w:hint="eastAsia" w:ascii="黑体" w:eastAsia="黑体"/>
        <w:b w:val="0"/>
        <w:i w:val="0"/>
        <w:sz w:val="21"/>
      </w:rPr>
    </w:lvl>
    <w:lvl w:ilvl="4" w:tentative="0">
      <w:start w:val="1"/>
      <w:numFmt w:val="decimal"/>
      <w:pStyle w:val="104"/>
      <w:suff w:val="nothing"/>
      <w:lvlText w:val="%1.%2.%3.%4.%5　"/>
      <w:lvlJc w:val="left"/>
      <w:pPr>
        <w:ind w:left="0" w:firstLine="0"/>
      </w:pPr>
      <w:rPr>
        <w:rFonts w:hint="eastAsia" w:ascii="黑体" w:eastAsia="黑体"/>
        <w:b w:val="0"/>
        <w:i w:val="0"/>
        <w:sz w:val="21"/>
      </w:rPr>
    </w:lvl>
    <w:lvl w:ilvl="5" w:tentative="0">
      <w:start w:val="1"/>
      <w:numFmt w:val="decimal"/>
      <w:pStyle w:val="106"/>
      <w:suff w:val="nothing"/>
      <w:lvlText w:val="%1.%2.%3.%4.%5.%6　"/>
      <w:lvlJc w:val="left"/>
      <w:pPr>
        <w:ind w:left="0" w:firstLine="0"/>
      </w:pPr>
      <w:rPr>
        <w:rFonts w:hint="eastAsia" w:ascii="黑体" w:eastAsia="黑体"/>
        <w:b w:val="0"/>
        <w:i w:val="0"/>
        <w:sz w:val="21"/>
      </w:rPr>
    </w:lvl>
    <w:lvl w:ilvl="6" w:tentative="0">
      <w:start w:val="1"/>
      <w:numFmt w:val="decimal"/>
      <w:suff w:val="nothing"/>
      <w:lvlText w:val="%1.%2.%3.%4.%5.%6.%7　"/>
      <w:lvlJc w:val="left"/>
      <w:pPr>
        <w:ind w:left="0" w:firstLine="0"/>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35">
    <w:nsid w:val="69506ABF"/>
    <w:multiLevelType w:val="multilevel"/>
    <w:tmpl w:val="69506ABF"/>
    <w:lvl w:ilvl="0" w:tentative="0">
      <w:start w:val="1"/>
      <w:numFmt w:val="bullet"/>
      <w:pStyle w:val="210"/>
      <w:lvlText w:val=""/>
      <w:lvlJc w:val="left"/>
      <w:pPr>
        <w:ind w:left="851" w:firstLine="0"/>
      </w:pPr>
      <w:rPr>
        <w:rFonts w:hint="default" w:ascii="Wingdings" w:hAnsi="Wingdings"/>
        <w:color w:val="auto"/>
      </w:rPr>
    </w:lvl>
    <w:lvl w:ilvl="1" w:tentative="0">
      <w:start w:val="1"/>
      <w:numFmt w:val="lowerLetter"/>
      <w:lvlText w:val="%2)"/>
      <w:lvlJc w:val="left"/>
      <w:pPr>
        <w:ind w:left="1040" w:hanging="420"/>
      </w:pPr>
      <w:rPr>
        <w:rFonts w:hint="eastAsia"/>
      </w:rPr>
    </w:lvl>
    <w:lvl w:ilvl="2" w:tentative="0">
      <w:start w:val="1"/>
      <w:numFmt w:val="lowerRoman"/>
      <w:lvlText w:val="%3."/>
      <w:lvlJc w:val="right"/>
      <w:pPr>
        <w:ind w:left="1460" w:hanging="420"/>
      </w:pPr>
      <w:rPr>
        <w:rFonts w:hint="eastAsia"/>
      </w:rPr>
    </w:lvl>
    <w:lvl w:ilvl="3" w:tentative="0">
      <w:start w:val="1"/>
      <w:numFmt w:val="decimal"/>
      <w:lvlText w:val="%4."/>
      <w:lvlJc w:val="left"/>
      <w:pPr>
        <w:ind w:left="1880" w:hanging="420"/>
      </w:pPr>
      <w:rPr>
        <w:rFonts w:hint="eastAsia"/>
      </w:rPr>
    </w:lvl>
    <w:lvl w:ilvl="4" w:tentative="0">
      <w:start w:val="1"/>
      <w:numFmt w:val="lowerLetter"/>
      <w:lvlText w:val="%5)"/>
      <w:lvlJc w:val="left"/>
      <w:pPr>
        <w:ind w:left="2300" w:hanging="420"/>
      </w:pPr>
      <w:rPr>
        <w:rFonts w:hint="eastAsia"/>
      </w:rPr>
    </w:lvl>
    <w:lvl w:ilvl="5" w:tentative="0">
      <w:start w:val="1"/>
      <w:numFmt w:val="lowerRoman"/>
      <w:lvlText w:val="%6."/>
      <w:lvlJc w:val="right"/>
      <w:pPr>
        <w:ind w:left="2720" w:hanging="420"/>
      </w:pPr>
      <w:rPr>
        <w:rFonts w:hint="eastAsia"/>
      </w:rPr>
    </w:lvl>
    <w:lvl w:ilvl="6" w:tentative="0">
      <w:start w:val="1"/>
      <w:numFmt w:val="decimal"/>
      <w:lvlText w:val="%7."/>
      <w:lvlJc w:val="left"/>
      <w:pPr>
        <w:ind w:left="3140" w:hanging="420"/>
      </w:pPr>
      <w:rPr>
        <w:rFonts w:hint="eastAsia"/>
      </w:rPr>
    </w:lvl>
    <w:lvl w:ilvl="7" w:tentative="0">
      <w:start w:val="1"/>
      <w:numFmt w:val="lowerLetter"/>
      <w:lvlText w:val="%8)"/>
      <w:lvlJc w:val="left"/>
      <w:pPr>
        <w:ind w:left="3560" w:hanging="420"/>
      </w:pPr>
      <w:rPr>
        <w:rFonts w:hint="eastAsia"/>
      </w:rPr>
    </w:lvl>
    <w:lvl w:ilvl="8" w:tentative="0">
      <w:start w:val="1"/>
      <w:numFmt w:val="lowerRoman"/>
      <w:lvlText w:val="%9."/>
      <w:lvlJc w:val="right"/>
      <w:pPr>
        <w:ind w:left="3980" w:hanging="420"/>
      </w:pPr>
      <w:rPr>
        <w:rFonts w:hint="eastAsia"/>
      </w:rPr>
    </w:lvl>
  </w:abstractNum>
  <w:abstractNum w:abstractNumId="36">
    <w:nsid w:val="6CA41985"/>
    <w:multiLevelType w:val="multilevel"/>
    <w:tmpl w:val="6CA41985"/>
    <w:lvl w:ilvl="0" w:tentative="0">
      <w:start w:val="1"/>
      <w:numFmt w:val="decimal"/>
      <w:pStyle w:val="119"/>
      <w:lvlText w:val="%1)"/>
      <w:lvlJc w:val="left"/>
      <w:pPr>
        <w:tabs>
          <w:tab w:val="left" w:pos="823"/>
        </w:tabs>
        <w:ind w:left="823"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7">
    <w:nsid w:val="6CE42AC1"/>
    <w:multiLevelType w:val="multilevel"/>
    <w:tmpl w:val="6CE42AC1"/>
    <w:lvl w:ilvl="0" w:tentative="0">
      <w:start w:val="1"/>
      <w:numFmt w:val="lowerLetter"/>
      <w:pStyle w:val="195"/>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8">
    <w:nsid w:val="6CEA2025"/>
    <w:multiLevelType w:val="multilevel"/>
    <w:tmpl w:val="6CEA2025"/>
    <w:lvl w:ilvl="0" w:tentative="0">
      <w:start w:val="1"/>
      <w:numFmt w:val="none"/>
      <w:pStyle w:val="174"/>
      <w:suff w:val="nothing"/>
      <w:lvlText w:val="%1"/>
      <w:lvlJc w:val="left"/>
      <w:pPr>
        <w:ind w:left="0" w:firstLine="0"/>
      </w:pPr>
      <w:rPr>
        <w:rFonts w:hint="eastAsia"/>
      </w:rPr>
    </w:lvl>
    <w:lvl w:ilvl="1" w:tentative="0">
      <w:start w:val="1"/>
      <w:numFmt w:val="decimal"/>
      <w:pStyle w:val="126"/>
      <w:suff w:val="nothing"/>
      <w:lvlText w:val="%1%2　"/>
      <w:lvlJc w:val="left"/>
      <w:pPr>
        <w:ind w:left="0" w:firstLine="0"/>
      </w:pPr>
      <w:rPr>
        <w:rFonts w:hint="eastAsia" w:ascii="黑体" w:eastAsia="黑体"/>
        <w:b w:val="0"/>
        <w:i w:val="0"/>
        <w:sz w:val="21"/>
      </w:rPr>
    </w:lvl>
    <w:lvl w:ilvl="2" w:tentative="0">
      <w:start w:val="1"/>
      <w:numFmt w:val="decimal"/>
      <w:pStyle w:val="127"/>
      <w:suff w:val="nothing"/>
      <w:lvlText w:val="%1%2.%3　"/>
      <w:lvlJc w:val="left"/>
      <w:pPr>
        <w:ind w:left="0" w:firstLine="0"/>
      </w:pPr>
      <w:rPr>
        <w:rFonts w:hint="eastAsia" w:ascii="黑体" w:hAnsi="Times New Roman" w:eastAsia="黑体" w:cs="Times New Roman"/>
        <w:b w:val="0"/>
        <w:bCs w:val="0"/>
        <w:i w:val="0"/>
        <w:iCs w:val="0"/>
        <w:caps w:val="0"/>
        <w:smallCaps w:val="0"/>
        <w:strike w:val="0"/>
        <w:dstrike w:val="0"/>
        <w:vanish w:val="0"/>
        <w:color w:val="000000"/>
        <w:spacing w:val="0"/>
        <w:kern w:val="0"/>
        <w:position w:val="0"/>
        <w:sz w:val="21"/>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3" w:tentative="0">
      <w:start w:val="1"/>
      <w:numFmt w:val="decimal"/>
      <w:pStyle w:val="87"/>
      <w:suff w:val="nothing"/>
      <w:lvlText w:val="%1%2.%3.%4　"/>
      <w:lvlJc w:val="left"/>
      <w:pPr>
        <w:ind w:left="0" w:firstLine="0"/>
      </w:pPr>
      <w:rPr>
        <w:rFonts w:hint="eastAsia" w:ascii="黑体" w:eastAsia="黑体"/>
        <w:b w:val="0"/>
        <w:i w:val="0"/>
        <w:sz w:val="21"/>
      </w:rPr>
    </w:lvl>
    <w:lvl w:ilvl="4" w:tentative="0">
      <w:start w:val="1"/>
      <w:numFmt w:val="decimal"/>
      <w:pStyle w:val="116"/>
      <w:suff w:val="nothing"/>
      <w:lvlText w:val="%1%2.%3.%4.%5　"/>
      <w:lvlJc w:val="left"/>
      <w:pPr>
        <w:ind w:left="426" w:firstLine="0"/>
      </w:pPr>
      <w:rPr>
        <w:rFonts w:hint="eastAsia" w:ascii="黑体" w:eastAsia="黑体"/>
        <w:b w:val="0"/>
        <w:i w:val="0"/>
        <w:sz w:val="21"/>
      </w:rPr>
    </w:lvl>
    <w:lvl w:ilvl="5" w:tentative="0">
      <w:start w:val="1"/>
      <w:numFmt w:val="decimal"/>
      <w:pStyle w:val="120"/>
      <w:suff w:val="nothing"/>
      <w:lvlText w:val="%1%2.%3.%4.%5.%6　"/>
      <w:lvlJc w:val="left"/>
      <w:pPr>
        <w:ind w:left="0" w:firstLine="0"/>
      </w:pPr>
      <w:rPr>
        <w:rFonts w:hint="eastAsia" w:ascii="黑体" w:eastAsia="黑体"/>
        <w:b w:val="0"/>
        <w:i w:val="0"/>
        <w:sz w:val="21"/>
      </w:rPr>
    </w:lvl>
    <w:lvl w:ilvl="6" w:tentative="0">
      <w:start w:val="1"/>
      <w:numFmt w:val="decimal"/>
      <w:pStyle w:val="125"/>
      <w:suff w:val="nothing"/>
      <w:lvlText w:val="%1%2.%3.%4.%5.%6.%7　"/>
      <w:lvlJc w:val="left"/>
      <w:pPr>
        <w:ind w:left="0" w:firstLine="0"/>
      </w:pPr>
      <w:rPr>
        <w:rFonts w:hint="eastAsia" w:ascii="黑体"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39">
    <w:nsid w:val="6D6C07CD"/>
    <w:multiLevelType w:val="multilevel"/>
    <w:tmpl w:val="6D6C07CD"/>
    <w:lvl w:ilvl="0" w:tentative="0">
      <w:start w:val="1"/>
      <w:numFmt w:val="lowerLetter"/>
      <w:pStyle w:val="318"/>
      <w:lvlText w:val="%1)"/>
      <w:lvlJc w:val="left"/>
      <w:pPr>
        <w:tabs>
          <w:tab w:val="left" w:pos="839"/>
        </w:tabs>
        <w:ind w:left="839" w:hanging="419"/>
      </w:pPr>
      <w:rPr>
        <w:rFonts w:hint="eastAsia" w:ascii="宋体" w:eastAsia="宋体"/>
        <w:b w:val="0"/>
        <w:i w:val="0"/>
        <w:sz w:val="21"/>
      </w:rPr>
    </w:lvl>
    <w:lvl w:ilvl="1" w:tentative="0">
      <w:start w:val="1"/>
      <w:numFmt w:val="decimal"/>
      <w:pStyle w:val="308"/>
      <w:lvlText w:val="%2)"/>
      <w:lvlJc w:val="left"/>
      <w:pPr>
        <w:tabs>
          <w:tab w:val="left" w:pos="840"/>
        </w:tabs>
        <w:ind w:left="839" w:hanging="419"/>
      </w:pPr>
      <w:rPr>
        <w:rFonts w:hint="eastAsia" w:ascii="宋体" w:eastAsia="宋体"/>
        <w:b w:val="0"/>
        <w:i w:val="0"/>
        <w:sz w:val="21"/>
      </w:rPr>
    </w:lvl>
    <w:lvl w:ilvl="2" w:tentative="0">
      <w:start w:val="1"/>
      <w:numFmt w:val="lowerRoman"/>
      <w:lvlText w:val="%3."/>
      <w:lvlJc w:val="right"/>
      <w:pPr>
        <w:tabs>
          <w:tab w:val="left" w:pos="1260"/>
        </w:tabs>
        <w:ind w:left="1259" w:hanging="419"/>
      </w:pPr>
      <w:rPr>
        <w:rFonts w:hint="eastAsia"/>
      </w:rPr>
    </w:lvl>
    <w:lvl w:ilvl="3" w:tentative="0">
      <w:start w:val="1"/>
      <w:numFmt w:val="decimal"/>
      <w:lvlText w:val="%4."/>
      <w:lvlJc w:val="left"/>
      <w:pPr>
        <w:tabs>
          <w:tab w:val="left" w:pos="1680"/>
        </w:tabs>
        <w:ind w:left="1679" w:hanging="419"/>
      </w:pPr>
      <w:rPr>
        <w:rFonts w:hint="eastAsia"/>
      </w:rPr>
    </w:lvl>
    <w:lvl w:ilvl="4" w:tentative="0">
      <w:start w:val="1"/>
      <w:numFmt w:val="lowerLetter"/>
      <w:lvlText w:val="%5)"/>
      <w:lvlJc w:val="left"/>
      <w:pPr>
        <w:tabs>
          <w:tab w:val="left" w:pos="2100"/>
        </w:tabs>
        <w:ind w:left="2099" w:hanging="419"/>
      </w:pPr>
      <w:rPr>
        <w:rFonts w:hint="eastAsia"/>
      </w:rPr>
    </w:lvl>
    <w:lvl w:ilvl="5" w:tentative="0">
      <w:start w:val="1"/>
      <w:numFmt w:val="lowerRoman"/>
      <w:lvlText w:val="%6."/>
      <w:lvlJc w:val="right"/>
      <w:pPr>
        <w:tabs>
          <w:tab w:val="left" w:pos="2520"/>
        </w:tabs>
        <w:ind w:left="2519" w:hanging="419"/>
      </w:pPr>
      <w:rPr>
        <w:rFonts w:hint="eastAsia"/>
      </w:rPr>
    </w:lvl>
    <w:lvl w:ilvl="6" w:tentative="0">
      <w:start w:val="1"/>
      <w:numFmt w:val="decimal"/>
      <w:lvlText w:val="%7."/>
      <w:lvlJc w:val="left"/>
      <w:pPr>
        <w:tabs>
          <w:tab w:val="left" w:pos="2940"/>
        </w:tabs>
        <w:ind w:left="2939" w:hanging="419"/>
      </w:pPr>
      <w:rPr>
        <w:rFonts w:hint="eastAsia"/>
      </w:rPr>
    </w:lvl>
    <w:lvl w:ilvl="7" w:tentative="0">
      <w:start w:val="1"/>
      <w:numFmt w:val="lowerLetter"/>
      <w:lvlText w:val="%8)"/>
      <w:lvlJc w:val="left"/>
      <w:pPr>
        <w:tabs>
          <w:tab w:val="left" w:pos="3360"/>
        </w:tabs>
        <w:ind w:left="3359" w:hanging="419"/>
      </w:pPr>
      <w:rPr>
        <w:rFonts w:hint="eastAsia"/>
      </w:rPr>
    </w:lvl>
    <w:lvl w:ilvl="8" w:tentative="0">
      <w:start w:val="1"/>
      <w:numFmt w:val="lowerRoman"/>
      <w:lvlText w:val="%9."/>
      <w:lvlJc w:val="right"/>
      <w:pPr>
        <w:tabs>
          <w:tab w:val="left" w:pos="3780"/>
        </w:tabs>
        <w:ind w:left="3779" w:hanging="419"/>
      </w:pPr>
      <w:rPr>
        <w:rFonts w:hint="eastAsia"/>
      </w:rPr>
    </w:lvl>
  </w:abstractNum>
  <w:abstractNum w:abstractNumId="40">
    <w:nsid w:val="6DBF04F4"/>
    <w:multiLevelType w:val="multilevel"/>
    <w:tmpl w:val="6DBF04F4"/>
    <w:lvl w:ilvl="0" w:tentative="0">
      <w:start w:val="1"/>
      <w:numFmt w:val="none"/>
      <w:pStyle w:val="201"/>
      <w:lvlText w:val="%1注："/>
      <w:lvlJc w:val="left"/>
      <w:pPr>
        <w:ind w:left="942" w:hanging="374"/>
      </w:pPr>
      <w:rPr>
        <w:rFonts w:hint="eastAsia" w:ascii="黑体" w:eastAsia="黑体"/>
        <w:b w:val="0"/>
        <w:i w:val="0"/>
        <w:strike w:val="0"/>
        <w:sz w:val="18"/>
      </w:rPr>
    </w:lvl>
    <w:lvl w:ilvl="1" w:tentative="0">
      <w:start w:val="1"/>
      <w:numFmt w:val="lowerLetter"/>
      <w:lvlText w:val="%2)"/>
      <w:lvlJc w:val="left"/>
      <w:pPr>
        <w:tabs>
          <w:tab w:val="left" w:pos="1140"/>
        </w:tabs>
        <w:ind w:left="726" w:hanging="363"/>
      </w:pPr>
      <w:rPr>
        <w:rFonts w:hint="eastAsia"/>
      </w:rPr>
    </w:lvl>
    <w:lvl w:ilvl="2" w:tentative="0">
      <w:start w:val="1"/>
      <w:numFmt w:val="lowerRoman"/>
      <w:lvlText w:val="%3."/>
      <w:lvlJc w:val="right"/>
      <w:pPr>
        <w:tabs>
          <w:tab w:val="left" w:pos="1140"/>
        </w:tabs>
        <w:ind w:left="726" w:hanging="363"/>
      </w:pPr>
      <w:rPr>
        <w:rFonts w:hint="eastAsia"/>
      </w:rPr>
    </w:lvl>
    <w:lvl w:ilvl="3" w:tentative="0">
      <w:start w:val="1"/>
      <w:numFmt w:val="decimal"/>
      <w:lvlText w:val="%4."/>
      <w:lvlJc w:val="left"/>
      <w:pPr>
        <w:tabs>
          <w:tab w:val="left" w:pos="1140"/>
        </w:tabs>
        <w:ind w:left="726" w:hanging="363"/>
      </w:pPr>
      <w:rPr>
        <w:rFonts w:hint="eastAsia"/>
      </w:rPr>
    </w:lvl>
    <w:lvl w:ilvl="4" w:tentative="0">
      <w:start w:val="1"/>
      <w:numFmt w:val="lowerLetter"/>
      <w:lvlText w:val="%5)"/>
      <w:lvlJc w:val="left"/>
      <w:pPr>
        <w:tabs>
          <w:tab w:val="left" w:pos="1140"/>
        </w:tabs>
        <w:ind w:left="726" w:hanging="363"/>
      </w:pPr>
      <w:rPr>
        <w:rFonts w:hint="eastAsia"/>
      </w:rPr>
    </w:lvl>
    <w:lvl w:ilvl="5" w:tentative="0">
      <w:start w:val="1"/>
      <w:numFmt w:val="lowerRoman"/>
      <w:lvlText w:val="%6."/>
      <w:lvlJc w:val="right"/>
      <w:pPr>
        <w:tabs>
          <w:tab w:val="left" w:pos="1140"/>
        </w:tabs>
        <w:ind w:left="726" w:hanging="363"/>
      </w:pPr>
      <w:rPr>
        <w:rFonts w:hint="eastAsia"/>
      </w:rPr>
    </w:lvl>
    <w:lvl w:ilvl="6" w:tentative="0">
      <w:start w:val="1"/>
      <w:numFmt w:val="decimal"/>
      <w:lvlText w:val="%7."/>
      <w:lvlJc w:val="left"/>
      <w:pPr>
        <w:tabs>
          <w:tab w:val="left" w:pos="1140"/>
        </w:tabs>
        <w:ind w:left="726" w:hanging="363"/>
      </w:pPr>
      <w:rPr>
        <w:rFonts w:hint="eastAsia"/>
      </w:rPr>
    </w:lvl>
    <w:lvl w:ilvl="7" w:tentative="0">
      <w:start w:val="1"/>
      <w:numFmt w:val="lowerLetter"/>
      <w:lvlText w:val="%8)"/>
      <w:lvlJc w:val="left"/>
      <w:pPr>
        <w:tabs>
          <w:tab w:val="left" w:pos="1140"/>
        </w:tabs>
        <w:ind w:left="726" w:hanging="363"/>
      </w:pPr>
      <w:rPr>
        <w:rFonts w:hint="eastAsia"/>
      </w:rPr>
    </w:lvl>
    <w:lvl w:ilvl="8" w:tentative="0">
      <w:start w:val="1"/>
      <w:numFmt w:val="lowerRoman"/>
      <w:lvlText w:val="%9."/>
      <w:lvlJc w:val="right"/>
      <w:pPr>
        <w:tabs>
          <w:tab w:val="left" w:pos="1140"/>
        </w:tabs>
        <w:ind w:left="726" w:hanging="363"/>
      </w:pPr>
      <w:rPr>
        <w:rFonts w:hint="eastAsia"/>
      </w:rPr>
    </w:lvl>
  </w:abstractNum>
  <w:abstractNum w:abstractNumId="41">
    <w:nsid w:val="6DF35F19"/>
    <w:multiLevelType w:val="multilevel"/>
    <w:tmpl w:val="6DF35F19"/>
    <w:lvl w:ilvl="0" w:tentative="0">
      <w:start w:val="1"/>
      <w:numFmt w:val="decimal"/>
      <w:pStyle w:val="137"/>
      <w:suff w:val="nothing"/>
      <w:lvlText w:val="Table %1　"/>
      <w:lvlJc w:val="left"/>
      <w:pPr>
        <w:ind w:left="0" w:firstLine="0"/>
      </w:pPr>
    </w:lvl>
    <w:lvl w:ilvl="1" w:tentative="0">
      <w:start w:val="1"/>
      <w:numFmt w:val="decimal"/>
      <w:suff w:val="nothing"/>
      <w:lvlText w:val="%1%2　"/>
      <w:lvlJc w:val="left"/>
      <w:pPr>
        <w:ind w:left="0" w:firstLine="0"/>
      </w:pPr>
    </w:lvl>
    <w:lvl w:ilvl="2" w:tentative="0">
      <w:start w:val="1"/>
      <w:numFmt w:val="decimal"/>
      <w:suff w:val="nothing"/>
      <w:lvlText w:val="%1%2.%3　"/>
      <w:lvlJc w:val="left"/>
      <w:pPr>
        <w:ind w:left="0" w:firstLine="0"/>
      </w:pPr>
    </w:lvl>
    <w:lvl w:ilvl="3" w:tentative="0">
      <w:start w:val="1"/>
      <w:numFmt w:val="decimal"/>
      <w:suff w:val="nothing"/>
      <w:lvlText w:val="%1%2.%3.%4　"/>
      <w:lvlJc w:val="left"/>
      <w:pPr>
        <w:ind w:left="0" w:firstLine="0"/>
      </w:pPr>
    </w:lvl>
    <w:lvl w:ilvl="4" w:tentative="0">
      <w:start w:val="1"/>
      <w:numFmt w:val="decimal"/>
      <w:suff w:val="nothing"/>
      <w:lvlText w:val="%1%2.%3.%4.%5　"/>
      <w:lvlJc w:val="left"/>
      <w:pPr>
        <w:ind w:left="0" w:firstLine="0"/>
      </w:pPr>
    </w:lvl>
    <w:lvl w:ilvl="5" w:tentative="0">
      <w:start w:val="1"/>
      <w:numFmt w:val="decimal"/>
      <w:suff w:val="nothing"/>
      <w:lvlText w:val="%1%2.%3.%4.%5.%6　"/>
      <w:lvlJc w:val="left"/>
      <w:pPr>
        <w:ind w:left="0" w:firstLine="0"/>
      </w:pPr>
    </w:lvl>
    <w:lvl w:ilvl="6" w:tentative="0">
      <w:start w:val="1"/>
      <w:numFmt w:val="decimal"/>
      <w:suff w:val="nothing"/>
      <w:lvlText w:val="%1%2.%3.%4.%5.%6.%7　"/>
      <w:lvlJc w:val="left"/>
      <w:pPr>
        <w:ind w:left="0" w:firstLine="0"/>
      </w:pPr>
    </w:lvl>
    <w:lvl w:ilvl="7" w:tentative="0">
      <w:start w:val="1"/>
      <w:numFmt w:val="decimal"/>
      <w:lvlText w:val="%1.%2.%3.%4.%5.%6.%7.%8"/>
      <w:lvlJc w:val="left"/>
      <w:pPr>
        <w:tabs>
          <w:tab w:val="left" w:pos="4348"/>
        </w:tabs>
        <w:ind w:left="3969" w:hanging="1418"/>
      </w:pPr>
    </w:lvl>
    <w:lvl w:ilvl="8" w:tentative="0">
      <w:start w:val="1"/>
      <w:numFmt w:val="decimal"/>
      <w:lvlText w:val="%1.%2.%3.%4.%5.%6.%7.%8.%9"/>
      <w:lvlJc w:val="left"/>
      <w:pPr>
        <w:tabs>
          <w:tab w:val="left" w:pos="4774"/>
        </w:tabs>
        <w:ind w:left="4677" w:hanging="1701"/>
      </w:pPr>
    </w:lvl>
  </w:abstractNum>
  <w:abstractNum w:abstractNumId="42">
    <w:nsid w:val="76933334"/>
    <w:multiLevelType w:val="multilevel"/>
    <w:tmpl w:val="76933334"/>
    <w:lvl w:ilvl="0" w:tentative="0">
      <w:start w:val="1"/>
      <w:numFmt w:val="none"/>
      <w:pStyle w:val="161"/>
      <w:lvlText w:val="%1——"/>
      <w:lvlJc w:val="left"/>
      <w:pPr>
        <w:tabs>
          <w:tab w:val="left" w:pos="330"/>
        </w:tabs>
        <w:ind w:left="948"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1"/>
  </w:num>
  <w:num w:numId="2">
    <w:abstractNumId w:val="38"/>
  </w:num>
  <w:num w:numId="3">
    <w:abstractNumId w:val="7"/>
  </w:num>
  <w:num w:numId="4">
    <w:abstractNumId w:val="34"/>
  </w:num>
  <w:num w:numId="5">
    <w:abstractNumId w:val="26"/>
  </w:num>
  <w:num w:numId="6">
    <w:abstractNumId w:val="20"/>
  </w:num>
  <w:num w:numId="7">
    <w:abstractNumId w:val="11"/>
  </w:num>
  <w:num w:numId="8">
    <w:abstractNumId w:val="4"/>
  </w:num>
  <w:num w:numId="9">
    <w:abstractNumId w:val="13"/>
  </w:num>
  <w:num w:numId="10">
    <w:abstractNumId w:val="24"/>
  </w:num>
  <w:num w:numId="11">
    <w:abstractNumId w:val="36"/>
  </w:num>
  <w:num w:numId="12">
    <w:abstractNumId w:val="18"/>
  </w:num>
  <w:num w:numId="13">
    <w:abstractNumId w:val="19"/>
  </w:num>
  <w:num w:numId="14">
    <w:abstractNumId w:val="10"/>
  </w:num>
  <w:num w:numId="15">
    <w:abstractNumId w:val="27"/>
  </w:num>
  <w:num w:numId="16">
    <w:abstractNumId w:val="32"/>
  </w:num>
  <w:num w:numId="17">
    <w:abstractNumId w:val="25"/>
  </w:num>
  <w:num w:numId="18">
    <w:abstractNumId w:val="41"/>
  </w:num>
  <w:num w:numId="19">
    <w:abstractNumId w:val="22"/>
  </w:num>
  <w:num w:numId="20">
    <w:abstractNumId w:val="2"/>
  </w:num>
  <w:num w:numId="21">
    <w:abstractNumId w:val="17"/>
  </w:num>
  <w:num w:numId="22">
    <w:abstractNumId w:val="42"/>
  </w:num>
  <w:num w:numId="23">
    <w:abstractNumId w:val="31"/>
  </w:num>
  <w:num w:numId="24">
    <w:abstractNumId w:val="8"/>
  </w:num>
  <w:num w:numId="25">
    <w:abstractNumId w:val="37"/>
  </w:num>
  <w:num w:numId="26">
    <w:abstractNumId w:val="40"/>
  </w:num>
  <w:num w:numId="27">
    <w:abstractNumId w:val="3"/>
  </w:num>
  <w:num w:numId="28">
    <w:abstractNumId w:val="6"/>
  </w:num>
  <w:num w:numId="29">
    <w:abstractNumId w:val="21"/>
  </w:num>
  <w:num w:numId="30">
    <w:abstractNumId w:val="35"/>
  </w:num>
  <w:num w:numId="31">
    <w:abstractNumId w:val="33"/>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9"/>
  </w:num>
  <w:num w:numId="35">
    <w:abstractNumId w:val="23"/>
  </w:num>
  <w:num w:numId="36">
    <w:abstractNumId w:val="15"/>
  </w:num>
  <w:num w:numId="37">
    <w:abstractNumId w:val="12"/>
  </w:num>
  <w:num w:numId="38">
    <w:abstractNumId w:val="29"/>
  </w:num>
  <w:num w:numId="39">
    <w:abstractNumId w:val="39"/>
  </w:num>
  <w:num w:numId="40">
    <w:abstractNumId w:val="16"/>
  </w:num>
  <w:num w:numId="41">
    <w:abstractNumId w:val="5"/>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0"/>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8"/>
  </w:num>
  <w:num w:numId="5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3"/>
  <w:bordersDoNotSurroundHeader w:val="0"/>
  <w:bordersDoNotSurroundFooter w:val="0"/>
  <w:hideSpellingErrors/>
  <w:attachedTemplate r:id="rId1"/>
  <w:documentProtection w:edit="forms" w:enforcement="0"/>
  <w:defaultTabStop w:val="126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KGWebUrl" w:val="https://cop.catarc.ac.cn:443/seeyon/officeservlet"/>
  </w:docVars>
  <w:rsids>
    <w:rsidRoot w:val="00DE6007"/>
    <w:rsid w:val="0000040A"/>
    <w:rsid w:val="00000A94"/>
    <w:rsid w:val="00001972"/>
    <w:rsid w:val="00001D9A"/>
    <w:rsid w:val="00001F66"/>
    <w:rsid w:val="00002C71"/>
    <w:rsid w:val="00003945"/>
    <w:rsid w:val="00005792"/>
    <w:rsid w:val="00005B3E"/>
    <w:rsid w:val="00006619"/>
    <w:rsid w:val="00006FDE"/>
    <w:rsid w:val="00007B3A"/>
    <w:rsid w:val="000107E0"/>
    <w:rsid w:val="00011776"/>
    <w:rsid w:val="00011880"/>
    <w:rsid w:val="00011FDE"/>
    <w:rsid w:val="00012FFD"/>
    <w:rsid w:val="00014162"/>
    <w:rsid w:val="00014340"/>
    <w:rsid w:val="00016A9C"/>
    <w:rsid w:val="00017329"/>
    <w:rsid w:val="00022184"/>
    <w:rsid w:val="00022762"/>
    <w:rsid w:val="0002291E"/>
    <w:rsid w:val="00022BE9"/>
    <w:rsid w:val="000238E0"/>
    <w:rsid w:val="000239DA"/>
    <w:rsid w:val="00024341"/>
    <w:rsid w:val="000249DB"/>
    <w:rsid w:val="0002595E"/>
    <w:rsid w:val="00030208"/>
    <w:rsid w:val="000303C3"/>
    <w:rsid w:val="000306AB"/>
    <w:rsid w:val="000331D3"/>
    <w:rsid w:val="00033302"/>
    <w:rsid w:val="000346A5"/>
    <w:rsid w:val="000359C3"/>
    <w:rsid w:val="00035A7D"/>
    <w:rsid w:val="00040162"/>
    <w:rsid w:val="0004249A"/>
    <w:rsid w:val="00043282"/>
    <w:rsid w:val="00044286"/>
    <w:rsid w:val="00044876"/>
    <w:rsid w:val="00045F5C"/>
    <w:rsid w:val="00047F28"/>
    <w:rsid w:val="000503AA"/>
    <w:rsid w:val="000506A1"/>
    <w:rsid w:val="0005123E"/>
    <w:rsid w:val="000515DD"/>
    <w:rsid w:val="0005265A"/>
    <w:rsid w:val="000539DD"/>
    <w:rsid w:val="00053BD3"/>
    <w:rsid w:val="00054B5B"/>
    <w:rsid w:val="000556ED"/>
    <w:rsid w:val="00055FE2"/>
    <w:rsid w:val="0005616F"/>
    <w:rsid w:val="000568A5"/>
    <w:rsid w:val="00057B8C"/>
    <w:rsid w:val="00060C2E"/>
    <w:rsid w:val="00061033"/>
    <w:rsid w:val="000619E9"/>
    <w:rsid w:val="00061B07"/>
    <w:rsid w:val="0006214A"/>
    <w:rsid w:val="000622D4"/>
    <w:rsid w:val="00062315"/>
    <w:rsid w:val="0006357D"/>
    <w:rsid w:val="00063990"/>
    <w:rsid w:val="00063F73"/>
    <w:rsid w:val="00067F1E"/>
    <w:rsid w:val="00071CC0"/>
    <w:rsid w:val="00073C8C"/>
    <w:rsid w:val="0007735C"/>
    <w:rsid w:val="00077B64"/>
    <w:rsid w:val="0008030B"/>
    <w:rsid w:val="00080A1C"/>
    <w:rsid w:val="00081402"/>
    <w:rsid w:val="00081B3C"/>
    <w:rsid w:val="000820C3"/>
    <w:rsid w:val="00082317"/>
    <w:rsid w:val="00083D2C"/>
    <w:rsid w:val="0008633A"/>
    <w:rsid w:val="00086AA1"/>
    <w:rsid w:val="0008714E"/>
    <w:rsid w:val="00087457"/>
    <w:rsid w:val="00087A77"/>
    <w:rsid w:val="000900F3"/>
    <w:rsid w:val="00090CA6"/>
    <w:rsid w:val="00092B8A"/>
    <w:rsid w:val="00092FB0"/>
    <w:rsid w:val="000934C5"/>
    <w:rsid w:val="00093D25"/>
    <w:rsid w:val="00094D73"/>
    <w:rsid w:val="00096D63"/>
    <w:rsid w:val="000A0B60"/>
    <w:rsid w:val="000A0EB8"/>
    <w:rsid w:val="000A12F4"/>
    <w:rsid w:val="000A19FC"/>
    <w:rsid w:val="000A296B"/>
    <w:rsid w:val="000A54F8"/>
    <w:rsid w:val="000A7311"/>
    <w:rsid w:val="000A76F2"/>
    <w:rsid w:val="000A7710"/>
    <w:rsid w:val="000A7D74"/>
    <w:rsid w:val="000B060F"/>
    <w:rsid w:val="000B1592"/>
    <w:rsid w:val="000B1FF2"/>
    <w:rsid w:val="000B3542"/>
    <w:rsid w:val="000B3C30"/>
    <w:rsid w:val="000B3CDA"/>
    <w:rsid w:val="000B3FB0"/>
    <w:rsid w:val="000B4471"/>
    <w:rsid w:val="000B6A0B"/>
    <w:rsid w:val="000B79F7"/>
    <w:rsid w:val="000C0F6C"/>
    <w:rsid w:val="000C11DB"/>
    <w:rsid w:val="000C2197"/>
    <w:rsid w:val="000C25B7"/>
    <w:rsid w:val="000C2FBD"/>
    <w:rsid w:val="000C3578"/>
    <w:rsid w:val="000C3E10"/>
    <w:rsid w:val="000C4B41"/>
    <w:rsid w:val="000C57D6"/>
    <w:rsid w:val="000C7666"/>
    <w:rsid w:val="000C7C7E"/>
    <w:rsid w:val="000D0A9C"/>
    <w:rsid w:val="000D1795"/>
    <w:rsid w:val="000D1B6E"/>
    <w:rsid w:val="000D1E7B"/>
    <w:rsid w:val="000D329A"/>
    <w:rsid w:val="000D455A"/>
    <w:rsid w:val="000D4B9C"/>
    <w:rsid w:val="000D4EB6"/>
    <w:rsid w:val="000D5054"/>
    <w:rsid w:val="000D6252"/>
    <w:rsid w:val="000D7027"/>
    <w:rsid w:val="000D753B"/>
    <w:rsid w:val="000D7C92"/>
    <w:rsid w:val="000D7F00"/>
    <w:rsid w:val="000E0A75"/>
    <w:rsid w:val="000E42E3"/>
    <w:rsid w:val="000E4451"/>
    <w:rsid w:val="000E4C9E"/>
    <w:rsid w:val="000E59F7"/>
    <w:rsid w:val="000E6FD7"/>
    <w:rsid w:val="000F06E1"/>
    <w:rsid w:val="000F0E3C"/>
    <w:rsid w:val="000F19D5"/>
    <w:rsid w:val="000F2E41"/>
    <w:rsid w:val="000F416F"/>
    <w:rsid w:val="000F4AEA"/>
    <w:rsid w:val="000F5297"/>
    <w:rsid w:val="000F6501"/>
    <w:rsid w:val="000F67E9"/>
    <w:rsid w:val="001016A7"/>
    <w:rsid w:val="00103D20"/>
    <w:rsid w:val="00103D2E"/>
    <w:rsid w:val="00104926"/>
    <w:rsid w:val="001060CB"/>
    <w:rsid w:val="00110F7C"/>
    <w:rsid w:val="00111629"/>
    <w:rsid w:val="001139DC"/>
    <w:rsid w:val="00113B1E"/>
    <w:rsid w:val="00114321"/>
    <w:rsid w:val="001150B9"/>
    <w:rsid w:val="0011574D"/>
    <w:rsid w:val="00115924"/>
    <w:rsid w:val="0011711C"/>
    <w:rsid w:val="00121421"/>
    <w:rsid w:val="00124E4F"/>
    <w:rsid w:val="00125288"/>
    <w:rsid w:val="001260B7"/>
    <w:rsid w:val="001260F4"/>
    <w:rsid w:val="001265CB"/>
    <w:rsid w:val="001321C6"/>
    <w:rsid w:val="001325C4"/>
    <w:rsid w:val="00132BA5"/>
    <w:rsid w:val="00133010"/>
    <w:rsid w:val="001337A1"/>
    <w:rsid w:val="001338EE"/>
    <w:rsid w:val="00133AAE"/>
    <w:rsid w:val="00133EF2"/>
    <w:rsid w:val="00135132"/>
    <w:rsid w:val="00135323"/>
    <w:rsid w:val="001356C4"/>
    <w:rsid w:val="00135FDE"/>
    <w:rsid w:val="0013649C"/>
    <w:rsid w:val="00136DA0"/>
    <w:rsid w:val="00136E26"/>
    <w:rsid w:val="00137305"/>
    <w:rsid w:val="00137905"/>
    <w:rsid w:val="00141114"/>
    <w:rsid w:val="001424F7"/>
    <w:rsid w:val="00142969"/>
    <w:rsid w:val="001457E7"/>
    <w:rsid w:val="00145D9D"/>
    <w:rsid w:val="00146388"/>
    <w:rsid w:val="001464DF"/>
    <w:rsid w:val="00147353"/>
    <w:rsid w:val="001526E6"/>
    <w:rsid w:val="001529E5"/>
    <w:rsid w:val="00153C7E"/>
    <w:rsid w:val="0015466B"/>
    <w:rsid w:val="0015552A"/>
    <w:rsid w:val="00156B25"/>
    <w:rsid w:val="00156E1A"/>
    <w:rsid w:val="00157B55"/>
    <w:rsid w:val="001604B6"/>
    <w:rsid w:val="00163FF1"/>
    <w:rsid w:val="001642FA"/>
    <w:rsid w:val="001649EB"/>
    <w:rsid w:val="00164BAF"/>
    <w:rsid w:val="00164FA8"/>
    <w:rsid w:val="00165065"/>
    <w:rsid w:val="00165434"/>
    <w:rsid w:val="0016580B"/>
    <w:rsid w:val="00165F49"/>
    <w:rsid w:val="00166B88"/>
    <w:rsid w:val="0016770A"/>
    <w:rsid w:val="00170804"/>
    <w:rsid w:val="001708E9"/>
    <w:rsid w:val="0017340B"/>
    <w:rsid w:val="001738B5"/>
    <w:rsid w:val="00173FB1"/>
    <w:rsid w:val="0017420C"/>
    <w:rsid w:val="00174AC7"/>
    <w:rsid w:val="0017691E"/>
    <w:rsid w:val="00176DFD"/>
    <w:rsid w:val="00180A76"/>
    <w:rsid w:val="00180C5F"/>
    <w:rsid w:val="00183A79"/>
    <w:rsid w:val="00184E08"/>
    <w:rsid w:val="001852C9"/>
    <w:rsid w:val="00186A29"/>
    <w:rsid w:val="00190087"/>
    <w:rsid w:val="001913C4"/>
    <w:rsid w:val="001916FE"/>
    <w:rsid w:val="00192A80"/>
    <w:rsid w:val="0019348F"/>
    <w:rsid w:val="00193A07"/>
    <w:rsid w:val="00194C95"/>
    <w:rsid w:val="00195C34"/>
    <w:rsid w:val="001A0FD6"/>
    <w:rsid w:val="001A1A53"/>
    <w:rsid w:val="001A1C54"/>
    <w:rsid w:val="001A234A"/>
    <w:rsid w:val="001A56F1"/>
    <w:rsid w:val="001B06E8"/>
    <w:rsid w:val="001B2D1F"/>
    <w:rsid w:val="001B473C"/>
    <w:rsid w:val="001B68E3"/>
    <w:rsid w:val="001B6E92"/>
    <w:rsid w:val="001B71D0"/>
    <w:rsid w:val="001B71EE"/>
    <w:rsid w:val="001C04A8"/>
    <w:rsid w:val="001C0A0B"/>
    <w:rsid w:val="001C2C03"/>
    <w:rsid w:val="001C2EBF"/>
    <w:rsid w:val="001C3A8D"/>
    <w:rsid w:val="001C42F7"/>
    <w:rsid w:val="001C49E5"/>
    <w:rsid w:val="001C52DD"/>
    <w:rsid w:val="001C680C"/>
    <w:rsid w:val="001C7CA6"/>
    <w:rsid w:val="001C7FEA"/>
    <w:rsid w:val="001D0499"/>
    <w:rsid w:val="001D0BBE"/>
    <w:rsid w:val="001D0ED4"/>
    <w:rsid w:val="001D12A0"/>
    <w:rsid w:val="001D1AF6"/>
    <w:rsid w:val="001D1C53"/>
    <w:rsid w:val="001D212F"/>
    <w:rsid w:val="001D29D7"/>
    <w:rsid w:val="001D2DE7"/>
    <w:rsid w:val="001D38BC"/>
    <w:rsid w:val="001D3E98"/>
    <w:rsid w:val="001D3ECA"/>
    <w:rsid w:val="001D411C"/>
    <w:rsid w:val="001D71BA"/>
    <w:rsid w:val="001E0131"/>
    <w:rsid w:val="001E0E66"/>
    <w:rsid w:val="001E16E8"/>
    <w:rsid w:val="001E1B6A"/>
    <w:rsid w:val="001E2484"/>
    <w:rsid w:val="001E2856"/>
    <w:rsid w:val="001E3CC4"/>
    <w:rsid w:val="001E4882"/>
    <w:rsid w:val="001E6A8C"/>
    <w:rsid w:val="001E73AB"/>
    <w:rsid w:val="001F0891"/>
    <w:rsid w:val="001F092D"/>
    <w:rsid w:val="001F143A"/>
    <w:rsid w:val="001F1605"/>
    <w:rsid w:val="001F2508"/>
    <w:rsid w:val="001F29BD"/>
    <w:rsid w:val="001F2C16"/>
    <w:rsid w:val="001F2CF8"/>
    <w:rsid w:val="001F42C8"/>
    <w:rsid w:val="001F4816"/>
    <w:rsid w:val="001F536B"/>
    <w:rsid w:val="001F69B4"/>
    <w:rsid w:val="001F77C7"/>
    <w:rsid w:val="0020013F"/>
    <w:rsid w:val="00200183"/>
    <w:rsid w:val="0020107D"/>
    <w:rsid w:val="00202AA4"/>
    <w:rsid w:val="0020319A"/>
    <w:rsid w:val="002031F7"/>
    <w:rsid w:val="002040E6"/>
    <w:rsid w:val="0020527B"/>
    <w:rsid w:val="00206654"/>
    <w:rsid w:val="00210B15"/>
    <w:rsid w:val="00211B96"/>
    <w:rsid w:val="00211F70"/>
    <w:rsid w:val="002139FF"/>
    <w:rsid w:val="002142EA"/>
    <w:rsid w:val="00214DA0"/>
    <w:rsid w:val="002163C3"/>
    <w:rsid w:val="002178D8"/>
    <w:rsid w:val="002179CA"/>
    <w:rsid w:val="002204BB"/>
    <w:rsid w:val="00220E5C"/>
    <w:rsid w:val="0022134C"/>
    <w:rsid w:val="00221B79"/>
    <w:rsid w:val="00221C6B"/>
    <w:rsid w:val="0022287F"/>
    <w:rsid w:val="00222C04"/>
    <w:rsid w:val="002253A1"/>
    <w:rsid w:val="00225CF8"/>
    <w:rsid w:val="0022651A"/>
    <w:rsid w:val="0022794E"/>
    <w:rsid w:val="00230A59"/>
    <w:rsid w:val="00231892"/>
    <w:rsid w:val="002320ED"/>
    <w:rsid w:val="00233D64"/>
    <w:rsid w:val="0023482A"/>
    <w:rsid w:val="00234BDF"/>
    <w:rsid w:val="002359CB"/>
    <w:rsid w:val="002377B6"/>
    <w:rsid w:val="00237E6A"/>
    <w:rsid w:val="0024195F"/>
    <w:rsid w:val="0024258D"/>
    <w:rsid w:val="00243540"/>
    <w:rsid w:val="0024497B"/>
    <w:rsid w:val="0024515B"/>
    <w:rsid w:val="00246021"/>
    <w:rsid w:val="0024666E"/>
    <w:rsid w:val="00246C9D"/>
    <w:rsid w:val="00247F52"/>
    <w:rsid w:val="002505FE"/>
    <w:rsid w:val="00250B25"/>
    <w:rsid w:val="00250BBE"/>
    <w:rsid w:val="0025194F"/>
    <w:rsid w:val="002525DA"/>
    <w:rsid w:val="002608F8"/>
    <w:rsid w:val="0026148A"/>
    <w:rsid w:val="00262696"/>
    <w:rsid w:val="002643C3"/>
    <w:rsid w:val="00264A0C"/>
    <w:rsid w:val="002669A9"/>
    <w:rsid w:val="00266BD5"/>
    <w:rsid w:val="00266F4B"/>
    <w:rsid w:val="00267EF4"/>
    <w:rsid w:val="002700F6"/>
    <w:rsid w:val="00270CB8"/>
    <w:rsid w:val="00272B08"/>
    <w:rsid w:val="00274E09"/>
    <w:rsid w:val="002803C9"/>
    <w:rsid w:val="00281BB8"/>
    <w:rsid w:val="00281E9E"/>
    <w:rsid w:val="00282C08"/>
    <w:rsid w:val="00284226"/>
    <w:rsid w:val="00284348"/>
    <w:rsid w:val="00285170"/>
    <w:rsid w:val="002851BB"/>
    <w:rsid w:val="00285361"/>
    <w:rsid w:val="0029131E"/>
    <w:rsid w:val="00292D60"/>
    <w:rsid w:val="00294A1B"/>
    <w:rsid w:val="00294D34"/>
    <w:rsid w:val="00294E3B"/>
    <w:rsid w:val="00295548"/>
    <w:rsid w:val="00296193"/>
    <w:rsid w:val="00296C66"/>
    <w:rsid w:val="00296EBE"/>
    <w:rsid w:val="002974E3"/>
    <w:rsid w:val="002A084B"/>
    <w:rsid w:val="002A1260"/>
    <w:rsid w:val="002A1589"/>
    <w:rsid w:val="002A1608"/>
    <w:rsid w:val="002A25DC"/>
    <w:rsid w:val="002A3AAB"/>
    <w:rsid w:val="002A4CEA"/>
    <w:rsid w:val="002A5977"/>
    <w:rsid w:val="002A5A13"/>
    <w:rsid w:val="002A5BB4"/>
    <w:rsid w:val="002A649F"/>
    <w:rsid w:val="002A7308"/>
    <w:rsid w:val="002A7F44"/>
    <w:rsid w:val="002B0C40"/>
    <w:rsid w:val="002B0F86"/>
    <w:rsid w:val="002B1966"/>
    <w:rsid w:val="002B2EE8"/>
    <w:rsid w:val="002B4508"/>
    <w:rsid w:val="002B5779"/>
    <w:rsid w:val="002B5B8D"/>
    <w:rsid w:val="002B5C89"/>
    <w:rsid w:val="002B701C"/>
    <w:rsid w:val="002B7332"/>
    <w:rsid w:val="002B7F51"/>
    <w:rsid w:val="002C0389"/>
    <w:rsid w:val="002C09E7"/>
    <w:rsid w:val="002C1764"/>
    <w:rsid w:val="002C1B28"/>
    <w:rsid w:val="002C3B78"/>
    <w:rsid w:val="002C3F07"/>
    <w:rsid w:val="002C4080"/>
    <w:rsid w:val="002C5270"/>
    <w:rsid w:val="002C5278"/>
    <w:rsid w:val="002C62DB"/>
    <w:rsid w:val="002C7EBB"/>
    <w:rsid w:val="002D06C1"/>
    <w:rsid w:val="002D1610"/>
    <w:rsid w:val="002D370D"/>
    <w:rsid w:val="002D41CF"/>
    <w:rsid w:val="002D42B5"/>
    <w:rsid w:val="002D47FC"/>
    <w:rsid w:val="002D4F1A"/>
    <w:rsid w:val="002D5980"/>
    <w:rsid w:val="002D6555"/>
    <w:rsid w:val="002D6EC6"/>
    <w:rsid w:val="002D7949"/>
    <w:rsid w:val="002D79AC"/>
    <w:rsid w:val="002E039D"/>
    <w:rsid w:val="002E09A2"/>
    <w:rsid w:val="002E1A6F"/>
    <w:rsid w:val="002E3D7D"/>
    <w:rsid w:val="002E4D5A"/>
    <w:rsid w:val="002E6326"/>
    <w:rsid w:val="002E69C4"/>
    <w:rsid w:val="002F2AC7"/>
    <w:rsid w:val="002F30E0"/>
    <w:rsid w:val="002F35E4"/>
    <w:rsid w:val="002F35F2"/>
    <w:rsid w:val="002F3730"/>
    <w:rsid w:val="002F38E1"/>
    <w:rsid w:val="002F461E"/>
    <w:rsid w:val="002F50A3"/>
    <w:rsid w:val="002F7AF6"/>
    <w:rsid w:val="00300E63"/>
    <w:rsid w:val="00302F5F"/>
    <w:rsid w:val="0030371F"/>
    <w:rsid w:val="0030441D"/>
    <w:rsid w:val="003049F8"/>
    <w:rsid w:val="00306063"/>
    <w:rsid w:val="00306DC4"/>
    <w:rsid w:val="00306F3A"/>
    <w:rsid w:val="003123B0"/>
    <w:rsid w:val="00313B85"/>
    <w:rsid w:val="00314A2D"/>
    <w:rsid w:val="00314BDF"/>
    <w:rsid w:val="003159C6"/>
    <w:rsid w:val="00317988"/>
    <w:rsid w:val="003221B4"/>
    <w:rsid w:val="00322E62"/>
    <w:rsid w:val="00324EDD"/>
    <w:rsid w:val="003266E5"/>
    <w:rsid w:val="00332741"/>
    <w:rsid w:val="00334C08"/>
    <w:rsid w:val="00336256"/>
    <w:rsid w:val="003364C2"/>
    <w:rsid w:val="00336C64"/>
    <w:rsid w:val="00336FBB"/>
    <w:rsid w:val="00337162"/>
    <w:rsid w:val="0034194F"/>
    <w:rsid w:val="00341966"/>
    <w:rsid w:val="00344605"/>
    <w:rsid w:val="003463D7"/>
    <w:rsid w:val="00346418"/>
    <w:rsid w:val="003474AA"/>
    <w:rsid w:val="00347D79"/>
    <w:rsid w:val="00350D1D"/>
    <w:rsid w:val="00352500"/>
    <w:rsid w:val="00352C83"/>
    <w:rsid w:val="003563EA"/>
    <w:rsid w:val="00356D76"/>
    <w:rsid w:val="003615D2"/>
    <w:rsid w:val="00361A74"/>
    <w:rsid w:val="00362F1E"/>
    <w:rsid w:val="0036331A"/>
    <w:rsid w:val="00363BD9"/>
    <w:rsid w:val="0036400F"/>
    <w:rsid w:val="0036402B"/>
    <w:rsid w:val="0036429C"/>
    <w:rsid w:val="00364A53"/>
    <w:rsid w:val="003654CB"/>
    <w:rsid w:val="00365F86"/>
    <w:rsid w:val="00365F87"/>
    <w:rsid w:val="00366B56"/>
    <w:rsid w:val="003705F4"/>
    <w:rsid w:val="00370AF2"/>
    <w:rsid w:val="00370D58"/>
    <w:rsid w:val="00371316"/>
    <w:rsid w:val="00372E4B"/>
    <w:rsid w:val="00376713"/>
    <w:rsid w:val="00381815"/>
    <w:rsid w:val="003819AF"/>
    <w:rsid w:val="003820E9"/>
    <w:rsid w:val="00382DE7"/>
    <w:rsid w:val="00384FFC"/>
    <w:rsid w:val="00385786"/>
    <w:rsid w:val="003862D0"/>
    <w:rsid w:val="00386A2B"/>
    <w:rsid w:val="00386CA7"/>
    <w:rsid w:val="003872FC"/>
    <w:rsid w:val="00387ADC"/>
    <w:rsid w:val="00390020"/>
    <w:rsid w:val="003903D6"/>
    <w:rsid w:val="003906E5"/>
    <w:rsid w:val="00390EE6"/>
    <w:rsid w:val="0039118F"/>
    <w:rsid w:val="00391702"/>
    <w:rsid w:val="00392AD7"/>
    <w:rsid w:val="00392C1E"/>
    <w:rsid w:val="003938D9"/>
    <w:rsid w:val="0039391D"/>
    <w:rsid w:val="00393FA4"/>
    <w:rsid w:val="00394376"/>
    <w:rsid w:val="003943FF"/>
    <w:rsid w:val="003974EB"/>
    <w:rsid w:val="00397CC5"/>
    <w:rsid w:val="003A080A"/>
    <w:rsid w:val="003A1582"/>
    <w:rsid w:val="003A4077"/>
    <w:rsid w:val="003A40FE"/>
    <w:rsid w:val="003A6641"/>
    <w:rsid w:val="003B09AD"/>
    <w:rsid w:val="003B0EB3"/>
    <w:rsid w:val="003B1A5F"/>
    <w:rsid w:val="003B1F18"/>
    <w:rsid w:val="003B2E39"/>
    <w:rsid w:val="003B5BF0"/>
    <w:rsid w:val="003B60BF"/>
    <w:rsid w:val="003B60D4"/>
    <w:rsid w:val="003B6BE3"/>
    <w:rsid w:val="003C010C"/>
    <w:rsid w:val="003C0A6C"/>
    <w:rsid w:val="003C273C"/>
    <w:rsid w:val="003C51D1"/>
    <w:rsid w:val="003C5A43"/>
    <w:rsid w:val="003D0519"/>
    <w:rsid w:val="003D0FF6"/>
    <w:rsid w:val="003D1AFD"/>
    <w:rsid w:val="003D1B63"/>
    <w:rsid w:val="003D262C"/>
    <w:rsid w:val="003D6D61"/>
    <w:rsid w:val="003E091D"/>
    <w:rsid w:val="003E14B4"/>
    <w:rsid w:val="003E14EE"/>
    <w:rsid w:val="003E1C53"/>
    <w:rsid w:val="003E2A69"/>
    <w:rsid w:val="003E2C28"/>
    <w:rsid w:val="003E2D49"/>
    <w:rsid w:val="003E2FD4"/>
    <w:rsid w:val="003E3959"/>
    <w:rsid w:val="003E3C58"/>
    <w:rsid w:val="003E49F6"/>
    <w:rsid w:val="003E5AA7"/>
    <w:rsid w:val="003E6287"/>
    <w:rsid w:val="003E6FDB"/>
    <w:rsid w:val="003E71D5"/>
    <w:rsid w:val="003E7216"/>
    <w:rsid w:val="003F03CA"/>
    <w:rsid w:val="003F0841"/>
    <w:rsid w:val="003F23D3"/>
    <w:rsid w:val="003F3CCA"/>
    <w:rsid w:val="003F3F08"/>
    <w:rsid w:val="003F49F1"/>
    <w:rsid w:val="003F5601"/>
    <w:rsid w:val="003F6272"/>
    <w:rsid w:val="003F7151"/>
    <w:rsid w:val="003F7D6C"/>
    <w:rsid w:val="00400E72"/>
    <w:rsid w:val="00401400"/>
    <w:rsid w:val="00403FAD"/>
    <w:rsid w:val="00404869"/>
    <w:rsid w:val="00405884"/>
    <w:rsid w:val="00406163"/>
    <w:rsid w:val="00407D39"/>
    <w:rsid w:val="00412D0D"/>
    <w:rsid w:val="00412E2E"/>
    <w:rsid w:val="0041477A"/>
    <w:rsid w:val="004163C3"/>
    <w:rsid w:val="004167A3"/>
    <w:rsid w:val="00417C05"/>
    <w:rsid w:val="004223EB"/>
    <w:rsid w:val="00424193"/>
    <w:rsid w:val="00426152"/>
    <w:rsid w:val="0042655F"/>
    <w:rsid w:val="00426606"/>
    <w:rsid w:val="00426D70"/>
    <w:rsid w:val="004304D1"/>
    <w:rsid w:val="00432DAA"/>
    <w:rsid w:val="00434305"/>
    <w:rsid w:val="004347D3"/>
    <w:rsid w:val="00434DD9"/>
    <w:rsid w:val="00435DF7"/>
    <w:rsid w:val="004363FE"/>
    <w:rsid w:val="004373D8"/>
    <w:rsid w:val="0044056C"/>
    <w:rsid w:val="0044083F"/>
    <w:rsid w:val="00440A67"/>
    <w:rsid w:val="00441AE7"/>
    <w:rsid w:val="00442C17"/>
    <w:rsid w:val="00444953"/>
    <w:rsid w:val="00445574"/>
    <w:rsid w:val="004467FB"/>
    <w:rsid w:val="00450F8C"/>
    <w:rsid w:val="0045246B"/>
    <w:rsid w:val="00452D6B"/>
    <w:rsid w:val="00453F51"/>
    <w:rsid w:val="004541BB"/>
    <w:rsid w:val="00454484"/>
    <w:rsid w:val="0045517B"/>
    <w:rsid w:val="00456893"/>
    <w:rsid w:val="004568B7"/>
    <w:rsid w:val="00460477"/>
    <w:rsid w:val="00463B77"/>
    <w:rsid w:val="00463C7B"/>
    <w:rsid w:val="004644A6"/>
    <w:rsid w:val="004659BD"/>
    <w:rsid w:val="00470171"/>
    <w:rsid w:val="00470775"/>
    <w:rsid w:val="00474092"/>
    <w:rsid w:val="004746B1"/>
    <w:rsid w:val="004754F7"/>
    <w:rsid w:val="00475538"/>
    <w:rsid w:val="0047583F"/>
    <w:rsid w:val="004775F5"/>
    <w:rsid w:val="004812E9"/>
    <w:rsid w:val="00484936"/>
    <w:rsid w:val="00485C89"/>
    <w:rsid w:val="00486BE3"/>
    <w:rsid w:val="00486D85"/>
    <w:rsid w:val="0048725A"/>
    <w:rsid w:val="004875D4"/>
    <w:rsid w:val="00487A52"/>
    <w:rsid w:val="004905E4"/>
    <w:rsid w:val="00490A89"/>
    <w:rsid w:val="00490AB4"/>
    <w:rsid w:val="00492F02"/>
    <w:rsid w:val="004939AE"/>
    <w:rsid w:val="004940FE"/>
    <w:rsid w:val="004948D4"/>
    <w:rsid w:val="00495EEF"/>
    <w:rsid w:val="004A12DF"/>
    <w:rsid w:val="004A1BA8"/>
    <w:rsid w:val="004A29DB"/>
    <w:rsid w:val="004A2A18"/>
    <w:rsid w:val="004A358E"/>
    <w:rsid w:val="004A4B57"/>
    <w:rsid w:val="004A63FA"/>
    <w:rsid w:val="004A7577"/>
    <w:rsid w:val="004A7DCA"/>
    <w:rsid w:val="004B2701"/>
    <w:rsid w:val="004B2E1B"/>
    <w:rsid w:val="004B3E93"/>
    <w:rsid w:val="004B4654"/>
    <w:rsid w:val="004B5AB4"/>
    <w:rsid w:val="004B7A90"/>
    <w:rsid w:val="004C172B"/>
    <w:rsid w:val="004C1E95"/>
    <w:rsid w:val="004C1FBC"/>
    <w:rsid w:val="004C3F1D"/>
    <w:rsid w:val="004C458D"/>
    <w:rsid w:val="004C7556"/>
    <w:rsid w:val="004C7B79"/>
    <w:rsid w:val="004C7E9D"/>
    <w:rsid w:val="004C7F67"/>
    <w:rsid w:val="004D076D"/>
    <w:rsid w:val="004D0EF1"/>
    <w:rsid w:val="004D12FE"/>
    <w:rsid w:val="004D1BFD"/>
    <w:rsid w:val="004D2253"/>
    <w:rsid w:val="004D4406"/>
    <w:rsid w:val="004D63B7"/>
    <w:rsid w:val="004D7C42"/>
    <w:rsid w:val="004E0465"/>
    <w:rsid w:val="004E0AC8"/>
    <w:rsid w:val="004E127B"/>
    <w:rsid w:val="004E14A4"/>
    <w:rsid w:val="004E1C0A"/>
    <w:rsid w:val="004E30C5"/>
    <w:rsid w:val="004E3542"/>
    <w:rsid w:val="004E4AA5"/>
    <w:rsid w:val="004E4AEE"/>
    <w:rsid w:val="004E59E3"/>
    <w:rsid w:val="004E67C0"/>
    <w:rsid w:val="004E7682"/>
    <w:rsid w:val="004E79E9"/>
    <w:rsid w:val="004F0629"/>
    <w:rsid w:val="004F06A4"/>
    <w:rsid w:val="004F0CE4"/>
    <w:rsid w:val="004F391A"/>
    <w:rsid w:val="004F3CFB"/>
    <w:rsid w:val="004F513C"/>
    <w:rsid w:val="004F6456"/>
    <w:rsid w:val="004F696E"/>
    <w:rsid w:val="004F6C71"/>
    <w:rsid w:val="00501139"/>
    <w:rsid w:val="00501DE0"/>
    <w:rsid w:val="00502FD3"/>
    <w:rsid w:val="0050363E"/>
    <w:rsid w:val="005039BC"/>
    <w:rsid w:val="005043BB"/>
    <w:rsid w:val="00504A3D"/>
    <w:rsid w:val="00505767"/>
    <w:rsid w:val="005065EB"/>
    <w:rsid w:val="005073F0"/>
    <w:rsid w:val="00510A7B"/>
    <w:rsid w:val="00512F6E"/>
    <w:rsid w:val="00513038"/>
    <w:rsid w:val="00514174"/>
    <w:rsid w:val="00514D0F"/>
    <w:rsid w:val="00514DF9"/>
    <w:rsid w:val="0051503A"/>
    <w:rsid w:val="00516088"/>
    <w:rsid w:val="00516B0B"/>
    <w:rsid w:val="005172B6"/>
    <w:rsid w:val="00517303"/>
    <w:rsid w:val="005220EC"/>
    <w:rsid w:val="0052357E"/>
    <w:rsid w:val="00523F95"/>
    <w:rsid w:val="00524D65"/>
    <w:rsid w:val="005255FC"/>
    <w:rsid w:val="00525B16"/>
    <w:rsid w:val="0052681A"/>
    <w:rsid w:val="00530719"/>
    <w:rsid w:val="0053223A"/>
    <w:rsid w:val="00533CB2"/>
    <w:rsid w:val="00533D04"/>
    <w:rsid w:val="00534804"/>
    <w:rsid w:val="00534BDF"/>
    <w:rsid w:val="005354EA"/>
    <w:rsid w:val="00535EC4"/>
    <w:rsid w:val="00535ED9"/>
    <w:rsid w:val="0053692B"/>
    <w:rsid w:val="00537E44"/>
    <w:rsid w:val="00541853"/>
    <w:rsid w:val="00543BDA"/>
    <w:rsid w:val="00543E5E"/>
    <w:rsid w:val="005441CC"/>
    <w:rsid w:val="005479DA"/>
    <w:rsid w:val="00547BCC"/>
    <w:rsid w:val="0055013B"/>
    <w:rsid w:val="00551F6F"/>
    <w:rsid w:val="005535C5"/>
    <w:rsid w:val="005545C0"/>
    <w:rsid w:val="00554CC9"/>
    <w:rsid w:val="00555044"/>
    <w:rsid w:val="005552D0"/>
    <w:rsid w:val="00556043"/>
    <w:rsid w:val="005572EB"/>
    <w:rsid w:val="005610EB"/>
    <w:rsid w:val="00561475"/>
    <w:rsid w:val="0056399E"/>
    <w:rsid w:val="0056487B"/>
    <w:rsid w:val="00564FB9"/>
    <w:rsid w:val="005675D8"/>
    <w:rsid w:val="00572506"/>
    <w:rsid w:val="00573D9E"/>
    <w:rsid w:val="005766A0"/>
    <w:rsid w:val="005801E3"/>
    <w:rsid w:val="00580DA6"/>
    <w:rsid w:val="00581802"/>
    <w:rsid w:val="00582A9A"/>
    <w:rsid w:val="005836A8"/>
    <w:rsid w:val="00584262"/>
    <w:rsid w:val="00586630"/>
    <w:rsid w:val="00586A59"/>
    <w:rsid w:val="00586E19"/>
    <w:rsid w:val="00587ADD"/>
    <w:rsid w:val="00587D86"/>
    <w:rsid w:val="0059179F"/>
    <w:rsid w:val="00592A5C"/>
    <w:rsid w:val="00593E12"/>
    <w:rsid w:val="00594C17"/>
    <w:rsid w:val="00596160"/>
    <w:rsid w:val="005966E2"/>
    <w:rsid w:val="00597007"/>
    <w:rsid w:val="005A0966"/>
    <w:rsid w:val="005A11B7"/>
    <w:rsid w:val="005A260B"/>
    <w:rsid w:val="005A26F3"/>
    <w:rsid w:val="005A2BA8"/>
    <w:rsid w:val="005A39FC"/>
    <w:rsid w:val="005A4A1B"/>
    <w:rsid w:val="005A522E"/>
    <w:rsid w:val="005A7830"/>
    <w:rsid w:val="005A7FCE"/>
    <w:rsid w:val="005B0DD0"/>
    <w:rsid w:val="005B0F3F"/>
    <w:rsid w:val="005B10FD"/>
    <w:rsid w:val="005B1E6F"/>
    <w:rsid w:val="005B4903"/>
    <w:rsid w:val="005B51CE"/>
    <w:rsid w:val="005B5885"/>
    <w:rsid w:val="005B5CD7"/>
    <w:rsid w:val="005B6AF6"/>
    <w:rsid w:val="005B6CF6"/>
    <w:rsid w:val="005B7422"/>
    <w:rsid w:val="005C29B8"/>
    <w:rsid w:val="005C324C"/>
    <w:rsid w:val="005C4AF8"/>
    <w:rsid w:val="005C526F"/>
    <w:rsid w:val="005C5F21"/>
    <w:rsid w:val="005C7156"/>
    <w:rsid w:val="005D0C75"/>
    <w:rsid w:val="005D35BF"/>
    <w:rsid w:val="005D4171"/>
    <w:rsid w:val="005D4F68"/>
    <w:rsid w:val="005D557F"/>
    <w:rsid w:val="005D5870"/>
    <w:rsid w:val="005D616E"/>
    <w:rsid w:val="005D6A95"/>
    <w:rsid w:val="005D6B2C"/>
    <w:rsid w:val="005D6D9C"/>
    <w:rsid w:val="005D70F4"/>
    <w:rsid w:val="005E021E"/>
    <w:rsid w:val="005E0D20"/>
    <w:rsid w:val="005E2335"/>
    <w:rsid w:val="005E28AE"/>
    <w:rsid w:val="005E34CA"/>
    <w:rsid w:val="005E3C18"/>
    <w:rsid w:val="005E73E5"/>
    <w:rsid w:val="005E7473"/>
    <w:rsid w:val="005E7881"/>
    <w:rsid w:val="005E78E0"/>
    <w:rsid w:val="005F0D9C"/>
    <w:rsid w:val="005F2233"/>
    <w:rsid w:val="005F224F"/>
    <w:rsid w:val="005F2323"/>
    <w:rsid w:val="005F284E"/>
    <w:rsid w:val="005F4526"/>
    <w:rsid w:val="006002B2"/>
    <w:rsid w:val="00600D9F"/>
    <w:rsid w:val="006015CE"/>
    <w:rsid w:val="00604784"/>
    <w:rsid w:val="006051FD"/>
    <w:rsid w:val="0060545E"/>
    <w:rsid w:val="006061A1"/>
    <w:rsid w:val="00606419"/>
    <w:rsid w:val="006066CB"/>
    <w:rsid w:val="006075EB"/>
    <w:rsid w:val="00607613"/>
    <w:rsid w:val="0060768C"/>
    <w:rsid w:val="00607D29"/>
    <w:rsid w:val="00611D81"/>
    <w:rsid w:val="00612952"/>
    <w:rsid w:val="0061323A"/>
    <w:rsid w:val="00614C4A"/>
    <w:rsid w:val="00614CC1"/>
    <w:rsid w:val="00615A9D"/>
    <w:rsid w:val="006162BE"/>
    <w:rsid w:val="006166AE"/>
    <w:rsid w:val="00616BBB"/>
    <w:rsid w:val="00617387"/>
    <w:rsid w:val="00620ACD"/>
    <w:rsid w:val="006221A4"/>
    <w:rsid w:val="006252D8"/>
    <w:rsid w:val="006259BC"/>
    <w:rsid w:val="0062636B"/>
    <w:rsid w:val="00626922"/>
    <w:rsid w:val="00627FF5"/>
    <w:rsid w:val="006312C0"/>
    <w:rsid w:val="00632182"/>
    <w:rsid w:val="00632AE0"/>
    <w:rsid w:val="00633C17"/>
    <w:rsid w:val="0063438A"/>
    <w:rsid w:val="00636E3E"/>
    <w:rsid w:val="006379F7"/>
    <w:rsid w:val="00637E4D"/>
    <w:rsid w:val="00640620"/>
    <w:rsid w:val="0064072D"/>
    <w:rsid w:val="00640BA4"/>
    <w:rsid w:val="006418F5"/>
    <w:rsid w:val="00641A1F"/>
    <w:rsid w:val="00644231"/>
    <w:rsid w:val="006451D4"/>
    <w:rsid w:val="006456EC"/>
    <w:rsid w:val="00645904"/>
    <w:rsid w:val="006477B3"/>
    <w:rsid w:val="00651ACB"/>
    <w:rsid w:val="00651C47"/>
    <w:rsid w:val="00652AB2"/>
    <w:rsid w:val="00653082"/>
    <w:rsid w:val="00654E44"/>
    <w:rsid w:val="00654EC0"/>
    <w:rsid w:val="0065525B"/>
    <w:rsid w:val="00655D4F"/>
    <w:rsid w:val="00656D9B"/>
    <w:rsid w:val="006603EB"/>
    <w:rsid w:val="006640E5"/>
    <w:rsid w:val="006646F1"/>
    <w:rsid w:val="00664929"/>
    <w:rsid w:val="00664F62"/>
    <w:rsid w:val="006655E1"/>
    <w:rsid w:val="00667FD7"/>
    <w:rsid w:val="00672060"/>
    <w:rsid w:val="00672BFD"/>
    <w:rsid w:val="00673920"/>
    <w:rsid w:val="00674823"/>
    <w:rsid w:val="006770F4"/>
    <w:rsid w:val="00677911"/>
    <w:rsid w:val="00677A84"/>
    <w:rsid w:val="0068026D"/>
    <w:rsid w:val="0068036A"/>
    <w:rsid w:val="00680A27"/>
    <w:rsid w:val="00680D5F"/>
    <w:rsid w:val="006816A4"/>
    <w:rsid w:val="006819B8"/>
    <w:rsid w:val="00682C6F"/>
    <w:rsid w:val="0068376B"/>
    <w:rsid w:val="006840A6"/>
    <w:rsid w:val="006850CD"/>
    <w:rsid w:val="00685AAB"/>
    <w:rsid w:val="00685AD4"/>
    <w:rsid w:val="006A07AA"/>
    <w:rsid w:val="006A07AB"/>
    <w:rsid w:val="006A0B3A"/>
    <w:rsid w:val="006A25E5"/>
    <w:rsid w:val="006A2B46"/>
    <w:rsid w:val="006A336D"/>
    <w:rsid w:val="006A37B9"/>
    <w:rsid w:val="006A42AA"/>
    <w:rsid w:val="006A43F1"/>
    <w:rsid w:val="006A7F1F"/>
    <w:rsid w:val="006B1F25"/>
    <w:rsid w:val="006B2672"/>
    <w:rsid w:val="006B54BF"/>
    <w:rsid w:val="006B57F5"/>
    <w:rsid w:val="006B5F44"/>
    <w:rsid w:val="006B5F90"/>
    <w:rsid w:val="006B62E4"/>
    <w:rsid w:val="006B754B"/>
    <w:rsid w:val="006C0406"/>
    <w:rsid w:val="006C1BBA"/>
    <w:rsid w:val="006C2079"/>
    <w:rsid w:val="006C5A62"/>
    <w:rsid w:val="006C5D68"/>
    <w:rsid w:val="006C6166"/>
    <w:rsid w:val="006C6976"/>
    <w:rsid w:val="006C6DD0"/>
    <w:rsid w:val="006C7F6B"/>
    <w:rsid w:val="006D04EA"/>
    <w:rsid w:val="006D16C4"/>
    <w:rsid w:val="006D2220"/>
    <w:rsid w:val="006D2E83"/>
    <w:rsid w:val="006D3340"/>
    <w:rsid w:val="006D3E96"/>
    <w:rsid w:val="006D441D"/>
    <w:rsid w:val="006D4515"/>
    <w:rsid w:val="006D46D8"/>
    <w:rsid w:val="006D4BB1"/>
    <w:rsid w:val="006D4CE4"/>
    <w:rsid w:val="006D6593"/>
    <w:rsid w:val="006D65E2"/>
    <w:rsid w:val="006E7C9C"/>
    <w:rsid w:val="006F03A8"/>
    <w:rsid w:val="006F0629"/>
    <w:rsid w:val="006F2ACA"/>
    <w:rsid w:val="006F2ADC"/>
    <w:rsid w:val="006F2BFE"/>
    <w:rsid w:val="006F31E9"/>
    <w:rsid w:val="006F3872"/>
    <w:rsid w:val="006F49D2"/>
    <w:rsid w:val="006F6284"/>
    <w:rsid w:val="007002C5"/>
    <w:rsid w:val="00702508"/>
    <w:rsid w:val="007038A7"/>
    <w:rsid w:val="00704387"/>
    <w:rsid w:val="00707669"/>
    <w:rsid w:val="0071040B"/>
    <w:rsid w:val="00711CBA"/>
    <w:rsid w:val="00711FB5"/>
    <w:rsid w:val="00712500"/>
    <w:rsid w:val="00712A01"/>
    <w:rsid w:val="00714F58"/>
    <w:rsid w:val="007175CE"/>
    <w:rsid w:val="00717DD9"/>
    <w:rsid w:val="00722FBF"/>
    <w:rsid w:val="00722FC2"/>
    <w:rsid w:val="00725949"/>
    <w:rsid w:val="007267D1"/>
    <w:rsid w:val="00727C13"/>
    <w:rsid w:val="00727FA2"/>
    <w:rsid w:val="007322D9"/>
    <w:rsid w:val="007329EA"/>
    <w:rsid w:val="00732BC0"/>
    <w:rsid w:val="00733AF6"/>
    <w:rsid w:val="00734ADB"/>
    <w:rsid w:val="0073720F"/>
    <w:rsid w:val="00737796"/>
    <w:rsid w:val="00740E13"/>
    <w:rsid w:val="007414A3"/>
    <w:rsid w:val="0074165C"/>
    <w:rsid w:val="007424AA"/>
    <w:rsid w:val="007432CA"/>
    <w:rsid w:val="007439EB"/>
    <w:rsid w:val="00743CB4"/>
    <w:rsid w:val="00743F0A"/>
    <w:rsid w:val="007444E8"/>
    <w:rsid w:val="0074548E"/>
    <w:rsid w:val="00745773"/>
    <w:rsid w:val="00745B1D"/>
    <w:rsid w:val="00746800"/>
    <w:rsid w:val="0074755D"/>
    <w:rsid w:val="007501A8"/>
    <w:rsid w:val="00750EE1"/>
    <w:rsid w:val="007514E8"/>
    <w:rsid w:val="00752005"/>
    <w:rsid w:val="00752B4D"/>
    <w:rsid w:val="00753B5F"/>
    <w:rsid w:val="00755402"/>
    <w:rsid w:val="00755EE5"/>
    <w:rsid w:val="00756B26"/>
    <w:rsid w:val="00756EDF"/>
    <w:rsid w:val="007602E9"/>
    <w:rsid w:val="007609A2"/>
    <w:rsid w:val="00761EED"/>
    <w:rsid w:val="00761F72"/>
    <w:rsid w:val="0076454F"/>
    <w:rsid w:val="007653C9"/>
    <w:rsid w:val="00765C43"/>
    <w:rsid w:val="00765EFB"/>
    <w:rsid w:val="007671CA"/>
    <w:rsid w:val="007671D9"/>
    <w:rsid w:val="00767C61"/>
    <w:rsid w:val="0077008A"/>
    <w:rsid w:val="00773C1F"/>
    <w:rsid w:val="007747F8"/>
    <w:rsid w:val="00774B3F"/>
    <w:rsid w:val="00774DA4"/>
    <w:rsid w:val="00776599"/>
    <w:rsid w:val="00776F96"/>
    <w:rsid w:val="0078114B"/>
    <w:rsid w:val="00781DD2"/>
    <w:rsid w:val="00783ECF"/>
    <w:rsid w:val="0078413A"/>
    <w:rsid w:val="00785F38"/>
    <w:rsid w:val="0078631D"/>
    <w:rsid w:val="00786A16"/>
    <w:rsid w:val="00790809"/>
    <w:rsid w:val="00791114"/>
    <w:rsid w:val="00793D3A"/>
    <w:rsid w:val="0079485B"/>
    <w:rsid w:val="007959E8"/>
    <w:rsid w:val="00795E9C"/>
    <w:rsid w:val="007979F0"/>
    <w:rsid w:val="007A0521"/>
    <w:rsid w:val="007A061E"/>
    <w:rsid w:val="007A0FA1"/>
    <w:rsid w:val="007A122F"/>
    <w:rsid w:val="007A15C6"/>
    <w:rsid w:val="007A254C"/>
    <w:rsid w:val="007A2E12"/>
    <w:rsid w:val="007A3475"/>
    <w:rsid w:val="007A41C8"/>
    <w:rsid w:val="007A54CE"/>
    <w:rsid w:val="007A70BB"/>
    <w:rsid w:val="007A7FFA"/>
    <w:rsid w:val="007B04EB"/>
    <w:rsid w:val="007B0D4F"/>
    <w:rsid w:val="007B4277"/>
    <w:rsid w:val="007B5061"/>
    <w:rsid w:val="007B5A3D"/>
    <w:rsid w:val="007B5B95"/>
    <w:rsid w:val="007B63BE"/>
    <w:rsid w:val="007B68EA"/>
    <w:rsid w:val="007B6E13"/>
    <w:rsid w:val="007C19E8"/>
    <w:rsid w:val="007C2060"/>
    <w:rsid w:val="007C2626"/>
    <w:rsid w:val="007C2BB7"/>
    <w:rsid w:val="007C2D89"/>
    <w:rsid w:val="007C3DBE"/>
    <w:rsid w:val="007C43BB"/>
    <w:rsid w:val="007C44F9"/>
    <w:rsid w:val="007C4593"/>
    <w:rsid w:val="007C5309"/>
    <w:rsid w:val="007C6069"/>
    <w:rsid w:val="007D06C4"/>
    <w:rsid w:val="007D1352"/>
    <w:rsid w:val="007D2508"/>
    <w:rsid w:val="007D346A"/>
    <w:rsid w:val="007D3495"/>
    <w:rsid w:val="007D3AB4"/>
    <w:rsid w:val="007D4027"/>
    <w:rsid w:val="007D6518"/>
    <w:rsid w:val="007D76BD"/>
    <w:rsid w:val="007D7B14"/>
    <w:rsid w:val="007E0046"/>
    <w:rsid w:val="007E0BF1"/>
    <w:rsid w:val="007E38AB"/>
    <w:rsid w:val="007F0ED8"/>
    <w:rsid w:val="007F0F63"/>
    <w:rsid w:val="007F3F9F"/>
    <w:rsid w:val="007F4584"/>
    <w:rsid w:val="007F75CE"/>
    <w:rsid w:val="008007D8"/>
    <w:rsid w:val="00800FBA"/>
    <w:rsid w:val="008013A4"/>
    <w:rsid w:val="008027CE"/>
    <w:rsid w:val="00802F42"/>
    <w:rsid w:val="00804383"/>
    <w:rsid w:val="00804BB7"/>
    <w:rsid w:val="00810257"/>
    <w:rsid w:val="008104F5"/>
    <w:rsid w:val="00811072"/>
    <w:rsid w:val="00811369"/>
    <w:rsid w:val="0081308B"/>
    <w:rsid w:val="00814E50"/>
    <w:rsid w:val="00815419"/>
    <w:rsid w:val="00815CF5"/>
    <w:rsid w:val="00815FF1"/>
    <w:rsid w:val="008163C8"/>
    <w:rsid w:val="00817325"/>
    <w:rsid w:val="008209E6"/>
    <w:rsid w:val="008214CD"/>
    <w:rsid w:val="00821F7C"/>
    <w:rsid w:val="00822F44"/>
    <w:rsid w:val="00823303"/>
    <w:rsid w:val="008233B2"/>
    <w:rsid w:val="00823A9F"/>
    <w:rsid w:val="00823C85"/>
    <w:rsid w:val="00823FF1"/>
    <w:rsid w:val="008243A1"/>
    <w:rsid w:val="00825138"/>
    <w:rsid w:val="008269DD"/>
    <w:rsid w:val="00830621"/>
    <w:rsid w:val="0083348C"/>
    <w:rsid w:val="00833CC9"/>
    <w:rsid w:val="0083602A"/>
    <w:rsid w:val="008373D3"/>
    <w:rsid w:val="00840617"/>
    <w:rsid w:val="0084196C"/>
    <w:rsid w:val="008419E9"/>
    <w:rsid w:val="00841DD2"/>
    <w:rsid w:val="00842A47"/>
    <w:rsid w:val="00843C13"/>
    <w:rsid w:val="00843EED"/>
    <w:rsid w:val="00844DB5"/>
    <w:rsid w:val="008454F8"/>
    <w:rsid w:val="00847EB1"/>
    <w:rsid w:val="00850485"/>
    <w:rsid w:val="00851342"/>
    <w:rsid w:val="0085173A"/>
    <w:rsid w:val="0085641E"/>
    <w:rsid w:val="00856A93"/>
    <w:rsid w:val="00857D74"/>
    <w:rsid w:val="008603CE"/>
    <w:rsid w:val="00861254"/>
    <w:rsid w:val="0086185F"/>
    <w:rsid w:val="008620FC"/>
    <w:rsid w:val="008627A5"/>
    <w:rsid w:val="00862A30"/>
    <w:rsid w:val="00863450"/>
    <w:rsid w:val="00863E05"/>
    <w:rsid w:val="00864025"/>
    <w:rsid w:val="00864CB0"/>
    <w:rsid w:val="00864D7F"/>
    <w:rsid w:val="00865ACA"/>
    <w:rsid w:val="00865D28"/>
    <w:rsid w:val="00865F85"/>
    <w:rsid w:val="00866743"/>
    <w:rsid w:val="00866FD3"/>
    <w:rsid w:val="00867C10"/>
    <w:rsid w:val="00870235"/>
    <w:rsid w:val="00870439"/>
    <w:rsid w:val="00870DA1"/>
    <w:rsid w:val="0087254E"/>
    <w:rsid w:val="008754A7"/>
    <w:rsid w:val="00875E82"/>
    <w:rsid w:val="008777A7"/>
    <w:rsid w:val="00881712"/>
    <w:rsid w:val="00883F93"/>
    <w:rsid w:val="00884DB3"/>
    <w:rsid w:val="00885A9D"/>
    <w:rsid w:val="008864F6"/>
    <w:rsid w:val="0089049D"/>
    <w:rsid w:val="008928C9"/>
    <w:rsid w:val="00892C52"/>
    <w:rsid w:val="008938DC"/>
    <w:rsid w:val="00893FD1"/>
    <w:rsid w:val="00894836"/>
    <w:rsid w:val="00895172"/>
    <w:rsid w:val="00895680"/>
    <w:rsid w:val="00896DFF"/>
    <w:rsid w:val="0089762C"/>
    <w:rsid w:val="008A056B"/>
    <w:rsid w:val="008A12A3"/>
    <w:rsid w:val="008A1893"/>
    <w:rsid w:val="008A2B42"/>
    <w:rsid w:val="008A3E5B"/>
    <w:rsid w:val="008A4009"/>
    <w:rsid w:val="008A68BF"/>
    <w:rsid w:val="008A7063"/>
    <w:rsid w:val="008A769A"/>
    <w:rsid w:val="008B03E4"/>
    <w:rsid w:val="008B0C9C"/>
    <w:rsid w:val="008B166D"/>
    <w:rsid w:val="008B17F4"/>
    <w:rsid w:val="008B3615"/>
    <w:rsid w:val="008B3CA0"/>
    <w:rsid w:val="008B4AC4"/>
    <w:rsid w:val="008B4C98"/>
    <w:rsid w:val="008B4E13"/>
    <w:rsid w:val="008B50C8"/>
    <w:rsid w:val="008B5281"/>
    <w:rsid w:val="008B54AF"/>
    <w:rsid w:val="008B7E05"/>
    <w:rsid w:val="008C0172"/>
    <w:rsid w:val="008C1797"/>
    <w:rsid w:val="008C219C"/>
    <w:rsid w:val="008C475E"/>
    <w:rsid w:val="008C531D"/>
    <w:rsid w:val="008C5620"/>
    <w:rsid w:val="008C5EEC"/>
    <w:rsid w:val="008C619A"/>
    <w:rsid w:val="008C6698"/>
    <w:rsid w:val="008D0CE8"/>
    <w:rsid w:val="008D2D1D"/>
    <w:rsid w:val="008D3736"/>
    <w:rsid w:val="008D3A81"/>
    <w:rsid w:val="008D453D"/>
    <w:rsid w:val="008D53AD"/>
    <w:rsid w:val="008D562B"/>
    <w:rsid w:val="008D5733"/>
    <w:rsid w:val="008D5BBF"/>
    <w:rsid w:val="008D622B"/>
    <w:rsid w:val="008D666C"/>
    <w:rsid w:val="008D7A17"/>
    <w:rsid w:val="008D7B54"/>
    <w:rsid w:val="008E0C9D"/>
    <w:rsid w:val="008E0D3D"/>
    <w:rsid w:val="008E1648"/>
    <w:rsid w:val="008E1B3E"/>
    <w:rsid w:val="008E2319"/>
    <w:rsid w:val="008E3BA8"/>
    <w:rsid w:val="008E4BB6"/>
    <w:rsid w:val="008E5518"/>
    <w:rsid w:val="008E5FDE"/>
    <w:rsid w:val="008E6A84"/>
    <w:rsid w:val="008E7786"/>
    <w:rsid w:val="008E7CEB"/>
    <w:rsid w:val="008F0662"/>
    <w:rsid w:val="008F0CDC"/>
    <w:rsid w:val="008F17A3"/>
    <w:rsid w:val="008F1ED3"/>
    <w:rsid w:val="008F28EA"/>
    <w:rsid w:val="008F4C29"/>
    <w:rsid w:val="008F70BD"/>
    <w:rsid w:val="008F7519"/>
    <w:rsid w:val="008F788F"/>
    <w:rsid w:val="008F7EA2"/>
    <w:rsid w:val="00902722"/>
    <w:rsid w:val="009027BC"/>
    <w:rsid w:val="009039F0"/>
    <w:rsid w:val="00905712"/>
    <w:rsid w:val="0090574E"/>
    <w:rsid w:val="00905DC3"/>
    <w:rsid w:val="009062E6"/>
    <w:rsid w:val="0091102F"/>
    <w:rsid w:val="00911BE5"/>
    <w:rsid w:val="00913CA9"/>
    <w:rsid w:val="009145AE"/>
    <w:rsid w:val="009146CE"/>
    <w:rsid w:val="00914CA7"/>
    <w:rsid w:val="00914EAD"/>
    <w:rsid w:val="009158D7"/>
    <w:rsid w:val="00915C3E"/>
    <w:rsid w:val="009161A8"/>
    <w:rsid w:val="0091673D"/>
    <w:rsid w:val="009177CB"/>
    <w:rsid w:val="0092165D"/>
    <w:rsid w:val="009217D6"/>
    <w:rsid w:val="009245F5"/>
    <w:rsid w:val="009249EC"/>
    <w:rsid w:val="009273B3"/>
    <w:rsid w:val="009305B5"/>
    <w:rsid w:val="009339E3"/>
    <w:rsid w:val="00934448"/>
    <w:rsid w:val="00934C12"/>
    <w:rsid w:val="00936126"/>
    <w:rsid w:val="0093669C"/>
    <w:rsid w:val="00936756"/>
    <w:rsid w:val="00936A67"/>
    <w:rsid w:val="0094120C"/>
    <w:rsid w:val="009424E0"/>
    <w:rsid w:val="009429D5"/>
    <w:rsid w:val="00942BF1"/>
    <w:rsid w:val="0094421E"/>
    <w:rsid w:val="00945180"/>
    <w:rsid w:val="00945428"/>
    <w:rsid w:val="0094607B"/>
    <w:rsid w:val="00952C52"/>
    <w:rsid w:val="00953604"/>
    <w:rsid w:val="009545DF"/>
    <w:rsid w:val="00954CEC"/>
    <w:rsid w:val="009610DC"/>
    <w:rsid w:val="00961490"/>
    <w:rsid w:val="0096381A"/>
    <w:rsid w:val="00965A6C"/>
    <w:rsid w:val="00965E04"/>
    <w:rsid w:val="009674AD"/>
    <w:rsid w:val="0097094E"/>
    <w:rsid w:val="00970C88"/>
    <w:rsid w:val="00970CDC"/>
    <w:rsid w:val="009728FA"/>
    <w:rsid w:val="00972E0B"/>
    <w:rsid w:val="0097350E"/>
    <w:rsid w:val="009767DA"/>
    <w:rsid w:val="00977010"/>
    <w:rsid w:val="00977D02"/>
    <w:rsid w:val="00980787"/>
    <w:rsid w:val="009809BB"/>
    <w:rsid w:val="00981514"/>
    <w:rsid w:val="00982D22"/>
    <w:rsid w:val="0098364B"/>
    <w:rsid w:val="00983BF9"/>
    <w:rsid w:val="0098469F"/>
    <w:rsid w:val="00986566"/>
    <w:rsid w:val="009911AF"/>
    <w:rsid w:val="00991875"/>
    <w:rsid w:val="00991F92"/>
    <w:rsid w:val="00992985"/>
    <w:rsid w:val="00993889"/>
    <w:rsid w:val="00993BDC"/>
    <w:rsid w:val="0099551B"/>
    <w:rsid w:val="00995844"/>
    <w:rsid w:val="00995CF7"/>
    <w:rsid w:val="00997BF1"/>
    <w:rsid w:val="009A089C"/>
    <w:rsid w:val="009A118E"/>
    <w:rsid w:val="009A21CD"/>
    <w:rsid w:val="009A25D6"/>
    <w:rsid w:val="009A278C"/>
    <w:rsid w:val="009A2BC2"/>
    <w:rsid w:val="009A3EEC"/>
    <w:rsid w:val="009A42C1"/>
    <w:rsid w:val="009A5429"/>
    <w:rsid w:val="009A5B34"/>
    <w:rsid w:val="009A72AD"/>
    <w:rsid w:val="009B09E0"/>
    <w:rsid w:val="009B0BC5"/>
    <w:rsid w:val="009B1247"/>
    <w:rsid w:val="009B23C1"/>
    <w:rsid w:val="009B2718"/>
    <w:rsid w:val="009B3D4B"/>
    <w:rsid w:val="009B427C"/>
    <w:rsid w:val="009B6029"/>
    <w:rsid w:val="009B6971"/>
    <w:rsid w:val="009C27F1"/>
    <w:rsid w:val="009C3152"/>
    <w:rsid w:val="009C4CD6"/>
    <w:rsid w:val="009C4CFA"/>
    <w:rsid w:val="009C5070"/>
    <w:rsid w:val="009D0D9E"/>
    <w:rsid w:val="009D0E18"/>
    <w:rsid w:val="009D112C"/>
    <w:rsid w:val="009D185C"/>
    <w:rsid w:val="009D47FA"/>
    <w:rsid w:val="009D50D2"/>
    <w:rsid w:val="009D6586"/>
    <w:rsid w:val="009D6BCA"/>
    <w:rsid w:val="009E0F62"/>
    <w:rsid w:val="009E18B5"/>
    <w:rsid w:val="009E2329"/>
    <w:rsid w:val="009E29C3"/>
    <w:rsid w:val="009E4A58"/>
    <w:rsid w:val="009E5A2D"/>
    <w:rsid w:val="009E5AB2"/>
    <w:rsid w:val="009E6219"/>
    <w:rsid w:val="009F03B3"/>
    <w:rsid w:val="009F0717"/>
    <w:rsid w:val="009F5350"/>
    <w:rsid w:val="00A01757"/>
    <w:rsid w:val="00A028C0"/>
    <w:rsid w:val="00A02BAE"/>
    <w:rsid w:val="00A02C10"/>
    <w:rsid w:val="00A03805"/>
    <w:rsid w:val="00A05D4E"/>
    <w:rsid w:val="00A06A6B"/>
    <w:rsid w:val="00A06D85"/>
    <w:rsid w:val="00A07E47"/>
    <w:rsid w:val="00A10766"/>
    <w:rsid w:val="00A129D0"/>
    <w:rsid w:val="00A12C33"/>
    <w:rsid w:val="00A138BA"/>
    <w:rsid w:val="00A14C8E"/>
    <w:rsid w:val="00A153D9"/>
    <w:rsid w:val="00A15F09"/>
    <w:rsid w:val="00A169B6"/>
    <w:rsid w:val="00A220B1"/>
    <w:rsid w:val="00A2271D"/>
    <w:rsid w:val="00A236E5"/>
    <w:rsid w:val="00A237D5"/>
    <w:rsid w:val="00A246FE"/>
    <w:rsid w:val="00A24F7B"/>
    <w:rsid w:val="00A25E48"/>
    <w:rsid w:val="00A30836"/>
    <w:rsid w:val="00A30EFC"/>
    <w:rsid w:val="00A31984"/>
    <w:rsid w:val="00A32D73"/>
    <w:rsid w:val="00A32ECE"/>
    <w:rsid w:val="00A3367B"/>
    <w:rsid w:val="00A34E9E"/>
    <w:rsid w:val="00A35423"/>
    <w:rsid w:val="00A3597D"/>
    <w:rsid w:val="00A40091"/>
    <w:rsid w:val="00A4030F"/>
    <w:rsid w:val="00A41019"/>
    <w:rsid w:val="00A41C79"/>
    <w:rsid w:val="00A41CB5"/>
    <w:rsid w:val="00A41CC7"/>
    <w:rsid w:val="00A41F31"/>
    <w:rsid w:val="00A42CDF"/>
    <w:rsid w:val="00A43573"/>
    <w:rsid w:val="00A4452E"/>
    <w:rsid w:val="00A4472C"/>
    <w:rsid w:val="00A44E69"/>
    <w:rsid w:val="00A4661E"/>
    <w:rsid w:val="00A508E1"/>
    <w:rsid w:val="00A55BD6"/>
    <w:rsid w:val="00A55D50"/>
    <w:rsid w:val="00A56028"/>
    <w:rsid w:val="00A57142"/>
    <w:rsid w:val="00A606BB"/>
    <w:rsid w:val="00A61477"/>
    <w:rsid w:val="00A614B0"/>
    <w:rsid w:val="00A61F74"/>
    <w:rsid w:val="00A6452E"/>
    <w:rsid w:val="00A648CD"/>
    <w:rsid w:val="00A6537A"/>
    <w:rsid w:val="00A665E3"/>
    <w:rsid w:val="00A67866"/>
    <w:rsid w:val="00A67A55"/>
    <w:rsid w:val="00A70B07"/>
    <w:rsid w:val="00A71768"/>
    <w:rsid w:val="00A72357"/>
    <w:rsid w:val="00A723F8"/>
    <w:rsid w:val="00A77CCB"/>
    <w:rsid w:val="00A77D83"/>
    <w:rsid w:val="00A802A4"/>
    <w:rsid w:val="00A8303A"/>
    <w:rsid w:val="00A83D8D"/>
    <w:rsid w:val="00A8446B"/>
    <w:rsid w:val="00A8473F"/>
    <w:rsid w:val="00A862D6"/>
    <w:rsid w:val="00A8715E"/>
    <w:rsid w:val="00A9295B"/>
    <w:rsid w:val="00A93B09"/>
    <w:rsid w:val="00A945E5"/>
    <w:rsid w:val="00A952D7"/>
    <w:rsid w:val="00A95C38"/>
    <w:rsid w:val="00A963F7"/>
    <w:rsid w:val="00A96895"/>
    <w:rsid w:val="00A96AD8"/>
    <w:rsid w:val="00A96C10"/>
    <w:rsid w:val="00AA052C"/>
    <w:rsid w:val="00AA1E45"/>
    <w:rsid w:val="00AA2397"/>
    <w:rsid w:val="00AA2A24"/>
    <w:rsid w:val="00AA4286"/>
    <w:rsid w:val="00AA456B"/>
    <w:rsid w:val="00AA4B18"/>
    <w:rsid w:val="00AA57F5"/>
    <w:rsid w:val="00AA672E"/>
    <w:rsid w:val="00AA6EC9"/>
    <w:rsid w:val="00AA7621"/>
    <w:rsid w:val="00AB14F9"/>
    <w:rsid w:val="00AB2A2F"/>
    <w:rsid w:val="00AB3212"/>
    <w:rsid w:val="00AB42F1"/>
    <w:rsid w:val="00AB5D4B"/>
    <w:rsid w:val="00AB5ECD"/>
    <w:rsid w:val="00AB6309"/>
    <w:rsid w:val="00AB6C5F"/>
    <w:rsid w:val="00AB7129"/>
    <w:rsid w:val="00AB7C86"/>
    <w:rsid w:val="00AC0B69"/>
    <w:rsid w:val="00AC27A6"/>
    <w:rsid w:val="00AC30F7"/>
    <w:rsid w:val="00AC3A5A"/>
    <w:rsid w:val="00AC4D95"/>
    <w:rsid w:val="00AC5DF4"/>
    <w:rsid w:val="00AC6174"/>
    <w:rsid w:val="00AD0076"/>
    <w:rsid w:val="00AD0AEF"/>
    <w:rsid w:val="00AD11B7"/>
    <w:rsid w:val="00AD1A94"/>
    <w:rsid w:val="00AD1C05"/>
    <w:rsid w:val="00AD2278"/>
    <w:rsid w:val="00AD2BE9"/>
    <w:rsid w:val="00AD3367"/>
    <w:rsid w:val="00AD4126"/>
    <w:rsid w:val="00AD421C"/>
    <w:rsid w:val="00AD44FA"/>
    <w:rsid w:val="00AD5D93"/>
    <w:rsid w:val="00AE070A"/>
    <w:rsid w:val="00AE0E08"/>
    <w:rsid w:val="00AE101C"/>
    <w:rsid w:val="00AE2D0A"/>
    <w:rsid w:val="00AE705C"/>
    <w:rsid w:val="00AF0B2F"/>
    <w:rsid w:val="00AF0C18"/>
    <w:rsid w:val="00AF47C5"/>
    <w:rsid w:val="00AF5398"/>
    <w:rsid w:val="00AF67A9"/>
    <w:rsid w:val="00AF748D"/>
    <w:rsid w:val="00AF7F06"/>
    <w:rsid w:val="00B049AF"/>
    <w:rsid w:val="00B07242"/>
    <w:rsid w:val="00B07BA9"/>
    <w:rsid w:val="00B10534"/>
    <w:rsid w:val="00B1091F"/>
    <w:rsid w:val="00B113DB"/>
    <w:rsid w:val="00B1151B"/>
    <w:rsid w:val="00B11D8A"/>
    <w:rsid w:val="00B12803"/>
    <w:rsid w:val="00B12981"/>
    <w:rsid w:val="00B13386"/>
    <w:rsid w:val="00B147DD"/>
    <w:rsid w:val="00B14A91"/>
    <w:rsid w:val="00B156FD"/>
    <w:rsid w:val="00B15936"/>
    <w:rsid w:val="00B15C7F"/>
    <w:rsid w:val="00B15F67"/>
    <w:rsid w:val="00B21F61"/>
    <w:rsid w:val="00B23045"/>
    <w:rsid w:val="00B235C9"/>
    <w:rsid w:val="00B23CA6"/>
    <w:rsid w:val="00B257BB"/>
    <w:rsid w:val="00B261F1"/>
    <w:rsid w:val="00B265BC"/>
    <w:rsid w:val="00B2779A"/>
    <w:rsid w:val="00B31FB1"/>
    <w:rsid w:val="00B33952"/>
    <w:rsid w:val="00B33C5E"/>
    <w:rsid w:val="00B342F4"/>
    <w:rsid w:val="00B34369"/>
    <w:rsid w:val="00B34B19"/>
    <w:rsid w:val="00B34DC2"/>
    <w:rsid w:val="00B34F0A"/>
    <w:rsid w:val="00B370E2"/>
    <w:rsid w:val="00B375E0"/>
    <w:rsid w:val="00B378E5"/>
    <w:rsid w:val="00B42A5F"/>
    <w:rsid w:val="00B4346D"/>
    <w:rsid w:val="00B43C31"/>
    <w:rsid w:val="00B440F4"/>
    <w:rsid w:val="00B445E9"/>
    <w:rsid w:val="00B447A5"/>
    <w:rsid w:val="00B44889"/>
    <w:rsid w:val="00B4654C"/>
    <w:rsid w:val="00B47293"/>
    <w:rsid w:val="00B47D0F"/>
    <w:rsid w:val="00B52120"/>
    <w:rsid w:val="00B52AEC"/>
    <w:rsid w:val="00B54ABC"/>
    <w:rsid w:val="00B56300"/>
    <w:rsid w:val="00B56FBE"/>
    <w:rsid w:val="00B61A63"/>
    <w:rsid w:val="00B62B58"/>
    <w:rsid w:val="00B65149"/>
    <w:rsid w:val="00B65CE5"/>
    <w:rsid w:val="00B66567"/>
    <w:rsid w:val="00B66F52"/>
    <w:rsid w:val="00B66FE5"/>
    <w:rsid w:val="00B675B7"/>
    <w:rsid w:val="00B67C4E"/>
    <w:rsid w:val="00B71331"/>
    <w:rsid w:val="00B72120"/>
    <w:rsid w:val="00B72880"/>
    <w:rsid w:val="00B73079"/>
    <w:rsid w:val="00B758BF"/>
    <w:rsid w:val="00B776BF"/>
    <w:rsid w:val="00B801D6"/>
    <w:rsid w:val="00B827A6"/>
    <w:rsid w:val="00B831CE"/>
    <w:rsid w:val="00B86677"/>
    <w:rsid w:val="00B86C65"/>
    <w:rsid w:val="00B87131"/>
    <w:rsid w:val="00B9127B"/>
    <w:rsid w:val="00B91336"/>
    <w:rsid w:val="00B91566"/>
    <w:rsid w:val="00B91C8A"/>
    <w:rsid w:val="00B9320C"/>
    <w:rsid w:val="00B939B1"/>
    <w:rsid w:val="00B94A42"/>
    <w:rsid w:val="00B96D40"/>
    <w:rsid w:val="00B97386"/>
    <w:rsid w:val="00B97C4B"/>
    <w:rsid w:val="00BA0610"/>
    <w:rsid w:val="00BA1DDD"/>
    <w:rsid w:val="00BA263B"/>
    <w:rsid w:val="00BA42B2"/>
    <w:rsid w:val="00BA4C51"/>
    <w:rsid w:val="00BA58D4"/>
    <w:rsid w:val="00BA5B9E"/>
    <w:rsid w:val="00BA7C9A"/>
    <w:rsid w:val="00BB0456"/>
    <w:rsid w:val="00BB1909"/>
    <w:rsid w:val="00BB3BB5"/>
    <w:rsid w:val="00BB3D1A"/>
    <w:rsid w:val="00BB5F8F"/>
    <w:rsid w:val="00BB657A"/>
    <w:rsid w:val="00BB65BF"/>
    <w:rsid w:val="00BC1A4E"/>
    <w:rsid w:val="00BC29D4"/>
    <w:rsid w:val="00BC385C"/>
    <w:rsid w:val="00BC5DC7"/>
    <w:rsid w:val="00BC6B0E"/>
    <w:rsid w:val="00BC6B8B"/>
    <w:rsid w:val="00BC73D8"/>
    <w:rsid w:val="00BC7B27"/>
    <w:rsid w:val="00BD1E27"/>
    <w:rsid w:val="00BD51C1"/>
    <w:rsid w:val="00BD52D7"/>
    <w:rsid w:val="00BD5AD2"/>
    <w:rsid w:val="00BD6082"/>
    <w:rsid w:val="00BE10B3"/>
    <w:rsid w:val="00BE22F3"/>
    <w:rsid w:val="00BE49EE"/>
    <w:rsid w:val="00BE5B52"/>
    <w:rsid w:val="00BE7B8D"/>
    <w:rsid w:val="00BF026E"/>
    <w:rsid w:val="00BF0993"/>
    <w:rsid w:val="00BF0FA5"/>
    <w:rsid w:val="00BF10A9"/>
    <w:rsid w:val="00BF1703"/>
    <w:rsid w:val="00BF231C"/>
    <w:rsid w:val="00BF2FD6"/>
    <w:rsid w:val="00BF3310"/>
    <w:rsid w:val="00BF3A2A"/>
    <w:rsid w:val="00BF51E5"/>
    <w:rsid w:val="00BF5EFB"/>
    <w:rsid w:val="00BF6263"/>
    <w:rsid w:val="00BF7381"/>
    <w:rsid w:val="00BF74A6"/>
    <w:rsid w:val="00C013AD"/>
    <w:rsid w:val="00C03EB3"/>
    <w:rsid w:val="00C04904"/>
    <w:rsid w:val="00C04EC4"/>
    <w:rsid w:val="00C056B3"/>
    <w:rsid w:val="00C066BC"/>
    <w:rsid w:val="00C07EBC"/>
    <w:rsid w:val="00C103E5"/>
    <w:rsid w:val="00C13319"/>
    <w:rsid w:val="00C13EE9"/>
    <w:rsid w:val="00C14AA3"/>
    <w:rsid w:val="00C14C04"/>
    <w:rsid w:val="00C14D87"/>
    <w:rsid w:val="00C1503B"/>
    <w:rsid w:val="00C15F5E"/>
    <w:rsid w:val="00C1638F"/>
    <w:rsid w:val="00C1749E"/>
    <w:rsid w:val="00C200B5"/>
    <w:rsid w:val="00C2086F"/>
    <w:rsid w:val="00C21540"/>
    <w:rsid w:val="00C21906"/>
    <w:rsid w:val="00C21BFA"/>
    <w:rsid w:val="00C21E91"/>
    <w:rsid w:val="00C229BB"/>
    <w:rsid w:val="00C23B41"/>
    <w:rsid w:val="00C24C8D"/>
    <w:rsid w:val="00C25FE2"/>
    <w:rsid w:val="00C26B53"/>
    <w:rsid w:val="00C279B2"/>
    <w:rsid w:val="00C27A72"/>
    <w:rsid w:val="00C3196F"/>
    <w:rsid w:val="00C31CF5"/>
    <w:rsid w:val="00C31D23"/>
    <w:rsid w:val="00C321B7"/>
    <w:rsid w:val="00C322C5"/>
    <w:rsid w:val="00C32453"/>
    <w:rsid w:val="00C33E50"/>
    <w:rsid w:val="00C34C20"/>
    <w:rsid w:val="00C35A3E"/>
    <w:rsid w:val="00C41A9E"/>
    <w:rsid w:val="00C42130"/>
    <w:rsid w:val="00C423A4"/>
    <w:rsid w:val="00C42E0E"/>
    <w:rsid w:val="00C44BF5"/>
    <w:rsid w:val="00C46240"/>
    <w:rsid w:val="00C46C6E"/>
    <w:rsid w:val="00C47BE4"/>
    <w:rsid w:val="00C546CB"/>
    <w:rsid w:val="00C55232"/>
    <w:rsid w:val="00C553A4"/>
    <w:rsid w:val="00C55981"/>
    <w:rsid w:val="00C55A06"/>
    <w:rsid w:val="00C55D03"/>
    <w:rsid w:val="00C601BC"/>
    <w:rsid w:val="00C60212"/>
    <w:rsid w:val="00C62837"/>
    <w:rsid w:val="00C62C9F"/>
    <w:rsid w:val="00C6329F"/>
    <w:rsid w:val="00C63340"/>
    <w:rsid w:val="00C643F9"/>
    <w:rsid w:val="00C64E95"/>
    <w:rsid w:val="00C6537E"/>
    <w:rsid w:val="00C655FD"/>
    <w:rsid w:val="00C65CE2"/>
    <w:rsid w:val="00C67A95"/>
    <w:rsid w:val="00C71372"/>
    <w:rsid w:val="00C72410"/>
    <w:rsid w:val="00C7287F"/>
    <w:rsid w:val="00C72F0E"/>
    <w:rsid w:val="00C7636C"/>
    <w:rsid w:val="00C76675"/>
    <w:rsid w:val="00C76C42"/>
    <w:rsid w:val="00C800A3"/>
    <w:rsid w:val="00C80CB8"/>
    <w:rsid w:val="00C819F8"/>
    <w:rsid w:val="00C81C2E"/>
    <w:rsid w:val="00C8248C"/>
    <w:rsid w:val="00C84562"/>
    <w:rsid w:val="00C84E33"/>
    <w:rsid w:val="00C851F9"/>
    <w:rsid w:val="00C86D6F"/>
    <w:rsid w:val="00C905FC"/>
    <w:rsid w:val="00C92D03"/>
    <w:rsid w:val="00C9319C"/>
    <w:rsid w:val="00C9435D"/>
    <w:rsid w:val="00C9517F"/>
    <w:rsid w:val="00C96741"/>
    <w:rsid w:val="00C96D53"/>
    <w:rsid w:val="00C9795F"/>
    <w:rsid w:val="00C97988"/>
    <w:rsid w:val="00CA207F"/>
    <w:rsid w:val="00CA2D1B"/>
    <w:rsid w:val="00CA6261"/>
    <w:rsid w:val="00CA662A"/>
    <w:rsid w:val="00CA7364"/>
    <w:rsid w:val="00CA7437"/>
    <w:rsid w:val="00CA7AFD"/>
    <w:rsid w:val="00CA7C3C"/>
    <w:rsid w:val="00CB0189"/>
    <w:rsid w:val="00CB0BA2"/>
    <w:rsid w:val="00CB1A42"/>
    <w:rsid w:val="00CB1B0C"/>
    <w:rsid w:val="00CB2C0B"/>
    <w:rsid w:val="00CB31D5"/>
    <w:rsid w:val="00CB41FD"/>
    <w:rsid w:val="00CB517D"/>
    <w:rsid w:val="00CB55BD"/>
    <w:rsid w:val="00CB641D"/>
    <w:rsid w:val="00CB7630"/>
    <w:rsid w:val="00CC038D"/>
    <w:rsid w:val="00CC2F3F"/>
    <w:rsid w:val="00CC39FF"/>
    <w:rsid w:val="00CC3C2F"/>
    <w:rsid w:val="00CC4AC8"/>
    <w:rsid w:val="00CC4E16"/>
    <w:rsid w:val="00CC5065"/>
    <w:rsid w:val="00CC5233"/>
    <w:rsid w:val="00CC5B58"/>
    <w:rsid w:val="00CC5DE6"/>
    <w:rsid w:val="00CC6E4E"/>
    <w:rsid w:val="00CC6FE8"/>
    <w:rsid w:val="00CC7202"/>
    <w:rsid w:val="00CC7253"/>
    <w:rsid w:val="00CD12A0"/>
    <w:rsid w:val="00CD2808"/>
    <w:rsid w:val="00CD28BF"/>
    <w:rsid w:val="00CD2AB7"/>
    <w:rsid w:val="00CD4092"/>
    <w:rsid w:val="00CD40CA"/>
    <w:rsid w:val="00CD4A20"/>
    <w:rsid w:val="00CD50A1"/>
    <w:rsid w:val="00CD519E"/>
    <w:rsid w:val="00CD61DB"/>
    <w:rsid w:val="00CE0AB6"/>
    <w:rsid w:val="00CE0C4F"/>
    <w:rsid w:val="00CE30EA"/>
    <w:rsid w:val="00CE3A26"/>
    <w:rsid w:val="00CE5294"/>
    <w:rsid w:val="00CF048A"/>
    <w:rsid w:val="00CF155A"/>
    <w:rsid w:val="00CF2947"/>
    <w:rsid w:val="00CF44B1"/>
    <w:rsid w:val="00CF544E"/>
    <w:rsid w:val="00CF5F8E"/>
    <w:rsid w:val="00CF686F"/>
    <w:rsid w:val="00CF6E60"/>
    <w:rsid w:val="00CF6F0B"/>
    <w:rsid w:val="00CF7BCA"/>
    <w:rsid w:val="00D008FD"/>
    <w:rsid w:val="00D0321C"/>
    <w:rsid w:val="00D033C3"/>
    <w:rsid w:val="00D035EC"/>
    <w:rsid w:val="00D06A3B"/>
    <w:rsid w:val="00D06AB1"/>
    <w:rsid w:val="00D072ED"/>
    <w:rsid w:val="00D07A16"/>
    <w:rsid w:val="00D10355"/>
    <w:rsid w:val="00D1067E"/>
    <w:rsid w:val="00D10F50"/>
    <w:rsid w:val="00D11272"/>
    <w:rsid w:val="00D124CF"/>
    <w:rsid w:val="00D126F5"/>
    <w:rsid w:val="00D1489E"/>
    <w:rsid w:val="00D20737"/>
    <w:rsid w:val="00D21E81"/>
    <w:rsid w:val="00D221E1"/>
    <w:rsid w:val="00D223DE"/>
    <w:rsid w:val="00D24E90"/>
    <w:rsid w:val="00D2588E"/>
    <w:rsid w:val="00D25E37"/>
    <w:rsid w:val="00D2661A"/>
    <w:rsid w:val="00D27582"/>
    <w:rsid w:val="00D32719"/>
    <w:rsid w:val="00D32903"/>
    <w:rsid w:val="00D33333"/>
    <w:rsid w:val="00D33570"/>
    <w:rsid w:val="00D352A2"/>
    <w:rsid w:val="00D358A5"/>
    <w:rsid w:val="00D37250"/>
    <w:rsid w:val="00D37D79"/>
    <w:rsid w:val="00D40A83"/>
    <w:rsid w:val="00D40AD1"/>
    <w:rsid w:val="00D40E02"/>
    <w:rsid w:val="00D41066"/>
    <w:rsid w:val="00D4162B"/>
    <w:rsid w:val="00D43AA4"/>
    <w:rsid w:val="00D44D33"/>
    <w:rsid w:val="00D4514F"/>
    <w:rsid w:val="00D451E2"/>
    <w:rsid w:val="00D4545E"/>
    <w:rsid w:val="00D45E21"/>
    <w:rsid w:val="00D45E89"/>
    <w:rsid w:val="00D45E8D"/>
    <w:rsid w:val="00D4663E"/>
    <w:rsid w:val="00D466AE"/>
    <w:rsid w:val="00D46BE0"/>
    <w:rsid w:val="00D47017"/>
    <w:rsid w:val="00D4734F"/>
    <w:rsid w:val="00D51BF3"/>
    <w:rsid w:val="00D60E0E"/>
    <w:rsid w:val="00D63276"/>
    <w:rsid w:val="00D66846"/>
    <w:rsid w:val="00D66E27"/>
    <w:rsid w:val="00D66E5D"/>
    <w:rsid w:val="00D675FB"/>
    <w:rsid w:val="00D67BA6"/>
    <w:rsid w:val="00D71F25"/>
    <w:rsid w:val="00D77031"/>
    <w:rsid w:val="00D83637"/>
    <w:rsid w:val="00D84941"/>
    <w:rsid w:val="00D84FA1"/>
    <w:rsid w:val="00D851F0"/>
    <w:rsid w:val="00D86DB7"/>
    <w:rsid w:val="00D926D0"/>
    <w:rsid w:val="00D93030"/>
    <w:rsid w:val="00D9492E"/>
    <w:rsid w:val="00D950E1"/>
    <w:rsid w:val="00D952A6"/>
    <w:rsid w:val="00D96808"/>
    <w:rsid w:val="00D97E6F"/>
    <w:rsid w:val="00D97F99"/>
    <w:rsid w:val="00DA1689"/>
    <w:rsid w:val="00DA19E7"/>
    <w:rsid w:val="00DA1E08"/>
    <w:rsid w:val="00DA24F8"/>
    <w:rsid w:val="00DA28E8"/>
    <w:rsid w:val="00DA2BF1"/>
    <w:rsid w:val="00DA38D3"/>
    <w:rsid w:val="00DA3932"/>
    <w:rsid w:val="00DA3B8A"/>
    <w:rsid w:val="00DA582A"/>
    <w:rsid w:val="00DA64F8"/>
    <w:rsid w:val="00DA6783"/>
    <w:rsid w:val="00DA6C15"/>
    <w:rsid w:val="00DA7370"/>
    <w:rsid w:val="00DB1A2F"/>
    <w:rsid w:val="00DB1D53"/>
    <w:rsid w:val="00DB3556"/>
    <w:rsid w:val="00DB3754"/>
    <w:rsid w:val="00DB37F3"/>
    <w:rsid w:val="00DB38EE"/>
    <w:rsid w:val="00DB4128"/>
    <w:rsid w:val="00DB498B"/>
    <w:rsid w:val="00DB4D6F"/>
    <w:rsid w:val="00DB66CA"/>
    <w:rsid w:val="00DB6B01"/>
    <w:rsid w:val="00DB6BCA"/>
    <w:rsid w:val="00DB71FC"/>
    <w:rsid w:val="00DC0321"/>
    <w:rsid w:val="00DC3067"/>
    <w:rsid w:val="00DC370B"/>
    <w:rsid w:val="00DC5B90"/>
    <w:rsid w:val="00DC7BC3"/>
    <w:rsid w:val="00DD00F2"/>
    <w:rsid w:val="00DD00FF"/>
    <w:rsid w:val="00DD0619"/>
    <w:rsid w:val="00DD07FB"/>
    <w:rsid w:val="00DD25C6"/>
    <w:rsid w:val="00DD394C"/>
    <w:rsid w:val="00DD4084"/>
    <w:rsid w:val="00DD54B0"/>
    <w:rsid w:val="00DD57EE"/>
    <w:rsid w:val="00DD6BCC"/>
    <w:rsid w:val="00DD6F34"/>
    <w:rsid w:val="00DE0A4B"/>
    <w:rsid w:val="00DE2410"/>
    <w:rsid w:val="00DE2939"/>
    <w:rsid w:val="00DE3040"/>
    <w:rsid w:val="00DE35B6"/>
    <w:rsid w:val="00DE4708"/>
    <w:rsid w:val="00DE4905"/>
    <w:rsid w:val="00DE496E"/>
    <w:rsid w:val="00DE51F0"/>
    <w:rsid w:val="00DE6007"/>
    <w:rsid w:val="00DE6E81"/>
    <w:rsid w:val="00DE703F"/>
    <w:rsid w:val="00DE7595"/>
    <w:rsid w:val="00DE7CAB"/>
    <w:rsid w:val="00DE7FF8"/>
    <w:rsid w:val="00DF14AC"/>
    <w:rsid w:val="00DF15BE"/>
    <w:rsid w:val="00DF1961"/>
    <w:rsid w:val="00DF33DE"/>
    <w:rsid w:val="00DF44DE"/>
    <w:rsid w:val="00DF45D4"/>
    <w:rsid w:val="00DF78AD"/>
    <w:rsid w:val="00DF7F93"/>
    <w:rsid w:val="00E01138"/>
    <w:rsid w:val="00E02DFB"/>
    <w:rsid w:val="00E030F9"/>
    <w:rsid w:val="00E0311A"/>
    <w:rsid w:val="00E03138"/>
    <w:rsid w:val="00E06404"/>
    <w:rsid w:val="00E06CBA"/>
    <w:rsid w:val="00E07202"/>
    <w:rsid w:val="00E11A85"/>
    <w:rsid w:val="00E1206B"/>
    <w:rsid w:val="00E12495"/>
    <w:rsid w:val="00E15AA1"/>
    <w:rsid w:val="00E15CCD"/>
    <w:rsid w:val="00E16320"/>
    <w:rsid w:val="00E17973"/>
    <w:rsid w:val="00E202EF"/>
    <w:rsid w:val="00E210B5"/>
    <w:rsid w:val="00E229A7"/>
    <w:rsid w:val="00E2552F"/>
    <w:rsid w:val="00E258BB"/>
    <w:rsid w:val="00E25D2E"/>
    <w:rsid w:val="00E261C0"/>
    <w:rsid w:val="00E26ED2"/>
    <w:rsid w:val="00E3101B"/>
    <w:rsid w:val="00E3137A"/>
    <w:rsid w:val="00E321A6"/>
    <w:rsid w:val="00E32CCF"/>
    <w:rsid w:val="00E34A98"/>
    <w:rsid w:val="00E35D1E"/>
    <w:rsid w:val="00E364F9"/>
    <w:rsid w:val="00E365FA"/>
    <w:rsid w:val="00E37704"/>
    <w:rsid w:val="00E40C94"/>
    <w:rsid w:val="00E42377"/>
    <w:rsid w:val="00E4288E"/>
    <w:rsid w:val="00E43D28"/>
    <w:rsid w:val="00E44A83"/>
    <w:rsid w:val="00E44DB4"/>
    <w:rsid w:val="00E502C1"/>
    <w:rsid w:val="00E502DD"/>
    <w:rsid w:val="00E509E3"/>
    <w:rsid w:val="00E50D3A"/>
    <w:rsid w:val="00E51387"/>
    <w:rsid w:val="00E5196E"/>
    <w:rsid w:val="00E51E68"/>
    <w:rsid w:val="00E52EFD"/>
    <w:rsid w:val="00E5408A"/>
    <w:rsid w:val="00E54191"/>
    <w:rsid w:val="00E56800"/>
    <w:rsid w:val="00E60B36"/>
    <w:rsid w:val="00E60CD7"/>
    <w:rsid w:val="00E62FF9"/>
    <w:rsid w:val="00E635D6"/>
    <w:rsid w:val="00E639BC"/>
    <w:rsid w:val="00E65E66"/>
    <w:rsid w:val="00E664CC"/>
    <w:rsid w:val="00E67421"/>
    <w:rsid w:val="00E70388"/>
    <w:rsid w:val="00E7091F"/>
    <w:rsid w:val="00E70F92"/>
    <w:rsid w:val="00E7169A"/>
    <w:rsid w:val="00E73161"/>
    <w:rsid w:val="00E748B8"/>
    <w:rsid w:val="00E74C54"/>
    <w:rsid w:val="00E75464"/>
    <w:rsid w:val="00E76CDB"/>
    <w:rsid w:val="00E77A03"/>
    <w:rsid w:val="00E822E8"/>
    <w:rsid w:val="00E82554"/>
    <w:rsid w:val="00E82606"/>
    <w:rsid w:val="00E83923"/>
    <w:rsid w:val="00E846C8"/>
    <w:rsid w:val="00E84957"/>
    <w:rsid w:val="00E84A55"/>
    <w:rsid w:val="00E85015"/>
    <w:rsid w:val="00E85BFF"/>
    <w:rsid w:val="00E868EB"/>
    <w:rsid w:val="00E90391"/>
    <w:rsid w:val="00E906C2"/>
    <w:rsid w:val="00E9126D"/>
    <w:rsid w:val="00E919A8"/>
    <w:rsid w:val="00E91A7F"/>
    <w:rsid w:val="00E9288B"/>
    <w:rsid w:val="00E9311F"/>
    <w:rsid w:val="00E934D1"/>
    <w:rsid w:val="00E93F22"/>
    <w:rsid w:val="00E94AF0"/>
    <w:rsid w:val="00E94C2B"/>
    <w:rsid w:val="00E95D13"/>
    <w:rsid w:val="00E95DD3"/>
    <w:rsid w:val="00E961EC"/>
    <w:rsid w:val="00E969D5"/>
    <w:rsid w:val="00EA027C"/>
    <w:rsid w:val="00EA3324"/>
    <w:rsid w:val="00EA58D1"/>
    <w:rsid w:val="00EA61BC"/>
    <w:rsid w:val="00EA681A"/>
    <w:rsid w:val="00EA735B"/>
    <w:rsid w:val="00EB0998"/>
    <w:rsid w:val="00EB1E69"/>
    <w:rsid w:val="00EB2086"/>
    <w:rsid w:val="00EB5A7E"/>
    <w:rsid w:val="00EB5EDF"/>
    <w:rsid w:val="00EB60FE"/>
    <w:rsid w:val="00EB67BD"/>
    <w:rsid w:val="00EB74DB"/>
    <w:rsid w:val="00EC136D"/>
    <w:rsid w:val="00EC13EE"/>
    <w:rsid w:val="00EC3355"/>
    <w:rsid w:val="00EC5359"/>
    <w:rsid w:val="00EC562A"/>
    <w:rsid w:val="00EC7F6A"/>
    <w:rsid w:val="00ED067A"/>
    <w:rsid w:val="00ED277F"/>
    <w:rsid w:val="00ED2B50"/>
    <w:rsid w:val="00EE0218"/>
    <w:rsid w:val="00EE0350"/>
    <w:rsid w:val="00EE0719"/>
    <w:rsid w:val="00EE0DC6"/>
    <w:rsid w:val="00EE0E80"/>
    <w:rsid w:val="00EE613F"/>
    <w:rsid w:val="00EE6ED3"/>
    <w:rsid w:val="00EE7295"/>
    <w:rsid w:val="00EE7869"/>
    <w:rsid w:val="00EF054A"/>
    <w:rsid w:val="00EF22D7"/>
    <w:rsid w:val="00EF3235"/>
    <w:rsid w:val="00EF7642"/>
    <w:rsid w:val="00EF7CCA"/>
    <w:rsid w:val="00EF7E72"/>
    <w:rsid w:val="00F0206A"/>
    <w:rsid w:val="00F02A90"/>
    <w:rsid w:val="00F05734"/>
    <w:rsid w:val="00F061E6"/>
    <w:rsid w:val="00F06D37"/>
    <w:rsid w:val="00F077B4"/>
    <w:rsid w:val="00F07B9D"/>
    <w:rsid w:val="00F11586"/>
    <w:rsid w:val="00F1183B"/>
    <w:rsid w:val="00F11C9F"/>
    <w:rsid w:val="00F12263"/>
    <w:rsid w:val="00F13EAE"/>
    <w:rsid w:val="00F1409D"/>
    <w:rsid w:val="00F14214"/>
    <w:rsid w:val="00F146BD"/>
    <w:rsid w:val="00F148E0"/>
    <w:rsid w:val="00F14C30"/>
    <w:rsid w:val="00F14D6F"/>
    <w:rsid w:val="00F157A9"/>
    <w:rsid w:val="00F22B4B"/>
    <w:rsid w:val="00F236DF"/>
    <w:rsid w:val="00F23C7C"/>
    <w:rsid w:val="00F25BB6"/>
    <w:rsid w:val="00F266EE"/>
    <w:rsid w:val="00F26928"/>
    <w:rsid w:val="00F26B7E"/>
    <w:rsid w:val="00F27733"/>
    <w:rsid w:val="00F27A3B"/>
    <w:rsid w:val="00F30510"/>
    <w:rsid w:val="00F32121"/>
    <w:rsid w:val="00F330C7"/>
    <w:rsid w:val="00F33817"/>
    <w:rsid w:val="00F34DF1"/>
    <w:rsid w:val="00F37172"/>
    <w:rsid w:val="00F37BF4"/>
    <w:rsid w:val="00F40FB5"/>
    <w:rsid w:val="00F4149C"/>
    <w:rsid w:val="00F420D5"/>
    <w:rsid w:val="00F42F80"/>
    <w:rsid w:val="00F43D13"/>
    <w:rsid w:val="00F451EA"/>
    <w:rsid w:val="00F45447"/>
    <w:rsid w:val="00F456C6"/>
    <w:rsid w:val="00F4577B"/>
    <w:rsid w:val="00F46496"/>
    <w:rsid w:val="00F466E5"/>
    <w:rsid w:val="00F474D0"/>
    <w:rsid w:val="00F50179"/>
    <w:rsid w:val="00F50A9E"/>
    <w:rsid w:val="00F518AA"/>
    <w:rsid w:val="00F53393"/>
    <w:rsid w:val="00F5343D"/>
    <w:rsid w:val="00F54E55"/>
    <w:rsid w:val="00F560CA"/>
    <w:rsid w:val="00F56511"/>
    <w:rsid w:val="00F6194E"/>
    <w:rsid w:val="00F623AC"/>
    <w:rsid w:val="00F62C22"/>
    <w:rsid w:val="00F6412A"/>
    <w:rsid w:val="00F6558E"/>
    <w:rsid w:val="00F65893"/>
    <w:rsid w:val="00F66A4A"/>
    <w:rsid w:val="00F67B70"/>
    <w:rsid w:val="00F710F9"/>
    <w:rsid w:val="00F71E22"/>
    <w:rsid w:val="00F72142"/>
    <w:rsid w:val="00F72AE7"/>
    <w:rsid w:val="00F73A31"/>
    <w:rsid w:val="00F75285"/>
    <w:rsid w:val="00F756F4"/>
    <w:rsid w:val="00F84354"/>
    <w:rsid w:val="00F84934"/>
    <w:rsid w:val="00F84FD0"/>
    <w:rsid w:val="00F859A8"/>
    <w:rsid w:val="00F86E38"/>
    <w:rsid w:val="00F86E76"/>
    <w:rsid w:val="00F86ED2"/>
    <w:rsid w:val="00F9108B"/>
    <w:rsid w:val="00F91349"/>
    <w:rsid w:val="00F930D8"/>
    <w:rsid w:val="00F93246"/>
    <w:rsid w:val="00F936EF"/>
    <w:rsid w:val="00F93A8A"/>
    <w:rsid w:val="00F95248"/>
    <w:rsid w:val="00F956A9"/>
    <w:rsid w:val="00F963ED"/>
    <w:rsid w:val="00F966CF"/>
    <w:rsid w:val="00F96CAE"/>
    <w:rsid w:val="00F97C99"/>
    <w:rsid w:val="00FA0975"/>
    <w:rsid w:val="00FA4474"/>
    <w:rsid w:val="00FA48BF"/>
    <w:rsid w:val="00FA5DA9"/>
    <w:rsid w:val="00FA5DDF"/>
    <w:rsid w:val="00FA662D"/>
    <w:rsid w:val="00FA73B1"/>
    <w:rsid w:val="00FA7FB4"/>
    <w:rsid w:val="00FB0152"/>
    <w:rsid w:val="00FB0CB9"/>
    <w:rsid w:val="00FB13FE"/>
    <w:rsid w:val="00FB45F1"/>
    <w:rsid w:val="00FB4A72"/>
    <w:rsid w:val="00FB54E8"/>
    <w:rsid w:val="00FB7054"/>
    <w:rsid w:val="00FB7950"/>
    <w:rsid w:val="00FB7B5F"/>
    <w:rsid w:val="00FC0A52"/>
    <w:rsid w:val="00FC17B7"/>
    <w:rsid w:val="00FC1DA7"/>
    <w:rsid w:val="00FC2CB7"/>
    <w:rsid w:val="00FC4090"/>
    <w:rsid w:val="00FC4766"/>
    <w:rsid w:val="00FC55B4"/>
    <w:rsid w:val="00FC5CCD"/>
    <w:rsid w:val="00FC5F88"/>
    <w:rsid w:val="00FC76B8"/>
    <w:rsid w:val="00FC7D6D"/>
    <w:rsid w:val="00FD00E6"/>
    <w:rsid w:val="00FD09A1"/>
    <w:rsid w:val="00FD2A7C"/>
    <w:rsid w:val="00FD33BB"/>
    <w:rsid w:val="00FD59EB"/>
    <w:rsid w:val="00FD702F"/>
    <w:rsid w:val="00FD7299"/>
    <w:rsid w:val="00FE1899"/>
    <w:rsid w:val="00FE1FBE"/>
    <w:rsid w:val="00FE35E5"/>
    <w:rsid w:val="00FE3901"/>
    <w:rsid w:val="00FE3F99"/>
    <w:rsid w:val="00FE4BCE"/>
    <w:rsid w:val="00FE54AE"/>
    <w:rsid w:val="00FE576A"/>
    <w:rsid w:val="00FE61CF"/>
    <w:rsid w:val="00FE658C"/>
    <w:rsid w:val="00FE76D1"/>
    <w:rsid w:val="00FE7E79"/>
    <w:rsid w:val="00FF055A"/>
    <w:rsid w:val="00FF2D1C"/>
    <w:rsid w:val="00FF3E7D"/>
    <w:rsid w:val="00FF4ACB"/>
    <w:rsid w:val="00FF5B99"/>
    <w:rsid w:val="00FF730C"/>
    <w:rsid w:val="00FF73F4"/>
    <w:rsid w:val="00FF78A1"/>
    <w:rsid w:val="00FF7CE4"/>
    <w:rsid w:val="00FF7E39"/>
    <w:rsid w:val="05BA3EF0"/>
    <w:rsid w:val="063141B3"/>
    <w:rsid w:val="06713C12"/>
    <w:rsid w:val="068824E7"/>
    <w:rsid w:val="07935643"/>
    <w:rsid w:val="08A3564D"/>
    <w:rsid w:val="0A8D0254"/>
    <w:rsid w:val="0ACA6B87"/>
    <w:rsid w:val="0D6F675A"/>
    <w:rsid w:val="10A0688E"/>
    <w:rsid w:val="10A7595F"/>
    <w:rsid w:val="10AE016B"/>
    <w:rsid w:val="10EC61E7"/>
    <w:rsid w:val="110A6FB6"/>
    <w:rsid w:val="1259797D"/>
    <w:rsid w:val="159C1414"/>
    <w:rsid w:val="16F84515"/>
    <w:rsid w:val="18B15027"/>
    <w:rsid w:val="19AC27BC"/>
    <w:rsid w:val="19E51B84"/>
    <w:rsid w:val="1A2D05AD"/>
    <w:rsid w:val="1A7B6F06"/>
    <w:rsid w:val="1AD53318"/>
    <w:rsid w:val="1AE04EBA"/>
    <w:rsid w:val="1BE42909"/>
    <w:rsid w:val="1C11761B"/>
    <w:rsid w:val="1D3844B5"/>
    <w:rsid w:val="1E5C205E"/>
    <w:rsid w:val="1FB15A79"/>
    <w:rsid w:val="21006D6B"/>
    <w:rsid w:val="23105F2D"/>
    <w:rsid w:val="25CB7FB1"/>
    <w:rsid w:val="28BE3784"/>
    <w:rsid w:val="29830524"/>
    <w:rsid w:val="29A82E78"/>
    <w:rsid w:val="2B4F2579"/>
    <w:rsid w:val="2B631830"/>
    <w:rsid w:val="2B740251"/>
    <w:rsid w:val="2C0E78CB"/>
    <w:rsid w:val="2C6114D6"/>
    <w:rsid w:val="2CF877FB"/>
    <w:rsid w:val="2E832CD2"/>
    <w:rsid w:val="2FC45E5D"/>
    <w:rsid w:val="30053202"/>
    <w:rsid w:val="30612C8E"/>
    <w:rsid w:val="311F737C"/>
    <w:rsid w:val="322B559F"/>
    <w:rsid w:val="33196EE3"/>
    <w:rsid w:val="341A45DD"/>
    <w:rsid w:val="35943CC5"/>
    <w:rsid w:val="360148D0"/>
    <w:rsid w:val="36126C0C"/>
    <w:rsid w:val="362F1BDE"/>
    <w:rsid w:val="373E2B75"/>
    <w:rsid w:val="39621CE5"/>
    <w:rsid w:val="3A111382"/>
    <w:rsid w:val="3A2C1FD4"/>
    <w:rsid w:val="3A443E82"/>
    <w:rsid w:val="3C390B39"/>
    <w:rsid w:val="3DBF242F"/>
    <w:rsid w:val="3F3001C7"/>
    <w:rsid w:val="3FE11862"/>
    <w:rsid w:val="400F4ADF"/>
    <w:rsid w:val="40374EA1"/>
    <w:rsid w:val="414F7806"/>
    <w:rsid w:val="43AF2635"/>
    <w:rsid w:val="43F00EB6"/>
    <w:rsid w:val="44097CB1"/>
    <w:rsid w:val="44D4357C"/>
    <w:rsid w:val="45442382"/>
    <w:rsid w:val="45487FF8"/>
    <w:rsid w:val="45E76B75"/>
    <w:rsid w:val="46902C4B"/>
    <w:rsid w:val="47FB2394"/>
    <w:rsid w:val="48F80403"/>
    <w:rsid w:val="499656B5"/>
    <w:rsid w:val="4BDB621E"/>
    <w:rsid w:val="4BE35522"/>
    <w:rsid w:val="4C2846EF"/>
    <w:rsid w:val="4D9E29CD"/>
    <w:rsid w:val="4E0A19D8"/>
    <w:rsid w:val="4FB41C52"/>
    <w:rsid w:val="5014031F"/>
    <w:rsid w:val="501E1E92"/>
    <w:rsid w:val="50433D94"/>
    <w:rsid w:val="50DF351C"/>
    <w:rsid w:val="51582DF0"/>
    <w:rsid w:val="51940C9F"/>
    <w:rsid w:val="52A36112"/>
    <w:rsid w:val="52D409FF"/>
    <w:rsid w:val="53351C53"/>
    <w:rsid w:val="54082979"/>
    <w:rsid w:val="54D90025"/>
    <w:rsid w:val="5608370E"/>
    <w:rsid w:val="565A2BB7"/>
    <w:rsid w:val="585E6548"/>
    <w:rsid w:val="587579B8"/>
    <w:rsid w:val="58FF31E4"/>
    <w:rsid w:val="59F476DC"/>
    <w:rsid w:val="5ABA24E3"/>
    <w:rsid w:val="5D2B6847"/>
    <w:rsid w:val="5E7A2366"/>
    <w:rsid w:val="5E8E7FBB"/>
    <w:rsid w:val="640C3181"/>
    <w:rsid w:val="650D0E50"/>
    <w:rsid w:val="65777F3C"/>
    <w:rsid w:val="65AE19D6"/>
    <w:rsid w:val="65D942FD"/>
    <w:rsid w:val="66C33EC0"/>
    <w:rsid w:val="686D347A"/>
    <w:rsid w:val="69595DCD"/>
    <w:rsid w:val="696455F1"/>
    <w:rsid w:val="6A552B7B"/>
    <w:rsid w:val="6B751380"/>
    <w:rsid w:val="6BCB5AEF"/>
    <w:rsid w:val="6C496DE2"/>
    <w:rsid w:val="6C5750C4"/>
    <w:rsid w:val="6C785FA3"/>
    <w:rsid w:val="6C91031F"/>
    <w:rsid w:val="6EB565F1"/>
    <w:rsid w:val="7081641B"/>
    <w:rsid w:val="709630DB"/>
    <w:rsid w:val="71054511"/>
    <w:rsid w:val="715E00C7"/>
    <w:rsid w:val="73482A5D"/>
    <w:rsid w:val="73C037E5"/>
    <w:rsid w:val="74AE23E1"/>
    <w:rsid w:val="74C70FA5"/>
    <w:rsid w:val="75EB315E"/>
    <w:rsid w:val="77C95BC3"/>
    <w:rsid w:val="77FD58AC"/>
    <w:rsid w:val="781C0725"/>
    <w:rsid w:val="79B71CD4"/>
    <w:rsid w:val="79C52647"/>
    <w:rsid w:val="7AA0741D"/>
    <w:rsid w:val="7AC478D2"/>
    <w:rsid w:val="7B100191"/>
    <w:rsid w:val="7DD51F7D"/>
    <w:rsid w:val="7E9C6606"/>
    <w:rsid w:val="7F6679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nhideWhenUsed="0" w:uiPriority="39" w:semiHidden="0" w:name="toc 8"/>
    <w:lsdException w:qFormat="1" w:unhideWhenUsed="0" w:uiPriority="39" w:semiHidden="0" w:name="toc 9"/>
    <w:lsdException w:qFormat="1" w:unhideWhenUsed="0" w:uiPriority="0" w:semiHidden="0" w:name="Normal Indent"/>
    <w:lsdException w:qFormat="1" w:unhideWhenUsed="0" w:uiPriority="0" w:semiHidden="0" w:name="footnote text"/>
    <w:lsdException w:qFormat="1" w:uiPriority="0" w:semiHidden="0" w:name="annotation text"/>
    <w:lsdException w:qFormat="1" w:unhideWhenUsed="0" w:uiPriority="99" w:semiHidden="0" w:name="header"/>
    <w:lsdException w:qFormat="1" w:unhideWhenUsed="0" w:uiPriority="0" w:semiHidden="0" w:name="footer"/>
    <w:lsdException w:qFormat="1" w:unhideWhenUsed="0" w:uiPriority="0" w:semiHidden="0" w:name="index heading"/>
    <w:lsdException w:qFormat="1" w:unhideWhenUsed="0" w:uiPriority="0" w:semiHidden="0" w:name="caption"/>
    <w:lsdException w:qFormat="1" w:unhideWhenUsed="0" w:uiPriority="0" w:name="table of figures"/>
    <w:lsdException w:uiPriority="99" w:name="envelope address"/>
    <w:lsdException w:uiPriority="99" w:name="envelope return"/>
    <w:lsdException w:qFormat="1" w:unhideWhenUsed="0" w:uiPriority="0" w:semiHidden="0" w:name="footnote reference"/>
    <w:lsdException w:qFormat="1" w:uiPriority="0"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qFormat="1" w:unhideWhenUsed="0" w:uiPriority="0" w:semiHidden="0" w:name="Body Text 3"/>
    <w:lsdException w:uiPriority="99" w:name="Body Text Indent 2"/>
    <w:lsdException w:uiPriority="99" w:name="Body Text Indent 3"/>
    <w:lsdException w:uiPriority="99" w:name="Block Text"/>
    <w:lsdException w:qFormat="1" w:unhideWhenUsed="0" w:uiPriority="99" w:semiHidden="0" w:name="Hyperlink"/>
    <w:lsdException w:qFormat="1" w:unhideWhenUsed="0" w:uiPriority="99" w:semiHidden="0" w:name="FollowedHyperlink"/>
    <w:lsdException w:qFormat="1" w:unhideWhenUsed="0" w:uiPriority="22"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semiHidden="0" w:name="Balloon Text"/>
    <w:lsdException w:qFormat="1" w:unhideWhenUsed="0" w:uiPriority="0"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pacing w:line="400" w:lineRule="exact"/>
      <w:jc w:val="both"/>
    </w:pPr>
    <w:rPr>
      <w:rFonts w:ascii="Calibri" w:hAnsi="Calibri" w:eastAsia="宋体" w:cs="Times New Roman"/>
      <w:kern w:val="2"/>
      <w:sz w:val="21"/>
      <w:szCs w:val="21"/>
      <w:lang w:val="en-US" w:eastAsia="zh-CN" w:bidi="ar-SA"/>
    </w:rPr>
  </w:style>
  <w:style w:type="paragraph" w:styleId="2">
    <w:name w:val="heading 1"/>
    <w:basedOn w:val="1"/>
    <w:next w:val="1"/>
    <w:link w:val="56"/>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57"/>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58"/>
    <w:qFormat/>
    <w:uiPriority w:val="0"/>
    <w:pPr>
      <w:keepNext/>
      <w:keepLines/>
      <w:spacing w:before="260" w:after="260" w:line="416" w:lineRule="auto"/>
      <w:outlineLvl w:val="2"/>
    </w:pPr>
    <w:rPr>
      <w:b/>
      <w:bCs/>
      <w:sz w:val="32"/>
      <w:szCs w:val="32"/>
    </w:rPr>
  </w:style>
  <w:style w:type="paragraph" w:styleId="5">
    <w:name w:val="heading 4"/>
    <w:basedOn w:val="1"/>
    <w:next w:val="1"/>
    <w:link w:val="59"/>
    <w:qFormat/>
    <w:uiPriority w:val="0"/>
    <w:pPr>
      <w:keepNext/>
      <w:keepLines/>
      <w:spacing w:before="280" w:after="290" w:line="376" w:lineRule="auto"/>
      <w:outlineLvl w:val="3"/>
    </w:pPr>
    <w:rPr>
      <w:rFonts w:ascii="Arial" w:hAnsi="Arial" w:eastAsia="黑体"/>
      <w:b/>
      <w:bCs/>
      <w:sz w:val="28"/>
      <w:szCs w:val="28"/>
    </w:rPr>
  </w:style>
  <w:style w:type="paragraph" w:styleId="6">
    <w:name w:val="heading 5"/>
    <w:basedOn w:val="1"/>
    <w:next w:val="1"/>
    <w:link w:val="60"/>
    <w:qFormat/>
    <w:uiPriority w:val="0"/>
    <w:pPr>
      <w:keepNext/>
      <w:keepLines/>
      <w:adjustRightInd/>
      <w:spacing w:before="280" w:after="290" w:line="376" w:lineRule="auto"/>
      <w:outlineLvl w:val="4"/>
    </w:pPr>
    <w:rPr>
      <w:b/>
      <w:bCs/>
      <w:sz w:val="28"/>
      <w:szCs w:val="28"/>
    </w:rPr>
  </w:style>
  <w:style w:type="paragraph" w:styleId="7">
    <w:name w:val="heading 6"/>
    <w:basedOn w:val="1"/>
    <w:next w:val="1"/>
    <w:link w:val="61"/>
    <w:qFormat/>
    <w:uiPriority w:val="0"/>
    <w:pPr>
      <w:keepNext/>
      <w:keepLines/>
      <w:adjustRightInd/>
      <w:spacing w:before="240" w:after="64" w:line="320" w:lineRule="auto"/>
      <w:outlineLvl w:val="5"/>
    </w:pPr>
    <w:rPr>
      <w:rFonts w:ascii="Arial" w:hAnsi="Arial" w:eastAsia="黑体"/>
      <w:b/>
      <w:bCs/>
      <w:sz w:val="24"/>
      <w:szCs w:val="24"/>
    </w:rPr>
  </w:style>
  <w:style w:type="paragraph" w:styleId="8">
    <w:name w:val="heading 7"/>
    <w:basedOn w:val="1"/>
    <w:next w:val="1"/>
    <w:link w:val="62"/>
    <w:qFormat/>
    <w:uiPriority w:val="0"/>
    <w:pPr>
      <w:keepNext/>
      <w:keepLines/>
      <w:adjustRightInd/>
      <w:spacing w:before="240" w:after="64" w:line="320" w:lineRule="auto"/>
      <w:outlineLvl w:val="6"/>
    </w:pPr>
    <w:rPr>
      <w:b/>
      <w:bCs/>
      <w:sz w:val="24"/>
      <w:szCs w:val="24"/>
    </w:rPr>
  </w:style>
  <w:style w:type="paragraph" w:styleId="9">
    <w:name w:val="heading 8"/>
    <w:basedOn w:val="1"/>
    <w:next w:val="1"/>
    <w:link w:val="63"/>
    <w:qFormat/>
    <w:uiPriority w:val="0"/>
    <w:pPr>
      <w:keepNext/>
      <w:keepLines/>
      <w:adjustRightInd/>
      <w:spacing w:before="240" w:after="64" w:line="320" w:lineRule="auto"/>
      <w:outlineLvl w:val="7"/>
    </w:pPr>
    <w:rPr>
      <w:rFonts w:ascii="Arial" w:hAnsi="Arial" w:eastAsia="黑体"/>
      <w:sz w:val="24"/>
      <w:szCs w:val="24"/>
    </w:rPr>
  </w:style>
  <w:style w:type="paragraph" w:styleId="10">
    <w:name w:val="heading 9"/>
    <w:basedOn w:val="1"/>
    <w:next w:val="1"/>
    <w:link w:val="64"/>
    <w:qFormat/>
    <w:uiPriority w:val="0"/>
    <w:pPr>
      <w:keepNext/>
      <w:keepLines/>
      <w:adjustRightInd/>
      <w:spacing w:before="240" w:after="64" w:line="320" w:lineRule="auto"/>
      <w:outlineLvl w:val="8"/>
    </w:pPr>
    <w:rPr>
      <w:rFonts w:ascii="Arial" w:hAnsi="Arial" w:eastAsia="黑体"/>
    </w:rPr>
  </w:style>
  <w:style w:type="character" w:default="1" w:styleId="47">
    <w:name w:val="Default Paragraph Font"/>
    <w:semiHidden/>
    <w:unhideWhenUsed/>
    <w:qFormat/>
    <w:uiPriority w:val="1"/>
  </w:style>
  <w:style w:type="table" w:default="1" w:styleId="45">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unhideWhenUsed/>
    <w:qFormat/>
    <w:uiPriority w:val="39"/>
    <w:pPr>
      <w:tabs>
        <w:tab w:val="right" w:leader="dot" w:pos="9344"/>
      </w:tabs>
      <w:spacing w:line="300" w:lineRule="exact"/>
      <w:ind w:left="1259"/>
    </w:pPr>
    <w:rPr>
      <w:rFonts w:ascii="宋体"/>
    </w:rPr>
  </w:style>
  <w:style w:type="paragraph" w:styleId="12">
    <w:name w:val="index 8"/>
    <w:basedOn w:val="1"/>
    <w:next w:val="1"/>
    <w:qFormat/>
    <w:uiPriority w:val="0"/>
    <w:pPr>
      <w:adjustRightInd/>
      <w:spacing w:line="240" w:lineRule="auto"/>
      <w:ind w:left="1680" w:hanging="210"/>
      <w:jc w:val="left"/>
    </w:pPr>
    <w:rPr>
      <w:sz w:val="20"/>
      <w:szCs w:val="20"/>
    </w:rPr>
  </w:style>
  <w:style w:type="paragraph" w:styleId="13">
    <w:name w:val="Normal Indent"/>
    <w:basedOn w:val="1"/>
    <w:qFormat/>
    <w:uiPriority w:val="0"/>
    <w:pPr>
      <w:ind w:firstLine="420"/>
    </w:pPr>
  </w:style>
  <w:style w:type="paragraph" w:styleId="14">
    <w:name w:val="caption"/>
    <w:basedOn w:val="1"/>
    <w:next w:val="1"/>
    <w:qFormat/>
    <w:uiPriority w:val="0"/>
    <w:pPr>
      <w:adjustRightInd/>
      <w:spacing w:before="152" w:after="160" w:line="240" w:lineRule="auto"/>
    </w:pPr>
    <w:rPr>
      <w:rFonts w:ascii="Arial" w:hAnsi="Arial" w:eastAsia="黑体" w:cs="Arial"/>
      <w:sz w:val="20"/>
      <w:szCs w:val="20"/>
    </w:rPr>
  </w:style>
  <w:style w:type="paragraph" w:styleId="15">
    <w:name w:val="index 5"/>
    <w:basedOn w:val="1"/>
    <w:next w:val="1"/>
    <w:qFormat/>
    <w:uiPriority w:val="0"/>
    <w:pPr>
      <w:adjustRightInd/>
      <w:spacing w:line="240" w:lineRule="auto"/>
      <w:ind w:left="1050" w:hanging="210"/>
      <w:jc w:val="left"/>
    </w:pPr>
    <w:rPr>
      <w:sz w:val="20"/>
      <w:szCs w:val="20"/>
    </w:rPr>
  </w:style>
  <w:style w:type="paragraph" w:styleId="16">
    <w:name w:val="Document Map"/>
    <w:basedOn w:val="1"/>
    <w:link w:val="387"/>
    <w:semiHidden/>
    <w:qFormat/>
    <w:uiPriority w:val="0"/>
    <w:pPr>
      <w:shd w:val="clear" w:color="auto" w:fill="000080"/>
      <w:adjustRightInd/>
      <w:spacing w:line="240" w:lineRule="auto"/>
    </w:pPr>
    <w:rPr>
      <w:rFonts w:ascii="Times New Roman" w:hAnsi="Times New Roman"/>
      <w:szCs w:val="24"/>
      <w:lang w:val="zh-CN"/>
    </w:rPr>
  </w:style>
  <w:style w:type="paragraph" w:styleId="17">
    <w:name w:val="annotation text"/>
    <w:basedOn w:val="1"/>
    <w:link w:val="340"/>
    <w:unhideWhenUsed/>
    <w:qFormat/>
    <w:uiPriority w:val="0"/>
    <w:pPr>
      <w:adjustRightInd/>
      <w:spacing w:line="240" w:lineRule="auto"/>
      <w:jc w:val="left"/>
    </w:pPr>
    <w:rPr>
      <w:rFonts w:ascii="Times New Roman" w:hAnsi="Times New Roman"/>
      <w:szCs w:val="24"/>
      <w:lang w:val="zh-CN"/>
    </w:rPr>
  </w:style>
  <w:style w:type="paragraph" w:styleId="18">
    <w:name w:val="index 6"/>
    <w:basedOn w:val="1"/>
    <w:next w:val="1"/>
    <w:qFormat/>
    <w:uiPriority w:val="0"/>
    <w:pPr>
      <w:adjustRightInd/>
      <w:spacing w:line="240" w:lineRule="auto"/>
      <w:ind w:left="1260" w:hanging="210"/>
      <w:jc w:val="left"/>
    </w:pPr>
    <w:rPr>
      <w:sz w:val="20"/>
      <w:szCs w:val="20"/>
    </w:rPr>
  </w:style>
  <w:style w:type="paragraph" w:styleId="19">
    <w:name w:val="Body Text 3"/>
    <w:basedOn w:val="1"/>
    <w:link w:val="271"/>
    <w:qFormat/>
    <w:uiPriority w:val="0"/>
    <w:pPr>
      <w:widowControl/>
      <w:adjustRightInd/>
      <w:spacing w:after="120" w:line="240" w:lineRule="auto"/>
      <w:jc w:val="left"/>
    </w:pPr>
    <w:rPr>
      <w:rFonts w:ascii="Times New Roman" w:hAnsi="Times New Roman" w:eastAsia="Times New Roman"/>
      <w:kern w:val="0"/>
      <w:sz w:val="16"/>
      <w:szCs w:val="16"/>
      <w:lang w:val="zh-CN" w:eastAsia="ja-JP"/>
    </w:rPr>
  </w:style>
  <w:style w:type="paragraph" w:styleId="20">
    <w:name w:val="Body Text"/>
    <w:basedOn w:val="1"/>
    <w:link w:val="108"/>
    <w:qFormat/>
    <w:uiPriority w:val="0"/>
    <w:pPr>
      <w:spacing w:after="120"/>
    </w:pPr>
  </w:style>
  <w:style w:type="paragraph" w:styleId="21">
    <w:name w:val="index 4"/>
    <w:basedOn w:val="1"/>
    <w:next w:val="1"/>
    <w:qFormat/>
    <w:uiPriority w:val="0"/>
    <w:pPr>
      <w:adjustRightInd/>
      <w:spacing w:line="240" w:lineRule="auto"/>
      <w:ind w:left="840" w:hanging="210"/>
      <w:jc w:val="left"/>
    </w:pPr>
    <w:rPr>
      <w:sz w:val="20"/>
      <w:szCs w:val="20"/>
    </w:rPr>
  </w:style>
  <w:style w:type="paragraph" w:styleId="22">
    <w:name w:val="toc 5"/>
    <w:basedOn w:val="1"/>
    <w:next w:val="1"/>
    <w:unhideWhenUsed/>
    <w:qFormat/>
    <w:uiPriority w:val="39"/>
    <w:pPr>
      <w:ind w:left="839"/>
    </w:pPr>
    <w:rPr>
      <w:rFonts w:ascii="宋体"/>
    </w:rPr>
  </w:style>
  <w:style w:type="paragraph" w:styleId="23">
    <w:name w:val="toc 3"/>
    <w:basedOn w:val="1"/>
    <w:next w:val="1"/>
    <w:unhideWhenUsed/>
    <w:qFormat/>
    <w:uiPriority w:val="39"/>
    <w:pPr>
      <w:spacing w:line="300" w:lineRule="exact"/>
      <w:ind w:left="420"/>
    </w:pPr>
    <w:rPr>
      <w:rFonts w:ascii="宋体"/>
    </w:rPr>
  </w:style>
  <w:style w:type="paragraph" w:styleId="24">
    <w:name w:val="toc 8"/>
    <w:basedOn w:val="1"/>
    <w:next w:val="1"/>
    <w:qFormat/>
    <w:uiPriority w:val="39"/>
    <w:pPr>
      <w:tabs>
        <w:tab w:val="right" w:leader="dot" w:pos="9241"/>
      </w:tabs>
      <w:adjustRightInd/>
      <w:spacing w:line="240" w:lineRule="auto"/>
      <w:ind w:firstLine="607" w:firstLineChars="600"/>
      <w:jc w:val="left"/>
    </w:pPr>
    <w:rPr>
      <w:rFonts w:ascii="宋体" w:hAnsi="Times New Roman"/>
    </w:rPr>
  </w:style>
  <w:style w:type="paragraph" w:styleId="25">
    <w:name w:val="index 3"/>
    <w:basedOn w:val="1"/>
    <w:next w:val="1"/>
    <w:qFormat/>
    <w:uiPriority w:val="0"/>
    <w:pPr>
      <w:adjustRightInd/>
      <w:spacing w:line="240" w:lineRule="auto"/>
      <w:ind w:left="630" w:hanging="210"/>
      <w:jc w:val="left"/>
    </w:pPr>
    <w:rPr>
      <w:sz w:val="20"/>
      <w:szCs w:val="20"/>
    </w:rPr>
  </w:style>
  <w:style w:type="paragraph" w:styleId="26">
    <w:name w:val="endnote text"/>
    <w:basedOn w:val="1"/>
    <w:link w:val="386"/>
    <w:semiHidden/>
    <w:qFormat/>
    <w:uiPriority w:val="0"/>
    <w:pPr>
      <w:adjustRightInd/>
      <w:snapToGrid w:val="0"/>
      <w:spacing w:line="240" w:lineRule="auto"/>
      <w:jc w:val="left"/>
    </w:pPr>
    <w:rPr>
      <w:rFonts w:ascii="Times New Roman" w:hAnsi="Times New Roman"/>
      <w:szCs w:val="24"/>
      <w:lang w:val="zh-CN"/>
    </w:rPr>
  </w:style>
  <w:style w:type="paragraph" w:styleId="27">
    <w:name w:val="Balloon Text"/>
    <w:basedOn w:val="1"/>
    <w:link w:val="67"/>
    <w:unhideWhenUsed/>
    <w:qFormat/>
    <w:uiPriority w:val="0"/>
    <w:rPr>
      <w:sz w:val="18"/>
      <w:szCs w:val="18"/>
    </w:rPr>
  </w:style>
  <w:style w:type="paragraph" w:styleId="28">
    <w:name w:val="footer"/>
    <w:basedOn w:val="1"/>
    <w:link w:val="66"/>
    <w:qFormat/>
    <w:uiPriority w:val="0"/>
    <w:pPr>
      <w:tabs>
        <w:tab w:val="center" w:pos="4153"/>
        <w:tab w:val="right" w:pos="8306"/>
      </w:tabs>
      <w:adjustRightInd/>
      <w:snapToGrid w:val="0"/>
      <w:spacing w:line="240" w:lineRule="auto"/>
      <w:jc w:val="right"/>
    </w:pPr>
    <w:rPr>
      <w:rFonts w:ascii="宋体"/>
      <w:sz w:val="18"/>
      <w:szCs w:val="18"/>
    </w:rPr>
  </w:style>
  <w:style w:type="paragraph" w:styleId="29">
    <w:name w:val="header"/>
    <w:basedOn w:val="1"/>
    <w:link w:val="65"/>
    <w:qFormat/>
    <w:uiPriority w:val="99"/>
    <w:pPr>
      <w:tabs>
        <w:tab w:val="center" w:pos="4153"/>
        <w:tab w:val="right" w:pos="8306"/>
      </w:tabs>
      <w:adjustRightInd/>
      <w:snapToGrid w:val="0"/>
      <w:jc w:val="center"/>
    </w:pPr>
    <w:rPr>
      <w:sz w:val="18"/>
      <w:szCs w:val="18"/>
    </w:rPr>
  </w:style>
  <w:style w:type="paragraph" w:styleId="30">
    <w:name w:val="toc 1"/>
    <w:basedOn w:val="1"/>
    <w:next w:val="1"/>
    <w:unhideWhenUsed/>
    <w:qFormat/>
    <w:uiPriority w:val="39"/>
    <w:rPr>
      <w:rFonts w:ascii="宋体"/>
    </w:rPr>
  </w:style>
  <w:style w:type="paragraph" w:styleId="31">
    <w:name w:val="toc 4"/>
    <w:basedOn w:val="1"/>
    <w:next w:val="1"/>
    <w:unhideWhenUsed/>
    <w:qFormat/>
    <w:uiPriority w:val="39"/>
    <w:pPr>
      <w:tabs>
        <w:tab w:val="right" w:leader="dot" w:pos="9344"/>
      </w:tabs>
      <w:spacing w:line="300" w:lineRule="exact"/>
      <w:ind w:left="629"/>
    </w:pPr>
    <w:rPr>
      <w:rFonts w:ascii="宋体"/>
    </w:rPr>
  </w:style>
  <w:style w:type="paragraph" w:styleId="32">
    <w:name w:val="index heading"/>
    <w:basedOn w:val="1"/>
    <w:next w:val="33"/>
    <w:qFormat/>
    <w:uiPriority w:val="0"/>
    <w:pPr>
      <w:adjustRightInd/>
      <w:spacing w:before="120" w:after="120" w:line="240" w:lineRule="auto"/>
      <w:jc w:val="center"/>
    </w:pPr>
    <w:rPr>
      <w:b/>
      <w:bCs/>
      <w:iCs/>
      <w:szCs w:val="20"/>
    </w:rPr>
  </w:style>
  <w:style w:type="paragraph" w:styleId="33">
    <w:name w:val="index 1"/>
    <w:basedOn w:val="1"/>
    <w:next w:val="1"/>
    <w:unhideWhenUsed/>
    <w:qFormat/>
    <w:uiPriority w:val="0"/>
    <w:pPr>
      <w:adjustRightInd/>
      <w:spacing w:line="240" w:lineRule="auto"/>
    </w:pPr>
    <w:rPr>
      <w:rFonts w:ascii="Times New Roman" w:hAnsi="Times New Roman"/>
      <w:szCs w:val="24"/>
    </w:rPr>
  </w:style>
  <w:style w:type="paragraph" w:styleId="34">
    <w:name w:val="footnote text"/>
    <w:basedOn w:val="1"/>
    <w:next w:val="1"/>
    <w:link w:val="121"/>
    <w:qFormat/>
    <w:uiPriority w:val="0"/>
    <w:pPr>
      <w:adjustRightInd/>
      <w:snapToGrid w:val="0"/>
      <w:spacing w:line="300" w:lineRule="exact"/>
      <w:ind w:left="400" w:leftChars="200" w:hanging="200" w:hangingChars="200"/>
      <w:jc w:val="left"/>
    </w:pPr>
    <w:rPr>
      <w:rFonts w:ascii="宋体"/>
      <w:sz w:val="18"/>
      <w:szCs w:val="18"/>
    </w:rPr>
  </w:style>
  <w:style w:type="paragraph" w:styleId="35">
    <w:name w:val="toc 6"/>
    <w:basedOn w:val="1"/>
    <w:next w:val="1"/>
    <w:unhideWhenUsed/>
    <w:qFormat/>
    <w:uiPriority w:val="39"/>
    <w:pPr>
      <w:spacing w:line="300" w:lineRule="exact"/>
      <w:ind w:left="1049"/>
    </w:pPr>
    <w:rPr>
      <w:rFonts w:ascii="宋体"/>
    </w:rPr>
  </w:style>
  <w:style w:type="paragraph" w:styleId="36">
    <w:name w:val="index 7"/>
    <w:basedOn w:val="1"/>
    <w:next w:val="1"/>
    <w:qFormat/>
    <w:uiPriority w:val="0"/>
    <w:pPr>
      <w:adjustRightInd/>
      <w:spacing w:line="240" w:lineRule="auto"/>
      <w:ind w:left="1470" w:hanging="210"/>
      <w:jc w:val="left"/>
    </w:pPr>
    <w:rPr>
      <w:sz w:val="20"/>
      <w:szCs w:val="20"/>
    </w:rPr>
  </w:style>
  <w:style w:type="paragraph" w:styleId="37">
    <w:name w:val="index 9"/>
    <w:basedOn w:val="1"/>
    <w:next w:val="1"/>
    <w:qFormat/>
    <w:uiPriority w:val="0"/>
    <w:pPr>
      <w:adjustRightInd/>
      <w:spacing w:line="240" w:lineRule="auto"/>
      <w:ind w:left="1890" w:hanging="210"/>
      <w:jc w:val="left"/>
    </w:pPr>
    <w:rPr>
      <w:sz w:val="20"/>
      <w:szCs w:val="20"/>
    </w:rPr>
  </w:style>
  <w:style w:type="paragraph" w:styleId="38">
    <w:name w:val="table of figures"/>
    <w:basedOn w:val="1"/>
    <w:next w:val="1"/>
    <w:semiHidden/>
    <w:qFormat/>
    <w:uiPriority w:val="0"/>
    <w:pPr>
      <w:adjustRightInd/>
      <w:spacing w:line="240" w:lineRule="auto"/>
      <w:jc w:val="left"/>
    </w:pPr>
    <w:rPr>
      <w:szCs w:val="24"/>
    </w:rPr>
  </w:style>
  <w:style w:type="paragraph" w:styleId="39">
    <w:name w:val="toc 2"/>
    <w:basedOn w:val="1"/>
    <w:next w:val="1"/>
    <w:unhideWhenUsed/>
    <w:qFormat/>
    <w:uiPriority w:val="39"/>
    <w:pPr>
      <w:tabs>
        <w:tab w:val="right" w:leader="dot" w:pos="9344"/>
      </w:tabs>
      <w:spacing w:line="300" w:lineRule="exact"/>
      <w:ind w:left="210"/>
    </w:pPr>
    <w:rPr>
      <w:rFonts w:ascii="宋体"/>
    </w:rPr>
  </w:style>
  <w:style w:type="paragraph" w:styleId="40">
    <w:name w:val="toc 9"/>
    <w:basedOn w:val="1"/>
    <w:next w:val="1"/>
    <w:qFormat/>
    <w:uiPriority w:val="39"/>
    <w:pPr>
      <w:adjustRightInd/>
      <w:spacing w:line="240" w:lineRule="auto"/>
      <w:ind w:left="1470"/>
      <w:jc w:val="left"/>
    </w:pPr>
    <w:rPr>
      <w:rFonts w:ascii="Times New Roman" w:hAnsi="Times New Roman"/>
      <w:sz w:val="20"/>
      <w:szCs w:val="20"/>
    </w:rPr>
  </w:style>
  <w:style w:type="paragraph" w:styleId="41">
    <w:name w:val="Normal (Web)"/>
    <w:basedOn w:val="1"/>
    <w:unhideWhenUsed/>
    <w:qFormat/>
    <w:uiPriority w:val="99"/>
    <w:pPr>
      <w:widowControl/>
      <w:adjustRightInd/>
      <w:spacing w:before="100" w:beforeAutospacing="1" w:after="100" w:afterAutospacing="1" w:line="240" w:lineRule="auto"/>
      <w:jc w:val="left"/>
    </w:pPr>
    <w:rPr>
      <w:rFonts w:ascii="宋体" w:hAnsi="宋体" w:cs="宋体"/>
      <w:kern w:val="0"/>
      <w:sz w:val="24"/>
      <w:szCs w:val="24"/>
    </w:rPr>
  </w:style>
  <w:style w:type="paragraph" w:styleId="42">
    <w:name w:val="index 2"/>
    <w:basedOn w:val="1"/>
    <w:next w:val="1"/>
    <w:qFormat/>
    <w:uiPriority w:val="0"/>
    <w:pPr>
      <w:adjustRightInd/>
      <w:spacing w:line="240" w:lineRule="auto"/>
      <w:ind w:left="420" w:hanging="210"/>
      <w:jc w:val="left"/>
    </w:pPr>
    <w:rPr>
      <w:sz w:val="20"/>
      <w:szCs w:val="20"/>
    </w:rPr>
  </w:style>
  <w:style w:type="paragraph" w:styleId="43">
    <w:name w:val="Title"/>
    <w:basedOn w:val="1"/>
    <w:link w:val="70"/>
    <w:qFormat/>
    <w:uiPriority w:val="0"/>
    <w:pPr>
      <w:spacing w:before="240" w:after="60"/>
      <w:jc w:val="center"/>
      <w:outlineLvl w:val="0"/>
    </w:pPr>
    <w:rPr>
      <w:rFonts w:ascii="Arial" w:hAnsi="Arial" w:cs="Arial"/>
      <w:b/>
      <w:bCs/>
      <w:sz w:val="32"/>
      <w:szCs w:val="32"/>
    </w:rPr>
  </w:style>
  <w:style w:type="paragraph" w:styleId="44">
    <w:name w:val="annotation subject"/>
    <w:basedOn w:val="17"/>
    <w:next w:val="17"/>
    <w:link w:val="380"/>
    <w:unhideWhenUsed/>
    <w:qFormat/>
    <w:uiPriority w:val="0"/>
    <w:rPr>
      <w:b/>
      <w:bCs/>
    </w:rPr>
  </w:style>
  <w:style w:type="table" w:styleId="46">
    <w:name w:val="Table Grid"/>
    <w:basedOn w:val="4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48">
    <w:name w:val="Strong"/>
    <w:qFormat/>
    <w:uiPriority w:val="22"/>
    <w:rPr>
      <w:b/>
      <w:bCs/>
    </w:rPr>
  </w:style>
  <w:style w:type="character" w:styleId="49">
    <w:name w:val="endnote reference"/>
    <w:qFormat/>
    <w:uiPriority w:val="0"/>
    <w:rPr>
      <w:vertAlign w:val="superscript"/>
    </w:rPr>
  </w:style>
  <w:style w:type="character" w:styleId="50">
    <w:name w:val="page number"/>
    <w:qFormat/>
    <w:uiPriority w:val="0"/>
    <w:rPr>
      <w:rFonts w:ascii="宋体" w:hAnsi="Times New Roman" w:eastAsia="宋体"/>
      <w:sz w:val="18"/>
    </w:rPr>
  </w:style>
  <w:style w:type="character" w:styleId="51">
    <w:name w:val="FollowedHyperlink"/>
    <w:qFormat/>
    <w:uiPriority w:val="99"/>
    <w:rPr>
      <w:color w:val="800080"/>
      <w:u w:val="single"/>
    </w:rPr>
  </w:style>
  <w:style w:type="character" w:styleId="52">
    <w:name w:val="Emphasis"/>
    <w:qFormat/>
    <w:uiPriority w:val="20"/>
    <w:rPr>
      <w:i/>
      <w:iCs/>
    </w:rPr>
  </w:style>
  <w:style w:type="character" w:styleId="53">
    <w:name w:val="Hyperlink"/>
    <w:qFormat/>
    <w:uiPriority w:val="99"/>
    <w:rPr>
      <w:rFonts w:ascii="宋体" w:hAnsi="Times New Roman" w:eastAsia="宋体"/>
      <w:color w:val="auto"/>
      <w:spacing w:val="0"/>
      <w:w w:val="100"/>
      <w:position w:val="0"/>
      <w:sz w:val="21"/>
      <w:u w:val="none"/>
      <w:vertAlign w:val="baseline"/>
    </w:rPr>
  </w:style>
  <w:style w:type="character" w:styleId="54">
    <w:name w:val="annotation reference"/>
    <w:unhideWhenUsed/>
    <w:qFormat/>
    <w:uiPriority w:val="0"/>
    <w:rPr>
      <w:sz w:val="21"/>
      <w:szCs w:val="21"/>
    </w:rPr>
  </w:style>
  <w:style w:type="character" w:styleId="55">
    <w:name w:val="footnote reference"/>
    <w:qFormat/>
    <w:uiPriority w:val="0"/>
    <w:rPr>
      <w:rFonts w:ascii="宋体" w:hAnsi="宋体" w:eastAsia="宋体" w:cs="Times New Roman"/>
      <w:spacing w:val="0"/>
      <w:sz w:val="18"/>
      <w:vertAlign w:val="superscript"/>
    </w:rPr>
  </w:style>
  <w:style w:type="character" w:customStyle="1" w:styleId="56">
    <w:name w:val="标题 1 Char"/>
    <w:link w:val="2"/>
    <w:qFormat/>
    <w:uiPriority w:val="0"/>
    <w:rPr>
      <w:rFonts w:ascii="Times New Roman" w:hAnsi="Times New Roman" w:eastAsia="宋体" w:cs="Times New Roman"/>
      <w:b/>
      <w:bCs/>
      <w:kern w:val="44"/>
      <w:sz w:val="44"/>
      <w:szCs w:val="44"/>
    </w:rPr>
  </w:style>
  <w:style w:type="character" w:customStyle="1" w:styleId="57">
    <w:name w:val="标题 2 Char"/>
    <w:link w:val="3"/>
    <w:qFormat/>
    <w:uiPriority w:val="0"/>
    <w:rPr>
      <w:rFonts w:ascii="Arial" w:hAnsi="Arial" w:eastAsia="黑体" w:cs="Times New Roman"/>
      <w:b/>
      <w:bCs/>
      <w:sz w:val="32"/>
      <w:szCs w:val="32"/>
    </w:rPr>
  </w:style>
  <w:style w:type="character" w:customStyle="1" w:styleId="58">
    <w:name w:val="标题 3 Char"/>
    <w:link w:val="4"/>
    <w:qFormat/>
    <w:uiPriority w:val="0"/>
    <w:rPr>
      <w:rFonts w:ascii="Times New Roman" w:hAnsi="Times New Roman" w:eastAsia="宋体" w:cs="Times New Roman"/>
      <w:b/>
      <w:bCs/>
      <w:sz w:val="32"/>
      <w:szCs w:val="32"/>
    </w:rPr>
  </w:style>
  <w:style w:type="character" w:customStyle="1" w:styleId="59">
    <w:name w:val="标题 4 Char"/>
    <w:link w:val="5"/>
    <w:qFormat/>
    <w:uiPriority w:val="0"/>
    <w:rPr>
      <w:rFonts w:ascii="Arial" w:hAnsi="Arial" w:eastAsia="黑体" w:cs="Times New Roman"/>
      <w:b/>
      <w:bCs/>
      <w:sz w:val="28"/>
      <w:szCs w:val="28"/>
    </w:rPr>
  </w:style>
  <w:style w:type="character" w:customStyle="1" w:styleId="60">
    <w:name w:val="标题 5 Char"/>
    <w:link w:val="6"/>
    <w:qFormat/>
    <w:uiPriority w:val="0"/>
    <w:rPr>
      <w:rFonts w:ascii="Times New Roman" w:hAnsi="Times New Roman" w:eastAsia="宋体" w:cs="Times New Roman"/>
      <w:b/>
      <w:bCs/>
      <w:sz w:val="28"/>
      <w:szCs w:val="28"/>
    </w:rPr>
  </w:style>
  <w:style w:type="character" w:customStyle="1" w:styleId="61">
    <w:name w:val="标题 6 Char"/>
    <w:link w:val="7"/>
    <w:qFormat/>
    <w:uiPriority w:val="0"/>
    <w:rPr>
      <w:rFonts w:ascii="Arial" w:hAnsi="Arial" w:eastAsia="黑体" w:cs="Times New Roman"/>
      <w:b/>
      <w:bCs/>
      <w:sz w:val="24"/>
      <w:szCs w:val="24"/>
    </w:rPr>
  </w:style>
  <w:style w:type="character" w:customStyle="1" w:styleId="62">
    <w:name w:val="标题 7 Char"/>
    <w:link w:val="8"/>
    <w:qFormat/>
    <w:uiPriority w:val="0"/>
    <w:rPr>
      <w:rFonts w:ascii="Times New Roman" w:hAnsi="Times New Roman" w:eastAsia="宋体" w:cs="Times New Roman"/>
      <w:b/>
      <w:bCs/>
      <w:sz w:val="24"/>
      <w:szCs w:val="24"/>
    </w:rPr>
  </w:style>
  <w:style w:type="character" w:customStyle="1" w:styleId="63">
    <w:name w:val="标题 8 Char"/>
    <w:link w:val="9"/>
    <w:qFormat/>
    <w:uiPriority w:val="0"/>
    <w:rPr>
      <w:rFonts w:ascii="Arial" w:hAnsi="Arial" w:eastAsia="黑体" w:cs="Times New Roman"/>
      <w:sz w:val="24"/>
      <w:szCs w:val="24"/>
    </w:rPr>
  </w:style>
  <w:style w:type="character" w:customStyle="1" w:styleId="64">
    <w:name w:val="标题 9 Char"/>
    <w:link w:val="10"/>
    <w:qFormat/>
    <w:uiPriority w:val="0"/>
    <w:rPr>
      <w:rFonts w:ascii="Arial" w:hAnsi="Arial" w:eastAsia="黑体" w:cs="Times New Roman"/>
      <w:szCs w:val="21"/>
    </w:rPr>
  </w:style>
  <w:style w:type="character" w:customStyle="1" w:styleId="65">
    <w:name w:val="页眉 Char"/>
    <w:link w:val="29"/>
    <w:qFormat/>
    <w:uiPriority w:val="99"/>
    <w:rPr>
      <w:rFonts w:ascii="Times New Roman" w:hAnsi="Times New Roman" w:eastAsia="宋体" w:cs="Times New Roman"/>
      <w:sz w:val="18"/>
      <w:szCs w:val="18"/>
    </w:rPr>
  </w:style>
  <w:style w:type="character" w:customStyle="1" w:styleId="66">
    <w:name w:val="页脚 Char"/>
    <w:link w:val="28"/>
    <w:qFormat/>
    <w:uiPriority w:val="0"/>
    <w:rPr>
      <w:rFonts w:ascii="宋体" w:hAnsi="Times New Roman" w:eastAsia="宋体" w:cs="Times New Roman"/>
      <w:sz w:val="18"/>
      <w:szCs w:val="18"/>
    </w:rPr>
  </w:style>
  <w:style w:type="character" w:customStyle="1" w:styleId="67">
    <w:name w:val="批注框文本 Char"/>
    <w:link w:val="27"/>
    <w:qFormat/>
    <w:uiPriority w:val="0"/>
    <w:rPr>
      <w:sz w:val="18"/>
      <w:szCs w:val="18"/>
    </w:rPr>
  </w:style>
  <w:style w:type="paragraph" w:styleId="68">
    <w:name w:val="Quote"/>
    <w:basedOn w:val="1"/>
    <w:next w:val="1"/>
    <w:link w:val="69"/>
    <w:qFormat/>
    <w:uiPriority w:val="29"/>
    <w:rPr>
      <w:i/>
      <w:iCs/>
      <w:color w:val="000000"/>
    </w:rPr>
  </w:style>
  <w:style w:type="character" w:customStyle="1" w:styleId="69">
    <w:name w:val="引用 Char"/>
    <w:link w:val="68"/>
    <w:qFormat/>
    <w:uiPriority w:val="29"/>
    <w:rPr>
      <w:i/>
      <w:iCs/>
      <w:color w:val="000000"/>
    </w:rPr>
  </w:style>
  <w:style w:type="character" w:customStyle="1" w:styleId="70">
    <w:name w:val="标题 Char"/>
    <w:link w:val="43"/>
    <w:qFormat/>
    <w:uiPriority w:val="0"/>
    <w:rPr>
      <w:rFonts w:ascii="Arial" w:hAnsi="Arial" w:eastAsia="宋体" w:cs="Arial"/>
      <w:b/>
      <w:bCs/>
      <w:sz w:val="32"/>
      <w:szCs w:val="32"/>
    </w:rPr>
  </w:style>
  <w:style w:type="paragraph" w:customStyle="1" w:styleId="71">
    <w:name w:val="标准标志"/>
    <w:next w:val="1"/>
    <w:qFormat/>
    <w:uiPriority w:val="0"/>
    <w:pPr>
      <w:framePr w:w="2268" w:h="1392" w:hRule="exact" w:wrap="around" w:vAnchor="margin" w:hAnchor="margin" w:x="6748" w:y="171" w:anchorLock="1"/>
      <w:shd w:val="solid" w:color="FFFFFF" w:fill="FFFFFF"/>
      <w:spacing w:line="0" w:lineRule="atLeast"/>
      <w:jc w:val="right"/>
    </w:pPr>
    <w:rPr>
      <w:rFonts w:ascii="Times New Roman" w:hAnsi="Times New Roman" w:eastAsia="宋体" w:cs="Times New Roman"/>
      <w:b/>
      <w:w w:val="130"/>
      <w:sz w:val="96"/>
      <w:lang w:val="en-US" w:eastAsia="zh-CN" w:bidi="ar-SA"/>
    </w:rPr>
  </w:style>
  <w:style w:type="paragraph" w:customStyle="1" w:styleId="72">
    <w:name w:val="标准称谓"/>
    <w:next w:val="1"/>
    <w:qFormat/>
    <w:uiPriority w:val="0"/>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hAnsi="Times New Roman" w:eastAsia="宋体" w:cs="Times New Roman"/>
      <w:b/>
      <w:bCs/>
      <w:w w:val="148"/>
      <w:sz w:val="52"/>
      <w:lang w:val="en-US" w:eastAsia="zh-CN" w:bidi="ar-SA"/>
    </w:rPr>
  </w:style>
  <w:style w:type="paragraph" w:customStyle="1" w:styleId="73">
    <w:name w:val="标准文件_页脚偶数页"/>
    <w:qFormat/>
    <w:uiPriority w:val="0"/>
    <w:pPr>
      <w:ind w:left="198"/>
    </w:pPr>
    <w:rPr>
      <w:rFonts w:ascii="宋体" w:hAnsi="Times New Roman" w:eastAsia="宋体" w:cs="Times New Roman"/>
      <w:sz w:val="18"/>
      <w:lang w:val="en-US" w:eastAsia="zh-CN" w:bidi="ar-SA"/>
    </w:rPr>
  </w:style>
  <w:style w:type="paragraph" w:customStyle="1" w:styleId="74">
    <w:name w:val="标准文件_页脚奇数页"/>
    <w:qFormat/>
    <w:uiPriority w:val="0"/>
    <w:pPr>
      <w:ind w:right="227"/>
      <w:jc w:val="right"/>
    </w:pPr>
    <w:rPr>
      <w:rFonts w:ascii="宋体" w:hAnsi="Times New Roman" w:eastAsia="宋体" w:cs="Times New Roman"/>
      <w:sz w:val="18"/>
      <w:lang w:val="en-US" w:eastAsia="zh-CN" w:bidi="ar-SA"/>
    </w:rPr>
  </w:style>
  <w:style w:type="paragraph" w:customStyle="1" w:styleId="75">
    <w:name w:val="标准书眉一"/>
    <w:qFormat/>
    <w:uiPriority w:val="0"/>
    <w:pPr>
      <w:jc w:val="both"/>
    </w:pPr>
    <w:rPr>
      <w:rFonts w:ascii="Times New Roman" w:hAnsi="Times New Roman" w:eastAsia="宋体" w:cs="Times New Roman"/>
      <w:lang w:val="en-US" w:eastAsia="zh-CN" w:bidi="ar-SA"/>
    </w:rPr>
  </w:style>
  <w:style w:type="paragraph" w:customStyle="1" w:styleId="76">
    <w:name w:val="标准文件_ICS"/>
    <w:basedOn w:val="1"/>
    <w:qFormat/>
    <w:uiPriority w:val="0"/>
    <w:pPr>
      <w:spacing w:line="0" w:lineRule="atLeast"/>
    </w:pPr>
    <w:rPr>
      <w:rFonts w:ascii="黑体" w:hAnsi="宋体" w:eastAsia="黑体"/>
    </w:rPr>
  </w:style>
  <w:style w:type="paragraph" w:customStyle="1" w:styleId="77">
    <w:name w:val="标准文件_标准正文"/>
    <w:basedOn w:val="1"/>
    <w:next w:val="78"/>
    <w:qFormat/>
    <w:uiPriority w:val="0"/>
    <w:pPr>
      <w:snapToGrid w:val="0"/>
      <w:ind w:firstLine="200" w:firstLineChars="200"/>
    </w:pPr>
    <w:rPr>
      <w:kern w:val="0"/>
    </w:rPr>
  </w:style>
  <w:style w:type="paragraph" w:customStyle="1" w:styleId="78">
    <w:name w:val="标准文件_段"/>
    <w:link w:val="206"/>
    <w:qFormat/>
    <w:uiPriority w:val="0"/>
    <w:pPr>
      <w:autoSpaceDE w:val="0"/>
      <w:autoSpaceDN w:val="0"/>
      <w:ind w:firstLine="200" w:firstLineChars="200"/>
      <w:jc w:val="both"/>
    </w:pPr>
    <w:rPr>
      <w:rFonts w:ascii="宋体" w:hAnsi="Times New Roman" w:eastAsia="宋体" w:cs="Times New Roman"/>
      <w:sz w:val="21"/>
      <w:lang w:val="en-US" w:eastAsia="zh-CN" w:bidi="ar-SA"/>
    </w:rPr>
  </w:style>
  <w:style w:type="paragraph" w:customStyle="1" w:styleId="79">
    <w:name w:val="标准文件_版本"/>
    <w:basedOn w:val="77"/>
    <w:qFormat/>
    <w:uiPriority w:val="0"/>
    <w:pPr>
      <w:adjustRightInd/>
      <w:snapToGrid/>
      <w:ind w:firstLine="0" w:firstLineChars="0"/>
    </w:pPr>
    <w:rPr>
      <w:rFonts w:ascii="宋体" w:hAnsi="宋体"/>
      <w:kern w:val="2"/>
    </w:rPr>
  </w:style>
  <w:style w:type="paragraph" w:customStyle="1" w:styleId="80">
    <w:name w:val="标准文件_标准部门"/>
    <w:basedOn w:val="1"/>
    <w:qFormat/>
    <w:uiPriority w:val="0"/>
    <w:pPr>
      <w:jc w:val="center"/>
    </w:pPr>
    <w:rPr>
      <w:rFonts w:ascii="黑体" w:eastAsia="黑体"/>
      <w:kern w:val="0"/>
      <w:sz w:val="44"/>
    </w:rPr>
  </w:style>
  <w:style w:type="paragraph" w:customStyle="1" w:styleId="81">
    <w:name w:val="标准文件_标准代替"/>
    <w:basedOn w:val="1"/>
    <w:next w:val="1"/>
    <w:qFormat/>
    <w:uiPriority w:val="0"/>
    <w:pPr>
      <w:spacing w:line="310" w:lineRule="exact"/>
      <w:jc w:val="right"/>
    </w:pPr>
    <w:rPr>
      <w:rFonts w:ascii="宋体" w:hAnsi="宋体"/>
      <w:kern w:val="0"/>
    </w:rPr>
  </w:style>
  <w:style w:type="paragraph" w:customStyle="1" w:styleId="82">
    <w:name w:val="标准文件_标准名称标题"/>
    <w:basedOn w:val="1"/>
    <w:next w:val="1"/>
    <w:qFormat/>
    <w:uiPriority w:val="0"/>
    <w:pPr>
      <w:widowControl/>
      <w:shd w:val="clear" w:color="FFFFFF" w:fill="FFFFFF"/>
      <w:adjustRightInd/>
      <w:spacing w:before="640" w:after="100"/>
      <w:jc w:val="center"/>
    </w:pPr>
    <w:rPr>
      <w:rFonts w:ascii="黑体" w:eastAsia="黑体"/>
      <w:kern w:val="0"/>
      <w:sz w:val="32"/>
    </w:rPr>
  </w:style>
  <w:style w:type="paragraph" w:customStyle="1" w:styleId="83">
    <w:name w:val="标准文件_页眉奇数页"/>
    <w:next w:val="1"/>
    <w:qFormat/>
    <w:uiPriority w:val="0"/>
    <w:pPr>
      <w:tabs>
        <w:tab w:val="center" w:pos="4154"/>
        <w:tab w:val="right" w:pos="8306"/>
      </w:tabs>
      <w:spacing w:after="120"/>
      <w:jc w:val="right"/>
    </w:pPr>
    <w:rPr>
      <w:rFonts w:ascii="黑体" w:hAnsi="宋体" w:eastAsia="黑体" w:cs="Times New Roman"/>
      <w:sz w:val="21"/>
      <w:lang w:val="en-US" w:eastAsia="zh-CN" w:bidi="ar-SA"/>
    </w:rPr>
  </w:style>
  <w:style w:type="paragraph" w:customStyle="1" w:styleId="84">
    <w:name w:val="标准文件_页眉偶数页"/>
    <w:basedOn w:val="83"/>
    <w:next w:val="1"/>
    <w:qFormat/>
    <w:uiPriority w:val="0"/>
    <w:pPr>
      <w:jc w:val="left"/>
    </w:pPr>
  </w:style>
  <w:style w:type="paragraph" w:customStyle="1" w:styleId="85">
    <w:name w:val="标准文件_参考文献标题"/>
    <w:basedOn w:val="1"/>
    <w:next w:val="1"/>
    <w:qFormat/>
    <w:uiPriority w:val="0"/>
    <w:pPr>
      <w:widowControl/>
      <w:shd w:val="clear" w:color="FFFFFF" w:fill="FFFFFF"/>
      <w:adjustRightInd/>
      <w:spacing w:before="40" w:beforeLines="40" w:after="50" w:afterLines="50" w:line="240" w:lineRule="auto"/>
      <w:jc w:val="center"/>
      <w:outlineLvl w:val="0"/>
    </w:pPr>
    <w:rPr>
      <w:rFonts w:ascii="黑体" w:eastAsia="黑体"/>
      <w:kern w:val="0"/>
    </w:rPr>
  </w:style>
  <w:style w:type="paragraph" w:customStyle="1" w:styleId="86">
    <w:name w:val="标准文件_参考文献条目"/>
    <w:qFormat/>
    <w:uiPriority w:val="0"/>
    <w:pPr>
      <w:numPr>
        <w:ilvl w:val="0"/>
        <w:numId w:val="1"/>
      </w:numPr>
    </w:pPr>
    <w:rPr>
      <w:rFonts w:ascii="宋体" w:hAnsi="Times New Roman" w:eastAsia="宋体" w:cs="Times New Roman"/>
      <w:lang w:val="en-US" w:eastAsia="zh-CN" w:bidi="ar-SA"/>
    </w:rPr>
  </w:style>
  <w:style w:type="paragraph" w:customStyle="1" w:styleId="87">
    <w:name w:val="标准文件_二级条标题"/>
    <w:next w:val="78"/>
    <w:qFormat/>
    <w:uiPriority w:val="0"/>
    <w:pPr>
      <w:widowControl w:val="0"/>
      <w:numPr>
        <w:ilvl w:val="3"/>
        <w:numId w:val="2"/>
      </w:numPr>
      <w:spacing w:before="50" w:beforeLines="50" w:after="50" w:afterLines="50"/>
      <w:jc w:val="both"/>
      <w:outlineLvl w:val="2"/>
    </w:pPr>
    <w:rPr>
      <w:rFonts w:ascii="黑体" w:hAnsi="黑体" w:eastAsia="黑体" w:cs="Times New Roman"/>
      <w:sz w:val="21"/>
      <w:lang w:val="en-US" w:eastAsia="zh-CN" w:bidi="ar-SA"/>
    </w:rPr>
  </w:style>
  <w:style w:type="character" w:customStyle="1" w:styleId="88">
    <w:name w:val="标准文件_发布"/>
    <w:qFormat/>
    <w:uiPriority w:val="0"/>
    <w:rPr>
      <w:rFonts w:ascii="黑体" w:eastAsia="黑体"/>
      <w:spacing w:val="0"/>
      <w:w w:val="100"/>
      <w:position w:val="3"/>
      <w:sz w:val="28"/>
    </w:rPr>
  </w:style>
  <w:style w:type="paragraph" w:customStyle="1" w:styleId="89">
    <w:name w:val="标准文件_方框数字列项"/>
    <w:basedOn w:val="78"/>
    <w:qFormat/>
    <w:uiPriority w:val="0"/>
    <w:pPr>
      <w:numPr>
        <w:ilvl w:val="0"/>
        <w:numId w:val="3"/>
      </w:numPr>
      <w:ind w:firstLine="0" w:firstLineChars="0"/>
    </w:pPr>
  </w:style>
  <w:style w:type="paragraph" w:customStyle="1" w:styleId="90">
    <w:name w:val="标准文件_封面标准编号"/>
    <w:basedOn w:val="1"/>
    <w:next w:val="81"/>
    <w:qFormat/>
    <w:uiPriority w:val="0"/>
    <w:pPr>
      <w:spacing w:line="310" w:lineRule="exact"/>
      <w:jc w:val="right"/>
    </w:pPr>
    <w:rPr>
      <w:rFonts w:ascii="黑体" w:eastAsia="黑体"/>
      <w:kern w:val="0"/>
      <w:sz w:val="28"/>
    </w:rPr>
  </w:style>
  <w:style w:type="paragraph" w:customStyle="1" w:styleId="91">
    <w:name w:val="标准文件_封面标准分类号"/>
    <w:basedOn w:val="1"/>
    <w:qFormat/>
    <w:uiPriority w:val="0"/>
    <w:rPr>
      <w:rFonts w:ascii="黑体" w:eastAsia="黑体"/>
      <w:b/>
      <w:kern w:val="0"/>
      <w:sz w:val="28"/>
    </w:rPr>
  </w:style>
  <w:style w:type="paragraph" w:customStyle="1" w:styleId="92">
    <w:name w:val="标准文件_封面标准名称"/>
    <w:basedOn w:val="1"/>
    <w:qFormat/>
    <w:uiPriority w:val="0"/>
    <w:pPr>
      <w:spacing w:line="240" w:lineRule="auto"/>
      <w:jc w:val="center"/>
    </w:pPr>
    <w:rPr>
      <w:rFonts w:ascii="黑体" w:eastAsia="黑体"/>
      <w:kern w:val="0"/>
      <w:sz w:val="52"/>
    </w:rPr>
  </w:style>
  <w:style w:type="paragraph" w:customStyle="1" w:styleId="93">
    <w:name w:val="标准文件_封面标准英文名称"/>
    <w:basedOn w:val="1"/>
    <w:qFormat/>
    <w:uiPriority w:val="0"/>
    <w:pPr>
      <w:spacing w:line="240" w:lineRule="auto"/>
      <w:jc w:val="center"/>
    </w:pPr>
    <w:rPr>
      <w:rFonts w:ascii="黑体" w:eastAsia="黑体"/>
      <w:b/>
      <w:sz w:val="28"/>
    </w:rPr>
  </w:style>
  <w:style w:type="paragraph" w:customStyle="1" w:styleId="94">
    <w:name w:val="标准文件_封面发布日期"/>
    <w:basedOn w:val="1"/>
    <w:qFormat/>
    <w:uiPriority w:val="0"/>
    <w:pPr>
      <w:spacing w:line="310" w:lineRule="exact"/>
    </w:pPr>
    <w:rPr>
      <w:rFonts w:ascii="黑体" w:eastAsia="黑体"/>
      <w:kern w:val="0"/>
      <w:sz w:val="28"/>
    </w:rPr>
  </w:style>
  <w:style w:type="paragraph" w:customStyle="1" w:styleId="95">
    <w:name w:val="标准文件_封面密级"/>
    <w:basedOn w:val="1"/>
    <w:qFormat/>
    <w:uiPriority w:val="0"/>
    <w:rPr>
      <w:rFonts w:eastAsia="黑体"/>
      <w:sz w:val="32"/>
    </w:rPr>
  </w:style>
  <w:style w:type="paragraph" w:customStyle="1" w:styleId="96">
    <w:name w:val="标准文件_封面实施日期"/>
    <w:basedOn w:val="1"/>
    <w:qFormat/>
    <w:uiPriority w:val="0"/>
    <w:pPr>
      <w:spacing w:line="310" w:lineRule="exact"/>
      <w:jc w:val="right"/>
    </w:pPr>
    <w:rPr>
      <w:rFonts w:ascii="黑体" w:eastAsia="黑体"/>
      <w:sz w:val="28"/>
    </w:rPr>
  </w:style>
  <w:style w:type="paragraph" w:customStyle="1" w:styleId="97">
    <w:name w:val="标准文件_封面抬头"/>
    <w:basedOn w:val="78"/>
    <w:qFormat/>
    <w:uiPriority w:val="0"/>
    <w:pPr>
      <w:adjustRightInd w:val="0"/>
      <w:spacing w:line="800" w:lineRule="exact"/>
      <w:ind w:firstLine="0" w:firstLineChars="0"/>
      <w:jc w:val="distribute"/>
    </w:pPr>
    <w:rPr>
      <w:rFonts w:ascii="黑体" w:eastAsia="黑体"/>
      <w:b/>
      <w:sz w:val="64"/>
    </w:rPr>
  </w:style>
  <w:style w:type="paragraph" w:customStyle="1" w:styleId="98">
    <w:name w:val="标准文件_附录标识"/>
    <w:next w:val="78"/>
    <w:qFormat/>
    <w:uiPriority w:val="0"/>
    <w:pPr>
      <w:numPr>
        <w:ilvl w:val="0"/>
        <w:numId w:val="4"/>
      </w:numPr>
      <w:shd w:val="clear" w:color="FFFFFF" w:fill="FFFFFF"/>
      <w:tabs>
        <w:tab w:val="left" w:pos="6406"/>
      </w:tabs>
      <w:spacing w:before="25" w:beforeLines="25" w:after="50" w:afterLines="50"/>
      <w:jc w:val="center"/>
      <w:outlineLvl w:val="0"/>
    </w:pPr>
    <w:rPr>
      <w:rFonts w:ascii="黑体" w:hAnsi="Times New Roman" w:eastAsia="黑体" w:cs="Times New Roman"/>
      <w:sz w:val="21"/>
      <w:lang w:val="en-US" w:eastAsia="zh-CN" w:bidi="ar-SA"/>
    </w:rPr>
  </w:style>
  <w:style w:type="paragraph" w:customStyle="1" w:styleId="99">
    <w:name w:val="标准文件_附录表标题"/>
    <w:next w:val="78"/>
    <w:qFormat/>
    <w:uiPriority w:val="0"/>
    <w:pPr>
      <w:numPr>
        <w:ilvl w:val="1"/>
        <w:numId w:val="5"/>
      </w:numPr>
      <w:adjustRightInd w:val="0"/>
      <w:snapToGrid w:val="0"/>
      <w:spacing w:before="50" w:beforeLines="50" w:after="50" w:afterLines="50"/>
      <w:jc w:val="center"/>
      <w:textAlignment w:val="baseline"/>
    </w:pPr>
    <w:rPr>
      <w:rFonts w:ascii="黑体" w:hAnsi="Times New Roman" w:eastAsia="黑体" w:cs="Times New Roman"/>
      <w:kern w:val="21"/>
      <w:sz w:val="21"/>
      <w:lang w:val="en-US" w:eastAsia="zh-CN" w:bidi="ar-SA"/>
    </w:rPr>
  </w:style>
  <w:style w:type="paragraph" w:customStyle="1" w:styleId="100">
    <w:name w:val="标准文件_附录一级条标题"/>
    <w:next w:val="78"/>
    <w:qFormat/>
    <w:uiPriority w:val="0"/>
    <w:pPr>
      <w:widowControl w:val="0"/>
      <w:numPr>
        <w:ilvl w:val="1"/>
        <w:numId w:val="4"/>
      </w:numPr>
      <w:spacing w:before="50" w:beforeLines="50" w:after="50" w:afterLines="50"/>
      <w:jc w:val="both"/>
      <w:outlineLvl w:val="2"/>
    </w:pPr>
    <w:rPr>
      <w:rFonts w:ascii="黑体" w:hAnsi="Times New Roman" w:eastAsia="黑体" w:cs="Times New Roman"/>
      <w:kern w:val="21"/>
      <w:sz w:val="21"/>
      <w:lang w:val="en-US" w:eastAsia="zh-CN" w:bidi="ar-SA"/>
    </w:rPr>
  </w:style>
  <w:style w:type="paragraph" w:customStyle="1" w:styleId="101">
    <w:name w:val="标准文件_附录二级条标题"/>
    <w:basedOn w:val="100"/>
    <w:next w:val="78"/>
    <w:qFormat/>
    <w:uiPriority w:val="0"/>
    <w:pPr>
      <w:widowControl/>
      <w:numPr>
        <w:ilvl w:val="2"/>
      </w:numPr>
      <w:wordWrap w:val="0"/>
      <w:overflowPunct w:val="0"/>
      <w:autoSpaceDE w:val="0"/>
      <w:autoSpaceDN w:val="0"/>
      <w:textAlignment w:val="baseline"/>
      <w:outlineLvl w:val="3"/>
    </w:pPr>
  </w:style>
  <w:style w:type="paragraph" w:customStyle="1" w:styleId="102">
    <w:name w:val="标准文件_附录公式"/>
    <w:basedOn w:val="77"/>
    <w:next w:val="77"/>
    <w:qFormat/>
    <w:uiPriority w:val="0"/>
    <w:pPr>
      <w:tabs>
        <w:tab w:val="center" w:pos="4678"/>
        <w:tab w:val="right" w:leader="middleDot" w:pos="9356"/>
      </w:tabs>
      <w:spacing w:line="240" w:lineRule="auto"/>
      <w:ind w:right="-51" w:firstLine="0" w:firstLineChars="0"/>
    </w:pPr>
    <w:rPr>
      <w:rFonts w:ascii="宋体" w:hAnsi="宋体"/>
    </w:rPr>
  </w:style>
  <w:style w:type="paragraph" w:customStyle="1" w:styleId="103">
    <w:name w:val="标准文件_附录三级条标题"/>
    <w:next w:val="78"/>
    <w:qFormat/>
    <w:uiPriority w:val="0"/>
    <w:pPr>
      <w:widowControl w:val="0"/>
      <w:numPr>
        <w:ilvl w:val="3"/>
        <w:numId w:val="4"/>
      </w:numPr>
      <w:spacing w:before="50" w:beforeLines="50" w:after="50" w:afterLines="50"/>
      <w:jc w:val="both"/>
      <w:outlineLvl w:val="4"/>
    </w:pPr>
    <w:rPr>
      <w:rFonts w:ascii="黑体" w:hAnsi="Times New Roman" w:eastAsia="黑体" w:cs="Times New Roman"/>
      <w:kern w:val="21"/>
      <w:sz w:val="21"/>
      <w:lang w:val="en-US" w:eastAsia="zh-CN" w:bidi="ar-SA"/>
    </w:rPr>
  </w:style>
  <w:style w:type="paragraph" w:customStyle="1" w:styleId="104">
    <w:name w:val="标准文件_附录四级条标题"/>
    <w:next w:val="78"/>
    <w:qFormat/>
    <w:uiPriority w:val="0"/>
    <w:pPr>
      <w:widowControl w:val="0"/>
      <w:numPr>
        <w:ilvl w:val="4"/>
        <w:numId w:val="4"/>
      </w:numPr>
      <w:spacing w:before="50" w:beforeLines="50" w:after="50" w:afterLines="50"/>
      <w:jc w:val="both"/>
      <w:outlineLvl w:val="5"/>
    </w:pPr>
    <w:rPr>
      <w:rFonts w:ascii="黑体" w:hAnsi="Times New Roman" w:eastAsia="黑体" w:cs="Times New Roman"/>
      <w:kern w:val="21"/>
      <w:sz w:val="21"/>
      <w:lang w:val="en-US" w:eastAsia="zh-CN" w:bidi="ar-SA"/>
    </w:rPr>
  </w:style>
  <w:style w:type="paragraph" w:customStyle="1" w:styleId="105">
    <w:name w:val="标准文件_附录图标题"/>
    <w:next w:val="78"/>
    <w:qFormat/>
    <w:uiPriority w:val="0"/>
    <w:pPr>
      <w:numPr>
        <w:ilvl w:val="1"/>
        <w:numId w:val="6"/>
      </w:numPr>
      <w:adjustRightInd w:val="0"/>
      <w:snapToGrid w:val="0"/>
      <w:spacing w:before="50" w:beforeLines="50" w:after="50" w:afterLines="50"/>
      <w:jc w:val="center"/>
    </w:pPr>
    <w:rPr>
      <w:rFonts w:ascii="黑体" w:hAnsi="Times New Roman" w:eastAsia="黑体" w:cs="Times New Roman"/>
      <w:sz w:val="21"/>
      <w:lang w:val="en-US" w:eastAsia="zh-CN" w:bidi="ar-SA"/>
    </w:rPr>
  </w:style>
  <w:style w:type="paragraph" w:customStyle="1" w:styleId="106">
    <w:name w:val="标准文件_附录五级条标题"/>
    <w:next w:val="78"/>
    <w:qFormat/>
    <w:uiPriority w:val="0"/>
    <w:pPr>
      <w:widowControl w:val="0"/>
      <w:numPr>
        <w:ilvl w:val="5"/>
        <w:numId w:val="4"/>
      </w:numPr>
      <w:spacing w:before="50" w:beforeLines="50" w:after="50" w:afterLines="50"/>
      <w:jc w:val="both"/>
      <w:outlineLvl w:val="6"/>
    </w:pPr>
    <w:rPr>
      <w:rFonts w:ascii="黑体" w:hAnsi="Times New Roman" w:eastAsia="黑体" w:cs="Times New Roman"/>
      <w:kern w:val="21"/>
      <w:sz w:val="21"/>
      <w:lang w:val="en-US" w:eastAsia="zh-CN" w:bidi="ar-SA"/>
    </w:rPr>
  </w:style>
  <w:style w:type="paragraph" w:customStyle="1" w:styleId="107">
    <w:name w:val="标准文件_附录英文标识"/>
    <w:next w:val="20"/>
    <w:qFormat/>
    <w:uiPriority w:val="0"/>
    <w:pPr>
      <w:numPr>
        <w:ilvl w:val="0"/>
        <w:numId w:val="7"/>
      </w:numPr>
      <w:tabs>
        <w:tab w:val="left" w:pos="6406"/>
      </w:tabs>
      <w:spacing w:before="220" w:after="320"/>
      <w:jc w:val="center"/>
      <w:outlineLvl w:val="0"/>
    </w:pPr>
    <w:rPr>
      <w:rFonts w:ascii="黑体" w:hAnsi="Times New Roman" w:eastAsia="黑体" w:cs="Times New Roman"/>
      <w:sz w:val="21"/>
      <w:lang w:val="en-US" w:eastAsia="zh-CN" w:bidi="ar-SA"/>
    </w:rPr>
  </w:style>
  <w:style w:type="character" w:customStyle="1" w:styleId="108">
    <w:name w:val="正文文本 Char"/>
    <w:link w:val="20"/>
    <w:qFormat/>
    <w:uiPriority w:val="0"/>
    <w:rPr>
      <w:rFonts w:ascii="Times New Roman" w:hAnsi="Times New Roman" w:eastAsia="宋体" w:cs="Times New Roman"/>
      <w:szCs w:val="20"/>
    </w:rPr>
  </w:style>
  <w:style w:type="paragraph" w:customStyle="1" w:styleId="109">
    <w:name w:val="标准文件_附录章标题"/>
    <w:next w:val="78"/>
    <w:qFormat/>
    <w:uiPriority w:val="0"/>
    <w:pPr>
      <w:wordWrap w:val="0"/>
      <w:overflowPunct w:val="0"/>
      <w:autoSpaceDE w:val="0"/>
      <w:spacing w:beforeLines="50" w:afterLines="50"/>
      <w:jc w:val="both"/>
      <w:textAlignment w:val="baseline"/>
      <w:outlineLvl w:val="1"/>
    </w:pPr>
    <w:rPr>
      <w:rFonts w:ascii="黑体" w:hAnsi="Times New Roman" w:eastAsia="黑体" w:cs="Times New Roman"/>
      <w:kern w:val="21"/>
      <w:sz w:val="21"/>
      <w:lang w:val="en-US" w:eastAsia="zh-CN" w:bidi="ar-SA"/>
    </w:rPr>
  </w:style>
  <w:style w:type="paragraph" w:customStyle="1" w:styleId="110">
    <w:name w:val="标准文件_公式后的破折号"/>
    <w:basedOn w:val="78"/>
    <w:next w:val="78"/>
    <w:qFormat/>
    <w:uiPriority w:val="0"/>
    <w:pPr>
      <w:ind w:left="488" w:leftChars="200" w:hanging="289" w:hangingChars="290"/>
    </w:pPr>
  </w:style>
  <w:style w:type="paragraph" w:customStyle="1" w:styleId="111">
    <w:name w:val="标准文件_前言、引言标题"/>
    <w:next w:val="1"/>
    <w:qFormat/>
    <w:uiPriority w:val="0"/>
    <w:pPr>
      <w:numPr>
        <w:ilvl w:val="0"/>
        <w:numId w:val="8"/>
      </w:numPr>
      <w:shd w:val="clear" w:color="FFFFFF" w:fill="FFFFFF"/>
      <w:spacing w:after="150" w:afterLines="150"/>
      <w:ind w:left="0" w:firstLine="0"/>
      <w:jc w:val="center"/>
      <w:outlineLvl w:val="0"/>
    </w:pPr>
    <w:rPr>
      <w:rFonts w:ascii="黑体" w:hAnsi="Times New Roman" w:eastAsia="黑体" w:cs="Times New Roman"/>
      <w:sz w:val="32"/>
      <w:lang w:val="en-US" w:eastAsia="zh-CN" w:bidi="ar-SA"/>
    </w:rPr>
  </w:style>
  <w:style w:type="paragraph" w:customStyle="1" w:styleId="112">
    <w:name w:val="标准文件_目次、标准名称标题"/>
    <w:basedOn w:val="111"/>
    <w:next w:val="78"/>
    <w:qFormat/>
    <w:uiPriority w:val="0"/>
    <w:pPr>
      <w:spacing w:line="460" w:lineRule="exact"/>
    </w:pPr>
  </w:style>
  <w:style w:type="paragraph" w:customStyle="1" w:styleId="113">
    <w:name w:val="标准文件_目录标题"/>
    <w:basedOn w:val="1"/>
    <w:qFormat/>
    <w:uiPriority w:val="0"/>
    <w:pPr>
      <w:spacing w:after="150" w:afterLines="150" w:line="240" w:lineRule="auto"/>
      <w:jc w:val="center"/>
    </w:pPr>
    <w:rPr>
      <w:rFonts w:ascii="黑体" w:eastAsia="黑体"/>
      <w:sz w:val="32"/>
    </w:rPr>
  </w:style>
  <w:style w:type="paragraph" w:customStyle="1" w:styleId="114">
    <w:name w:val="标准文件_破折号列项"/>
    <w:qFormat/>
    <w:uiPriority w:val="0"/>
    <w:pPr>
      <w:numPr>
        <w:ilvl w:val="0"/>
        <w:numId w:val="9"/>
      </w:numPr>
      <w:adjustRightInd w:val="0"/>
      <w:snapToGrid w:val="0"/>
      <w:ind w:left="0" w:firstLine="200" w:firstLineChars="200"/>
    </w:pPr>
    <w:rPr>
      <w:rFonts w:ascii="Times New Roman" w:hAnsi="Times New Roman" w:eastAsia="宋体" w:cs="Times New Roman"/>
      <w:sz w:val="21"/>
      <w:lang w:val="en-US" w:eastAsia="zh-CN" w:bidi="ar-SA"/>
    </w:rPr>
  </w:style>
  <w:style w:type="paragraph" w:customStyle="1" w:styleId="115">
    <w:name w:val="标准文件_破折号列项（二级）"/>
    <w:basedOn w:val="114"/>
    <w:qFormat/>
    <w:uiPriority w:val="0"/>
    <w:pPr>
      <w:numPr>
        <w:numId w:val="10"/>
      </w:numPr>
      <w:ind w:left="0" w:firstLine="200"/>
    </w:pPr>
  </w:style>
  <w:style w:type="paragraph" w:customStyle="1" w:styleId="116">
    <w:name w:val="标准文件_三级条标题"/>
    <w:basedOn w:val="87"/>
    <w:next w:val="78"/>
    <w:qFormat/>
    <w:uiPriority w:val="0"/>
    <w:pPr>
      <w:widowControl/>
      <w:numPr>
        <w:ilvl w:val="4"/>
      </w:numPr>
      <w:ind w:left="0"/>
      <w:jc w:val="left"/>
      <w:outlineLvl w:val="3"/>
    </w:pPr>
  </w:style>
  <w:style w:type="character" w:customStyle="1" w:styleId="117">
    <w:name w:val="不明显参考1"/>
    <w:qFormat/>
    <w:uiPriority w:val="31"/>
    <w:rPr>
      <w:smallCaps/>
      <w:color w:val="C0504D"/>
      <w:u w:val="single"/>
    </w:rPr>
  </w:style>
  <w:style w:type="paragraph" w:customStyle="1" w:styleId="118">
    <w:name w:val="标准文件_示例后续"/>
    <w:basedOn w:val="1"/>
    <w:qFormat/>
    <w:uiPriority w:val="0"/>
    <w:pPr>
      <w:adjustRightInd/>
      <w:spacing w:line="240" w:lineRule="auto"/>
      <w:ind w:firstLine="200" w:firstLineChars="200"/>
    </w:pPr>
    <w:rPr>
      <w:sz w:val="18"/>
      <w:szCs w:val="24"/>
    </w:rPr>
  </w:style>
  <w:style w:type="paragraph" w:customStyle="1" w:styleId="119">
    <w:name w:val="标准文件_数字编号列项"/>
    <w:qFormat/>
    <w:uiPriority w:val="0"/>
    <w:pPr>
      <w:numPr>
        <w:ilvl w:val="0"/>
        <w:numId w:val="11"/>
      </w:numPr>
      <w:jc w:val="both"/>
    </w:pPr>
    <w:rPr>
      <w:rFonts w:ascii="宋体" w:hAnsi="宋体" w:eastAsia="宋体" w:cs="Times New Roman"/>
      <w:sz w:val="21"/>
      <w:lang w:val="en-US" w:eastAsia="zh-CN" w:bidi="ar-SA"/>
    </w:rPr>
  </w:style>
  <w:style w:type="paragraph" w:customStyle="1" w:styleId="120">
    <w:name w:val="标准文件_四级条标题"/>
    <w:next w:val="78"/>
    <w:qFormat/>
    <w:uiPriority w:val="0"/>
    <w:pPr>
      <w:widowControl w:val="0"/>
      <w:numPr>
        <w:ilvl w:val="5"/>
        <w:numId w:val="2"/>
      </w:numPr>
      <w:spacing w:before="50" w:beforeLines="50" w:after="50" w:afterLines="50"/>
      <w:jc w:val="both"/>
      <w:outlineLvl w:val="4"/>
    </w:pPr>
    <w:rPr>
      <w:rFonts w:ascii="黑体" w:hAnsi="Times New Roman" w:eastAsia="黑体" w:cs="Times New Roman"/>
      <w:sz w:val="21"/>
      <w:lang w:val="en-US" w:eastAsia="zh-CN" w:bidi="ar-SA"/>
    </w:rPr>
  </w:style>
  <w:style w:type="character" w:customStyle="1" w:styleId="121">
    <w:name w:val="脚注文本 Char"/>
    <w:link w:val="34"/>
    <w:qFormat/>
    <w:uiPriority w:val="0"/>
    <w:rPr>
      <w:rFonts w:ascii="宋体" w:hAnsi="Times New Roman" w:eastAsia="宋体" w:cs="Times New Roman"/>
      <w:sz w:val="18"/>
      <w:szCs w:val="18"/>
    </w:rPr>
  </w:style>
  <w:style w:type="paragraph" w:customStyle="1" w:styleId="122">
    <w:name w:val="标准文件_条文脚注"/>
    <w:basedOn w:val="34"/>
    <w:qFormat/>
    <w:uiPriority w:val="0"/>
    <w:pPr>
      <w:adjustRightInd w:val="0"/>
      <w:spacing w:line="240" w:lineRule="auto"/>
      <w:ind w:left="0" w:leftChars="0" w:firstLine="200" w:firstLineChars="200"/>
      <w:jc w:val="both"/>
    </w:pPr>
    <w:rPr>
      <w:rFonts w:hAnsi="宋体"/>
    </w:rPr>
  </w:style>
  <w:style w:type="paragraph" w:customStyle="1" w:styleId="123">
    <w:name w:val="标准文件_图表脚注"/>
    <w:basedOn w:val="1"/>
    <w:next w:val="78"/>
    <w:qFormat/>
    <w:uiPriority w:val="0"/>
    <w:pPr>
      <w:numPr>
        <w:ilvl w:val="0"/>
        <w:numId w:val="12"/>
      </w:numPr>
      <w:spacing w:line="240" w:lineRule="auto"/>
      <w:jc w:val="left"/>
    </w:pPr>
    <w:rPr>
      <w:rFonts w:ascii="宋体" w:hAnsi="宋体"/>
      <w:sz w:val="18"/>
    </w:rPr>
  </w:style>
  <w:style w:type="character" w:customStyle="1" w:styleId="124">
    <w:name w:val="标准文件_图表脚注内容"/>
    <w:qFormat/>
    <w:uiPriority w:val="0"/>
    <w:rPr>
      <w:rFonts w:ascii="宋体" w:hAnsi="宋体" w:eastAsia="宋体" w:cs="Times New Roman"/>
      <w:spacing w:val="0"/>
      <w:sz w:val="18"/>
      <w:vertAlign w:val="superscript"/>
    </w:rPr>
  </w:style>
  <w:style w:type="paragraph" w:customStyle="1" w:styleId="125">
    <w:name w:val="标准文件_五级条标题"/>
    <w:next w:val="78"/>
    <w:qFormat/>
    <w:uiPriority w:val="0"/>
    <w:pPr>
      <w:widowControl w:val="0"/>
      <w:numPr>
        <w:ilvl w:val="6"/>
        <w:numId w:val="2"/>
      </w:numPr>
      <w:spacing w:before="50" w:beforeLines="50" w:after="50" w:afterLines="50"/>
      <w:jc w:val="both"/>
      <w:outlineLvl w:val="5"/>
    </w:pPr>
    <w:rPr>
      <w:rFonts w:ascii="黑体" w:hAnsi="Times New Roman" w:eastAsia="黑体" w:cs="Times New Roman"/>
      <w:sz w:val="21"/>
      <w:lang w:val="en-US" w:eastAsia="zh-CN" w:bidi="ar-SA"/>
    </w:rPr>
  </w:style>
  <w:style w:type="paragraph" w:customStyle="1" w:styleId="126">
    <w:name w:val="标准文件_章标题"/>
    <w:next w:val="78"/>
    <w:qFormat/>
    <w:uiPriority w:val="0"/>
    <w:pPr>
      <w:numPr>
        <w:ilvl w:val="1"/>
        <w:numId w:val="2"/>
      </w:numPr>
      <w:spacing w:before="100" w:beforeLines="100" w:after="100" w:afterLines="100"/>
      <w:jc w:val="both"/>
      <w:outlineLvl w:val="0"/>
    </w:pPr>
    <w:rPr>
      <w:rFonts w:ascii="黑体" w:hAnsi="Times New Roman" w:eastAsia="黑体" w:cs="Times New Roman"/>
      <w:sz w:val="21"/>
      <w:lang w:val="en-US" w:eastAsia="zh-CN" w:bidi="ar-SA"/>
    </w:rPr>
  </w:style>
  <w:style w:type="paragraph" w:customStyle="1" w:styleId="127">
    <w:name w:val="标准文件_一级条标题"/>
    <w:basedOn w:val="126"/>
    <w:next w:val="78"/>
    <w:qFormat/>
    <w:uiPriority w:val="0"/>
    <w:pPr>
      <w:numPr>
        <w:ilvl w:val="2"/>
      </w:numPr>
      <w:spacing w:before="50" w:beforeLines="50" w:after="50" w:afterLines="50"/>
      <w:outlineLvl w:val="1"/>
    </w:pPr>
  </w:style>
  <w:style w:type="paragraph" w:customStyle="1" w:styleId="128">
    <w:name w:val="标准文件_一致程度"/>
    <w:basedOn w:val="1"/>
    <w:qFormat/>
    <w:uiPriority w:val="0"/>
    <w:pPr>
      <w:spacing w:line="440" w:lineRule="exact"/>
      <w:jc w:val="center"/>
    </w:pPr>
    <w:rPr>
      <w:sz w:val="28"/>
    </w:rPr>
  </w:style>
  <w:style w:type="paragraph" w:customStyle="1" w:styleId="129">
    <w:name w:val="标准文件_引言标题"/>
    <w:next w:val="1"/>
    <w:qFormat/>
    <w:uiPriority w:val="0"/>
    <w:pPr>
      <w:shd w:val="clear" w:color="FFFFFF" w:fill="FFFFFF"/>
      <w:spacing w:before="540" w:after="600"/>
      <w:jc w:val="center"/>
      <w:outlineLvl w:val="0"/>
    </w:pPr>
    <w:rPr>
      <w:rFonts w:ascii="黑体" w:hAnsi="Times New Roman" w:eastAsia="黑体" w:cs="Times New Roman"/>
      <w:sz w:val="32"/>
      <w:lang w:val="en-US" w:eastAsia="zh-CN" w:bidi="ar-SA"/>
    </w:rPr>
  </w:style>
  <w:style w:type="paragraph" w:customStyle="1" w:styleId="130">
    <w:name w:val="标准文件_英文图表脚注"/>
    <w:basedOn w:val="77"/>
    <w:qFormat/>
    <w:uiPriority w:val="0"/>
    <w:pPr>
      <w:widowControl/>
      <w:adjustRightInd/>
      <w:snapToGrid/>
      <w:spacing w:line="240" w:lineRule="auto"/>
      <w:ind w:left="79" w:hanging="79" w:hangingChars="80"/>
    </w:pPr>
    <w:rPr>
      <w:rFonts w:ascii="宋体" w:hAnsi="宋体"/>
    </w:rPr>
  </w:style>
  <w:style w:type="paragraph" w:customStyle="1" w:styleId="131">
    <w:name w:val="标准文件_数字编号列项（二级）"/>
    <w:qFormat/>
    <w:uiPriority w:val="0"/>
    <w:pPr>
      <w:numPr>
        <w:ilvl w:val="1"/>
        <w:numId w:val="13"/>
      </w:numPr>
      <w:jc w:val="both"/>
    </w:pPr>
    <w:rPr>
      <w:rFonts w:ascii="宋体" w:hAnsi="Times New Roman" w:eastAsia="宋体" w:cs="Times New Roman"/>
      <w:sz w:val="21"/>
      <w:lang w:val="en-US" w:eastAsia="zh-CN" w:bidi="ar-SA"/>
    </w:rPr>
  </w:style>
  <w:style w:type="paragraph" w:customStyle="1" w:styleId="132">
    <w:name w:val="标准文件_英文注："/>
    <w:basedOn w:val="1"/>
    <w:next w:val="78"/>
    <w:qFormat/>
    <w:uiPriority w:val="0"/>
    <w:pPr>
      <w:numPr>
        <w:ilvl w:val="0"/>
        <w:numId w:val="14"/>
      </w:numPr>
      <w:tabs>
        <w:tab w:val="left" w:pos="420"/>
      </w:tabs>
      <w:autoSpaceDE w:val="0"/>
      <w:autoSpaceDN w:val="0"/>
      <w:spacing w:line="240" w:lineRule="auto"/>
    </w:pPr>
    <w:rPr>
      <w:rFonts w:ascii="宋体" w:hAnsi="宋体"/>
      <w:kern w:val="0"/>
      <w:sz w:val="18"/>
      <w:szCs w:val="20"/>
    </w:rPr>
  </w:style>
  <w:style w:type="paragraph" w:customStyle="1" w:styleId="133">
    <w:name w:val="标准文件_英文注×："/>
    <w:basedOn w:val="1"/>
    <w:qFormat/>
    <w:uiPriority w:val="0"/>
    <w:pPr>
      <w:numPr>
        <w:ilvl w:val="0"/>
        <w:numId w:val="15"/>
      </w:numPr>
      <w:tabs>
        <w:tab w:val="left" w:pos="210"/>
      </w:tabs>
      <w:autoSpaceDE w:val="0"/>
      <w:autoSpaceDN w:val="0"/>
      <w:spacing w:line="240" w:lineRule="auto"/>
    </w:pPr>
    <w:rPr>
      <w:rFonts w:ascii="宋体" w:hAnsi="宋体"/>
      <w:kern w:val="0"/>
      <w:szCs w:val="20"/>
    </w:rPr>
  </w:style>
  <w:style w:type="paragraph" w:customStyle="1" w:styleId="134">
    <w:name w:val="标准文件_正文表标题"/>
    <w:next w:val="78"/>
    <w:qFormat/>
    <w:uiPriority w:val="0"/>
    <w:pPr>
      <w:numPr>
        <w:ilvl w:val="0"/>
        <w:numId w:val="16"/>
      </w:numPr>
      <w:tabs>
        <w:tab w:val="left" w:pos="0"/>
      </w:tabs>
      <w:spacing w:before="50" w:beforeLines="50" w:after="50" w:afterLines="50"/>
      <w:ind w:left="0"/>
      <w:jc w:val="center"/>
    </w:pPr>
    <w:rPr>
      <w:rFonts w:ascii="黑体" w:hAnsi="黑体" w:eastAsia="黑体" w:cs="Times New Roman"/>
      <w:sz w:val="21"/>
      <w:lang w:val="en-US" w:eastAsia="zh-CN" w:bidi="ar-SA"/>
    </w:rPr>
  </w:style>
  <w:style w:type="paragraph" w:customStyle="1" w:styleId="135">
    <w:name w:val="标准文件_正文公式"/>
    <w:basedOn w:val="1"/>
    <w:next w:val="77"/>
    <w:qFormat/>
    <w:uiPriority w:val="0"/>
    <w:pPr>
      <w:tabs>
        <w:tab w:val="center" w:pos="4678"/>
        <w:tab w:val="right" w:leader="middleDot" w:pos="9356"/>
      </w:tabs>
      <w:spacing w:line="240" w:lineRule="auto"/>
    </w:pPr>
    <w:rPr>
      <w:rFonts w:ascii="宋体" w:hAnsi="宋体"/>
    </w:rPr>
  </w:style>
  <w:style w:type="paragraph" w:customStyle="1" w:styleId="136">
    <w:name w:val="标准文件_正文图标题"/>
    <w:next w:val="78"/>
    <w:qFormat/>
    <w:uiPriority w:val="0"/>
    <w:pPr>
      <w:numPr>
        <w:ilvl w:val="0"/>
        <w:numId w:val="17"/>
      </w:numPr>
      <w:spacing w:before="50" w:beforeLines="50" w:after="50" w:afterLines="50"/>
      <w:jc w:val="center"/>
    </w:pPr>
    <w:rPr>
      <w:rFonts w:ascii="黑体" w:hAnsi="Times New Roman" w:eastAsia="黑体" w:cs="Times New Roman"/>
      <w:sz w:val="21"/>
      <w:lang w:val="en-US" w:eastAsia="zh-CN" w:bidi="ar-SA"/>
    </w:rPr>
  </w:style>
  <w:style w:type="paragraph" w:customStyle="1" w:styleId="137">
    <w:name w:val="标准文件_正文英文表标题"/>
    <w:next w:val="78"/>
    <w:qFormat/>
    <w:uiPriority w:val="0"/>
    <w:pPr>
      <w:numPr>
        <w:ilvl w:val="0"/>
        <w:numId w:val="18"/>
      </w:numPr>
      <w:jc w:val="center"/>
    </w:pPr>
    <w:rPr>
      <w:rFonts w:ascii="黑体" w:hAnsi="Times New Roman" w:eastAsia="黑体" w:cs="Times New Roman"/>
      <w:sz w:val="21"/>
      <w:lang w:val="en-US" w:eastAsia="zh-CN" w:bidi="ar-SA"/>
    </w:rPr>
  </w:style>
  <w:style w:type="paragraph" w:customStyle="1" w:styleId="138">
    <w:name w:val="标准文件_正文英文图标题"/>
    <w:next w:val="78"/>
    <w:qFormat/>
    <w:uiPriority w:val="0"/>
    <w:pPr>
      <w:numPr>
        <w:ilvl w:val="0"/>
        <w:numId w:val="19"/>
      </w:numPr>
      <w:jc w:val="center"/>
    </w:pPr>
    <w:rPr>
      <w:rFonts w:ascii="黑体" w:hAnsi="Times New Roman" w:eastAsia="黑体" w:cs="Times New Roman"/>
      <w:sz w:val="21"/>
      <w:lang w:val="en-US" w:eastAsia="zh-CN" w:bidi="ar-SA"/>
    </w:rPr>
  </w:style>
  <w:style w:type="paragraph" w:customStyle="1" w:styleId="139">
    <w:name w:val="标准文件_编号列项（三级）"/>
    <w:qFormat/>
    <w:uiPriority w:val="0"/>
    <w:pPr>
      <w:numPr>
        <w:ilvl w:val="2"/>
        <w:numId w:val="13"/>
      </w:numPr>
    </w:pPr>
    <w:rPr>
      <w:rFonts w:ascii="宋体" w:hAnsi="Times New Roman" w:eastAsia="宋体" w:cs="Times New Roman"/>
      <w:sz w:val="21"/>
      <w:lang w:val="en-US" w:eastAsia="zh-CN" w:bidi="ar-SA"/>
    </w:rPr>
  </w:style>
  <w:style w:type="paragraph" w:customStyle="1" w:styleId="140">
    <w:name w:val="二级无标题条"/>
    <w:basedOn w:val="1"/>
    <w:qFormat/>
    <w:uiPriority w:val="0"/>
    <w:pPr>
      <w:numPr>
        <w:ilvl w:val="3"/>
        <w:numId w:val="20"/>
      </w:numPr>
      <w:adjustRightInd/>
      <w:spacing w:line="240" w:lineRule="auto"/>
    </w:pPr>
    <w:rPr>
      <w:rFonts w:ascii="宋体" w:hAnsi="宋体"/>
      <w:szCs w:val="24"/>
    </w:rPr>
  </w:style>
  <w:style w:type="paragraph" w:customStyle="1" w:styleId="141">
    <w:name w:val="发布部门"/>
    <w:next w:val="78"/>
    <w:qFormat/>
    <w:uiPriority w:val="0"/>
    <w:pPr>
      <w:framePr w:w="7433" w:h="585" w:hRule="exact" w:hSpace="180" w:vSpace="180" w:wrap="around" w:vAnchor="margin" w:hAnchor="margin" w:xAlign="center" w:y="14401" w:anchorLock="1"/>
      <w:jc w:val="center"/>
    </w:pPr>
    <w:rPr>
      <w:rFonts w:ascii="宋体" w:hAnsi="Times New Roman" w:eastAsia="宋体" w:cs="Times New Roman"/>
      <w:b/>
      <w:w w:val="135"/>
      <w:sz w:val="36"/>
      <w:lang w:val="en-US" w:eastAsia="zh-CN" w:bidi="ar-SA"/>
    </w:rPr>
  </w:style>
  <w:style w:type="paragraph" w:customStyle="1" w:styleId="142">
    <w:name w:val="发布日期"/>
    <w:qFormat/>
    <w:uiPriority w:val="0"/>
    <w:pPr>
      <w:framePr w:w="4000" w:h="473" w:hRule="exact" w:hSpace="180" w:vSpace="180" w:wrap="around" w:vAnchor="margin" w:hAnchor="margin" w:y="13511" w:anchorLock="1"/>
    </w:pPr>
    <w:rPr>
      <w:rFonts w:ascii="Times New Roman" w:hAnsi="Times New Roman" w:eastAsia="黑体" w:cs="Times New Roman"/>
      <w:sz w:val="28"/>
      <w:lang w:val="en-US" w:eastAsia="zh-CN" w:bidi="ar-SA"/>
    </w:rPr>
  </w:style>
  <w:style w:type="paragraph" w:customStyle="1" w:styleId="143">
    <w:name w:val="封面标准代替信息"/>
    <w:basedOn w:val="1"/>
    <w:qFormat/>
    <w:uiPriority w:val="0"/>
    <w:pPr>
      <w:framePr w:w="9138" w:h="1244" w:hRule="exact" w:wrap="auto" w:vAnchor="page" w:hAnchor="margin" w:y="2908"/>
      <w:kinsoku w:val="0"/>
      <w:overflowPunct w:val="0"/>
      <w:autoSpaceDE w:val="0"/>
      <w:autoSpaceDN w:val="0"/>
      <w:spacing w:before="57" w:line="280" w:lineRule="exact"/>
      <w:jc w:val="right"/>
      <w:textAlignment w:val="center"/>
    </w:pPr>
    <w:rPr>
      <w:rFonts w:ascii="宋体" w:hAnsi="Times New Roman"/>
      <w:kern w:val="0"/>
      <w:szCs w:val="20"/>
    </w:rPr>
  </w:style>
  <w:style w:type="paragraph" w:customStyle="1" w:styleId="144">
    <w:name w:val="封面标准名称"/>
    <w:qFormat/>
    <w:uiPriority w:val="0"/>
    <w:pPr>
      <w:framePr w:w="9638" w:h="6917" w:hRule="exact" w:wrap="around" w:vAnchor="margin" w:hAnchor="margin" w:xAlign="center" w:y="5955" w:anchorLock="1"/>
      <w:widowControl w:val="0"/>
      <w:spacing w:line="680" w:lineRule="exact"/>
      <w:jc w:val="center"/>
      <w:textAlignment w:val="center"/>
    </w:pPr>
    <w:rPr>
      <w:rFonts w:ascii="黑体" w:hAnsi="Times New Roman" w:eastAsia="黑体" w:cs="Times New Roman"/>
      <w:sz w:val="52"/>
      <w:lang w:val="en-US" w:eastAsia="zh-CN" w:bidi="ar-SA"/>
    </w:rPr>
  </w:style>
  <w:style w:type="paragraph" w:customStyle="1" w:styleId="145">
    <w:name w:val="封面标准文稿编辑信息"/>
    <w:qFormat/>
    <w:uiPriority w:val="0"/>
    <w:pPr>
      <w:spacing w:before="180" w:line="180" w:lineRule="exact"/>
      <w:jc w:val="center"/>
    </w:pPr>
    <w:rPr>
      <w:rFonts w:ascii="宋体" w:hAnsi="Times New Roman" w:eastAsia="宋体" w:cs="Times New Roman"/>
      <w:sz w:val="21"/>
      <w:lang w:val="en-US" w:eastAsia="zh-CN" w:bidi="ar-SA"/>
    </w:rPr>
  </w:style>
  <w:style w:type="paragraph" w:customStyle="1" w:styleId="146">
    <w:name w:val="封面标准文稿类别"/>
    <w:qFormat/>
    <w:uiPriority w:val="0"/>
    <w:pPr>
      <w:spacing w:before="440" w:line="400" w:lineRule="exact"/>
      <w:jc w:val="center"/>
    </w:pPr>
    <w:rPr>
      <w:rFonts w:ascii="宋体" w:hAnsi="Times New Roman" w:eastAsia="宋体" w:cs="Times New Roman"/>
      <w:sz w:val="24"/>
      <w:lang w:val="en-US" w:eastAsia="zh-CN" w:bidi="ar-SA"/>
    </w:rPr>
  </w:style>
  <w:style w:type="paragraph" w:customStyle="1" w:styleId="147">
    <w:name w:val="封面标准英文名称"/>
    <w:qFormat/>
    <w:uiPriority w:val="0"/>
    <w:pPr>
      <w:widowControl w:val="0"/>
      <w:spacing w:line="360" w:lineRule="exact"/>
      <w:jc w:val="center"/>
    </w:pPr>
    <w:rPr>
      <w:rFonts w:ascii="Times New Roman" w:hAnsi="Times New Roman" w:eastAsia="宋体" w:cs="Times New Roman"/>
      <w:sz w:val="28"/>
      <w:lang w:val="en-US" w:eastAsia="zh-CN" w:bidi="ar-SA"/>
    </w:rPr>
  </w:style>
  <w:style w:type="paragraph" w:customStyle="1" w:styleId="148">
    <w:name w:val="封面一致性程度标识"/>
    <w:qFormat/>
    <w:uiPriority w:val="0"/>
    <w:pPr>
      <w:spacing w:before="440" w:line="440" w:lineRule="exact"/>
      <w:jc w:val="center"/>
    </w:pPr>
    <w:rPr>
      <w:rFonts w:ascii="Times New Roman" w:hAnsi="Times New Roman" w:eastAsia="宋体" w:cs="Times New Roman"/>
      <w:sz w:val="28"/>
      <w:lang w:val="en-US" w:eastAsia="zh-CN" w:bidi="ar-SA"/>
    </w:rPr>
  </w:style>
  <w:style w:type="paragraph" w:customStyle="1" w:styleId="149">
    <w:name w:val="封面正文"/>
    <w:qFormat/>
    <w:uiPriority w:val="0"/>
    <w:pPr>
      <w:jc w:val="both"/>
    </w:pPr>
    <w:rPr>
      <w:rFonts w:ascii="Times New Roman" w:hAnsi="Times New Roman" w:eastAsia="宋体" w:cs="Times New Roman"/>
      <w:lang w:val="en-US" w:eastAsia="zh-CN" w:bidi="ar-SA"/>
    </w:rPr>
  </w:style>
  <w:style w:type="paragraph" w:customStyle="1" w:styleId="150">
    <w:name w:val="附录二级无标题条"/>
    <w:basedOn w:val="1"/>
    <w:next w:val="78"/>
    <w:qFormat/>
    <w:uiPriority w:val="0"/>
    <w:pPr>
      <w:widowControl/>
      <w:wordWrap w:val="0"/>
      <w:overflowPunct w:val="0"/>
      <w:autoSpaceDE w:val="0"/>
      <w:autoSpaceDN w:val="0"/>
      <w:adjustRightInd/>
      <w:spacing w:line="240" w:lineRule="auto"/>
      <w:textAlignment w:val="baseline"/>
      <w:outlineLvl w:val="3"/>
    </w:pPr>
    <w:rPr>
      <w:rFonts w:ascii="宋体" w:hAnsi="宋体"/>
      <w:kern w:val="21"/>
    </w:rPr>
  </w:style>
  <w:style w:type="paragraph" w:customStyle="1" w:styleId="151">
    <w:name w:val="附录三级无标题条"/>
    <w:basedOn w:val="150"/>
    <w:next w:val="78"/>
    <w:qFormat/>
    <w:uiPriority w:val="0"/>
    <w:pPr>
      <w:outlineLvl w:val="4"/>
    </w:pPr>
  </w:style>
  <w:style w:type="paragraph" w:customStyle="1" w:styleId="152">
    <w:name w:val="附录四级无标题条"/>
    <w:basedOn w:val="151"/>
    <w:next w:val="78"/>
    <w:qFormat/>
    <w:uiPriority w:val="0"/>
    <w:pPr>
      <w:outlineLvl w:val="5"/>
    </w:pPr>
  </w:style>
  <w:style w:type="paragraph" w:customStyle="1" w:styleId="153">
    <w:name w:val="附录图"/>
    <w:next w:val="78"/>
    <w:qFormat/>
    <w:uiPriority w:val="0"/>
    <w:pPr>
      <w:wordWrap w:val="0"/>
      <w:overflowPunct w:val="0"/>
      <w:autoSpaceDE w:val="0"/>
      <w:spacing w:before="50" w:beforeLines="50" w:after="50" w:afterLines="50"/>
      <w:jc w:val="center"/>
      <w:textAlignment w:val="baseline"/>
      <w:outlineLvl w:val="1"/>
    </w:pPr>
    <w:rPr>
      <w:rFonts w:ascii="黑体" w:hAnsi="Times New Roman" w:eastAsia="黑体" w:cs="Times New Roman"/>
      <w:kern w:val="21"/>
      <w:sz w:val="21"/>
      <w:lang w:val="en-US" w:eastAsia="zh-CN" w:bidi="ar-SA"/>
    </w:rPr>
  </w:style>
  <w:style w:type="paragraph" w:customStyle="1" w:styleId="154">
    <w:name w:val="标准文件_一级项"/>
    <w:qFormat/>
    <w:uiPriority w:val="0"/>
    <w:pPr>
      <w:numPr>
        <w:ilvl w:val="0"/>
        <w:numId w:val="21"/>
      </w:numPr>
      <w:tabs>
        <w:tab w:val="left" w:pos="852"/>
        <w:tab w:val="clear" w:pos="3404"/>
      </w:tabs>
      <w:ind w:left="852"/>
    </w:pPr>
    <w:rPr>
      <w:rFonts w:ascii="宋体" w:hAnsi="Times New Roman" w:eastAsia="宋体" w:cs="Times New Roman"/>
      <w:sz w:val="21"/>
      <w:lang w:val="en-US" w:eastAsia="zh-CN" w:bidi="ar-SA"/>
    </w:rPr>
  </w:style>
  <w:style w:type="paragraph" w:customStyle="1" w:styleId="155">
    <w:name w:val="附录五级无标题条"/>
    <w:basedOn w:val="152"/>
    <w:next w:val="78"/>
    <w:qFormat/>
    <w:uiPriority w:val="0"/>
    <w:pPr>
      <w:outlineLvl w:val="6"/>
    </w:pPr>
  </w:style>
  <w:style w:type="paragraph" w:customStyle="1" w:styleId="156">
    <w:name w:val="附录性质"/>
    <w:basedOn w:val="1"/>
    <w:qFormat/>
    <w:uiPriority w:val="0"/>
    <w:pPr>
      <w:widowControl/>
      <w:adjustRightInd/>
      <w:jc w:val="center"/>
    </w:pPr>
    <w:rPr>
      <w:rFonts w:ascii="黑体" w:eastAsia="黑体"/>
    </w:rPr>
  </w:style>
  <w:style w:type="paragraph" w:customStyle="1" w:styleId="157">
    <w:name w:val="附录一级无标题条"/>
    <w:basedOn w:val="109"/>
    <w:next w:val="78"/>
    <w:qFormat/>
    <w:uiPriority w:val="0"/>
    <w:pPr>
      <w:autoSpaceDN w:val="0"/>
      <w:outlineLvl w:val="2"/>
    </w:pPr>
    <w:rPr>
      <w:rFonts w:ascii="宋体" w:hAnsi="宋体" w:eastAsia="宋体"/>
    </w:rPr>
  </w:style>
  <w:style w:type="character" w:customStyle="1" w:styleId="158">
    <w:name w:val="个人答复风格"/>
    <w:qFormat/>
    <w:uiPriority w:val="0"/>
    <w:rPr>
      <w:rFonts w:ascii="Arial" w:hAnsi="Arial" w:eastAsia="宋体" w:cs="Arial"/>
      <w:color w:val="auto"/>
      <w:spacing w:val="0"/>
      <w:sz w:val="20"/>
    </w:rPr>
  </w:style>
  <w:style w:type="character" w:customStyle="1" w:styleId="159">
    <w:name w:val="个人撰写风格"/>
    <w:qFormat/>
    <w:uiPriority w:val="0"/>
    <w:rPr>
      <w:rFonts w:ascii="Arial" w:hAnsi="Arial" w:eastAsia="宋体" w:cs="Arial"/>
      <w:color w:val="auto"/>
      <w:spacing w:val="0"/>
      <w:sz w:val="20"/>
    </w:rPr>
  </w:style>
  <w:style w:type="paragraph" w:customStyle="1" w:styleId="160">
    <w:name w:val="脚注后续"/>
    <w:qFormat/>
    <w:uiPriority w:val="0"/>
    <w:pPr>
      <w:ind w:left="350" w:leftChars="350"/>
      <w:jc w:val="both"/>
    </w:pPr>
    <w:rPr>
      <w:rFonts w:ascii="宋体" w:hAnsi="Times New Roman" w:eastAsia="宋体" w:cs="Times New Roman"/>
      <w:sz w:val="18"/>
      <w:lang w:val="en-US" w:eastAsia="zh-CN" w:bidi="ar-SA"/>
    </w:rPr>
  </w:style>
  <w:style w:type="paragraph" w:customStyle="1" w:styleId="161">
    <w:name w:val="列项——"/>
    <w:qFormat/>
    <w:uiPriority w:val="0"/>
    <w:pPr>
      <w:widowControl w:val="0"/>
      <w:numPr>
        <w:ilvl w:val="0"/>
        <w:numId w:val="22"/>
      </w:numPr>
      <w:jc w:val="both"/>
    </w:pPr>
    <w:rPr>
      <w:rFonts w:ascii="宋体" w:hAnsi="宋体" w:eastAsia="宋体" w:cs="Times New Roman"/>
      <w:sz w:val="21"/>
      <w:lang w:val="en-US" w:eastAsia="zh-CN" w:bidi="ar-SA"/>
    </w:rPr>
  </w:style>
  <w:style w:type="paragraph" w:customStyle="1" w:styleId="162">
    <w:name w:val="列项·"/>
    <w:basedOn w:val="78"/>
    <w:qFormat/>
    <w:uiPriority w:val="0"/>
    <w:pPr>
      <w:tabs>
        <w:tab w:val="left" w:pos="840"/>
      </w:tabs>
    </w:pPr>
  </w:style>
  <w:style w:type="paragraph" w:customStyle="1" w:styleId="163">
    <w:name w:val="目次、索引正文"/>
    <w:qFormat/>
    <w:uiPriority w:val="0"/>
    <w:pPr>
      <w:spacing w:line="320" w:lineRule="exact"/>
      <w:jc w:val="both"/>
    </w:pPr>
    <w:rPr>
      <w:rFonts w:ascii="宋体" w:hAnsi="Times New Roman" w:eastAsia="宋体" w:cs="Times New Roman"/>
      <w:sz w:val="21"/>
      <w:lang w:val="en-US" w:eastAsia="zh-CN" w:bidi="ar-SA"/>
    </w:rPr>
  </w:style>
  <w:style w:type="paragraph" w:customStyle="1" w:styleId="164">
    <w:name w:val="目录 21"/>
    <w:basedOn w:val="1"/>
    <w:next w:val="1"/>
    <w:semiHidden/>
    <w:qFormat/>
    <w:uiPriority w:val="0"/>
    <w:pPr>
      <w:adjustRightInd/>
      <w:spacing w:line="240" w:lineRule="auto"/>
      <w:jc w:val="left"/>
    </w:pPr>
    <w:rPr>
      <w:bCs/>
      <w:iCs/>
    </w:rPr>
  </w:style>
  <w:style w:type="paragraph" w:customStyle="1" w:styleId="165">
    <w:name w:val="目录 31"/>
    <w:basedOn w:val="1"/>
    <w:next w:val="1"/>
    <w:semiHidden/>
    <w:qFormat/>
    <w:uiPriority w:val="0"/>
    <w:pPr>
      <w:spacing w:line="240" w:lineRule="auto"/>
    </w:pPr>
    <w:rPr>
      <w:rFonts w:ascii="宋体" w:hAnsi="宋体"/>
      <w:iCs/>
    </w:rPr>
  </w:style>
  <w:style w:type="paragraph" w:customStyle="1" w:styleId="166">
    <w:name w:val="目录 41"/>
    <w:basedOn w:val="1"/>
    <w:next w:val="1"/>
    <w:semiHidden/>
    <w:qFormat/>
    <w:uiPriority w:val="0"/>
    <w:pPr>
      <w:adjustRightInd/>
      <w:spacing w:line="240" w:lineRule="auto"/>
      <w:jc w:val="left"/>
    </w:pPr>
  </w:style>
  <w:style w:type="paragraph" w:customStyle="1" w:styleId="167">
    <w:name w:val="目录 51"/>
    <w:basedOn w:val="1"/>
    <w:next w:val="1"/>
    <w:semiHidden/>
    <w:qFormat/>
    <w:uiPriority w:val="0"/>
    <w:pPr>
      <w:spacing w:line="240" w:lineRule="auto"/>
    </w:pPr>
    <w:rPr>
      <w:rFonts w:ascii="宋体" w:hAnsi="宋体"/>
    </w:rPr>
  </w:style>
  <w:style w:type="paragraph" w:customStyle="1" w:styleId="168">
    <w:name w:val="目录 61"/>
    <w:basedOn w:val="1"/>
    <w:next w:val="1"/>
    <w:semiHidden/>
    <w:qFormat/>
    <w:uiPriority w:val="0"/>
    <w:pPr>
      <w:adjustRightInd/>
      <w:spacing w:line="240" w:lineRule="auto"/>
      <w:jc w:val="left"/>
    </w:pPr>
  </w:style>
  <w:style w:type="paragraph" w:customStyle="1" w:styleId="169">
    <w:name w:val="目录 71"/>
    <w:basedOn w:val="168"/>
    <w:semiHidden/>
    <w:qFormat/>
    <w:uiPriority w:val="0"/>
    <w:pPr>
      <w:ind w:left="1260"/>
    </w:pPr>
  </w:style>
  <w:style w:type="paragraph" w:customStyle="1" w:styleId="170">
    <w:name w:val="目录 81"/>
    <w:basedOn w:val="169"/>
    <w:semiHidden/>
    <w:qFormat/>
    <w:uiPriority w:val="0"/>
    <w:pPr>
      <w:ind w:left="1470"/>
    </w:pPr>
  </w:style>
  <w:style w:type="paragraph" w:customStyle="1" w:styleId="171">
    <w:name w:val="目录 91"/>
    <w:basedOn w:val="170"/>
    <w:semiHidden/>
    <w:qFormat/>
    <w:uiPriority w:val="0"/>
    <w:pPr>
      <w:ind w:left="1680"/>
    </w:pPr>
  </w:style>
  <w:style w:type="paragraph" w:customStyle="1" w:styleId="172">
    <w:name w:val="其他标准称谓"/>
    <w:qFormat/>
    <w:uiPriority w:val="0"/>
    <w:pPr>
      <w:spacing w:line="0" w:lineRule="atLeast"/>
      <w:jc w:val="distribute"/>
    </w:pPr>
    <w:rPr>
      <w:rFonts w:ascii="黑体" w:hAnsi="宋体" w:eastAsia="黑体" w:cs="Times New Roman"/>
      <w:sz w:val="52"/>
      <w:lang w:val="en-US" w:eastAsia="zh-CN" w:bidi="ar-SA"/>
    </w:rPr>
  </w:style>
  <w:style w:type="paragraph" w:customStyle="1" w:styleId="173">
    <w:name w:val="其他发布部门"/>
    <w:basedOn w:val="141"/>
    <w:qFormat/>
    <w:uiPriority w:val="0"/>
    <w:pPr>
      <w:framePr w:wrap="around"/>
      <w:spacing w:line="0" w:lineRule="atLeast"/>
    </w:pPr>
    <w:rPr>
      <w:rFonts w:ascii="黑体" w:eastAsia="黑体"/>
      <w:b w:val="0"/>
    </w:rPr>
  </w:style>
  <w:style w:type="paragraph" w:customStyle="1" w:styleId="174">
    <w:name w:val="前言标题"/>
    <w:next w:val="1"/>
    <w:qFormat/>
    <w:uiPriority w:val="0"/>
    <w:pPr>
      <w:numPr>
        <w:ilvl w:val="0"/>
        <w:numId w:val="2"/>
      </w:numPr>
      <w:shd w:val="clear" w:color="FFFFFF" w:fill="FFFFFF"/>
      <w:spacing w:before="540" w:after="600"/>
      <w:jc w:val="center"/>
      <w:outlineLvl w:val="0"/>
    </w:pPr>
    <w:rPr>
      <w:rFonts w:ascii="黑体" w:hAnsi="Times New Roman" w:eastAsia="黑体" w:cs="Times New Roman"/>
      <w:sz w:val="32"/>
      <w:lang w:val="en-US" w:eastAsia="zh-CN" w:bidi="ar-SA"/>
    </w:rPr>
  </w:style>
  <w:style w:type="paragraph" w:customStyle="1" w:styleId="175">
    <w:name w:val="三级无标题条"/>
    <w:basedOn w:val="1"/>
    <w:qFormat/>
    <w:uiPriority w:val="0"/>
    <w:pPr>
      <w:numPr>
        <w:ilvl w:val="4"/>
        <w:numId w:val="20"/>
      </w:numPr>
      <w:adjustRightInd/>
      <w:spacing w:line="240" w:lineRule="auto"/>
    </w:pPr>
    <w:rPr>
      <w:rFonts w:ascii="宋体" w:hAnsi="宋体"/>
      <w:szCs w:val="24"/>
    </w:rPr>
  </w:style>
  <w:style w:type="paragraph" w:customStyle="1" w:styleId="176">
    <w:name w:val="实施日期"/>
    <w:basedOn w:val="142"/>
    <w:qFormat/>
    <w:uiPriority w:val="0"/>
    <w:pPr>
      <w:framePr w:hSpace="0" w:wrap="around" w:xAlign="right"/>
      <w:jc w:val="right"/>
    </w:pPr>
  </w:style>
  <w:style w:type="paragraph" w:customStyle="1" w:styleId="177">
    <w:name w:val="四级无标题条"/>
    <w:basedOn w:val="1"/>
    <w:qFormat/>
    <w:uiPriority w:val="0"/>
    <w:pPr>
      <w:numPr>
        <w:ilvl w:val="5"/>
        <w:numId w:val="20"/>
      </w:numPr>
      <w:adjustRightInd/>
      <w:spacing w:line="240" w:lineRule="auto"/>
    </w:pPr>
    <w:rPr>
      <w:rFonts w:ascii="宋体" w:hAnsi="宋体"/>
      <w:szCs w:val="24"/>
    </w:rPr>
  </w:style>
  <w:style w:type="paragraph" w:customStyle="1" w:styleId="178">
    <w:name w:val="文献分类号"/>
    <w:qFormat/>
    <w:uiPriority w:val="0"/>
    <w:pPr>
      <w:framePr w:hSpace="180" w:vSpace="180" w:wrap="around" w:vAnchor="margin" w:hAnchor="margin" w:y="1" w:anchorLock="1"/>
      <w:widowControl w:val="0"/>
      <w:textAlignment w:val="center"/>
    </w:pPr>
    <w:rPr>
      <w:rFonts w:ascii="Times New Roman" w:hAnsi="Times New Roman" w:eastAsia="黑体" w:cs="Times New Roman"/>
      <w:sz w:val="21"/>
      <w:lang w:val="en-US" w:eastAsia="zh-CN" w:bidi="ar-SA"/>
    </w:rPr>
  </w:style>
  <w:style w:type="paragraph" w:customStyle="1" w:styleId="179">
    <w:name w:val="无标题条"/>
    <w:next w:val="78"/>
    <w:qFormat/>
    <w:uiPriority w:val="0"/>
    <w:pPr>
      <w:jc w:val="both"/>
    </w:pPr>
    <w:rPr>
      <w:rFonts w:ascii="宋体" w:hAnsi="宋体" w:eastAsia="宋体" w:cs="Times New Roman"/>
      <w:sz w:val="21"/>
      <w:lang w:val="en-US" w:eastAsia="zh-CN" w:bidi="ar-SA"/>
    </w:rPr>
  </w:style>
  <w:style w:type="paragraph" w:customStyle="1" w:styleId="180">
    <w:name w:val="五级无标题条"/>
    <w:basedOn w:val="1"/>
    <w:qFormat/>
    <w:uiPriority w:val="0"/>
    <w:pPr>
      <w:numPr>
        <w:ilvl w:val="6"/>
        <w:numId w:val="20"/>
      </w:numPr>
      <w:adjustRightInd/>
    </w:pPr>
    <w:rPr>
      <w:szCs w:val="24"/>
    </w:rPr>
  </w:style>
  <w:style w:type="paragraph" w:customStyle="1" w:styleId="181">
    <w:name w:val="一级无标题条"/>
    <w:basedOn w:val="1"/>
    <w:qFormat/>
    <w:uiPriority w:val="0"/>
    <w:pPr>
      <w:numPr>
        <w:ilvl w:val="2"/>
        <w:numId w:val="20"/>
      </w:numPr>
      <w:adjustRightInd/>
      <w:spacing w:before="10" w:after="10" w:line="240" w:lineRule="auto"/>
    </w:pPr>
    <w:rPr>
      <w:rFonts w:ascii="宋体" w:hAnsi="宋体"/>
      <w:szCs w:val="24"/>
    </w:rPr>
  </w:style>
  <w:style w:type="paragraph" w:customStyle="1" w:styleId="182">
    <w:name w:val="注:后续"/>
    <w:qFormat/>
    <w:uiPriority w:val="0"/>
    <w:pPr>
      <w:spacing w:line="300" w:lineRule="exact"/>
      <w:ind w:left="600" w:leftChars="400" w:hanging="200" w:hangingChars="200"/>
      <w:jc w:val="both"/>
    </w:pPr>
    <w:rPr>
      <w:rFonts w:ascii="宋体" w:hAnsi="Times New Roman" w:eastAsia="宋体" w:cs="Times New Roman"/>
      <w:sz w:val="18"/>
      <w:lang w:val="en-US" w:eastAsia="zh-CN" w:bidi="ar-SA"/>
    </w:rPr>
  </w:style>
  <w:style w:type="paragraph" w:customStyle="1" w:styleId="183">
    <w:name w:val="注×:后续"/>
    <w:basedOn w:val="182"/>
    <w:qFormat/>
    <w:uiPriority w:val="0"/>
    <w:pPr>
      <w:ind w:left="1406" w:leftChars="0" w:hanging="499" w:firstLineChars="0"/>
    </w:pPr>
  </w:style>
  <w:style w:type="paragraph" w:customStyle="1" w:styleId="184">
    <w:name w:val="标准文件_一级无标题"/>
    <w:basedOn w:val="127"/>
    <w:qFormat/>
    <w:uiPriority w:val="0"/>
    <w:pPr>
      <w:spacing w:before="0" w:beforeLines="0" w:after="0" w:afterLines="0"/>
      <w:outlineLvl w:val="9"/>
    </w:pPr>
    <w:rPr>
      <w:rFonts w:ascii="宋体" w:eastAsia="宋体"/>
    </w:rPr>
  </w:style>
  <w:style w:type="paragraph" w:customStyle="1" w:styleId="185">
    <w:name w:val="标准文件_五级无标题"/>
    <w:basedOn w:val="125"/>
    <w:qFormat/>
    <w:uiPriority w:val="0"/>
    <w:pPr>
      <w:spacing w:before="0" w:beforeLines="0" w:after="0" w:afterLines="0"/>
      <w:outlineLvl w:val="9"/>
    </w:pPr>
    <w:rPr>
      <w:rFonts w:ascii="宋体" w:eastAsia="宋体"/>
    </w:rPr>
  </w:style>
  <w:style w:type="paragraph" w:customStyle="1" w:styleId="186">
    <w:name w:val="标准文件_三级无标题"/>
    <w:basedOn w:val="116"/>
    <w:qFormat/>
    <w:uiPriority w:val="0"/>
    <w:pPr>
      <w:spacing w:before="0" w:beforeLines="0" w:after="0" w:afterLines="0"/>
      <w:outlineLvl w:val="9"/>
    </w:pPr>
    <w:rPr>
      <w:rFonts w:ascii="宋体" w:eastAsia="宋体"/>
    </w:rPr>
  </w:style>
  <w:style w:type="paragraph" w:customStyle="1" w:styleId="187">
    <w:name w:val="标准文件_二级无标题"/>
    <w:basedOn w:val="87"/>
    <w:qFormat/>
    <w:uiPriority w:val="0"/>
    <w:pPr>
      <w:spacing w:before="0" w:beforeLines="0" w:after="0" w:afterLines="0"/>
      <w:outlineLvl w:val="9"/>
    </w:pPr>
    <w:rPr>
      <w:rFonts w:ascii="宋体" w:eastAsia="宋体"/>
    </w:rPr>
  </w:style>
  <w:style w:type="paragraph" w:customStyle="1" w:styleId="188">
    <w:name w:val="标准_四级无标题"/>
    <w:basedOn w:val="120"/>
    <w:next w:val="78"/>
    <w:qFormat/>
    <w:uiPriority w:val="0"/>
    <w:rPr>
      <w:rFonts w:eastAsia="宋体"/>
    </w:rPr>
  </w:style>
  <w:style w:type="paragraph" w:customStyle="1" w:styleId="189">
    <w:name w:val="标准文件_四级无标题"/>
    <w:basedOn w:val="120"/>
    <w:qFormat/>
    <w:uiPriority w:val="0"/>
    <w:pPr>
      <w:spacing w:before="0" w:beforeLines="0" w:after="0" w:afterLines="0"/>
      <w:outlineLvl w:val="9"/>
    </w:pPr>
    <w:rPr>
      <w:rFonts w:ascii="宋体" w:hAnsi="黑体" w:eastAsia="宋体"/>
      <w:szCs w:val="52"/>
    </w:rPr>
  </w:style>
  <w:style w:type="paragraph" w:customStyle="1" w:styleId="190">
    <w:name w:val="标准文件_大写罗马数字编号列项"/>
    <w:basedOn w:val="78"/>
    <w:qFormat/>
    <w:uiPriority w:val="0"/>
    <w:pPr>
      <w:numPr>
        <w:ilvl w:val="0"/>
        <w:numId w:val="23"/>
      </w:numPr>
      <w:ind w:firstLine="0" w:firstLineChars="0"/>
    </w:pPr>
    <w:rPr>
      <w:rFonts w:ascii="Times New Roman" w:cs="Arial"/>
      <w:szCs w:val="28"/>
    </w:rPr>
  </w:style>
  <w:style w:type="paragraph" w:customStyle="1" w:styleId="191">
    <w:name w:val="标准文件_小写罗马数字编号列项"/>
    <w:basedOn w:val="78"/>
    <w:qFormat/>
    <w:uiPriority w:val="0"/>
    <w:pPr>
      <w:numPr>
        <w:ilvl w:val="0"/>
        <w:numId w:val="24"/>
      </w:numPr>
      <w:ind w:firstLine="0" w:firstLineChars="0"/>
    </w:pPr>
    <w:rPr>
      <w:rFonts w:cs="Arial"/>
      <w:szCs w:val="28"/>
    </w:rPr>
  </w:style>
  <w:style w:type="paragraph" w:customStyle="1" w:styleId="192">
    <w:name w:val="标准文件_附录标题"/>
    <w:basedOn w:val="98"/>
    <w:qFormat/>
    <w:uiPriority w:val="0"/>
    <w:pPr>
      <w:numPr>
        <w:numId w:val="0"/>
      </w:numPr>
      <w:spacing w:after="280"/>
      <w:outlineLvl w:val="9"/>
    </w:pPr>
  </w:style>
  <w:style w:type="paragraph" w:customStyle="1" w:styleId="193">
    <w:name w:val="标准文件_二级项"/>
    <w:qFormat/>
    <w:uiPriority w:val="0"/>
    <w:rPr>
      <w:rFonts w:ascii="宋体" w:hAnsi="Times New Roman" w:eastAsia="宋体" w:cs="Times New Roman"/>
      <w:sz w:val="21"/>
      <w:lang w:val="en-US" w:eastAsia="zh-CN" w:bidi="ar-SA"/>
    </w:rPr>
  </w:style>
  <w:style w:type="paragraph" w:customStyle="1" w:styleId="194">
    <w:name w:val="标准文件_三级项"/>
    <w:basedOn w:val="1"/>
    <w:qFormat/>
    <w:uiPriority w:val="0"/>
    <w:pPr>
      <w:numPr>
        <w:ilvl w:val="2"/>
        <w:numId w:val="21"/>
      </w:numPr>
      <w:spacing w:line="536870612" w:lineRule="auto"/>
    </w:pPr>
    <w:rPr>
      <w:rFonts w:ascii="Times New Roman" w:hAnsi="Times New Roman"/>
    </w:rPr>
  </w:style>
  <w:style w:type="paragraph" w:customStyle="1" w:styleId="195">
    <w:name w:val="图表脚注说明"/>
    <w:basedOn w:val="1"/>
    <w:next w:val="78"/>
    <w:qFormat/>
    <w:uiPriority w:val="0"/>
    <w:pPr>
      <w:numPr>
        <w:ilvl w:val="0"/>
        <w:numId w:val="25"/>
      </w:numPr>
      <w:adjustRightInd/>
      <w:spacing w:line="240" w:lineRule="auto"/>
      <w:ind w:left="783"/>
    </w:pPr>
    <w:rPr>
      <w:rFonts w:ascii="宋体" w:hAnsi="Times New Roman"/>
      <w:sz w:val="18"/>
      <w:szCs w:val="18"/>
    </w:rPr>
  </w:style>
  <w:style w:type="paragraph" w:customStyle="1" w:styleId="196">
    <w:name w:val="标准文件_字母编号列项（一级）"/>
    <w:qFormat/>
    <w:uiPriority w:val="0"/>
    <w:pPr>
      <w:numPr>
        <w:ilvl w:val="0"/>
        <w:numId w:val="13"/>
      </w:numPr>
      <w:jc w:val="both"/>
    </w:pPr>
    <w:rPr>
      <w:rFonts w:ascii="宋体" w:hAnsi="Times New Roman" w:eastAsia="宋体" w:cs="Times New Roman"/>
      <w:sz w:val="21"/>
      <w:lang w:val="en-US" w:eastAsia="zh-CN" w:bidi="ar-SA"/>
    </w:rPr>
  </w:style>
  <w:style w:type="paragraph" w:customStyle="1" w:styleId="197">
    <w:name w:val="标准文件_索引字母"/>
    <w:next w:val="78"/>
    <w:qFormat/>
    <w:uiPriority w:val="0"/>
    <w:pPr>
      <w:jc w:val="center"/>
    </w:pPr>
    <w:rPr>
      <w:rFonts w:ascii="宋体" w:hAnsi="宋体" w:eastAsia="Times New Roman" w:cs="Times New Roman"/>
      <w:b/>
      <w:kern w:val="2"/>
      <w:sz w:val="21"/>
      <w:lang w:val="en-US" w:eastAsia="zh-CN" w:bidi="ar-SA"/>
    </w:rPr>
  </w:style>
  <w:style w:type="paragraph" w:customStyle="1" w:styleId="198">
    <w:name w:val="标准文件_附录前"/>
    <w:next w:val="78"/>
    <w:qFormat/>
    <w:uiPriority w:val="0"/>
    <w:pPr>
      <w:spacing w:line="20" w:lineRule="atLeast"/>
      <w:ind w:firstLine="200"/>
    </w:pPr>
    <w:rPr>
      <w:rFonts w:ascii="宋体" w:hAnsi="宋体" w:eastAsia="宋体" w:cs="Times New Roman"/>
      <w:kern w:val="2"/>
      <w:sz w:val="10"/>
      <w:lang w:val="en-US" w:eastAsia="zh-CN" w:bidi="ar-SA"/>
    </w:rPr>
  </w:style>
  <w:style w:type="paragraph" w:customStyle="1" w:styleId="199">
    <w:name w:val="标准文件_正文标准名称"/>
    <w:qFormat/>
    <w:uiPriority w:val="0"/>
    <w:pPr>
      <w:spacing w:before="20" w:beforeLines="20" w:after="640" w:line="400" w:lineRule="exact"/>
      <w:jc w:val="center"/>
    </w:pPr>
    <w:rPr>
      <w:rFonts w:ascii="黑体" w:hAnsi="黑体" w:eastAsia="黑体" w:cs="Times New Roman"/>
      <w:kern w:val="2"/>
      <w:sz w:val="32"/>
      <w:szCs w:val="32"/>
      <w:lang w:val="en-US" w:eastAsia="zh-CN" w:bidi="ar-SA"/>
    </w:rPr>
  </w:style>
  <w:style w:type="paragraph" w:customStyle="1" w:styleId="200">
    <w:name w:val="标准文件_表格"/>
    <w:basedOn w:val="78"/>
    <w:qFormat/>
    <w:uiPriority w:val="0"/>
    <w:pPr>
      <w:ind w:firstLine="0" w:firstLineChars="0"/>
      <w:jc w:val="center"/>
    </w:pPr>
    <w:rPr>
      <w:sz w:val="18"/>
    </w:rPr>
  </w:style>
  <w:style w:type="paragraph" w:customStyle="1" w:styleId="201">
    <w:name w:val="标准文件_注："/>
    <w:next w:val="78"/>
    <w:qFormat/>
    <w:uiPriority w:val="0"/>
    <w:pPr>
      <w:widowControl w:val="0"/>
      <w:numPr>
        <w:ilvl w:val="0"/>
        <w:numId w:val="26"/>
      </w:numPr>
      <w:autoSpaceDE w:val="0"/>
      <w:autoSpaceDN w:val="0"/>
      <w:ind w:left="737"/>
      <w:jc w:val="both"/>
    </w:pPr>
    <w:rPr>
      <w:rFonts w:ascii="宋体" w:hAnsi="Times New Roman" w:eastAsia="宋体" w:cs="Times New Roman"/>
      <w:sz w:val="18"/>
      <w:szCs w:val="18"/>
      <w:lang w:val="en-US" w:eastAsia="zh-CN" w:bidi="ar-SA"/>
    </w:rPr>
  </w:style>
  <w:style w:type="paragraph" w:customStyle="1" w:styleId="202">
    <w:name w:val="标准文件_注×："/>
    <w:qFormat/>
    <w:uiPriority w:val="0"/>
    <w:pPr>
      <w:widowControl w:val="0"/>
      <w:numPr>
        <w:ilvl w:val="0"/>
        <w:numId w:val="27"/>
      </w:numPr>
      <w:autoSpaceDE w:val="0"/>
      <w:autoSpaceDN w:val="0"/>
      <w:jc w:val="both"/>
    </w:pPr>
    <w:rPr>
      <w:rFonts w:ascii="宋体" w:hAnsi="Times New Roman" w:eastAsia="宋体" w:cs="Times New Roman"/>
      <w:sz w:val="18"/>
      <w:szCs w:val="18"/>
      <w:lang w:val="en-US" w:eastAsia="zh-CN" w:bidi="ar-SA"/>
    </w:rPr>
  </w:style>
  <w:style w:type="paragraph" w:customStyle="1" w:styleId="203">
    <w:name w:val="标准文件_示例："/>
    <w:next w:val="204"/>
    <w:qFormat/>
    <w:uiPriority w:val="0"/>
    <w:pPr>
      <w:widowControl w:val="0"/>
      <w:numPr>
        <w:ilvl w:val="0"/>
        <w:numId w:val="28"/>
      </w:numPr>
      <w:jc w:val="both"/>
    </w:pPr>
    <w:rPr>
      <w:rFonts w:ascii="宋体" w:hAnsi="Times New Roman" w:eastAsia="宋体" w:cs="Times New Roman"/>
      <w:sz w:val="18"/>
      <w:szCs w:val="18"/>
      <w:lang w:val="en-US" w:eastAsia="zh-CN" w:bidi="ar-SA"/>
    </w:rPr>
  </w:style>
  <w:style w:type="paragraph" w:customStyle="1" w:styleId="204">
    <w:name w:val="标准文件_示例内容"/>
    <w:basedOn w:val="78"/>
    <w:qFormat/>
    <w:uiPriority w:val="0"/>
    <w:pPr>
      <w:ind w:firstLine="420"/>
    </w:pPr>
    <w:rPr>
      <w:sz w:val="18"/>
    </w:rPr>
  </w:style>
  <w:style w:type="paragraph" w:customStyle="1" w:styleId="205">
    <w:name w:val="标准文件_示例×："/>
    <w:basedOn w:val="1"/>
    <w:next w:val="204"/>
    <w:qFormat/>
    <w:uiPriority w:val="0"/>
    <w:pPr>
      <w:widowControl/>
      <w:numPr>
        <w:ilvl w:val="0"/>
        <w:numId w:val="29"/>
      </w:numPr>
      <w:adjustRightInd/>
      <w:spacing w:line="240" w:lineRule="auto"/>
    </w:pPr>
    <w:rPr>
      <w:rFonts w:ascii="宋体" w:hAnsi="Times New Roman"/>
      <w:kern w:val="0"/>
      <w:sz w:val="18"/>
      <w:szCs w:val="18"/>
    </w:rPr>
  </w:style>
  <w:style w:type="character" w:customStyle="1" w:styleId="206">
    <w:name w:val="标准文件_段 Char"/>
    <w:link w:val="78"/>
    <w:qFormat/>
    <w:uiPriority w:val="0"/>
    <w:rPr>
      <w:rFonts w:ascii="宋体" w:hAnsi="Times New Roman"/>
      <w:sz w:val="21"/>
    </w:rPr>
  </w:style>
  <w:style w:type="paragraph" w:customStyle="1" w:styleId="207">
    <w:name w:val="标准文件_表格续"/>
    <w:basedOn w:val="78"/>
    <w:next w:val="78"/>
    <w:qFormat/>
    <w:uiPriority w:val="0"/>
    <w:pPr>
      <w:jc w:val="center"/>
    </w:pPr>
    <w:rPr>
      <w:rFonts w:ascii="黑体" w:hAnsi="黑体" w:eastAsia="黑体"/>
    </w:rPr>
  </w:style>
  <w:style w:type="character" w:styleId="208">
    <w:name w:val="Placeholder Text"/>
    <w:basedOn w:val="47"/>
    <w:semiHidden/>
    <w:qFormat/>
    <w:uiPriority w:val="99"/>
    <w:rPr>
      <w:color w:val="808080"/>
    </w:rPr>
  </w:style>
  <w:style w:type="paragraph" w:customStyle="1" w:styleId="209">
    <w:name w:val="标准文件_二级项2"/>
    <w:basedOn w:val="78"/>
    <w:qFormat/>
    <w:uiPriority w:val="0"/>
    <w:pPr>
      <w:numPr>
        <w:ilvl w:val="1"/>
        <w:numId w:val="21"/>
      </w:numPr>
      <w:ind w:left="1271" w:hanging="420" w:firstLineChars="0"/>
    </w:pPr>
  </w:style>
  <w:style w:type="paragraph" w:customStyle="1" w:styleId="210">
    <w:name w:val="标准文件_三级项2"/>
    <w:basedOn w:val="78"/>
    <w:qFormat/>
    <w:uiPriority w:val="0"/>
    <w:pPr>
      <w:numPr>
        <w:ilvl w:val="0"/>
        <w:numId w:val="30"/>
      </w:numPr>
      <w:spacing w:line="300" w:lineRule="exact"/>
      <w:ind w:left="1276" w:hanging="425" w:firstLineChars="0"/>
    </w:pPr>
    <w:rPr>
      <w:rFonts w:ascii="Times New Roman"/>
    </w:rPr>
  </w:style>
  <w:style w:type="paragraph" w:customStyle="1" w:styleId="211">
    <w:name w:val="标准文件_一级项2"/>
    <w:basedOn w:val="78"/>
    <w:qFormat/>
    <w:uiPriority w:val="0"/>
    <w:pPr>
      <w:numPr>
        <w:ilvl w:val="0"/>
        <w:numId w:val="31"/>
      </w:numPr>
      <w:spacing w:line="300" w:lineRule="exact"/>
      <w:ind w:left="1271" w:hanging="420" w:firstLineChars="0"/>
    </w:pPr>
    <w:rPr>
      <w:rFonts w:ascii="Times New Roman"/>
    </w:rPr>
  </w:style>
  <w:style w:type="paragraph" w:customStyle="1" w:styleId="212">
    <w:name w:val="标准文件_提示"/>
    <w:basedOn w:val="78"/>
    <w:next w:val="78"/>
    <w:qFormat/>
    <w:uiPriority w:val="0"/>
    <w:pPr>
      <w:ind w:firstLine="420"/>
    </w:pPr>
    <w:rPr>
      <w:rFonts w:ascii="黑体" w:eastAsia="黑体"/>
    </w:rPr>
  </w:style>
  <w:style w:type="character" w:customStyle="1" w:styleId="213">
    <w:name w:val="标准文件_来源"/>
    <w:basedOn w:val="47"/>
    <w:qFormat/>
    <w:uiPriority w:val="1"/>
    <w:rPr>
      <w:rFonts w:eastAsia="宋体"/>
      <w:sz w:val="21"/>
    </w:rPr>
  </w:style>
  <w:style w:type="paragraph" w:customStyle="1" w:styleId="214">
    <w:name w:val="标准文件_图表说明"/>
    <w:qFormat/>
    <w:uiPriority w:val="0"/>
    <w:pPr>
      <w:spacing w:line="276" w:lineRule="auto"/>
      <w:ind w:firstLine="420"/>
    </w:pPr>
    <w:rPr>
      <w:rFonts w:ascii="宋体" w:hAnsi="宋体" w:eastAsia="宋体" w:cs="Times New Roman"/>
      <w:kern w:val="2"/>
      <w:sz w:val="18"/>
      <w:lang w:val="en-US" w:eastAsia="zh-CN" w:bidi="ar-SA"/>
    </w:rPr>
  </w:style>
  <w:style w:type="paragraph" w:customStyle="1" w:styleId="215">
    <w:name w:val="其他发布日期"/>
    <w:basedOn w:val="142"/>
    <w:qFormat/>
    <w:uiPriority w:val="0"/>
    <w:pPr>
      <w:framePr w:w="3997" w:h="471" w:hRule="exact" w:hSpace="0" w:vSpace="181" w:wrap="around" w:vAnchor="page" w:hAnchor="page" w:x="1419" w:y="14097"/>
    </w:pPr>
  </w:style>
  <w:style w:type="paragraph" w:customStyle="1" w:styleId="216">
    <w:name w:val="其他实施日期"/>
    <w:basedOn w:val="176"/>
    <w:qFormat/>
    <w:uiPriority w:val="0"/>
    <w:pPr>
      <w:framePr w:w="3997" w:h="471" w:hRule="exact" w:vSpace="181" w:wrap="around" w:vAnchor="page" w:hAnchor="page" w:x="7089" w:y="14097"/>
    </w:pPr>
  </w:style>
  <w:style w:type="paragraph" w:customStyle="1" w:styleId="217">
    <w:name w:val="标准文件_文件编号"/>
    <w:basedOn w:val="78"/>
    <w:qFormat/>
    <w:uiPriority w:val="0"/>
    <w:pPr>
      <w:framePr w:w="9356" w:h="624" w:hRule="exact" w:hSpace="181" w:vSpace="181" w:wrap="auto" w:vAnchor="page" w:hAnchor="page" w:x="1419" w:y="3284"/>
      <w:wordWrap w:val="0"/>
      <w:spacing w:line="280" w:lineRule="exact"/>
      <w:ind w:firstLine="0" w:firstLineChars="0"/>
      <w:jc w:val="right"/>
    </w:pPr>
    <w:rPr>
      <w:rFonts w:ascii="黑体" w:eastAsia="黑体"/>
      <w:bCs/>
      <w:sz w:val="28"/>
      <w:szCs w:val="28"/>
    </w:rPr>
  </w:style>
  <w:style w:type="paragraph" w:customStyle="1" w:styleId="218">
    <w:name w:val="标准文件_替换文件编号"/>
    <w:basedOn w:val="217"/>
    <w:qFormat/>
    <w:uiPriority w:val="0"/>
    <w:pPr>
      <w:spacing w:before="57"/>
    </w:pPr>
    <w:rPr>
      <w:sz w:val="21"/>
    </w:rPr>
  </w:style>
  <w:style w:type="paragraph" w:customStyle="1" w:styleId="219">
    <w:name w:val="标准文件_文件名称"/>
    <w:basedOn w:val="78"/>
    <w:next w:val="78"/>
    <w:qFormat/>
    <w:uiPriority w:val="0"/>
    <w:pPr>
      <w:framePr w:w="9639" w:h="6976" w:hRule="exact" w:wrap="auto" w:vAnchor="page" w:hAnchor="page" w:y="6408"/>
      <w:autoSpaceDE/>
      <w:autoSpaceDN/>
      <w:spacing w:line="700" w:lineRule="exact"/>
      <w:ind w:firstLine="0" w:firstLineChars="0"/>
      <w:jc w:val="center"/>
    </w:pPr>
    <w:rPr>
      <w:rFonts w:ascii="黑体" w:hAnsi="黑体" w:eastAsia="黑体"/>
      <w:bCs/>
      <w:sz w:val="52"/>
    </w:rPr>
  </w:style>
  <w:style w:type="paragraph" w:customStyle="1" w:styleId="220">
    <w:name w:val="标准文件_附录图标号"/>
    <w:basedOn w:val="78"/>
    <w:next w:val="78"/>
    <w:qFormat/>
    <w:uiPriority w:val="0"/>
    <w:pPr>
      <w:numPr>
        <w:ilvl w:val="0"/>
        <w:numId w:val="6"/>
      </w:numPr>
      <w:spacing w:line="14" w:lineRule="exact"/>
      <w:ind w:firstLine="0" w:firstLineChars="0"/>
      <w:jc w:val="center"/>
    </w:pPr>
    <w:rPr>
      <w:rFonts w:ascii="黑体" w:hAnsi="黑体" w:eastAsia="黑体"/>
      <w:vanish/>
      <w:sz w:val="2"/>
      <w:szCs w:val="21"/>
    </w:rPr>
  </w:style>
  <w:style w:type="paragraph" w:customStyle="1" w:styleId="221">
    <w:name w:val="标准文件_附录表标号"/>
    <w:basedOn w:val="78"/>
    <w:next w:val="78"/>
    <w:qFormat/>
    <w:uiPriority w:val="0"/>
    <w:pPr>
      <w:numPr>
        <w:ilvl w:val="0"/>
        <w:numId w:val="5"/>
      </w:numPr>
      <w:spacing w:line="14" w:lineRule="exact"/>
      <w:ind w:firstLine="0" w:firstLineChars="0"/>
      <w:jc w:val="center"/>
    </w:pPr>
    <w:rPr>
      <w:rFonts w:eastAsia="黑体"/>
      <w:vanish/>
      <w:sz w:val="2"/>
    </w:rPr>
  </w:style>
  <w:style w:type="paragraph" w:customStyle="1" w:styleId="222">
    <w:name w:val="标准文件_引言一级条标题"/>
    <w:basedOn w:val="78"/>
    <w:next w:val="78"/>
    <w:qFormat/>
    <w:uiPriority w:val="0"/>
    <w:pPr>
      <w:numPr>
        <w:ilvl w:val="1"/>
        <w:numId w:val="8"/>
      </w:numPr>
      <w:spacing w:before="50" w:beforeLines="50" w:after="50" w:afterLines="50"/>
      <w:ind w:firstLineChars="0"/>
    </w:pPr>
    <w:rPr>
      <w:rFonts w:ascii="黑体" w:eastAsia="黑体"/>
    </w:rPr>
  </w:style>
  <w:style w:type="paragraph" w:customStyle="1" w:styleId="223">
    <w:name w:val="标准文件_引言二级条标题"/>
    <w:basedOn w:val="78"/>
    <w:next w:val="78"/>
    <w:qFormat/>
    <w:uiPriority w:val="0"/>
    <w:pPr>
      <w:numPr>
        <w:ilvl w:val="2"/>
        <w:numId w:val="8"/>
      </w:numPr>
      <w:spacing w:before="50" w:beforeLines="50" w:after="50" w:afterLines="50"/>
      <w:ind w:firstLineChars="0"/>
    </w:pPr>
    <w:rPr>
      <w:rFonts w:ascii="黑体" w:eastAsia="黑体"/>
    </w:rPr>
  </w:style>
  <w:style w:type="paragraph" w:customStyle="1" w:styleId="224">
    <w:name w:val="标准文件_引言三级条标题"/>
    <w:basedOn w:val="78"/>
    <w:next w:val="78"/>
    <w:qFormat/>
    <w:uiPriority w:val="0"/>
    <w:pPr>
      <w:numPr>
        <w:ilvl w:val="3"/>
        <w:numId w:val="8"/>
      </w:numPr>
      <w:spacing w:before="50" w:beforeLines="50" w:after="50" w:afterLines="50"/>
      <w:ind w:firstLineChars="0"/>
    </w:pPr>
    <w:rPr>
      <w:rFonts w:ascii="黑体" w:eastAsia="黑体"/>
    </w:rPr>
  </w:style>
  <w:style w:type="paragraph" w:customStyle="1" w:styleId="225">
    <w:name w:val="标准文件_引言四级条标题"/>
    <w:basedOn w:val="78"/>
    <w:next w:val="78"/>
    <w:qFormat/>
    <w:uiPriority w:val="0"/>
    <w:pPr>
      <w:numPr>
        <w:ilvl w:val="4"/>
        <w:numId w:val="8"/>
      </w:numPr>
      <w:spacing w:before="50" w:beforeLines="50" w:after="50" w:afterLines="50"/>
      <w:ind w:firstLineChars="0"/>
    </w:pPr>
    <w:rPr>
      <w:rFonts w:ascii="黑体" w:eastAsia="黑体"/>
    </w:rPr>
  </w:style>
  <w:style w:type="paragraph" w:customStyle="1" w:styleId="226">
    <w:name w:val="标准文件_引言五级条标题"/>
    <w:basedOn w:val="78"/>
    <w:next w:val="78"/>
    <w:qFormat/>
    <w:uiPriority w:val="0"/>
    <w:pPr>
      <w:numPr>
        <w:ilvl w:val="5"/>
        <w:numId w:val="8"/>
      </w:numPr>
      <w:spacing w:before="50" w:beforeLines="50" w:after="50" w:afterLines="50"/>
      <w:ind w:firstLineChars="0"/>
    </w:pPr>
    <w:rPr>
      <w:rFonts w:ascii="黑体" w:eastAsia="黑体"/>
    </w:rPr>
  </w:style>
  <w:style w:type="paragraph" w:customStyle="1" w:styleId="227">
    <w:name w:val="标准文件_注后"/>
    <w:basedOn w:val="78"/>
    <w:qFormat/>
    <w:uiPriority w:val="0"/>
    <w:pPr>
      <w:ind w:left="811" w:firstLine="0" w:firstLineChars="0"/>
    </w:pPr>
    <w:rPr>
      <w:sz w:val="18"/>
    </w:rPr>
  </w:style>
  <w:style w:type="paragraph" w:customStyle="1" w:styleId="228">
    <w:name w:val="标准文件_注X后"/>
    <w:basedOn w:val="78"/>
    <w:qFormat/>
    <w:uiPriority w:val="0"/>
    <w:pPr>
      <w:ind w:left="811" w:firstLine="0" w:firstLineChars="0"/>
    </w:pPr>
    <w:rPr>
      <w:sz w:val="18"/>
    </w:rPr>
  </w:style>
  <w:style w:type="paragraph" w:customStyle="1" w:styleId="229">
    <w:name w:val="标准文件_示例后"/>
    <w:basedOn w:val="78"/>
    <w:qFormat/>
    <w:uiPriority w:val="0"/>
    <w:pPr>
      <w:ind w:left="964" w:firstLine="0" w:firstLineChars="0"/>
    </w:pPr>
    <w:rPr>
      <w:sz w:val="18"/>
    </w:rPr>
  </w:style>
  <w:style w:type="paragraph" w:customStyle="1" w:styleId="230">
    <w:name w:val="标准文件_示例X后"/>
    <w:basedOn w:val="78"/>
    <w:link w:val="231"/>
    <w:qFormat/>
    <w:uiPriority w:val="0"/>
    <w:pPr>
      <w:ind w:left="1049" w:firstLine="0" w:firstLineChars="0"/>
    </w:pPr>
    <w:rPr>
      <w:sz w:val="18"/>
    </w:rPr>
  </w:style>
  <w:style w:type="character" w:customStyle="1" w:styleId="231">
    <w:name w:val="标准文件_示例X后 字符"/>
    <w:basedOn w:val="206"/>
    <w:link w:val="230"/>
    <w:qFormat/>
    <w:uiPriority w:val="0"/>
    <w:rPr>
      <w:rFonts w:ascii="宋体" w:hAnsi="Times New Roman"/>
      <w:sz w:val="18"/>
    </w:rPr>
  </w:style>
  <w:style w:type="paragraph" w:customStyle="1" w:styleId="232">
    <w:name w:val="标准文件_索引项"/>
    <w:basedOn w:val="78"/>
    <w:next w:val="78"/>
    <w:qFormat/>
    <w:uiPriority w:val="0"/>
    <w:pPr>
      <w:tabs>
        <w:tab w:val="right" w:leader="dot" w:pos="9356"/>
      </w:tabs>
      <w:ind w:left="210" w:hanging="210" w:firstLineChars="0"/>
      <w:jc w:val="left"/>
    </w:pPr>
  </w:style>
  <w:style w:type="paragraph" w:customStyle="1" w:styleId="233">
    <w:name w:val="标准文件_附录一级无标题"/>
    <w:basedOn w:val="100"/>
    <w:qFormat/>
    <w:uiPriority w:val="0"/>
    <w:pPr>
      <w:spacing w:before="0" w:beforeLines="0" w:after="0" w:afterLines="0" w:line="276" w:lineRule="auto"/>
      <w:outlineLvl w:val="9"/>
    </w:pPr>
    <w:rPr>
      <w:rFonts w:ascii="宋体" w:eastAsia="宋体"/>
    </w:rPr>
  </w:style>
  <w:style w:type="paragraph" w:customStyle="1" w:styleId="234">
    <w:name w:val="标准文件_附录二级无标题"/>
    <w:basedOn w:val="101"/>
    <w:qFormat/>
    <w:uiPriority w:val="0"/>
    <w:pPr>
      <w:spacing w:before="0" w:beforeLines="0" w:after="0" w:afterLines="0" w:line="276" w:lineRule="auto"/>
      <w:outlineLvl w:val="9"/>
    </w:pPr>
    <w:rPr>
      <w:rFonts w:ascii="宋体" w:eastAsia="宋体"/>
    </w:rPr>
  </w:style>
  <w:style w:type="paragraph" w:customStyle="1" w:styleId="235">
    <w:name w:val="标准文件_附录三级无标题"/>
    <w:basedOn w:val="103"/>
    <w:qFormat/>
    <w:uiPriority w:val="0"/>
    <w:pPr>
      <w:spacing w:before="0" w:beforeLines="0" w:after="0" w:afterLines="0" w:line="276" w:lineRule="auto"/>
      <w:outlineLvl w:val="9"/>
    </w:pPr>
    <w:rPr>
      <w:rFonts w:ascii="宋体" w:eastAsia="宋体"/>
    </w:rPr>
  </w:style>
  <w:style w:type="paragraph" w:customStyle="1" w:styleId="236">
    <w:name w:val="标准文件_附录四级无标题"/>
    <w:basedOn w:val="104"/>
    <w:qFormat/>
    <w:uiPriority w:val="0"/>
    <w:pPr>
      <w:spacing w:before="0" w:beforeLines="0" w:after="0" w:afterLines="0" w:line="276" w:lineRule="auto"/>
      <w:outlineLvl w:val="9"/>
    </w:pPr>
    <w:rPr>
      <w:rFonts w:ascii="宋体" w:eastAsia="宋体"/>
    </w:rPr>
  </w:style>
  <w:style w:type="paragraph" w:customStyle="1" w:styleId="237">
    <w:name w:val="标准文件_附录五级无标题"/>
    <w:basedOn w:val="106"/>
    <w:qFormat/>
    <w:uiPriority w:val="0"/>
    <w:pPr>
      <w:spacing w:before="0" w:beforeLines="0" w:after="0" w:afterLines="0" w:line="276" w:lineRule="auto"/>
      <w:outlineLvl w:val="9"/>
    </w:pPr>
    <w:rPr>
      <w:rFonts w:ascii="宋体" w:eastAsia="宋体"/>
    </w:rPr>
  </w:style>
  <w:style w:type="paragraph" w:customStyle="1" w:styleId="238">
    <w:name w:val="标准文件_引言一级无标题"/>
    <w:basedOn w:val="222"/>
    <w:next w:val="78"/>
    <w:qFormat/>
    <w:uiPriority w:val="0"/>
    <w:pPr>
      <w:spacing w:before="0" w:beforeLines="0" w:after="0" w:afterLines="0" w:line="276" w:lineRule="auto"/>
    </w:pPr>
    <w:rPr>
      <w:rFonts w:ascii="宋体" w:eastAsia="宋体"/>
    </w:rPr>
  </w:style>
  <w:style w:type="paragraph" w:customStyle="1" w:styleId="239">
    <w:name w:val="标准文件_引言二级无标题"/>
    <w:basedOn w:val="223"/>
    <w:next w:val="78"/>
    <w:qFormat/>
    <w:uiPriority w:val="0"/>
    <w:pPr>
      <w:spacing w:before="0" w:beforeLines="0" w:after="0" w:afterLines="0" w:line="276" w:lineRule="auto"/>
    </w:pPr>
    <w:rPr>
      <w:rFonts w:ascii="宋体" w:eastAsia="宋体"/>
    </w:rPr>
  </w:style>
  <w:style w:type="paragraph" w:customStyle="1" w:styleId="240">
    <w:name w:val="标准文件_引言三级无标题"/>
    <w:basedOn w:val="224"/>
    <w:qFormat/>
    <w:uiPriority w:val="0"/>
    <w:pPr>
      <w:spacing w:before="0" w:beforeLines="0" w:after="0" w:afterLines="0" w:line="276" w:lineRule="auto"/>
    </w:pPr>
    <w:rPr>
      <w:rFonts w:ascii="宋体" w:eastAsia="宋体"/>
    </w:rPr>
  </w:style>
  <w:style w:type="paragraph" w:customStyle="1" w:styleId="241">
    <w:name w:val="标准文件_引言四级无标题"/>
    <w:basedOn w:val="225"/>
    <w:next w:val="78"/>
    <w:qFormat/>
    <w:uiPriority w:val="0"/>
    <w:pPr>
      <w:spacing w:before="0" w:beforeLines="0" w:after="0" w:afterLines="0" w:line="276" w:lineRule="auto"/>
    </w:pPr>
    <w:rPr>
      <w:rFonts w:ascii="宋体" w:eastAsia="宋体"/>
    </w:rPr>
  </w:style>
  <w:style w:type="paragraph" w:customStyle="1" w:styleId="242">
    <w:name w:val="标准文件_引言五级无标题"/>
    <w:basedOn w:val="226"/>
    <w:next w:val="78"/>
    <w:qFormat/>
    <w:uiPriority w:val="0"/>
    <w:pPr>
      <w:spacing w:before="0" w:beforeLines="0" w:after="0" w:afterLines="0" w:line="276" w:lineRule="auto"/>
    </w:pPr>
    <w:rPr>
      <w:rFonts w:ascii="宋体" w:eastAsia="宋体"/>
    </w:rPr>
  </w:style>
  <w:style w:type="paragraph" w:customStyle="1" w:styleId="243">
    <w:name w:val="标准文件_索引标题"/>
    <w:basedOn w:val="85"/>
    <w:next w:val="78"/>
    <w:qFormat/>
    <w:uiPriority w:val="0"/>
    <w:rPr>
      <w:rFonts w:hAnsi="黑体"/>
    </w:rPr>
  </w:style>
  <w:style w:type="paragraph" w:customStyle="1" w:styleId="244">
    <w:name w:val="标准文件_脚注内容"/>
    <w:basedOn w:val="78"/>
    <w:qFormat/>
    <w:uiPriority w:val="0"/>
    <w:pPr>
      <w:ind w:left="400" w:leftChars="200" w:hanging="200" w:hangingChars="200"/>
    </w:pPr>
    <w:rPr>
      <w:sz w:val="15"/>
    </w:rPr>
  </w:style>
  <w:style w:type="paragraph" w:customStyle="1" w:styleId="245">
    <w:name w:val="标准文件_术语条一"/>
    <w:basedOn w:val="184"/>
    <w:next w:val="78"/>
    <w:qFormat/>
    <w:uiPriority w:val="0"/>
  </w:style>
  <w:style w:type="paragraph" w:customStyle="1" w:styleId="246">
    <w:name w:val="标准文件_术语条二"/>
    <w:basedOn w:val="187"/>
    <w:next w:val="78"/>
    <w:qFormat/>
    <w:uiPriority w:val="0"/>
  </w:style>
  <w:style w:type="paragraph" w:customStyle="1" w:styleId="247">
    <w:name w:val="标准文件_术语条三"/>
    <w:basedOn w:val="186"/>
    <w:next w:val="78"/>
    <w:qFormat/>
    <w:uiPriority w:val="0"/>
  </w:style>
  <w:style w:type="paragraph" w:customStyle="1" w:styleId="248">
    <w:name w:val="标准文件_术语条四"/>
    <w:basedOn w:val="189"/>
    <w:next w:val="78"/>
    <w:qFormat/>
    <w:uiPriority w:val="0"/>
  </w:style>
  <w:style w:type="paragraph" w:customStyle="1" w:styleId="249">
    <w:name w:val="标准文件_术语条五"/>
    <w:basedOn w:val="185"/>
    <w:next w:val="78"/>
    <w:qFormat/>
    <w:uiPriority w:val="0"/>
  </w:style>
  <w:style w:type="paragraph" w:customStyle="1" w:styleId="250">
    <w:name w:val="Default"/>
    <w:qFormat/>
    <w:uiPriority w:val="0"/>
    <w:pPr>
      <w:widowControl w:val="0"/>
      <w:autoSpaceDE w:val="0"/>
      <w:autoSpaceDN w:val="0"/>
      <w:adjustRightInd w:val="0"/>
    </w:pPr>
    <w:rPr>
      <w:rFonts w:ascii="宋体" w:hAnsi="Calibri" w:eastAsia="宋体" w:cs="宋体"/>
      <w:color w:val="000000"/>
      <w:sz w:val="24"/>
      <w:szCs w:val="24"/>
      <w:lang w:val="en-US" w:eastAsia="zh-CN" w:bidi="ar-SA"/>
    </w:rPr>
  </w:style>
  <w:style w:type="character" w:customStyle="1" w:styleId="251">
    <w:name w:val="段 Char"/>
    <w:link w:val="252"/>
    <w:qFormat/>
    <w:locked/>
    <w:uiPriority w:val="0"/>
    <w:rPr>
      <w:rFonts w:ascii="宋体" w:hAnsi="宋体"/>
      <w:sz w:val="21"/>
    </w:rPr>
  </w:style>
  <w:style w:type="paragraph" w:customStyle="1" w:styleId="252">
    <w:name w:val="段"/>
    <w:link w:val="251"/>
    <w:qFormat/>
    <w:uiPriority w:val="0"/>
    <w:pPr>
      <w:tabs>
        <w:tab w:val="center" w:pos="4201"/>
        <w:tab w:val="right" w:leader="dot" w:pos="9298"/>
      </w:tabs>
      <w:autoSpaceDE w:val="0"/>
      <w:autoSpaceDN w:val="0"/>
      <w:ind w:firstLine="420" w:firstLineChars="200"/>
      <w:jc w:val="both"/>
    </w:pPr>
    <w:rPr>
      <w:rFonts w:ascii="宋体" w:hAnsi="宋体" w:eastAsia="宋体" w:cs="Times New Roman"/>
      <w:sz w:val="21"/>
      <w:lang w:val="en-US" w:eastAsia="zh-CN" w:bidi="ar-SA"/>
    </w:rPr>
  </w:style>
  <w:style w:type="character" w:customStyle="1" w:styleId="253">
    <w:name w:val="一级条标题 Char"/>
    <w:link w:val="254"/>
    <w:qFormat/>
    <w:locked/>
    <w:uiPriority w:val="0"/>
    <w:rPr>
      <w:rFonts w:ascii="黑体" w:hAnsi="黑体" w:eastAsia="黑体"/>
      <w:sz w:val="21"/>
      <w:szCs w:val="21"/>
    </w:rPr>
  </w:style>
  <w:style w:type="paragraph" w:customStyle="1" w:styleId="254">
    <w:name w:val="一级条标题"/>
    <w:next w:val="252"/>
    <w:link w:val="253"/>
    <w:qFormat/>
    <w:uiPriority w:val="0"/>
    <w:pPr>
      <w:numPr>
        <w:ilvl w:val="1"/>
        <w:numId w:val="32"/>
      </w:numPr>
      <w:spacing w:beforeLines="50" w:afterLines="50"/>
      <w:outlineLvl w:val="2"/>
    </w:pPr>
    <w:rPr>
      <w:rFonts w:ascii="黑体" w:hAnsi="黑体" w:eastAsia="黑体" w:cs="Times New Roman"/>
      <w:sz w:val="21"/>
      <w:szCs w:val="21"/>
      <w:lang w:val="en-US" w:eastAsia="zh-CN" w:bidi="ar-SA"/>
    </w:rPr>
  </w:style>
  <w:style w:type="paragraph" w:customStyle="1" w:styleId="255">
    <w:name w:val="章标题"/>
    <w:next w:val="252"/>
    <w:qFormat/>
    <w:uiPriority w:val="0"/>
    <w:pPr>
      <w:numPr>
        <w:ilvl w:val="0"/>
        <w:numId w:val="32"/>
      </w:numPr>
      <w:spacing w:beforeLines="100" w:afterLines="100"/>
      <w:jc w:val="both"/>
      <w:outlineLvl w:val="1"/>
    </w:pPr>
    <w:rPr>
      <w:rFonts w:ascii="黑体" w:hAnsi="Times New Roman" w:eastAsia="黑体" w:cs="Times New Roman"/>
      <w:sz w:val="21"/>
      <w:lang w:val="en-US" w:eastAsia="zh-CN" w:bidi="ar-SA"/>
    </w:rPr>
  </w:style>
  <w:style w:type="paragraph" w:customStyle="1" w:styleId="256">
    <w:name w:val="二级条标题"/>
    <w:basedOn w:val="254"/>
    <w:next w:val="252"/>
    <w:qFormat/>
    <w:uiPriority w:val="0"/>
    <w:pPr>
      <w:numPr>
        <w:ilvl w:val="2"/>
      </w:numPr>
      <w:tabs>
        <w:tab w:val="left" w:pos="360"/>
        <w:tab w:val="left" w:pos="2258"/>
      </w:tabs>
      <w:ind w:left="850" w:hanging="420"/>
      <w:outlineLvl w:val="3"/>
    </w:pPr>
  </w:style>
  <w:style w:type="paragraph" w:customStyle="1" w:styleId="257">
    <w:name w:val="四级条标题"/>
    <w:basedOn w:val="1"/>
    <w:next w:val="252"/>
    <w:qFormat/>
    <w:uiPriority w:val="0"/>
    <w:pPr>
      <w:widowControl/>
      <w:numPr>
        <w:ilvl w:val="4"/>
        <w:numId w:val="32"/>
      </w:numPr>
      <w:adjustRightInd/>
      <w:spacing w:beforeLines="50" w:afterLines="50" w:line="240" w:lineRule="auto"/>
      <w:jc w:val="left"/>
      <w:outlineLvl w:val="5"/>
    </w:pPr>
    <w:rPr>
      <w:rFonts w:ascii="黑体" w:hAnsi="Times New Roman" w:eastAsia="黑体"/>
      <w:kern w:val="0"/>
    </w:rPr>
  </w:style>
  <w:style w:type="paragraph" w:customStyle="1" w:styleId="258">
    <w:name w:val="五级条标题"/>
    <w:basedOn w:val="257"/>
    <w:next w:val="252"/>
    <w:qFormat/>
    <w:uiPriority w:val="0"/>
    <w:pPr>
      <w:numPr>
        <w:ilvl w:val="5"/>
      </w:numPr>
      <w:outlineLvl w:val="6"/>
    </w:pPr>
  </w:style>
  <w:style w:type="paragraph" w:customStyle="1" w:styleId="259">
    <w:name w:val="字母编号列项（一级）"/>
    <w:qFormat/>
    <w:uiPriority w:val="0"/>
    <w:pPr>
      <w:numPr>
        <w:ilvl w:val="0"/>
        <w:numId w:val="33"/>
      </w:numPr>
      <w:jc w:val="both"/>
    </w:pPr>
    <w:rPr>
      <w:rFonts w:ascii="宋体" w:hAnsi="宋体" w:eastAsia="宋体" w:cs="Times New Roman"/>
      <w:sz w:val="21"/>
      <w:lang w:val="en-US" w:eastAsia="zh-CN" w:bidi="ar-SA"/>
    </w:rPr>
  </w:style>
  <w:style w:type="paragraph" w:styleId="260">
    <w:name w:val="List Paragraph"/>
    <w:basedOn w:val="1"/>
    <w:qFormat/>
    <w:uiPriority w:val="34"/>
    <w:pPr>
      <w:adjustRightInd/>
      <w:spacing w:line="240" w:lineRule="auto"/>
      <w:ind w:firstLine="420" w:firstLineChars="200"/>
    </w:pPr>
    <w:rPr>
      <w:rFonts w:ascii="Times New Roman" w:hAnsi="Times New Roman"/>
      <w:szCs w:val="24"/>
    </w:rPr>
  </w:style>
  <w:style w:type="character" w:customStyle="1" w:styleId="261">
    <w:name w:val="正文表标题 Char"/>
    <w:link w:val="262"/>
    <w:qFormat/>
    <w:locked/>
    <w:uiPriority w:val="0"/>
    <w:rPr>
      <w:rFonts w:ascii="黑体" w:hAnsi="黑体" w:eastAsia="黑体"/>
      <w:sz w:val="21"/>
    </w:rPr>
  </w:style>
  <w:style w:type="paragraph" w:customStyle="1" w:styleId="262">
    <w:name w:val="正文表标题"/>
    <w:next w:val="252"/>
    <w:link w:val="261"/>
    <w:qFormat/>
    <w:uiPriority w:val="0"/>
    <w:pPr>
      <w:spacing w:beforeLines="50" w:afterLines="50"/>
      <w:jc w:val="center"/>
    </w:pPr>
    <w:rPr>
      <w:rFonts w:ascii="黑体" w:hAnsi="黑体" w:eastAsia="黑体" w:cs="Times New Roman"/>
      <w:sz w:val="21"/>
      <w:lang w:val="en-US" w:eastAsia="zh-CN" w:bidi="ar-SA"/>
    </w:rPr>
  </w:style>
  <w:style w:type="character" w:customStyle="1" w:styleId="263">
    <w:name w:val="注： Char"/>
    <w:link w:val="264"/>
    <w:qFormat/>
    <w:locked/>
    <w:uiPriority w:val="0"/>
    <w:rPr>
      <w:rFonts w:ascii="宋体" w:hAnsi="宋体"/>
      <w:sz w:val="18"/>
      <w:szCs w:val="18"/>
    </w:rPr>
  </w:style>
  <w:style w:type="paragraph" w:customStyle="1" w:styleId="264">
    <w:name w:val="注："/>
    <w:next w:val="1"/>
    <w:link w:val="263"/>
    <w:qFormat/>
    <w:uiPriority w:val="0"/>
    <w:pPr>
      <w:widowControl w:val="0"/>
      <w:autoSpaceDE w:val="0"/>
      <w:autoSpaceDN w:val="0"/>
      <w:ind w:left="726" w:hanging="363"/>
      <w:jc w:val="both"/>
    </w:pPr>
    <w:rPr>
      <w:rFonts w:ascii="宋体" w:hAnsi="宋体" w:eastAsia="宋体" w:cs="Times New Roman"/>
      <w:sz w:val="18"/>
      <w:szCs w:val="18"/>
      <w:lang w:val="en-US" w:eastAsia="zh-CN" w:bidi="ar-SA"/>
    </w:rPr>
  </w:style>
  <w:style w:type="paragraph" w:customStyle="1" w:styleId="265">
    <w:name w:val="三级条标题"/>
    <w:basedOn w:val="256"/>
    <w:next w:val="252"/>
    <w:qFormat/>
    <w:uiPriority w:val="0"/>
    <w:pPr>
      <w:numPr>
        <w:ilvl w:val="0"/>
        <w:numId w:val="0"/>
      </w:numPr>
      <w:outlineLvl w:val="4"/>
    </w:pPr>
    <w:rPr>
      <w:rFonts w:hint="eastAsia"/>
    </w:rPr>
  </w:style>
  <w:style w:type="paragraph" w:customStyle="1" w:styleId="266">
    <w:name w:val="三级无"/>
    <w:basedOn w:val="1"/>
    <w:qFormat/>
    <w:uiPriority w:val="0"/>
    <w:pPr>
      <w:widowControl/>
      <w:adjustRightInd/>
      <w:spacing w:line="240" w:lineRule="auto"/>
      <w:jc w:val="left"/>
      <w:outlineLvl w:val="4"/>
    </w:pPr>
    <w:rPr>
      <w:rFonts w:ascii="宋体" w:hAnsi="Times New Roman"/>
      <w:kern w:val="0"/>
    </w:rPr>
  </w:style>
  <w:style w:type="table" w:customStyle="1" w:styleId="267">
    <w:name w:val="网格型6"/>
    <w:qFormat/>
    <w:uiPriority w:val="0"/>
    <w:rPr>
      <w:rFonts w:ascii="宋体" w:hAnsi="Times New Roman"/>
      <w:sz w:val="18"/>
      <w:szCs w:val="18"/>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
  </w:style>
  <w:style w:type="paragraph" w:customStyle="1" w:styleId="268">
    <w:name w:val="UserStyle_112"/>
    <w:next w:val="1"/>
    <w:qFormat/>
    <w:uiPriority w:val="0"/>
    <w:pPr>
      <w:numPr>
        <w:ilvl w:val="0"/>
        <w:numId w:val="34"/>
      </w:numPr>
      <w:spacing w:before="156" w:after="156"/>
      <w:jc w:val="center"/>
      <w:textAlignment w:val="baseline"/>
    </w:pPr>
    <w:rPr>
      <w:rFonts w:ascii="黑体" w:hAnsi="Times New Roman" w:eastAsia="黑体" w:cs="Times New Roman"/>
      <w:sz w:val="21"/>
      <w:lang w:val="en-US" w:eastAsia="zh-CN" w:bidi="ar-SA"/>
    </w:rPr>
  </w:style>
  <w:style w:type="character" w:customStyle="1" w:styleId="269">
    <w:name w:val="文档结构图 字符"/>
    <w:basedOn w:val="47"/>
    <w:semiHidden/>
    <w:qFormat/>
    <w:uiPriority w:val="0"/>
    <w:rPr>
      <w:rFonts w:ascii="Microsoft YaHei UI" w:eastAsia="Microsoft YaHei UI"/>
      <w:kern w:val="2"/>
      <w:sz w:val="18"/>
      <w:szCs w:val="18"/>
    </w:rPr>
  </w:style>
  <w:style w:type="character" w:customStyle="1" w:styleId="270">
    <w:name w:val="批注文字 字符"/>
    <w:basedOn w:val="47"/>
    <w:qFormat/>
    <w:uiPriority w:val="0"/>
    <w:rPr>
      <w:kern w:val="2"/>
      <w:sz w:val="21"/>
      <w:szCs w:val="21"/>
    </w:rPr>
  </w:style>
  <w:style w:type="character" w:customStyle="1" w:styleId="271">
    <w:name w:val="正文文本 3 Char"/>
    <w:basedOn w:val="47"/>
    <w:link w:val="19"/>
    <w:qFormat/>
    <w:uiPriority w:val="0"/>
    <w:rPr>
      <w:rFonts w:ascii="Times New Roman" w:hAnsi="Times New Roman" w:eastAsia="Times New Roman"/>
      <w:sz w:val="16"/>
      <w:szCs w:val="16"/>
      <w:lang w:val="zh-CN" w:eastAsia="ja-JP"/>
    </w:rPr>
  </w:style>
  <w:style w:type="character" w:customStyle="1" w:styleId="272">
    <w:name w:val="尾注文本 字符"/>
    <w:basedOn w:val="47"/>
    <w:semiHidden/>
    <w:qFormat/>
    <w:uiPriority w:val="0"/>
    <w:rPr>
      <w:kern w:val="2"/>
      <w:sz w:val="21"/>
      <w:szCs w:val="21"/>
    </w:rPr>
  </w:style>
  <w:style w:type="character" w:customStyle="1" w:styleId="273">
    <w:name w:val="批注主题 字符"/>
    <w:basedOn w:val="270"/>
    <w:qFormat/>
    <w:uiPriority w:val="0"/>
    <w:rPr>
      <w:b/>
      <w:bCs/>
      <w:kern w:val="2"/>
      <w:sz w:val="21"/>
      <w:szCs w:val="21"/>
    </w:rPr>
  </w:style>
  <w:style w:type="table" w:customStyle="1" w:styleId="274">
    <w:name w:val="网格型1"/>
    <w:basedOn w:val="45"/>
    <w:qFormat/>
    <w:uiPriority w:val="59"/>
    <w:rPr>
      <w:rFonts w:ascii="宋体" w:hAnsi="Times New Roman"/>
      <w:sz w:val="18"/>
      <w:szCs w:val="18"/>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paragraph" w:customStyle="1" w:styleId="275">
    <w:name w:val="标准书脚_奇数页"/>
    <w:qFormat/>
    <w:uiPriority w:val="0"/>
    <w:pPr>
      <w:spacing w:before="120"/>
      <w:ind w:right="198"/>
      <w:jc w:val="right"/>
    </w:pPr>
    <w:rPr>
      <w:rFonts w:ascii="宋体" w:hAnsi="Times New Roman" w:eastAsia="宋体" w:cs="Times New Roman"/>
      <w:sz w:val="18"/>
      <w:szCs w:val="18"/>
      <w:lang w:val="en-US" w:eastAsia="zh-CN" w:bidi="ar-SA"/>
    </w:rPr>
  </w:style>
  <w:style w:type="paragraph" w:customStyle="1" w:styleId="276">
    <w:name w:val="标准书眉_奇数页"/>
    <w:next w:val="1"/>
    <w:qFormat/>
    <w:uiPriority w:val="0"/>
    <w:pPr>
      <w:tabs>
        <w:tab w:val="center" w:pos="4154"/>
        <w:tab w:val="right" w:pos="8306"/>
      </w:tabs>
      <w:spacing w:after="220"/>
      <w:jc w:val="right"/>
    </w:pPr>
    <w:rPr>
      <w:rFonts w:ascii="黑体" w:hAnsi="Times New Roman" w:eastAsia="黑体" w:cs="Times New Roman"/>
      <w:sz w:val="21"/>
      <w:szCs w:val="21"/>
      <w:lang w:val="en-US" w:eastAsia="zh-CN" w:bidi="ar-SA"/>
    </w:rPr>
  </w:style>
  <w:style w:type="paragraph" w:customStyle="1" w:styleId="277">
    <w:name w:val="封面标准号2"/>
    <w:qFormat/>
    <w:uiPriority w:val="0"/>
    <w:pPr>
      <w:framePr w:w="9140" w:h="1242" w:hRule="exact" w:hSpace="284" w:wrap="around" w:vAnchor="page" w:hAnchor="page" w:x="1645" w:y="2910" w:anchorLock="1"/>
      <w:spacing w:before="357" w:line="280" w:lineRule="exact"/>
      <w:jc w:val="right"/>
    </w:pPr>
    <w:rPr>
      <w:rFonts w:ascii="黑体" w:hAnsi="Times New Roman" w:eastAsia="黑体" w:cs="Times New Roman"/>
      <w:sz w:val="28"/>
      <w:szCs w:val="28"/>
      <w:lang w:val="en-US" w:eastAsia="zh-CN" w:bidi="ar-SA"/>
    </w:rPr>
  </w:style>
  <w:style w:type="paragraph" w:customStyle="1" w:styleId="278">
    <w:name w:val="列项——（一级）"/>
    <w:qFormat/>
    <w:uiPriority w:val="0"/>
    <w:pPr>
      <w:widowControl w:val="0"/>
      <w:ind w:left="833" w:hanging="408"/>
      <w:jc w:val="both"/>
    </w:pPr>
    <w:rPr>
      <w:rFonts w:ascii="宋体" w:hAnsi="Times New Roman" w:eastAsia="宋体" w:cs="Times New Roman"/>
      <w:sz w:val="21"/>
      <w:lang w:val="en-US" w:eastAsia="zh-CN" w:bidi="ar-SA"/>
    </w:rPr>
  </w:style>
  <w:style w:type="paragraph" w:customStyle="1" w:styleId="279">
    <w:name w:val="列项●（二级）"/>
    <w:qFormat/>
    <w:uiPriority w:val="0"/>
    <w:pPr>
      <w:tabs>
        <w:tab w:val="left" w:pos="760"/>
        <w:tab w:val="left" w:pos="840"/>
      </w:tabs>
      <w:ind w:left="1264" w:hanging="413"/>
      <w:jc w:val="both"/>
    </w:pPr>
    <w:rPr>
      <w:rFonts w:ascii="宋体" w:hAnsi="Times New Roman" w:eastAsia="宋体" w:cs="Times New Roman"/>
      <w:sz w:val="21"/>
      <w:lang w:val="en-US" w:eastAsia="zh-CN" w:bidi="ar-SA"/>
    </w:rPr>
  </w:style>
  <w:style w:type="paragraph" w:customStyle="1" w:styleId="280">
    <w:name w:val="目次、标准名称标题"/>
    <w:basedOn w:val="1"/>
    <w:next w:val="252"/>
    <w:qFormat/>
    <w:uiPriority w:val="0"/>
    <w:pPr>
      <w:keepNext/>
      <w:pageBreakBefore/>
      <w:widowControl/>
      <w:shd w:val="clear" w:color="FFFFFF" w:fill="FFFFFF"/>
      <w:adjustRightInd/>
      <w:spacing w:before="640" w:after="560" w:line="460" w:lineRule="exact"/>
      <w:jc w:val="center"/>
      <w:outlineLvl w:val="0"/>
    </w:pPr>
    <w:rPr>
      <w:rFonts w:ascii="黑体" w:hAnsi="Times New Roman" w:eastAsia="黑体"/>
      <w:kern w:val="0"/>
      <w:sz w:val="32"/>
      <w:szCs w:val="20"/>
    </w:rPr>
  </w:style>
  <w:style w:type="paragraph" w:customStyle="1" w:styleId="281">
    <w:name w:val="示例"/>
    <w:next w:val="282"/>
    <w:qFormat/>
    <w:uiPriority w:val="0"/>
    <w:pPr>
      <w:widowControl w:val="0"/>
      <w:ind w:firstLine="363"/>
      <w:jc w:val="both"/>
    </w:pPr>
    <w:rPr>
      <w:rFonts w:ascii="宋体" w:hAnsi="Times New Roman" w:eastAsia="宋体" w:cs="Times New Roman"/>
      <w:sz w:val="18"/>
      <w:szCs w:val="18"/>
      <w:lang w:val="en-US" w:eastAsia="zh-CN" w:bidi="ar-SA"/>
    </w:rPr>
  </w:style>
  <w:style w:type="paragraph" w:customStyle="1" w:styleId="282">
    <w:name w:val="示例内容"/>
    <w:qFormat/>
    <w:uiPriority w:val="0"/>
    <w:pPr>
      <w:ind w:firstLine="200" w:firstLineChars="200"/>
    </w:pPr>
    <w:rPr>
      <w:rFonts w:ascii="宋体" w:hAnsi="Times New Roman" w:eastAsia="宋体" w:cs="Times New Roman"/>
      <w:sz w:val="18"/>
      <w:szCs w:val="18"/>
      <w:lang w:val="en-US" w:eastAsia="zh-CN" w:bidi="ar-SA"/>
    </w:rPr>
  </w:style>
  <w:style w:type="paragraph" w:customStyle="1" w:styleId="283">
    <w:name w:val="数字编号列项（二级）"/>
    <w:qFormat/>
    <w:uiPriority w:val="0"/>
    <w:pPr>
      <w:tabs>
        <w:tab w:val="left" w:pos="840"/>
        <w:tab w:val="left" w:pos="1260"/>
      </w:tabs>
      <w:jc w:val="both"/>
    </w:pPr>
    <w:rPr>
      <w:rFonts w:ascii="宋体" w:hAnsi="Times New Roman" w:eastAsia="宋体" w:cs="Times New Roman"/>
      <w:sz w:val="21"/>
      <w:lang w:val="en-US" w:eastAsia="zh-CN" w:bidi="ar-SA"/>
    </w:rPr>
  </w:style>
  <w:style w:type="paragraph" w:customStyle="1" w:styleId="284">
    <w:name w:val="注×："/>
    <w:qFormat/>
    <w:uiPriority w:val="0"/>
    <w:pPr>
      <w:widowControl w:val="0"/>
      <w:numPr>
        <w:ilvl w:val="0"/>
        <w:numId w:val="35"/>
      </w:numPr>
      <w:autoSpaceDE w:val="0"/>
      <w:autoSpaceDN w:val="0"/>
      <w:jc w:val="both"/>
    </w:pPr>
    <w:rPr>
      <w:rFonts w:ascii="宋体" w:hAnsi="Times New Roman" w:eastAsia="宋体" w:cs="Times New Roman"/>
      <w:sz w:val="18"/>
      <w:szCs w:val="18"/>
      <w:lang w:val="en-US" w:eastAsia="zh-CN" w:bidi="ar-SA"/>
    </w:rPr>
  </w:style>
  <w:style w:type="paragraph" w:customStyle="1" w:styleId="285">
    <w:name w:val="列项◆（三级）"/>
    <w:basedOn w:val="1"/>
    <w:qFormat/>
    <w:uiPriority w:val="0"/>
    <w:pPr>
      <w:tabs>
        <w:tab w:val="left" w:pos="1678"/>
      </w:tabs>
      <w:adjustRightInd/>
      <w:spacing w:line="240" w:lineRule="auto"/>
      <w:ind w:left="1678" w:hanging="414"/>
    </w:pPr>
    <w:rPr>
      <w:rFonts w:ascii="宋体" w:hAnsi="Times New Roman"/>
    </w:rPr>
  </w:style>
  <w:style w:type="paragraph" w:customStyle="1" w:styleId="286">
    <w:name w:val="编号列项（三级）"/>
    <w:qFormat/>
    <w:uiPriority w:val="0"/>
    <w:rPr>
      <w:rFonts w:ascii="宋体" w:hAnsi="Times New Roman" w:eastAsia="宋体" w:cs="Times New Roman"/>
      <w:sz w:val="21"/>
      <w:lang w:val="en-US" w:eastAsia="zh-CN" w:bidi="ar-SA"/>
    </w:rPr>
  </w:style>
  <w:style w:type="paragraph" w:customStyle="1" w:styleId="287">
    <w:name w:val="示例×："/>
    <w:basedOn w:val="255"/>
    <w:qFormat/>
    <w:uiPriority w:val="0"/>
    <w:pPr>
      <w:numPr>
        <w:numId w:val="0"/>
      </w:numPr>
      <w:spacing w:beforeLines="0" w:afterLines="0"/>
      <w:ind w:firstLine="363"/>
      <w:outlineLvl w:val="9"/>
    </w:pPr>
    <w:rPr>
      <w:rFonts w:ascii="宋体" w:eastAsia="宋体"/>
      <w:sz w:val="18"/>
      <w:szCs w:val="18"/>
    </w:rPr>
  </w:style>
  <w:style w:type="paragraph" w:customStyle="1" w:styleId="288">
    <w:name w:val="二级无"/>
    <w:basedOn w:val="256"/>
    <w:qFormat/>
    <w:uiPriority w:val="0"/>
    <w:pPr>
      <w:numPr>
        <w:ilvl w:val="0"/>
        <w:numId w:val="0"/>
      </w:numPr>
      <w:spacing w:beforeLines="0" w:afterLines="0"/>
    </w:pPr>
    <w:rPr>
      <w:rFonts w:ascii="宋体" w:hAnsi="Times New Roman" w:eastAsia="宋体"/>
    </w:rPr>
  </w:style>
  <w:style w:type="paragraph" w:customStyle="1" w:styleId="289">
    <w:name w:val="注：（正文）"/>
    <w:basedOn w:val="264"/>
    <w:next w:val="252"/>
    <w:qFormat/>
    <w:uiPriority w:val="0"/>
    <w:pPr>
      <w:numPr>
        <w:ilvl w:val="0"/>
        <w:numId w:val="36"/>
      </w:numPr>
    </w:pPr>
    <w:rPr>
      <w:rFonts w:hAnsi="Times New Roman"/>
    </w:rPr>
  </w:style>
  <w:style w:type="paragraph" w:customStyle="1" w:styleId="290">
    <w:name w:val="注×：（正文）"/>
    <w:qFormat/>
    <w:uiPriority w:val="0"/>
    <w:pPr>
      <w:numPr>
        <w:ilvl w:val="0"/>
        <w:numId w:val="37"/>
      </w:numPr>
      <w:jc w:val="both"/>
    </w:pPr>
    <w:rPr>
      <w:rFonts w:ascii="宋体" w:hAnsi="Times New Roman" w:eastAsia="宋体" w:cs="Times New Roman"/>
      <w:sz w:val="18"/>
      <w:szCs w:val="18"/>
      <w:lang w:val="en-US" w:eastAsia="zh-CN" w:bidi="ar-SA"/>
    </w:rPr>
  </w:style>
  <w:style w:type="paragraph" w:customStyle="1" w:styleId="291">
    <w:name w:val="标准书脚_偶数页"/>
    <w:qFormat/>
    <w:uiPriority w:val="0"/>
    <w:pPr>
      <w:spacing w:before="120"/>
      <w:ind w:left="221"/>
    </w:pPr>
    <w:rPr>
      <w:rFonts w:ascii="宋体" w:hAnsi="Times New Roman" w:eastAsia="宋体" w:cs="Times New Roman"/>
      <w:sz w:val="18"/>
      <w:szCs w:val="18"/>
      <w:lang w:val="en-US" w:eastAsia="zh-CN" w:bidi="ar-SA"/>
    </w:rPr>
  </w:style>
  <w:style w:type="paragraph" w:customStyle="1" w:styleId="292">
    <w:name w:val="标准书眉_偶数页"/>
    <w:basedOn w:val="276"/>
    <w:next w:val="1"/>
    <w:qFormat/>
    <w:uiPriority w:val="0"/>
    <w:pPr>
      <w:jc w:val="left"/>
    </w:pPr>
  </w:style>
  <w:style w:type="paragraph" w:customStyle="1" w:styleId="293">
    <w:name w:val="参考文献"/>
    <w:basedOn w:val="1"/>
    <w:next w:val="252"/>
    <w:qFormat/>
    <w:uiPriority w:val="0"/>
    <w:pPr>
      <w:keepNext/>
      <w:pageBreakBefore/>
      <w:widowControl/>
      <w:shd w:val="clear" w:color="FFFFFF" w:fill="FFFFFF"/>
      <w:adjustRightInd/>
      <w:spacing w:before="640" w:after="200" w:line="240" w:lineRule="auto"/>
      <w:jc w:val="center"/>
      <w:outlineLvl w:val="0"/>
    </w:pPr>
    <w:rPr>
      <w:rFonts w:ascii="黑体" w:hAnsi="Times New Roman" w:eastAsia="黑体"/>
      <w:kern w:val="0"/>
      <w:szCs w:val="20"/>
    </w:rPr>
  </w:style>
  <w:style w:type="paragraph" w:customStyle="1" w:styleId="294">
    <w:name w:val="参考文献、索引标题"/>
    <w:basedOn w:val="1"/>
    <w:next w:val="252"/>
    <w:qFormat/>
    <w:uiPriority w:val="0"/>
    <w:pPr>
      <w:keepNext/>
      <w:pageBreakBefore/>
      <w:widowControl/>
      <w:shd w:val="clear" w:color="FFFFFF" w:fill="FFFFFF"/>
      <w:adjustRightInd/>
      <w:spacing w:before="640" w:after="200" w:line="240" w:lineRule="auto"/>
      <w:jc w:val="center"/>
      <w:outlineLvl w:val="0"/>
    </w:pPr>
    <w:rPr>
      <w:rFonts w:ascii="黑体" w:hAnsi="Times New Roman" w:eastAsia="黑体"/>
      <w:kern w:val="0"/>
      <w:szCs w:val="20"/>
    </w:rPr>
  </w:style>
  <w:style w:type="character" w:customStyle="1" w:styleId="295">
    <w:name w:val="发布"/>
    <w:qFormat/>
    <w:uiPriority w:val="0"/>
    <w:rPr>
      <w:rFonts w:ascii="黑体" w:eastAsia="黑体"/>
      <w:spacing w:val="85"/>
      <w:w w:val="100"/>
      <w:position w:val="3"/>
      <w:sz w:val="28"/>
      <w:szCs w:val="28"/>
    </w:rPr>
  </w:style>
  <w:style w:type="paragraph" w:customStyle="1" w:styleId="296">
    <w:name w:val="封面标准号1"/>
    <w:qFormat/>
    <w:uiPriority w:val="0"/>
    <w:pPr>
      <w:widowControl w:val="0"/>
      <w:kinsoku w:val="0"/>
      <w:overflowPunct w:val="0"/>
      <w:autoSpaceDE w:val="0"/>
      <w:autoSpaceDN w:val="0"/>
      <w:spacing w:before="308"/>
      <w:jc w:val="right"/>
      <w:textAlignment w:val="center"/>
    </w:pPr>
    <w:rPr>
      <w:rFonts w:ascii="Times New Roman" w:hAnsi="Times New Roman" w:eastAsia="宋体" w:cs="Times New Roman"/>
      <w:sz w:val="28"/>
      <w:lang w:val="en-US" w:eastAsia="zh-CN" w:bidi="ar-SA"/>
    </w:rPr>
  </w:style>
  <w:style w:type="paragraph" w:customStyle="1" w:styleId="297">
    <w:name w:val="附录标识"/>
    <w:basedOn w:val="1"/>
    <w:next w:val="252"/>
    <w:qFormat/>
    <w:uiPriority w:val="0"/>
    <w:pPr>
      <w:keepNext/>
      <w:widowControl/>
      <w:shd w:val="clear" w:color="FFFFFF" w:fill="FFFFFF"/>
      <w:tabs>
        <w:tab w:val="left" w:pos="360"/>
        <w:tab w:val="left" w:pos="6405"/>
      </w:tabs>
      <w:adjustRightInd/>
      <w:spacing w:before="640" w:after="280" w:line="240" w:lineRule="auto"/>
      <w:jc w:val="center"/>
      <w:outlineLvl w:val="0"/>
    </w:pPr>
    <w:rPr>
      <w:rFonts w:ascii="黑体" w:hAnsi="Times New Roman" w:eastAsia="黑体"/>
      <w:kern w:val="0"/>
      <w:szCs w:val="20"/>
    </w:rPr>
  </w:style>
  <w:style w:type="paragraph" w:customStyle="1" w:styleId="298">
    <w:name w:val="附录标题"/>
    <w:basedOn w:val="252"/>
    <w:next w:val="252"/>
    <w:link w:val="391"/>
    <w:qFormat/>
    <w:uiPriority w:val="0"/>
    <w:pPr>
      <w:ind w:firstLine="0" w:firstLineChars="0"/>
      <w:jc w:val="center"/>
    </w:pPr>
    <w:rPr>
      <w:rFonts w:ascii="黑体" w:hAnsi="Times New Roman" w:eastAsia="黑体"/>
    </w:rPr>
  </w:style>
  <w:style w:type="paragraph" w:customStyle="1" w:styleId="299">
    <w:name w:val="附录表标号"/>
    <w:basedOn w:val="1"/>
    <w:next w:val="252"/>
    <w:qFormat/>
    <w:uiPriority w:val="0"/>
    <w:pPr>
      <w:numPr>
        <w:ilvl w:val="0"/>
        <w:numId w:val="38"/>
      </w:numPr>
      <w:tabs>
        <w:tab w:val="clear" w:pos="0"/>
      </w:tabs>
      <w:adjustRightInd/>
      <w:spacing w:line="14" w:lineRule="exact"/>
      <w:ind w:left="811" w:hanging="448"/>
      <w:jc w:val="center"/>
      <w:outlineLvl w:val="0"/>
    </w:pPr>
    <w:rPr>
      <w:rFonts w:ascii="Times New Roman" w:hAnsi="Times New Roman"/>
      <w:color w:val="FFFFFF"/>
      <w:szCs w:val="24"/>
    </w:rPr>
  </w:style>
  <w:style w:type="paragraph" w:customStyle="1" w:styleId="300">
    <w:name w:val="附录表标题"/>
    <w:basedOn w:val="1"/>
    <w:next w:val="252"/>
    <w:qFormat/>
    <w:uiPriority w:val="0"/>
    <w:pPr>
      <w:numPr>
        <w:ilvl w:val="1"/>
        <w:numId w:val="38"/>
      </w:numPr>
      <w:tabs>
        <w:tab w:val="left" w:pos="180"/>
      </w:tabs>
      <w:adjustRightInd/>
      <w:spacing w:before="50" w:beforeLines="50" w:after="50" w:afterLines="50" w:line="240" w:lineRule="auto"/>
      <w:ind w:left="0" w:firstLine="0"/>
      <w:jc w:val="center"/>
    </w:pPr>
    <w:rPr>
      <w:rFonts w:ascii="黑体" w:hAnsi="Times New Roman" w:eastAsia="黑体"/>
    </w:rPr>
  </w:style>
  <w:style w:type="paragraph" w:customStyle="1" w:styleId="301">
    <w:name w:val="附录二级条标题"/>
    <w:basedOn w:val="1"/>
    <w:next w:val="252"/>
    <w:qFormat/>
    <w:uiPriority w:val="0"/>
    <w:pPr>
      <w:widowControl/>
      <w:tabs>
        <w:tab w:val="left" w:pos="360"/>
      </w:tabs>
      <w:wordWrap w:val="0"/>
      <w:overflowPunct w:val="0"/>
      <w:autoSpaceDE w:val="0"/>
      <w:autoSpaceDN w:val="0"/>
      <w:adjustRightInd/>
      <w:spacing w:before="50" w:beforeLines="50" w:after="50" w:afterLines="50" w:line="240" w:lineRule="auto"/>
      <w:textAlignment w:val="baseline"/>
      <w:outlineLvl w:val="3"/>
    </w:pPr>
    <w:rPr>
      <w:rFonts w:ascii="黑体" w:hAnsi="Times New Roman" w:eastAsia="黑体"/>
      <w:kern w:val="21"/>
      <w:szCs w:val="20"/>
    </w:rPr>
  </w:style>
  <w:style w:type="paragraph" w:customStyle="1" w:styleId="302">
    <w:name w:val="附录二级无"/>
    <w:basedOn w:val="301"/>
    <w:qFormat/>
    <w:uiPriority w:val="0"/>
    <w:pPr>
      <w:tabs>
        <w:tab w:val="clear" w:pos="360"/>
      </w:tabs>
      <w:spacing w:before="0" w:beforeLines="0" w:after="0" w:afterLines="0"/>
    </w:pPr>
    <w:rPr>
      <w:rFonts w:ascii="宋体" w:eastAsia="宋体"/>
      <w:szCs w:val="21"/>
    </w:rPr>
  </w:style>
  <w:style w:type="paragraph" w:customStyle="1" w:styleId="303">
    <w:name w:val="附录公式"/>
    <w:basedOn w:val="252"/>
    <w:next w:val="252"/>
    <w:link w:val="304"/>
    <w:qFormat/>
    <w:uiPriority w:val="0"/>
    <w:rPr>
      <w:rFonts w:hAnsi="Times New Roman"/>
    </w:rPr>
  </w:style>
  <w:style w:type="character" w:customStyle="1" w:styleId="304">
    <w:name w:val="附录公式 Char"/>
    <w:basedOn w:val="251"/>
    <w:link w:val="303"/>
    <w:qFormat/>
    <w:uiPriority w:val="0"/>
    <w:rPr>
      <w:rFonts w:ascii="宋体" w:hAnsi="Times New Roman"/>
      <w:sz w:val="21"/>
    </w:rPr>
  </w:style>
  <w:style w:type="paragraph" w:customStyle="1" w:styleId="305">
    <w:name w:val="附录公式编号制表符"/>
    <w:basedOn w:val="1"/>
    <w:next w:val="252"/>
    <w:qFormat/>
    <w:uiPriority w:val="0"/>
    <w:pPr>
      <w:widowControl/>
      <w:tabs>
        <w:tab w:val="center" w:pos="4201"/>
        <w:tab w:val="right" w:leader="dot" w:pos="9298"/>
      </w:tabs>
      <w:autoSpaceDE w:val="0"/>
      <w:autoSpaceDN w:val="0"/>
      <w:adjustRightInd/>
      <w:spacing w:line="240" w:lineRule="auto"/>
    </w:pPr>
    <w:rPr>
      <w:rFonts w:ascii="宋体" w:hAnsi="Times New Roman"/>
      <w:kern w:val="0"/>
      <w:szCs w:val="20"/>
    </w:rPr>
  </w:style>
  <w:style w:type="paragraph" w:customStyle="1" w:styleId="306">
    <w:name w:val="附录三级条标题"/>
    <w:basedOn w:val="301"/>
    <w:next w:val="252"/>
    <w:qFormat/>
    <w:uiPriority w:val="0"/>
    <w:pPr>
      <w:outlineLvl w:val="4"/>
    </w:pPr>
  </w:style>
  <w:style w:type="paragraph" w:customStyle="1" w:styleId="307">
    <w:name w:val="附录三级无"/>
    <w:basedOn w:val="306"/>
    <w:qFormat/>
    <w:uiPriority w:val="0"/>
    <w:pPr>
      <w:tabs>
        <w:tab w:val="clear" w:pos="360"/>
      </w:tabs>
      <w:spacing w:before="0" w:beforeLines="0" w:after="0" w:afterLines="0"/>
    </w:pPr>
    <w:rPr>
      <w:rFonts w:ascii="宋体" w:eastAsia="宋体"/>
      <w:szCs w:val="21"/>
    </w:rPr>
  </w:style>
  <w:style w:type="paragraph" w:customStyle="1" w:styleId="308">
    <w:name w:val="附录数字编号列项（二级）"/>
    <w:qFormat/>
    <w:uiPriority w:val="0"/>
    <w:pPr>
      <w:numPr>
        <w:ilvl w:val="1"/>
        <w:numId w:val="39"/>
      </w:numPr>
    </w:pPr>
    <w:rPr>
      <w:rFonts w:ascii="宋体" w:hAnsi="Times New Roman" w:eastAsia="宋体" w:cs="Times New Roman"/>
      <w:sz w:val="21"/>
      <w:lang w:val="en-US" w:eastAsia="zh-CN" w:bidi="ar-SA"/>
    </w:rPr>
  </w:style>
  <w:style w:type="paragraph" w:customStyle="1" w:styleId="309">
    <w:name w:val="附录四级条标题"/>
    <w:basedOn w:val="306"/>
    <w:next w:val="252"/>
    <w:qFormat/>
    <w:uiPriority w:val="0"/>
    <w:pPr>
      <w:outlineLvl w:val="5"/>
    </w:pPr>
  </w:style>
  <w:style w:type="paragraph" w:customStyle="1" w:styleId="310">
    <w:name w:val="附录四级无"/>
    <w:basedOn w:val="309"/>
    <w:qFormat/>
    <w:uiPriority w:val="0"/>
    <w:pPr>
      <w:tabs>
        <w:tab w:val="clear" w:pos="360"/>
      </w:tabs>
      <w:spacing w:before="0" w:beforeLines="0" w:after="0" w:afterLines="0"/>
    </w:pPr>
    <w:rPr>
      <w:rFonts w:ascii="宋体" w:eastAsia="宋体"/>
      <w:szCs w:val="21"/>
    </w:rPr>
  </w:style>
  <w:style w:type="paragraph" w:customStyle="1" w:styleId="311">
    <w:name w:val="附录图标号"/>
    <w:basedOn w:val="1"/>
    <w:qFormat/>
    <w:uiPriority w:val="0"/>
    <w:pPr>
      <w:keepNext/>
      <w:pageBreakBefore/>
      <w:widowControl/>
      <w:numPr>
        <w:ilvl w:val="0"/>
        <w:numId w:val="40"/>
      </w:numPr>
      <w:adjustRightInd/>
      <w:spacing w:line="14" w:lineRule="exact"/>
      <w:ind w:left="0" w:firstLine="363"/>
      <w:jc w:val="center"/>
      <w:outlineLvl w:val="0"/>
    </w:pPr>
    <w:rPr>
      <w:rFonts w:ascii="Times New Roman" w:hAnsi="Times New Roman"/>
      <w:color w:val="FFFFFF"/>
      <w:szCs w:val="24"/>
    </w:rPr>
  </w:style>
  <w:style w:type="paragraph" w:customStyle="1" w:styleId="312">
    <w:name w:val="附录图标题"/>
    <w:basedOn w:val="1"/>
    <w:next w:val="252"/>
    <w:link w:val="402"/>
    <w:qFormat/>
    <w:uiPriority w:val="0"/>
    <w:pPr>
      <w:numPr>
        <w:ilvl w:val="1"/>
        <w:numId w:val="40"/>
      </w:numPr>
      <w:tabs>
        <w:tab w:val="left" w:pos="363"/>
      </w:tabs>
      <w:adjustRightInd/>
      <w:spacing w:before="50" w:beforeLines="50" w:after="50" w:afterLines="50" w:line="240" w:lineRule="auto"/>
      <w:jc w:val="center"/>
    </w:pPr>
    <w:rPr>
      <w:rFonts w:ascii="黑体" w:hAnsi="Times New Roman" w:eastAsia="黑体"/>
    </w:rPr>
  </w:style>
  <w:style w:type="paragraph" w:customStyle="1" w:styleId="313">
    <w:name w:val="附录五级条标题"/>
    <w:basedOn w:val="309"/>
    <w:next w:val="252"/>
    <w:qFormat/>
    <w:uiPriority w:val="0"/>
    <w:pPr>
      <w:outlineLvl w:val="6"/>
    </w:pPr>
  </w:style>
  <w:style w:type="paragraph" w:customStyle="1" w:styleId="314">
    <w:name w:val="附录五级无"/>
    <w:basedOn w:val="313"/>
    <w:qFormat/>
    <w:uiPriority w:val="0"/>
    <w:pPr>
      <w:tabs>
        <w:tab w:val="clear" w:pos="360"/>
      </w:tabs>
      <w:spacing w:before="0" w:beforeLines="0" w:after="0" w:afterLines="0"/>
    </w:pPr>
    <w:rPr>
      <w:rFonts w:ascii="宋体" w:eastAsia="宋体"/>
      <w:szCs w:val="21"/>
    </w:rPr>
  </w:style>
  <w:style w:type="paragraph" w:customStyle="1" w:styleId="315">
    <w:name w:val="附录章标题"/>
    <w:next w:val="252"/>
    <w:qFormat/>
    <w:uiPriority w:val="0"/>
    <w:pPr>
      <w:wordWrap w:val="0"/>
      <w:overflowPunct w:val="0"/>
      <w:autoSpaceDE w:val="0"/>
      <w:spacing w:before="100" w:beforeLines="100" w:after="100" w:afterLines="100"/>
      <w:jc w:val="both"/>
      <w:textAlignment w:val="baseline"/>
      <w:outlineLvl w:val="1"/>
    </w:pPr>
    <w:rPr>
      <w:rFonts w:ascii="黑体" w:hAnsi="Times New Roman" w:eastAsia="黑体" w:cs="Times New Roman"/>
      <w:kern w:val="21"/>
      <w:sz w:val="21"/>
      <w:lang w:val="en-US" w:eastAsia="zh-CN" w:bidi="ar-SA"/>
    </w:rPr>
  </w:style>
  <w:style w:type="paragraph" w:customStyle="1" w:styleId="316">
    <w:name w:val="附录一级条标题"/>
    <w:basedOn w:val="315"/>
    <w:next w:val="252"/>
    <w:qFormat/>
    <w:uiPriority w:val="0"/>
    <w:pPr>
      <w:autoSpaceDN w:val="0"/>
      <w:spacing w:before="50" w:beforeLines="50" w:after="50" w:afterLines="50"/>
      <w:outlineLvl w:val="2"/>
    </w:pPr>
  </w:style>
  <w:style w:type="paragraph" w:customStyle="1" w:styleId="317">
    <w:name w:val="附录一级无"/>
    <w:basedOn w:val="316"/>
    <w:qFormat/>
    <w:uiPriority w:val="0"/>
    <w:pPr>
      <w:spacing w:before="0" w:beforeLines="0" w:after="0" w:afterLines="0"/>
    </w:pPr>
    <w:rPr>
      <w:rFonts w:ascii="宋体" w:eastAsia="宋体"/>
      <w:szCs w:val="21"/>
    </w:rPr>
  </w:style>
  <w:style w:type="paragraph" w:customStyle="1" w:styleId="318">
    <w:name w:val="附录字母编号列项（一级）"/>
    <w:qFormat/>
    <w:uiPriority w:val="0"/>
    <w:pPr>
      <w:numPr>
        <w:ilvl w:val="0"/>
        <w:numId w:val="39"/>
      </w:numPr>
    </w:pPr>
    <w:rPr>
      <w:rFonts w:ascii="宋体" w:hAnsi="Times New Roman" w:eastAsia="宋体" w:cs="Times New Roman"/>
      <w:sz w:val="21"/>
      <w:lang w:val="en-US" w:eastAsia="zh-CN" w:bidi="ar-SA"/>
    </w:rPr>
  </w:style>
  <w:style w:type="paragraph" w:customStyle="1" w:styleId="319">
    <w:name w:val="列项说明"/>
    <w:basedOn w:val="1"/>
    <w:qFormat/>
    <w:uiPriority w:val="0"/>
    <w:pPr>
      <w:spacing w:line="320" w:lineRule="exact"/>
      <w:ind w:left="400" w:leftChars="200" w:hanging="200" w:hangingChars="200"/>
      <w:jc w:val="left"/>
      <w:textAlignment w:val="baseline"/>
    </w:pPr>
    <w:rPr>
      <w:rFonts w:ascii="宋体" w:hAnsi="Times New Roman"/>
      <w:kern w:val="0"/>
      <w:szCs w:val="20"/>
    </w:rPr>
  </w:style>
  <w:style w:type="paragraph" w:customStyle="1" w:styleId="320">
    <w:name w:val="列项说明数字编号"/>
    <w:qFormat/>
    <w:uiPriority w:val="0"/>
    <w:pPr>
      <w:ind w:left="600" w:leftChars="400" w:hanging="200" w:hangingChars="200"/>
    </w:pPr>
    <w:rPr>
      <w:rFonts w:ascii="宋体" w:hAnsi="Times New Roman" w:eastAsia="宋体" w:cs="Times New Roman"/>
      <w:sz w:val="21"/>
      <w:lang w:val="en-US" w:eastAsia="zh-CN" w:bidi="ar-SA"/>
    </w:rPr>
  </w:style>
  <w:style w:type="paragraph" w:customStyle="1" w:styleId="321">
    <w:name w:val="其他标准标志"/>
    <w:basedOn w:val="71"/>
    <w:qFormat/>
    <w:uiPriority w:val="0"/>
    <w:pPr>
      <w:framePr w:w="6101" w:h="1389" w:hRule="exact" w:hSpace="181" w:vSpace="181" w:wrap="around" w:vAnchor="page" w:hAnchor="page" w:x="4673" w:y="942"/>
    </w:pPr>
    <w:rPr>
      <w:szCs w:val="96"/>
    </w:rPr>
  </w:style>
  <w:style w:type="paragraph" w:customStyle="1" w:styleId="322">
    <w:name w:val="前言、引言标题"/>
    <w:next w:val="252"/>
    <w:qFormat/>
    <w:uiPriority w:val="0"/>
    <w:pPr>
      <w:keepNext/>
      <w:pageBreakBefore/>
      <w:shd w:val="clear" w:color="FFFFFF" w:fill="FFFFFF"/>
      <w:spacing w:before="640" w:after="560"/>
      <w:jc w:val="center"/>
      <w:outlineLvl w:val="0"/>
    </w:pPr>
    <w:rPr>
      <w:rFonts w:ascii="黑体" w:hAnsi="Times New Roman" w:eastAsia="黑体" w:cs="Times New Roman"/>
      <w:sz w:val="32"/>
      <w:lang w:val="en-US" w:eastAsia="zh-CN" w:bidi="ar-SA"/>
    </w:rPr>
  </w:style>
  <w:style w:type="paragraph" w:customStyle="1" w:styleId="323">
    <w:name w:val="示例后文字"/>
    <w:basedOn w:val="252"/>
    <w:next w:val="252"/>
    <w:qFormat/>
    <w:uiPriority w:val="0"/>
    <w:pPr>
      <w:ind w:firstLine="360"/>
    </w:pPr>
    <w:rPr>
      <w:rFonts w:hAnsi="Times New Roman"/>
      <w:sz w:val="18"/>
    </w:rPr>
  </w:style>
  <w:style w:type="paragraph" w:customStyle="1" w:styleId="324">
    <w:name w:val="首示例"/>
    <w:next w:val="252"/>
    <w:link w:val="325"/>
    <w:qFormat/>
    <w:uiPriority w:val="0"/>
    <w:pPr>
      <w:numPr>
        <w:ilvl w:val="0"/>
        <w:numId w:val="41"/>
      </w:numPr>
      <w:tabs>
        <w:tab w:val="left" w:pos="360"/>
      </w:tabs>
      <w:ind w:firstLine="0"/>
    </w:pPr>
    <w:rPr>
      <w:rFonts w:ascii="宋体" w:hAnsi="宋体" w:eastAsia="宋体" w:cs="Times New Roman"/>
      <w:kern w:val="2"/>
      <w:sz w:val="18"/>
      <w:szCs w:val="18"/>
      <w:lang w:val="en-US" w:eastAsia="zh-CN" w:bidi="ar-SA"/>
    </w:rPr>
  </w:style>
  <w:style w:type="character" w:customStyle="1" w:styleId="325">
    <w:name w:val="首示例 Char"/>
    <w:link w:val="324"/>
    <w:qFormat/>
    <w:uiPriority w:val="0"/>
    <w:rPr>
      <w:rFonts w:ascii="宋体" w:hAnsi="宋体"/>
      <w:kern w:val="2"/>
      <w:sz w:val="18"/>
      <w:szCs w:val="18"/>
    </w:rPr>
  </w:style>
  <w:style w:type="paragraph" w:customStyle="1" w:styleId="326">
    <w:name w:val="四级无"/>
    <w:basedOn w:val="257"/>
    <w:qFormat/>
    <w:uiPriority w:val="0"/>
    <w:pPr>
      <w:numPr>
        <w:ilvl w:val="0"/>
        <w:numId w:val="0"/>
      </w:numPr>
      <w:spacing w:beforeLines="0" w:afterLines="0"/>
    </w:pPr>
    <w:rPr>
      <w:rFonts w:ascii="宋体" w:eastAsia="宋体"/>
    </w:rPr>
  </w:style>
  <w:style w:type="paragraph" w:customStyle="1" w:styleId="327">
    <w:name w:val="条文脚注"/>
    <w:basedOn w:val="34"/>
    <w:qFormat/>
    <w:uiPriority w:val="0"/>
    <w:pPr>
      <w:tabs>
        <w:tab w:val="left" w:pos="0"/>
      </w:tabs>
      <w:spacing w:line="240" w:lineRule="auto"/>
      <w:ind w:left="0" w:leftChars="0" w:firstLine="0" w:firstLineChars="0"/>
      <w:jc w:val="both"/>
    </w:pPr>
    <w:rPr>
      <w:rFonts w:hAnsi="Times New Roman"/>
      <w:lang w:val="zh-CN"/>
    </w:rPr>
  </w:style>
  <w:style w:type="paragraph" w:customStyle="1" w:styleId="328">
    <w:name w:val="图标脚注说明"/>
    <w:basedOn w:val="252"/>
    <w:link w:val="394"/>
    <w:qFormat/>
    <w:uiPriority w:val="0"/>
    <w:pPr>
      <w:ind w:left="840" w:hanging="420" w:firstLineChars="0"/>
    </w:pPr>
    <w:rPr>
      <w:rFonts w:hAnsi="Times New Roman"/>
      <w:sz w:val="18"/>
      <w:szCs w:val="18"/>
    </w:rPr>
  </w:style>
  <w:style w:type="paragraph" w:customStyle="1" w:styleId="329">
    <w:name w:val="图的脚注"/>
    <w:next w:val="252"/>
    <w:link w:val="401"/>
    <w:qFormat/>
    <w:uiPriority w:val="0"/>
    <w:pPr>
      <w:widowControl w:val="0"/>
      <w:ind w:left="840" w:leftChars="200" w:hanging="420" w:hangingChars="200"/>
      <w:jc w:val="both"/>
    </w:pPr>
    <w:rPr>
      <w:rFonts w:ascii="宋体" w:hAnsi="Times New Roman" w:eastAsia="宋体" w:cs="Times New Roman"/>
      <w:sz w:val="18"/>
      <w:lang w:val="en-US" w:eastAsia="zh-CN" w:bidi="ar-SA"/>
    </w:rPr>
  </w:style>
  <w:style w:type="paragraph" w:customStyle="1" w:styleId="330">
    <w:name w:val="五级无"/>
    <w:basedOn w:val="258"/>
    <w:qFormat/>
    <w:uiPriority w:val="0"/>
    <w:pPr>
      <w:numPr>
        <w:ilvl w:val="0"/>
        <w:numId w:val="0"/>
      </w:numPr>
      <w:spacing w:beforeLines="0" w:afterLines="0"/>
    </w:pPr>
    <w:rPr>
      <w:rFonts w:ascii="宋体" w:eastAsia="宋体"/>
    </w:rPr>
  </w:style>
  <w:style w:type="paragraph" w:customStyle="1" w:styleId="331">
    <w:name w:val="一级无"/>
    <w:basedOn w:val="254"/>
    <w:qFormat/>
    <w:uiPriority w:val="0"/>
    <w:pPr>
      <w:numPr>
        <w:ilvl w:val="0"/>
        <w:numId w:val="0"/>
      </w:numPr>
      <w:spacing w:beforeLines="0" w:afterLines="0"/>
    </w:pPr>
    <w:rPr>
      <w:rFonts w:ascii="宋体" w:hAnsi="Times New Roman" w:eastAsia="宋体"/>
    </w:rPr>
  </w:style>
  <w:style w:type="paragraph" w:customStyle="1" w:styleId="332">
    <w:name w:val="正文公式编号制表符"/>
    <w:basedOn w:val="252"/>
    <w:next w:val="252"/>
    <w:link w:val="393"/>
    <w:qFormat/>
    <w:uiPriority w:val="0"/>
    <w:pPr>
      <w:ind w:firstLine="0" w:firstLineChars="0"/>
    </w:pPr>
    <w:rPr>
      <w:rFonts w:hAnsi="Times New Roman"/>
    </w:rPr>
  </w:style>
  <w:style w:type="paragraph" w:customStyle="1" w:styleId="333">
    <w:name w:val="正文图标题"/>
    <w:next w:val="252"/>
    <w:link w:val="392"/>
    <w:qFormat/>
    <w:uiPriority w:val="0"/>
    <w:pPr>
      <w:spacing w:before="156" w:beforeLines="50" w:after="156" w:afterLines="50"/>
      <w:jc w:val="center"/>
    </w:pPr>
    <w:rPr>
      <w:rFonts w:ascii="黑体" w:hAnsi="Times New Roman" w:eastAsia="黑体" w:cs="Times New Roman"/>
      <w:sz w:val="21"/>
      <w:lang w:val="en-US" w:eastAsia="zh-CN" w:bidi="ar-SA"/>
    </w:rPr>
  </w:style>
  <w:style w:type="paragraph" w:customStyle="1" w:styleId="334">
    <w:name w:val="终结线"/>
    <w:basedOn w:val="1"/>
    <w:qFormat/>
    <w:uiPriority w:val="0"/>
    <w:pPr>
      <w:framePr w:hSpace="181" w:vSpace="181" w:wrap="around" w:vAnchor="text" w:hAnchor="margin" w:xAlign="center" w:y="285"/>
      <w:adjustRightInd/>
      <w:spacing w:line="240" w:lineRule="auto"/>
    </w:pPr>
    <w:rPr>
      <w:rFonts w:ascii="Times New Roman" w:hAnsi="Times New Roman"/>
      <w:szCs w:val="24"/>
    </w:rPr>
  </w:style>
  <w:style w:type="paragraph" w:customStyle="1" w:styleId="335">
    <w:name w:val="封面标准名称2"/>
    <w:basedOn w:val="144"/>
    <w:qFormat/>
    <w:uiPriority w:val="0"/>
    <w:pPr>
      <w:framePr w:w="9639" w:wrap="around" w:vAnchor="page" w:hAnchor="page" w:y="4469"/>
      <w:spacing w:before="630" w:beforeLines="630"/>
    </w:pPr>
  </w:style>
  <w:style w:type="paragraph" w:customStyle="1" w:styleId="336">
    <w:name w:val="封面标准英文名称2"/>
    <w:basedOn w:val="147"/>
    <w:qFormat/>
    <w:uiPriority w:val="0"/>
    <w:pPr>
      <w:framePr w:w="9639" w:h="6917" w:hRule="exact" w:wrap="around" w:vAnchor="page" w:hAnchor="page" w:xAlign="center" w:y="4469" w:anchorLock="1"/>
      <w:spacing w:before="370" w:line="400" w:lineRule="exact"/>
      <w:textAlignment w:val="center"/>
    </w:pPr>
    <w:rPr>
      <w:rFonts w:eastAsia="黑体"/>
      <w:szCs w:val="28"/>
    </w:rPr>
  </w:style>
  <w:style w:type="paragraph" w:customStyle="1" w:styleId="337">
    <w:name w:val="封面一致性程度标识2"/>
    <w:basedOn w:val="148"/>
    <w:qFormat/>
    <w:uiPriority w:val="0"/>
    <w:pPr>
      <w:framePr w:w="9639" w:h="6917" w:hRule="exact" w:wrap="around" w:vAnchor="page" w:hAnchor="page" w:xAlign="center" w:y="4469" w:anchorLock="1"/>
      <w:widowControl w:val="0"/>
      <w:spacing w:line="400" w:lineRule="exact"/>
      <w:textAlignment w:val="center"/>
    </w:pPr>
    <w:rPr>
      <w:rFonts w:ascii="宋体"/>
      <w:szCs w:val="28"/>
    </w:rPr>
  </w:style>
  <w:style w:type="paragraph" w:customStyle="1" w:styleId="338">
    <w:name w:val="封面标准文稿类别2"/>
    <w:basedOn w:val="146"/>
    <w:qFormat/>
    <w:uiPriority w:val="0"/>
    <w:pPr>
      <w:framePr w:w="9639" w:h="6917" w:hRule="exact" w:wrap="around" w:vAnchor="page" w:hAnchor="page" w:xAlign="center" w:y="4469" w:anchorLock="1"/>
      <w:widowControl w:val="0"/>
      <w:spacing w:after="160" w:line="240" w:lineRule="auto"/>
      <w:textAlignment w:val="center"/>
    </w:pPr>
    <w:rPr>
      <w:szCs w:val="28"/>
    </w:rPr>
  </w:style>
  <w:style w:type="paragraph" w:customStyle="1" w:styleId="339">
    <w:name w:val="封面标准文稿编辑信息2"/>
    <w:basedOn w:val="145"/>
    <w:qFormat/>
    <w:uiPriority w:val="0"/>
    <w:pPr>
      <w:framePr w:w="9639" w:h="6917" w:hRule="exact" w:wrap="around" w:vAnchor="page" w:hAnchor="page" w:xAlign="center" w:y="4469" w:anchorLock="1"/>
      <w:widowControl w:val="0"/>
      <w:spacing w:after="160"/>
      <w:textAlignment w:val="center"/>
    </w:pPr>
    <w:rPr>
      <w:szCs w:val="28"/>
    </w:rPr>
  </w:style>
  <w:style w:type="character" w:customStyle="1" w:styleId="340">
    <w:name w:val="批注文字 Char"/>
    <w:link w:val="17"/>
    <w:qFormat/>
    <w:uiPriority w:val="0"/>
    <w:rPr>
      <w:rFonts w:ascii="Times New Roman" w:hAnsi="Times New Roman"/>
      <w:kern w:val="2"/>
      <w:sz w:val="21"/>
      <w:szCs w:val="24"/>
      <w:lang w:val="zh-CN"/>
    </w:rPr>
  </w:style>
  <w:style w:type="table" w:customStyle="1" w:styleId="341">
    <w:name w:val="网格型31"/>
    <w:basedOn w:val="45"/>
    <w:qFormat/>
    <w:uiPriority w:val="59"/>
    <w:rPr>
      <w:rFonts w:ascii="等线" w:hAnsi="等线" w:eastAsia="等线"/>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342">
    <w:name w:val="font5"/>
    <w:basedOn w:val="1"/>
    <w:qFormat/>
    <w:uiPriority w:val="0"/>
    <w:pPr>
      <w:widowControl/>
      <w:adjustRightInd/>
      <w:spacing w:before="100" w:beforeAutospacing="1" w:after="100" w:afterAutospacing="1" w:line="240" w:lineRule="auto"/>
      <w:jc w:val="left"/>
    </w:pPr>
    <w:rPr>
      <w:rFonts w:ascii="宋体" w:hAnsi="宋体" w:cs="宋体"/>
      <w:color w:val="000000"/>
      <w:kern w:val="0"/>
      <w:sz w:val="18"/>
      <w:szCs w:val="18"/>
    </w:rPr>
  </w:style>
  <w:style w:type="paragraph" w:customStyle="1" w:styleId="343">
    <w:name w:val="font6"/>
    <w:basedOn w:val="1"/>
    <w:qFormat/>
    <w:uiPriority w:val="0"/>
    <w:pPr>
      <w:widowControl/>
      <w:adjustRightInd/>
      <w:spacing w:before="100" w:beforeAutospacing="1" w:after="100" w:afterAutospacing="1" w:line="240" w:lineRule="auto"/>
      <w:jc w:val="left"/>
    </w:pPr>
    <w:rPr>
      <w:rFonts w:ascii="Times New Roman" w:hAnsi="Times New Roman"/>
      <w:color w:val="000000"/>
      <w:kern w:val="0"/>
      <w:sz w:val="18"/>
      <w:szCs w:val="18"/>
    </w:rPr>
  </w:style>
  <w:style w:type="paragraph" w:customStyle="1" w:styleId="344">
    <w:name w:val="font7"/>
    <w:basedOn w:val="1"/>
    <w:qFormat/>
    <w:uiPriority w:val="0"/>
    <w:pPr>
      <w:widowControl/>
      <w:adjustRightInd/>
      <w:spacing w:before="100" w:beforeAutospacing="1" w:after="100" w:afterAutospacing="1" w:line="240" w:lineRule="auto"/>
      <w:jc w:val="left"/>
    </w:pPr>
    <w:rPr>
      <w:rFonts w:ascii="宋体" w:hAnsi="宋体" w:cs="宋体"/>
      <w:color w:val="000000"/>
      <w:kern w:val="0"/>
      <w:sz w:val="18"/>
      <w:szCs w:val="18"/>
    </w:rPr>
  </w:style>
  <w:style w:type="paragraph" w:customStyle="1" w:styleId="345">
    <w:name w:val="font8"/>
    <w:basedOn w:val="1"/>
    <w:qFormat/>
    <w:uiPriority w:val="0"/>
    <w:pPr>
      <w:widowControl/>
      <w:adjustRightInd/>
      <w:spacing w:before="100" w:beforeAutospacing="1" w:after="100" w:afterAutospacing="1" w:line="240" w:lineRule="auto"/>
      <w:jc w:val="left"/>
    </w:pPr>
    <w:rPr>
      <w:rFonts w:ascii="宋体" w:hAnsi="宋体" w:cs="宋体"/>
      <w:kern w:val="0"/>
      <w:sz w:val="18"/>
      <w:szCs w:val="18"/>
    </w:rPr>
  </w:style>
  <w:style w:type="paragraph" w:customStyle="1" w:styleId="346">
    <w:name w:val="font9"/>
    <w:basedOn w:val="1"/>
    <w:qFormat/>
    <w:uiPriority w:val="0"/>
    <w:pPr>
      <w:widowControl/>
      <w:adjustRightInd/>
      <w:spacing w:before="100" w:beforeAutospacing="1" w:after="100" w:afterAutospacing="1" w:line="240" w:lineRule="auto"/>
      <w:jc w:val="left"/>
    </w:pPr>
    <w:rPr>
      <w:rFonts w:ascii="宋体" w:hAnsi="宋体" w:cs="宋体"/>
      <w:color w:val="000000"/>
      <w:kern w:val="0"/>
      <w:sz w:val="18"/>
      <w:szCs w:val="18"/>
    </w:rPr>
  </w:style>
  <w:style w:type="paragraph" w:customStyle="1" w:styleId="347">
    <w:name w:val="font10"/>
    <w:basedOn w:val="1"/>
    <w:qFormat/>
    <w:uiPriority w:val="0"/>
    <w:pPr>
      <w:widowControl/>
      <w:adjustRightInd/>
      <w:spacing w:before="100" w:beforeAutospacing="1" w:after="100" w:afterAutospacing="1" w:line="240" w:lineRule="auto"/>
      <w:jc w:val="left"/>
    </w:pPr>
    <w:rPr>
      <w:rFonts w:ascii="宋体" w:hAnsi="宋体" w:cs="宋体"/>
      <w:b/>
      <w:bCs/>
      <w:color w:val="000000"/>
      <w:kern w:val="0"/>
      <w:sz w:val="18"/>
      <w:szCs w:val="18"/>
    </w:rPr>
  </w:style>
  <w:style w:type="paragraph" w:customStyle="1" w:styleId="348">
    <w:name w:val="font11"/>
    <w:basedOn w:val="1"/>
    <w:qFormat/>
    <w:uiPriority w:val="0"/>
    <w:pPr>
      <w:widowControl/>
      <w:adjustRightInd/>
      <w:spacing w:before="100" w:beforeAutospacing="1" w:after="100" w:afterAutospacing="1" w:line="240" w:lineRule="auto"/>
      <w:jc w:val="left"/>
    </w:pPr>
    <w:rPr>
      <w:rFonts w:ascii="Arial" w:hAnsi="Arial" w:cs="Arial"/>
      <w:color w:val="000000"/>
      <w:kern w:val="0"/>
      <w:sz w:val="18"/>
      <w:szCs w:val="18"/>
    </w:rPr>
  </w:style>
  <w:style w:type="paragraph" w:customStyle="1" w:styleId="349">
    <w:name w:val="font12"/>
    <w:basedOn w:val="1"/>
    <w:qFormat/>
    <w:uiPriority w:val="0"/>
    <w:pPr>
      <w:widowControl/>
      <w:adjustRightInd/>
      <w:spacing w:before="100" w:beforeAutospacing="1" w:after="100" w:afterAutospacing="1" w:line="240" w:lineRule="auto"/>
      <w:jc w:val="left"/>
    </w:pPr>
    <w:rPr>
      <w:rFonts w:ascii="宋体" w:hAnsi="宋体" w:cs="宋体"/>
      <w:color w:val="000000"/>
      <w:kern w:val="0"/>
      <w:sz w:val="18"/>
      <w:szCs w:val="18"/>
    </w:rPr>
  </w:style>
  <w:style w:type="paragraph" w:customStyle="1" w:styleId="350">
    <w:name w:val="xl65"/>
    <w:basedOn w:val="1"/>
    <w:qFormat/>
    <w:uiPriority w:val="0"/>
    <w:pPr>
      <w:widowControl/>
      <w:adjustRightInd/>
      <w:spacing w:before="100" w:beforeAutospacing="1" w:after="100" w:afterAutospacing="1" w:line="240" w:lineRule="auto"/>
      <w:jc w:val="center"/>
    </w:pPr>
    <w:rPr>
      <w:rFonts w:ascii="宋体" w:hAnsi="宋体" w:cs="宋体"/>
      <w:kern w:val="0"/>
      <w:sz w:val="24"/>
      <w:szCs w:val="24"/>
    </w:rPr>
  </w:style>
  <w:style w:type="paragraph" w:customStyle="1" w:styleId="351">
    <w:name w:val="xl66"/>
    <w:basedOn w:val="1"/>
    <w:qFormat/>
    <w:uiPriority w:val="0"/>
    <w:pPr>
      <w:widowControl/>
      <w:adjustRightInd/>
      <w:spacing w:before="100" w:beforeAutospacing="1" w:after="100" w:afterAutospacing="1" w:line="240" w:lineRule="auto"/>
      <w:jc w:val="center"/>
      <w:textAlignment w:val="center"/>
    </w:pPr>
    <w:rPr>
      <w:rFonts w:ascii="宋体" w:hAnsi="宋体" w:cs="宋体"/>
      <w:kern w:val="0"/>
      <w:sz w:val="24"/>
      <w:szCs w:val="24"/>
    </w:rPr>
  </w:style>
  <w:style w:type="paragraph" w:customStyle="1" w:styleId="352">
    <w:name w:val="xl67"/>
    <w:basedOn w:val="1"/>
    <w:qFormat/>
    <w:uiPriority w:val="0"/>
    <w:pPr>
      <w:widowControl/>
      <w:pBdr>
        <w:top w:val="single" w:color="auto" w:sz="4" w:space="0"/>
        <w:left w:val="single" w:color="auto" w:sz="4" w:space="0"/>
        <w:bottom w:val="single" w:color="auto" w:sz="4" w:space="0"/>
        <w:right w:val="single" w:color="auto" w:sz="4" w:space="0"/>
      </w:pBdr>
      <w:shd w:val="clear" w:color="000000" w:fill="FFFFFF"/>
      <w:adjustRightInd/>
      <w:spacing w:before="100" w:beforeAutospacing="1" w:after="100" w:afterAutospacing="1" w:line="240" w:lineRule="auto"/>
      <w:jc w:val="left"/>
      <w:textAlignment w:val="center"/>
    </w:pPr>
    <w:rPr>
      <w:rFonts w:ascii="宋体" w:hAnsi="宋体" w:cs="宋体"/>
      <w:color w:val="000000"/>
      <w:kern w:val="0"/>
      <w:sz w:val="18"/>
      <w:szCs w:val="18"/>
    </w:rPr>
  </w:style>
  <w:style w:type="paragraph" w:customStyle="1" w:styleId="353">
    <w:name w:val="xl68"/>
    <w:basedOn w:val="1"/>
    <w:qFormat/>
    <w:uiPriority w:val="0"/>
    <w:pPr>
      <w:widowControl/>
      <w:pBdr>
        <w:top w:val="single" w:color="auto" w:sz="4" w:space="0"/>
        <w:left w:val="single" w:color="auto" w:sz="4" w:space="0"/>
        <w:bottom w:val="single" w:color="auto" w:sz="4" w:space="0"/>
        <w:right w:val="single" w:color="auto" w:sz="4" w:space="0"/>
      </w:pBdr>
      <w:adjustRightInd/>
      <w:spacing w:before="100" w:beforeAutospacing="1" w:after="100" w:afterAutospacing="1" w:line="240" w:lineRule="auto"/>
      <w:jc w:val="center"/>
      <w:textAlignment w:val="center"/>
    </w:pPr>
    <w:rPr>
      <w:rFonts w:ascii="宋体" w:hAnsi="宋体" w:cs="宋体"/>
      <w:color w:val="000000"/>
      <w:kern w:val="0"/>
      <w:sz w:val="18"/>
      <w:szCs w:val="18"/>
    </w:rPr>
  </w:style>
  <w:style w:type="paragraph" w:customStyle="1" w:styleId="354">
    <w:name w:val="xl69"/>
    <w:basedOn w:val="1"/>
    <w:qFormat/>
    <w:uiPriority w:val="0"/>
    <w:pPr>
      <w:widowControl/>
      <w:pBdr>
        <w:top w:val="single" w:color="auto" w:sz="4" w:space="0"/>
        <w:left w:val="single" w:color="auto" w:sz="4" w:space="0"/>
        <w:bottom w:val="single" w:color="auto" w:sz="4" w:space="0"/>
        <w:right w:val="single" w:color="auto" w:sz="4" w:space="0"/>
      </w:pBdr>
      <w:adjustRightInd/>
      <w:spacing w:before="100" w:beforeAutospacing="1" w:after="100" w:afterAutospacing="1" w:line="240" w:lineRule="auto"/>
      <w:textAlignment w:val="center"/>
    </w:pPr>
    <w:rPr>
      <w:rFonts w:ascii="Times New Roman" w:hAnsi="Times New Roman"/>
      <w:color w:val="000000"/>
      <w:kern w:val="0"/>
      <w:sz w:val="18"/>
      <w:szCs w:val="18"/>
    </w:rPr>
  </w:style>
  <w:style w:type="paragraph" w:customStyle="1" w:styleId="355">
    <w:name w:val="xl70"/>
    <w:basedOn w:val="1"/>
    <w:qFormat/>
    <w:uiPriority w:val="0"/>
    <w:pPr>
      <w:widowControl/>
      <w:pBdr>
        <w:top w:val="single" w:color="auto" w:sz="4" w:space="0"/>
        <w:left w:val="single" w:color="auto" w:sz="4" w:space="0"/>
        <w:bottom w:val="single" w:color="auto" w:sz="4" w:space="0"/>
        <w:right w:val="single" w:color="auto" w:sz="4" w:space="0"/>
      </w:pBdr>
      <w:adjustRightInd/>
      <w:spacing w:before="100" w:beforeAutospacing="1" w:after="100" w:afterAutospacing="1" w:line="240" w:lineRule="auto"/>
      <w:jc w:val="left"/>
      <w:textAlignment w:val="center"/>
    </w:pPr>
    <w:rPr>
      <w:rFonts w:ascii="宋体" w:hAnsi="宋体" w:cs="宋体"/>
      <w:color w:val="000000"/>
      <w:kern w:val="0"/>
      <w:sz w:val="18"/>
      <w:szCs w:val="18"/>
    </w:rPr>
  </w:style>
  <w:style w:type="paragraph" w:customStyle="1" w:styleId="356">
    <w:name w:val="xl71"/>
    <w:basedOn w:val="1"/>
    <w:qFormat/>
    <w:uiPriority w:val="0"/>
    <w:pPr>
      <w:widowControl/>
      <w:pBdr>
        <w:top w:val="single" w:color="auto" w:sz="4" w:space="0"/>
        <w:left w:val="single" w:color="auto" w:sz="4" w:space="0"/>
        <w:bottom w:val="single" w:color="auto" w:sz="4" w:space="0"/>
        <w:right w:val="single" w:color="auto" w:sz="4" w:space="0"/>
      </w:pBdr>
      <w:adjustRightInd/>
      <w:spacing w:before="100" w:beforeAutospacing="1" w:after="100" w:afterAutospacing="1" w:line="240" w:lineRule="auto"/>
      <w:jc w:val="center"/>
      <w:textAlignment w:val="center"/>
    </w:pPr>
    <w:rPr>
      <w:rFonts w:ascii="宋体" w:hAnsi="宋体" w:cs="宋体"/>
      <w:kern w:val="0"/>
      <w:sz w:val="24"/>
      <w:szCs w:val="24"/>
    </w:rPr>
  </w:style>
  <w:style w:type="paragraph" w:customStyle="1" w:styleId="357">
    <w:name w:val="xl72"/>
    <w:basedOn w:val="1"/>
    <w:qFormat/>
    <w:uiPriority w:val="0"/>
    <w:pPr>
      <w:widowControl/>
      <w:pBdr>
        <w:top w:val="single" w:color="auto" w:sz="4" w:space="0"/>
        <w:left w:val="single" w:color="auto" w:sz="4" w:space="0"/>
        <w:bottom w:val="single" w:color="auto" w:sz="4" w:space="0"/>
        <w:right w:val="single" w:color="auto" w:sz="4" w:space="0"/>
      </w:pBdr>
      <w:shd w:val="clear" w:color="000000" w:fill="FFFFFF"/>
      <w:adjustRightInd/>
      <w:spacing w:before="100" w:beforeAutospacing="1" w:after="100" w:afterAutospacing="1" w:line="240" w:lineRule="auto"/>
      <w:jc w:val="center"/>
      <w:textAlignment w:val="center"/>
    </w:pPr>
    <w:rPr>
      <w:rFonts w:ascii="宋体" w:hAnsi="宋体" w:cs="宋体"/>
      <w:color w:val="000000"/>
      <w:kern w:val="0"/>
      <w:sz w:val="18"/>
      <w:szCs w:val="18"/>
    </w:rPr>
  </w:style>
  <w:style w:type="paragraph" w:customStyle="1" w:styleId="358">
    <w:name w:val="xl73"/>
    <w:basedOn w:val="1"/>
    <w:qFormat/>
    <w:uiPriority w:val="0"/>
    <w:pPr>
      <w:widowControl/>
      <w:pBdr>
        <w:top w:val="single" w:color="auto" w:sz="4" w:space="0"/>
        <w:left w:val="single" w:color="auto" w:sz="4" w:space="0"/>
        <w:bottom w:val="single" w:color="auto" w:sz="4" w:space="0"/>
        <w:right w:val="single" w:color="auto" w:sz="4" w:space="0"/>
      </w:pBdr>
      <w:shd w:val="clear" w:color="000000" w:fill="FFFFFF"/>
      <w:adjustRightInd/>
      <w:spacing w:before="100" w:beforeAutospacing="1" w:after="100" w:afterAutospacing="1" w:line="240" w:lineRule="auto"/>
      <w:textAlignment w:val="center"/>
    </w:pPr>
    <w:rPr>
      <w:rFonts w:ascii="Times New Roman" w:hAnsi="Times New Roman"/>
      <w:color w:val="000000"/>
      <w:kern w:val="0"/>
      <w:sz w:val="18"/>
      <w:szCs w:val="18"/>
    </w:rPr>
  </w:style>
  <w:style w:type="paragraph" w:customStyle="1" w:styleId="359">
    <w:name w:val="xl74"/>
    <w:basedOn w:val="1"/>
    <w:qFormat/>
    <w:uiPriority w:val="0"/>
    <w:pPr>
      <w:widowControl/>
      <w:pBdr>
        <w:top w:val="single" w:color="auto" w:sz="4" w:space="0"/>
        <w:left w:val="single" w:color="auto" w:sz="4" w:space="0"/>
        <w:bottom w:val="single" w:color="auto" w:sz="4" w:space="0"/>
        <w:right w:val="single" w:color="auto" w:sz="4" w:space="0"/>
      </w:pBdr>
      <w:adjustRightInd/>
      <w:spacing w:before="100" w:beforeAutospacing="1" w:after="100" w:afterAutospacing="1" w:line="240" w:lineRule="auto"/>
      <w:jc w:val="center"/>
      <w:textAlignment w:val="center"/>
    </w:pPr>
    <w:rPr>
      <w:rFonts w:ascii="宋体" w:hAnsi="宋体" w:cs="宋体"/>
      <w:kern w:val="0"/>
      <w:sz w:val="18"/>
      <w:szCs w:val="18"/>
    </w:rPr>
  </w:style>
  <w:style w:type="paragraph" w:customStyle="1" w:styleId="360">
    <w:name w:val="xl75"/>
    <w:basedOn w:val="1"/>
    <w:qFormat/>
    <w:uiPriority w:val="0"/>
    <w:pPr>
      <w:widowControl/>
      <w:pBdr>
        <w:top w:val="single" w:color="auto" w:sz="4" w:space="0"/>
        <w:left w:val="single" w:color="auto" w:sz="4" w:space="0"/>
        <w:bottom w:val="single" w:color="auto" w:sz="4" w:space="0"/>
        <w:right w:val="single" w:color="auto" w:sz="4" w:space="0"/>
      </w:pBdr>
      <w:shd w:val="clear" w:color="000000" w:fill="FFFFFF"/>
      <w:adjustRightInd/>
      <w:spacing w:before="100" w:beforeAutospacing="1" w:after="100" w:afterAutospacing="1" w:line="240" w:lineRule="auto"/>
      <w:textAlignment w:val="center"/>
    </w:pPr>
    <w:rPr>
      <w:rFonts w:ascii="宋体" w:hAnsi="宋体" w:cs="宋体"/>
      <w:color w:val="000000"/>
      <w:kern w:val="0"/>
      <w:sz w:val="18"/>
      <w:szCs w:val="18"/>
    </w:rPr>
  </w:style>
  <w:style w:type="paragraph" w:customStyle="1" w:styleId="361">
    <w:name w:val="xl76"/>
    <w:basedOn w:val="1"/>
    <w:qFormat/>
    <w:uiPriority w:val="0"/>
    <w:pPr>
      <w:widowControl/>
      <w:pBdr>
        <w:top w:val="single" w:color="auto" w:sz="4" w:space="0"/>
        <w:left w:val="single" w:color="auto" w:sz="4" w:space="0"/>
        <w:bottom w:val="single" w:color="auto" w:sz="4" w:space="0"/>
        <w:right w:val="single" w:color="auto" w:sz="4" w:space="0"/>
      </w:pBdr>
      <w:adjustRightInd/>
      <w:spacing w:before="100" w:beforeAutospacing="1" w:after="100" w:afterAutospacing="1" w:line="240" w:lineRule="auto"/>
      <w:textAlignment w:val="center"/>
    </w:pPr>
    <w:rPr>
      <w:rFonts w:ascii="宋体" w:hAnsi="宋体" w:cs="宋体"/>
      <w:color w:val="000000"/>
      <w:kern w:val="0"/>
      <w:sz w:val="18"/>
      <w:szCs w:val="18"/>
    </w:rPr>
  </w:style>
  <w:style w:type="paragraph" w:customStyle="1" w:styleId="362">
    <w:name w:val="xl77"/>
    <w:basedOn w:val="1"/>
    <w:qFormat/>
    <w:uiPriority w:val="0"/>
    <w:pPr>
      <w:widowControl/>
      <w:pBdr>
        <w:top w:val="single" w:color="auto" w:sz="4" w:space="0"/>
        <w:left w:val="single" w:color="auto" w:sz="4" w:space="0"/>
        <w:bottom w:val="single" w:color="auto" w:sz="4" w:space="0"/>
        <w:right w:val="single" w:color="auto" w:sz="4" w:space="0"/>
      </w:pBdr>
      <w:adjustRightInd/>
      <w:spacing w:before="100" w:beforeAutospacing="1" w:after="100" w:afterAutospacing="1" w:line="240" w:lineRule="auto"/>
      <w:jc w:val="left"/>
      <w:textAlignment w:val="center"/>
    </w:pPr>
    <w:rPr>
      <w:rFonts w:ascii="宋体" w:hAnsi="宋体" w:cs="宋体"/>
      <w:color w:val="000000"/>
      <w:kern w:val="0"/>
      <w:sz w:val="18"/>
      <w:szCs w:val="18"/>
    </w:rPr>
  </w:style>
  <w:style w:type="paragraph" w:customStyle="1" w:styleId="363">
    <w:name w:val="xl78"/>
    <w:basedOn w:val="1"/>
    <w:qFormat/>
    <w:uiPriority w:val="0"/>
    <w:pPr>
      <w:widowControl/>
      <w:shd w:val="clear" w:color="000000" w:fill="FFFFFF"/>
      <w:adjustRightInd/>
      <w:spacing w:before="100" w:beforeAutospacing="1" w:after="100" w:afterAutospacing="1" w:line="240" w:lineRule="auto"/>
      <w:jc w:val="center"/>
      <w:textAlignment w:val="center"/>
    </w:pPr>
    <w:rPr>
      <w:rFonts w:ascii="宋体" w:hAnsi="宋体" w:cs="宋体"/>
      <w:kern w:val="0"/>
      <w:sz w:val="24"/>
      <w:szCs w:val="24"/>
    </w:rPr>
  </w:style>
  <w:style w:type="paragraph" w:customStyle="1" w:styleId="364">
    <w:name w:val="xl79"/>
    <w:basedOn w:val="1"/>
    <w:qFormat/>
    <w:uiPriority w:val="0"/>
    <w:pPr>
      <w:widowControl/>
      <w:pBdr>
        <w:top w:val="single" w:color="auto" w:sz="4" w:space="0"/>
        <w:left w:val="single" w:color="auto" w:sz="4" w:space="0"/>
        <w:bottom w:val="single" w:color="auto" w:sz="4" w:space="0"/>
        <w:right w:val="single" w:color="auto" w:sz="4" w:space="0"/>
      </w:pBdr>
      <w:shd w:val="clear" w:color="000000" w:fill="FFFFFF"/>
      <w:adjustRightInd/>
      <w:spacing w:before="100" w:beforeAutospacing="1" w:after="100" w:afterAutospacing="1" w:line="240" w:lineRule="auto"/>
      <w:textAlignment w:val="center"/>
    </w:pPr>
    <w:rPr>
      <w:rFonts w:ascii="宋体" w:hAnsi="宋体" w:cs="宋体"/>
      <w:color w:val="000000"/>
      <w:kern w:val="0"/>
      <w:sz w:val="18"/>
      <w:szCs w:val="18"/>
    </w:rPr>
  </w:style>
  <w:style w:type="paragraph" w:customStyle="1" w:styleId="365">
    <w:name w:val="xl80"/>
    <w:basedOn w:val="1"/>
    <w:qFormat/>
    <w:uiPriority w:val="0"/>
    <w:pPr>
      <w:widowControl/>
      <w:pBdr>
        <w:top w:val="single" w:color="auto" w:sz="4" w:space="0"/>
        <w:left w:val="single" w:color="auto" w:sz="4" w:space="0"/>
        <w:bottom w:val="single" w:color="auto" w:sz="4" w:space="0"/>
      </w:pBdr>
      <w:shd w:val="clear" w:color="000000" w:fill="FFFFFF"/>
      <w:adjustRightInd/>
      <w:spacing w:before="100" w:beforeAutospacing="1" w:after="100" w:afterAutospacing="1" w:line="240" w:lineRule="auto"/>
      <w:jc w:val="left"/>
      <w:textAlignment w:val="center"/>
    </w:pPr>
    <w:rPr>
      <w:rFonts w:ascii="宋体" w:hAnsi="宋体" w:cs="宋体"/>
      <w:color w:val="000000"/>
      <w:kern w:val="0"/>
      <w:sz w:val="18"/>
      <w:szCs w:val="18"/>
    </w:rPr>
  </w:style>
  <w:style w:type="paragraph" w:customStyle="1" w:styleId="366">
    <w:name w:val="xl81"/>
    <w:basedOn w:val="1"/>
    <w:qFormat/>
    <w:uiPriority w:val="0"/>
    <w:pPr>
      <w:widowControl/>
      <w:pBdr>
        <w:top w:val="single" w:color="auto" w:sz="4" w:space="0"/>
        <w:bottom w:val="single" w:color="auto" w:sz="4" w:space="0"/>
        <w:right w:val="single" w:color="auto" w:sz="4" w:space="0"/>
      </w:pBdr>
      <w:shd w:val="clear" w:color="000000" w:fill="FFFFFF"/>
      <w:adjustRightInd/>
      <w:spacing w:before="100" w:beforeAutospacing="1" w:after="100" w:afterAutospacing="1" w:line="240" w:lineRule="auto"/>
      <w:jc w:val="left"/>
      <w:textAlignment w:val="center"/>
    </w:pPr>
    <w:rPr>
      <w:rFonts w:ascii="宋体" w:hAnsi="宋体" w:cs="宋体"/>
      <w:color w:val="000000"/>
      <w:kern w:val="0"/>
      <w:sz w:val="18"/>
      <w:szCs w:val="18"/>
    </w:rPr>
  </w:style>
  <w:style w:type="paragraph" w:customStyle="1" w:styleId="367">
    <w:name w:val="xl82"/>
    <w:basedOn w:val="1"/>
    <w:qFormat/>
    <w:uiPriority w:val="0"/>
    <w:pPr>
      <w:widowControl/>
      <w:pBdr>
        <w:top w:val="single" w:color="auto" w:sz="4" w:space="0"/>
        <w:left w:val="single" w:color="auto" w:sz="4" w:space="0"/>
        <w:bottom w:val="single" w:color="auto" w:sz="4" w:space="0"/>
        <w:right w:val="single" w:color="auto" w:sz="4" w:space="0"/>
      </w:pBdr>
      <w:adjustRightInd/>
      <w:spacing w:before="100" w:beforeAutospacing="1" w:after="100" w:afterAutospacing="1" w:line="240" w:lineRule="auto"/>
      <w:jc w:val="center"/>
    </w:pPr>
    <w:rPr>
      <w:rFonts w:ascii="宋体" w:hAnsi="宋体" w:cs="宋体"/>
      <w:kern w:val="0"/>
      <w:sz w:val="24"/>
      <w:szCs w:val="24"/>
    </w:rPr>
  </w:style>
  <w:style w:type="paragraph" w:customStyle="1" w:styleId="368">
    <w:name w:val="xl83"/>
    <w:basedOn w:val="1"/>
    <w:qFormat/>
    <w:uiPriority w:val="0"/>
    <w:pPr>
      <w:widowControl/>
      <w:pBdr>
        <w:top w:val="single" w:color="auto" w:sz="4" w:space="0"/>
        <w:left w:val="single" w:color="auto" w:sz="4" w:space="0"/>
        <w:bottom w:val="single" w:color="auto" w:sz="4" w:space="0"/>
        <w:right w:val="single" w:color="auto" w:sz="4" w:space="0"/>
      </w:pBdr>
      <w:shd w:val="clear" w:color="000000" w:fill="FFFFFF"/>
      <w:adjustRightInd/>
      <w:spacing w:before="100" w:beforeAutospacing="1" w:after="100" w:afterAutospacing="1" w:line="240" w:lineRule="auto"/>
      <w:jc w:val="center"/>
      <w:textAlignment w:val="center"/>
    </w:pPr>
    <w:rPr>
      <w:rFonts w:ascii="宋体" w:hAnsi="宋体" w:cs="宋体"/>
      <w:kern w:val="0"/>
      <w:sz w:val="24"/>
      <w:szCs w:val="24"/>
    </w:rPr>
  </w:style>
  <w:style w:type="paragraph" w:customStyle="1" w:styleId="369">
    <w:name w:val="xl84"/>
    <w:basedOn w:val="1"/>
    <w:qFormat/>
    <w:uiPriority w:val="0"/>
    <w:pPr>
      <w:widowControl/>
      <w:pBdr>
        <w:top w:val="single" w:color="auto" w:sz="4" w:space="0"/>
        <w:left w:val="single" w:color="auto" w:sz="4" w:space="0"/>
        <w:bottom w:val="single" w:color="auto" w:sz="4" w:space="0"/>
        <w:right w:val="single" w:color="auto" w:sz="4" w:space="0"/>
      </w:pBdr>
      <w:adjustRightInd/>
      <w:spacing w:before="100" w:beforeAutospacing="1" w:after="100" w:afterAutospacing="1" w:line="240" w:lineRule="auto"/>
      <w:jc w:val="center"/>
      <w:textAlignment w:val="center"/>
    </w:pPr>
    <w:rPr>
      <w:rFonts w:ascii="宋体" w:hAnsi="宋体" w:cs="宋体"/>
      <w:b/>
      <w:bCs/>
      <w:color w:val="000000"/>
      <w:kern w:val="0"/>
      <w:sz w:val="18"/>
      <w:szCs w:val="18"/>
    </w:rPr>
  </w:style>
  <w:style w:type="paragraph" w:customStyle="1" w:styleId="370">
    <w:name w:val="xl85"/>
    <w:basedOn w:val="1"/>
    <w:qFormat/>
    <w:uiPriority w:val="0"/>
    <w:pPr>
      <w:widowControl/>
      <w:pBdr>
        <w:top w:val="single" w:color="auto" w:sz="4" w:space="0"/>
        <w:left w:val="single" w:color="auto" w:sz="4" w:space="0"/>
        <w:bottom w:val="single" w:color="auto" w:sz="4" w:space="0"/>
        <w:right w:val="single" w:color="auto" w:sz="4" w:space="0"/>
      </w:pBdr>
      <w:shd w:val="clear" w:color="000000" w:fill="FFFFFF"/>
      <w:adjustRightInd/>
      <w:spacing w:before="100" w:beforeAutospacing="1" w:after="100" w:afterAutospacing="1" w:line="240" w:lineRule="auto"/>
      <w:jc w:val="center"/>
      <w:textAlignment w:val="center"/>
    </w:pPr>
    <w:rPr>
      <w:rFonts w:ascii="宋体" w:hAnsi="宋体" w:cs="宋体"/>
      <w:b/>
      <w:bCs/>
      <w:color w:val="000000"/>
      <w:kern w:val="0"/>
      <w:sz w:val="18"/>
      <w:szCs w:val="18"/>
    </w:rPr>
  </w:style>
  <w:style w:type="paragraph" w:customStyle="1" w:styleId="371">
    <w:name w:val="xl86"/>
    <w:basedOn w:val="1"/>
    <w:qFormat/>
    <w:uiPriority w:val="0"/>
    <w:pPr>
      <w:widowControl/>
      <w:pBdr>
        <w:top w:val="single" w:color="auto" w:sz="4" w:space="0"/>
        <w:left w:val="single" w:color="auto" w:sz="4" w:space="0"/>
        <w:bottom w:val="single" w:color="auto" w:sz="4" w:space="0"/>
        <w:right w:val="single" w:color="auto" w:sz="4" w:space="0"/>
      </w:pBdr>
      <w:shd w:val="clear" w:color="000000" w:fill="FFFFFF"/>
      <w:adjustRightInd/>
      <w:spacing w:before="100" w:beforeAutospacing="1" w:after="100" w:afterAutospacing="1" w:line="240" w:lineRule="auto"/>
      <w:jc w:val="center"/>
      <w:textAlignment w:val="center"/>
    </w:pPr>
    <w:rPr>
      <w:rFonts w:ascii="宋体" w:hAnsi="宋体" w:cs="宋体"/>
      <w:b/>
      <w:bCs/>
      <w:kern w:val="0"/>
      <w:sz w:val="24"/>
      <w:szCs w:val="24"/>
    </w:rPr>
  </w:style>
  <w:style w:type="paragraph" w:customStyle="1" w:styleId="372">
    <w:name w:val="xl87"/>
    <w:basedOn w:val="1"/>
    <w:qFormat/>
    <w:uiPriority w:val="0"/>
    <w:pPr>
      <w:widowControl/>
      <w:pBdr>
        <w:top w:val="single" w:color="auto" w:sz="4" w:space="0"/>
        <w:left w:val="single" w:color="auto" w:sz="4" w:space="0"/>
        <w:bottom w:val="single" w:color="auto" w:sz="4" w:space="0"/>
        <w:right w:val="single" w:color="auto" w:sz="4" w:space="0"/>
      </w:pBdr>
      <w:adjustRightInd/>
      <w:spacing w:before="100" w:beforeAutospacing="1" w:after="100" w:afterAutospacing="1" w:line="240" w:lineRule="auto"/>
      <w:jc w:val="center"/>
      <w:textAlignment w:val="center"/>
    </w:pPr>
    <w:rPr>
      <w:rFonts w:ascii="宋体" w:hAnsi="宋体" w:cs="宋体"/>
      <w:b/>
      <w:bCs/>
      <w:kern w:val="0"/>
      <w:sz w:val="20"/>
      <w:szCs w:val="20"/>
    </w:rPr>
  </w:style>
  <w:style w:type="paragraph" w:customStyle="1" w:styleId="373">
    <w:name w:val="xl88"/>
    <w:basedOn w:val="1"/>
    <w:qFormat/>
    <w:uiPriority w:val="0"/>
    <w:pPr>
      <w:widowControl/>
      <w:pBdr>
        <w:top w:val="single" w:color="auto" w:sz="4" w:space="0"/>
        <w:left w:val="single" w:color="auto" w:sz="4" w:space="0"/>
        <w:bottom w:val="single" w:color="auto" w:sz="4" w:space="0"/>
        <w:right w:val="single" w:color="auto" w:sz="4" w:space="0"/>
      </w:pBdr>
      <w:adjustRightInd/>
      <w:spacing w:before="100" w:beforeAutospacing="1" w:after="100" w:afterAutospacing="1" w:line="240" w:lineRule="auto"/>
      <w:jc w:val="center"/>
      <w:textAlignment w:val="center"/>
    </w:pPr>
    <w:rPr>
      <w:rFonts w:ascii="宋体" w:hAnsi="宋体" w:cs="宋体"/>
      <w:kern w:val="0"/>
      <w:sz w:val="18"/>
      <w:szCs w:val="18"/>
    </w:rPr>
  </w:style>
  <w:style w:type="paragraph" w:customStyle="1" w:styleId="374">
    <w:name w:val="xl89"/>
    <w:basedOn w:val="1"/>
    <w:qFormat/>
    <w:uiPriority w:val="0"/>
    <w:pPr>
      <w:widowControl/>
      <w:pBdr>
        <w:top w:val="single" w:color="auto" w:sz="4" w:space="0"/>
        <w:left w:val="single" w:color="auto" w:sz="4" w:space="0"/>
        <w:bottom w:val="single" w:color="auto" w:sz="4" w:space="0"/>
        <w:right w:val="single" w:color="auto" w:sz="4" w:space="0"/>
      </w:pBdr>
      <w:adjustRightInd/>
      <w:spacing w:before="100" w:beforeAutospacing="1" w:after="100" w:afterAutospacing="1" w:line="240" w:lineRule="auto"/>
      <w:jc w:val="left"/>
      <w:textAlignment w:val="center"/>
    </w:pPr>
    <w:rPr>
      <w:rFonts w:ascii="宋体" w:hAnsi="宋体" w:cs="宋体"/>
      <w:color w:val="000000"/>
      <w:kern w:val="0"/>
      <w:sz w:val="18"/>
      <w:szCs w:val="18"/>
    </w:rPr>
  </w:style>
  <w:style w:type="paragraph" w:customStyle="1" w:styleId="375">
    <w:name w:val="xl90"/>
    <w:basedOn w:val="1"/>
    <w:qFormat/>
    <w:uiPriority w:val="0"/>
    <w:pPr>
      <w:widowControl/>
      <w:pBdr>
        <w:top w:val="single" w:color="auto" w:sz="4" w:space="0"/>
        <w:left w:val="single" w:color="auto" w:sz="4" w:space="0"/>
        <w:bottom w:val="single" w:color="auto" w:sz="4" w:space="0"/>
        <w:right w:val="single" w:color="auto" w:sz="4" w:space="0"/>
      </w:pBdr>
      <w:shd w:val="clear" w:color="000000" w:fill="FFFFFF"/>
      <w:adjustRightInd/>
      <w:spacing w:before="100" w:beforeAutospacing="1" w:after="100" w:afterAutospacing="1" w:line="240" w:lineRule="auto"/>
      <w:jc w:val="left"/>
      <w:textAlignment w:val="center"/>
    </w:pPr>
    <w:rPr>
      <w:rFonts w:ascii="宋体" w:hAnsi="宋体" w:cs="宋体"/>
      <w:color w:val="000000"/>
      <w:kern w:val="0"/>
      <w:sz w:val="18"/>
      <w:szCs w:val="18"/>
    </w:rPr>
  </w:style>
  <w:style w:type="paragraph" w:customStyle="1" w:styleId="376">
    <w:name w:val="xl91"/>
    <w:basedOn w:val="1"/>
    <w:qFormat/>
    <w:uiPriority w:val="0"/>
    <w:pPr>
      <w:widowControl/>
      <w:pBdr>
        <w:top w:val="single" w:color="auto" w:sz="4" w:space="0"/>
        <w:left w:val="single" w:color="auto" w:sz="4" w:space="0"/>
        <w:bottom w:val="single" w:color="auto" w:sz="4" w:space="0"/>
        <w:right w:val="single" w:color="auto" w:sz="4" w:space="0"/>
      </w:pBdr>
      <w:adjustRightInd/>
      <w:spacing w:before="100" w:beforeAutospacing="1" w:after="100" w:afterAutospacing="1" w:line="240" w:lineRule="auto"/>
      <w:jc w:val="center"/>
      <w:textAlignment w:val="center"/>
    </w:pPr>
    <w:rPr>
      <w:rFonts w:ascii="Arial" w:hAnsi="Arial" w:cs="Arial"/>
      <w:kern w:val="0"/>
      <w:sz w:val="18"/>
      <w:szCs w:val="18"/>
    </w:rPr>
  </w:style>
  <w:style w:type="character" w:customStyle="1" w:styleId="377">
    <w:name w:val="批注框文本 字符1"/>
    <w:qFormat/>
    <w:uiPriority w:val="0"/>
    <w:rPr>
      <w:kern w:val="2"/>
      <w:sz w:val="18"/>
      <w:szCs w:val="18"/>
      <w:lang w:val="zh-CN"/>
    </w:rPr>
  </w:style>
  <w:style w:type="table" w:customStyle="1" w:styleId="378">
    <w:name w:val="TableGrid"/>
    <w:qFormat/>
    <w:uiPriority w:val="0"/>
    <w:rPr>
      <w:kern w:val="2"/>
      <w:sz w:val="21"/>
      <w:szCs w:val="22"/>
    </w:rPr>
    <w:tblPr>
      <w:tblCellMar>
        <w:top w:w="0" w:type="dxa"/>
        <w:left w:w="0" w:type="dxa"/>
        <w:bottom w:w="0" w:type="dxa"/>
        <w:right w:w="0" w:type="dxa"/>
      </w:tblCellMar>
    </w:tblPr>
  </w:style>
  <w:style w:type="table" w:customStyle="1" w:styleId="379">
    <w:name w:val="网格型11"/>
    <w:basedOn w:val="45"/>
    <w:qFormat/>
    <w:uiPriority w:val="5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80">
    <w:name w:val="批注主题 Char"/>
    <w:link w:val="44"/>
    <w:qFormat/>
    <w:uiPriority w:val="0"/>
    <w:rPr>
      <w:rFonts w:ascii="Times New Roman" w:hAnsi="Times New Roman"/>
      <w:b/>
      <w:bCs/>
      <w:kern w:val="2"/>
      <w:sz w:val="21"/>
      <w:szCs w:val="24"/>
      <w:lang w:val="zh-CN"/>
    </w:rPr>
  </w:style>
  <w:style w:type="paragraph" w:customStyle="1" w:styleId="381">
    <w:name w:val="修订1"/>
    <w:hidden/>
    <w:semiHidden/>
    <w:qFormat/>
    <w:uiPriority w:val="99"/>
    <w:rPr>
      <w:rFonts w:ascii="Times New Roman" w:hAnsi="Times New Roman" w:eastAsia="宋体" w:cs="Times New Roman"/>
      <w:kern w:val="2"/>
      <w:sz w:val="21"/>
      <w:szCs w:val="24"/>
      <w:lang w:val="en-US" w:eastAsia="zh-CN" w:bidi="ar-SA"/>
    </w:rPr>
  </w:style>
  <w:style w:type="character" w:customStyle="1" w:styleId="382">
    <w:name w:val="apple-converted-space"/>
    <w:qFormat/>
    <w:uiPriority w:val="0"/>
  </w:style>
  <w:style w:type="character" w:customStyle="1" w:styleId="383">
    <w:name w:val="页眉 字符1"/>
    <w:qFormat/>
    <w:uiPriority w:val="99"/>
    <w:rPr>
      <w:kern w:val="2"/>
      <w:sz w:val="18"/>
      <w:szCs w:val="18"/>
      <w:lang w:val="zh-CN"/>
    </w:rPr>
  </w:style>
  <w:style w:type="character" w:customStyle="1" w:styleId="384">
    <w:name w:val="页脚 字符1"/>
    <w:qFormat/>
    <w:uiPriority w:val="0"/>
    <w:rPr>
      <w:kern w:val="2"/>
      <w:sz w:val="18"/>
      <w:szCs w:val="18"/>
      <w:lang w:val="zh-CN"/>
    </w:rPr>
  </w:style>
  <w:style w:type="character" w:customStyle="1" w:styleId="385">
    <w:name w:val="脚注文本 字符1"/>
    <w:qFormat/>
    <w:uiPriority w:val="0"/>
    <w:rPr>
      <w:rFonts w:ascii="宋体"/>
      <w:kern w:val="2"/>
      <w:sz w:val="18"/>
      <w:szCs w:val="18"/>
      <w:lang w:val="zh-CN"/>
    </w:rPr>
  </w:style>
  <w:style w:type="character" w:customStyle="1" w:styleId="386">
    <w:name w:val="尾注文本 Char"/>
    <w:link w:val="26"/>
    <w:semiHidden/>
    <w:qFormat/>
    <w:uiPriority w:val="0"/>
    <w:rPr>
      <w:rFonts w:ascii="Times New Roman" w:hAnsi="Times New Roman"/>
      <w:kern w:val="2"/>
      <w:sz w:val="21"/>
      <w:szCs w:val="24"/>
      <w:lang w:val="zh-CN"/>
    </w:rPr>
  </w:style>
  <w:style w:type="character" w:customStyle="1" w:styleId="387">
    <w:name w:val="文档结构图 Char"/>
    <w:link w:val="16"/>
    <w:semiHidden/>
    <w:qFormat/>
    <w:uiPriority w:val="0"/>
    <w:rPr>
      <w:rFonts w:ascii="Times New Roman" w:hAnsi="Times New Roman"/>
      <w:kern w:val="2"/>
      <w:sz w:val="21"/>
      <w:szCs w:val="24"/>
      <w:shd w:val="clear" w:color="auto" w:fill="000080"/>
      <w:lang w:val="zh-CN"/>
    </w:rPr>
  </w:style>
  <w:style w:type="table" w:customStyle="1" w:styleId="388">
    <w:name w:val="网格型61"/>
    <w:qFormat/>
    <w:uiPriority w:val="0"/>
    <w:rPr>
      <w:rFonts w:ascii="宋体" w:hAnsi="Times New Roman"/>
      <w:sz w:val="18"/>
      <w:szCs w:val="18"/>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
  </w:style>
  <w:style w:type="table" w:customStyle="1" w:styleId="389">
    <w:name w:val="网格型8"/>
    <w:qFormat/>
    <w:uiPriority w:val="39"/>
    <w:rPr>
      <w:rFonts w:ascii="宋体" w:hAnsi="Times New Roman"/>
      <w:sz w:val="18"/>
      <w:szCs w:val="18"/>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
  </w:style>
  <w:style w:type="table" w:customStyle="1" w:styleId="390">
    <w:name w:val="网格型7"/>
    <w:qFormat/>
    <w:uiPriority w:val="0"/>
    <w:rPr>
      <w:rFonts w:ascii="宋体" w:hAnsi="Times New Roman"/>
      <w:sz w:val="18"/>
      <w:szCs w:val="18"/>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
  </w:style>
  <w:style w:type="character" w:customStyle="1" w:styleId="391">
    <w:name w:val="附录标题 Char"/>
    <w:link w:val="298"/>
    <w:qFormat/>
    <w:uiPriority w:val="0"/>
    <w:rPr>
      <w:rFonts w:ascii="黑体" w:hAnsi="Times New Roman" w:eastAsia="黑体"/>
      <w:sz w:val="21"/>
    </w:rPr>
  </w:style>
  <w:style w:type="character" w:customStyle="1" w:styleId="392">
    <w:name w:val="正文图标题 Char"/>
    <w:link w:val="333"/>
    <w:qFormat/>
    <w:uiPriority w:val="0"/>
    <w:rPr>
      <w:rFonts w:ascii="黑体" w:hAnsi="Times New Roman" w:eastAsia="黑体"/>
      <w:sz w:val="21"/>
    </w:rPr>
  </w:style>
  <w:style w:type="character" w:customStyle="1" w:styleId="393">
    <w:name w:val="正文公式编号制表符 Char"/>
    <w:link w:val="332"/>
    <w:qFormat/>
    <w:uiPriority w:val="0"/>
    <w:rPr>
      <w:rFonts w:ascii="宋体" w:hAnsi="Times New Roman"/>
      <w:sz w:val="21"/>
    </w:rPr>
  </w:style>
  <w:style w:type="character" w:customStyle="1" w:styleId="394">
    <w:name w:val="图标脚注说明 Char"/>
    <w:link w:val="328"/>
    <w:qFormat/>
    <w:uiPriority w:val="0"/>
    <w:rPr>
      <w:rFonts w:ascii="宋体" w:hAnsi="Times New Roman"/>
      <w:sz w:val="18"/>
      <w:szCs w:val="18"/>
    </w:rPr>
  </w:style>
  <w:style w:type="paragraph" w:customStyle="1" w:styleId="395">
    <w:name w:val="UserStyle_16"/>
    <w:qFormat/>
    <w:uiPriority w:val="0"/>
    <w:pPr>
      <w:ind w:firstLine="420" w:firstLineChars="200"/>
      <w:jc w:val="both"/>
      <w:textAlignment w:val="baseline"/>
    </w:pPr>
    <w:rPr>
      <w:rFonts w:ascii="宋体" w:hAnsi="Times New Roman" w:eastAsia="宋体" w:cs="Times New Roman"/>
      <w:sz w:val="21"/>
      <w:lang w:val="en-US" w:eastAsia="zh-CN" w:bidi="ar-SA"/>
    </w:rPr>
  </w:style>
  <w:style w:type="character" w:customStyle="1" w:styleId="396">
    <w:name w:val="NormalCharacter"/>
    <w:semiHidden/>
    <w:qFormat/>
    <w:uiPriority w:val="0"/>
    <w:rPr>
      <w:kern w:val="2"/>
      <w:sz w:val="21"/>
      <w:szCs w:val="24"/>
      <w:lang w:val="en-US" w:eastAsia="zh-CN" w:bidi="ar-SA"/>
    </w:rPr>
  </w:style>
  <w:style w:type="table" w:customStyle="1" w:styleId="397">
    <w:name w:val="网格型9"/>
    <w:basedOn w:val="45"/>
    <w:qFormat/>
    <w:uiPriority w:val="39"/>
    <w:pPr>
      <w:widowControl w:val="0"/>
      <w:jc w:val="both"/>
    </w:pPr>
    <w:rPr>
      <w:rFonts w:ascii="等线" w:hAnsi="等线"/>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98">
    <w:name w:val="(文字) (文字)2"/>
    <w:qFormat/>
    <w:uiPriority w:val="0"/>
    <w:rPr>
      <w:rFonts w:eastAsia="MS Mincho"/>
      <w:sz w:val="24"/>
      <w:szCs w:val="24"/>
      <w:lang w:val="en-US" w:eastAsia="en-US" w:bidi="ar-SA"/>
    </w:rPr>
  </w:style>
  <w:style w:type="character" w:customStyle="1" w:styleId="399">
    <w:name w:val="fontstyle01"/>
    <w:basedOn w:val="47"/>
    <w:qFormat/>
    <w:uiPriority w:val="0"/>
    <w:rPr>
      <w:rFonts w:ascii="黑体" w:hAnsi="宋体" w:eastAsia="黑体" w:cs="黑体"/>
      <w:color w:val="000000"/>
      <w:sz w:val="36"/>
      <w:szCs w:val="36"/>
    </w:rPr>
  </w:style>
  <w:style w:type="paragraph" w:customStyle="1" w:styleId="400">
    <w:name w:val="修订2"/>
    <w:hidden/>
    <w:semiHidden/>
    <w:qFormat/>
    <w:uiPriority w:val="99"/>
    <w:rPr>
      <w:rFonts w:ascii="Times New Roman" w:hAnsi="Times New Roman" w:eastAsia="宋体" w:cs="Times New Roman"/>
      <w:kern w:val="2"/>
      <w:sz w:val="21"/>
      <w:szCs w:val="24"/>
      <w:lang w:val="en-US" w:eastAsia="zh-CN" w:bidi="ar-SA"/>
    </w:rPr>
  </w:style>
  <w:style w:type="character" w:customStyle="1" w:styleId="401">
    <w:name w:val="图的脚注 Char"/>
    <w:link w:val="329"/>
    <w:qFormat/>
    <w:uiPriority w:val="0"/>
    <w:rPr>
      <w:rFonts w:ascii="宋体" w:hAnsi="Times New Roman"/>
      <w:sz w:val="18"/>
    </w:rPr>
  </w:style>
  <w:style w:type="character" w:customStyle="1" w:styleId="402">
    <w:name w:val="附录图标题 Char"/>
    <w:link w:val="312"/>
    <w:qFormat/>
    <w:uiPriority w:val="0"/>
    <w:rPr>
      <w:rFonts w:ascii="黑体" w:hAnsi="Times New Roman" w:eastAsia="黑体"/>
      <w:kern w:val="2"/>
      <w:sz w:val="21"/>
      <w:szCs w:val="21"/>
    </w:rPr>
  </w:style>
  <w:style w:type="paragraph" w:customStyle="1" w:styleId="403">
    <w:name w:val="WPSOffice手动目录 1"/>
    <w:qFormat/>
    <w:uiPriority w:val="0"/>
    <w:rPr>
      <w:rFonts w:ascii="Times New Roman" w:hAnsi="Times New Roman" w:eastAsia="宋体" w:cs="Times New Roman"/>
      <w:lang w:val="en-US" w:eastAsia="zh-CN" w:bidi="ar-SA"/>
    </w:rPr>
  </w:style>
  <w:style w:type="paragraph" w:customStyle="1" w:styleId="40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405">
    <w:name w:val="修订3"/>
    <w:hidden/>
    <w:semiHidden/>
    <w:qFormat/>
    <w:uiPriority w:val="99"/>
    <w:rPr>
      <w:rFonts w:ascii="Calibri" w:hAnsi="Calibri" w:eastAsia="宋体" w:cs="Times New Roman"/>
      <w:kern w:val="2"/>
      <w:sz w:val="21"/>
      <w:szCs w:val="21"/>
      <w:lang w:val="en-US" w:eastAsia="zh-CN" w:bidi="ar-SA"/>
    </w:rPr>
  </w:style>
  <w:style w:type="paragraph" w:customStyle="1" w:styleId="406">
    <w:name w:val="修订4"/>
    <w:hidden/>
    <w:semiHidden/>
    <w:qFormat/>
    <w:uiPriority w:val="99"/>
    <w:rPr>
      <w:rFonts w:ascii="Calibri" w:hAnsi="Calibri" w:eastAsia="宋体" w:cs="Times New Roman"/>
      <w:kern w:val="2"/>
      <w:sz w:val="21"/>
      <w:szCs w:val="21"/>
      <w:lang w:val="en-US" w:eastAsia="zh-CN" w:bidi="ar-SA"/>
    </w:rPr>
  </w:style>
  <w:style w:type="paragraph" w:customStyle="1" w:styleId="407">
    <w:name w:val="Revision"/>
    <w:hidden/>
    <w:unhideWhenUsed/>
    <w:qFormat/>
    <w:uiPriority w:val="99"/>
    <w:rPr>
      <w:rFonts w:ascii="Calibri" w:hAnsi="Calibri" w:eastAsia="宋体" w:cs="Times New Roman"/>
      <w:kern w:val="2"/>
      <w:sz w:val="21"/>
      <w:szCs w:val="21"/>
      <w:lang w:val="en-US" w:eastAsia="zh-CN" w:bidi="ar-SA"/>
    </w:rPr>
  </w:style>
</w:styles>
</file>

<file path=word/_rels/document.xml.rels><?xml version="1.0" encoding="UTF-8" standalone="yes"?>
<Relationships xmlns="http://schemas.openxmlformats.org/package/2006/relationships"><Relationship Id="rId39" Type="http://schemas.openxmlformats.org/officeDocument/2006/relationships/image" Target="media/image22.png"/><Relationship Id="rId26" Type="http://schemas.openxmlformats.org/officeDocument/2006/relationships/image" Target="media/image10.emf"/><Relationship Id="rId18" Type="http://schemas.openxmlformats.org/officeDocument/2006/relationships/image" Target="media/image4.emf"/><Relationship Id="rId13" Type="http://schemas.openxmlformats.org/officeDocument/2006/relationships/oleObject" Target="embeddings/oleObject1.bin"/><Relationship Id="rId55" Type="http://schemas.openxmlformats.org/officeDocument/2006/relationships/image" Target="media/image36.emf"/><Relationship Id="rId50" Type="http://schemas.openxmlformats.org/officeDocument/2006/relationships/image" Target="media/image31.emf"/><Relationship Id="rId47" Type="http://schemas.openxmlformats.org/officeDocument/2006/relationships/image" Target="media/image29.png"/><Relationship Id="rId42" Type="http://schemas.openxmlformats.org/officeDocument/2006/relationships/image" Target="media/image25.png"/><Relationship Id="rId34" Type="http://schemas.openxmlformats.org/officeDocument/2006/relationships/image" Target="media/image17.png"/><Relationship Id="rId21" Type="http://schemas.openxmlformats.org/officeDocument/2006/relationships/image" Target="media/image6.emf"/><Relationship Id="rId63" Type="http://schemas.openxmlformats.org/officeDocument/2006/relationships/customXml" Target="../customXml/item5.xml"/><Relationship Id="rId7" Type="http://schemas.openxmlformats.org/officeDocument/2006/relationships/header" Target="header3.xml"/><Relationship Id="rId29"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2.emf"/><Relationship Id="rId58" Type="http://schemas.openxmlformats.org/officeDocument/2006/relationships/customXml" Target="../customXml/item2.xml"/><Relationship Id="rId53" Type="http://schemas.openxmlformats.org/officeDocument/2006/relationships/image" Target="media/image34.emf"/><Relationship Id="rId45" Type="http://schemas.openxmlformats.org/officeDocument/2006/relationships/image" Target="media/image27.wmf"/><Relationship Id="rId40" Type="http://schemas.openxmlformats.org/officeDocument/2006/relationships/image" Target="media/image23.png"/><Relationship Id="rId37" Type="http://schemas.openxmlformats.org/officeDocument/2006/relationships/image" Target="media/image20.png"/><Relationship Id="rId32" Type="http://schemas.openxmlformats.org/officeDocument/2006/relationships/image" Target="media/image15.wmf"/><Relationship Id="rId24" Type="http://schemas.openxmlformats.org/officeDocument/2006/relationships/oleObject" Target="embeddings/oleObject4.bin"/><Relationship Id="rId11" Type="http://schemas.openxmlformats.org/officeDocument/2006/relationships/footer" Target="footer3.xml"/><Relationship Id="rId5" Type="http://schemas.openxmlformats.org/officeDocument/2006/relationships/header" Target="header1.xml"/><Relationship Id="rId61" Type="http://schemas.openxmlformats.org/officeDocument/2006/relationships/customXml" Target="../customXml/item3.xml"/><Relationship Id="rId19" Type="http://schemas.openxmlformats.org/officeDocument/2006/relationships/oleObject" Target="embeddings/oleObject3.bin"/><Relationship Id="rId56" Type="http://schemas.openxmlformats.org/officeDocument/2006/relationships/customXml" Target="../customXml/item1.xml"/><Relationship Id="rId48" Type="http://schemas.openxmlformats.org/officeDocument/2006/relationships/oleObject" Target="embeddings/oleObject7.bin"/><Relationship Id="rId43" Type="http://schemas.openxmlformats.org/officeDocument/2006/relationships/image" Target="media/image26.png"/><Relationship Id="rId35" Type="http://schemas.openxmlformats.org/officeDocument/2006/relationships/image" Target="media/image18.png"/><Relationship Id="rId30" Type="http://schemas.openxmlformats.org/officeDocument/2006/relationships/image" Target="media/image14.png"/><Relationship Id="rId27" Type="http://schemas.openxmlformats.org/officeDocument/2006/relationships/image" Target="media/image11.emf"/><Relationship Id="rId22" Type="http://schemas.openxmlformats.org/officeDocument/2006/relationships/image" Target="media/image7.emf"/><Relationship Id="rId14" Type="http://schemas.openxmlformats.org/officeDocument/2006/relationships/image" Target="media/image1.emf"/><Relationship Id="rId8" Type="http://schemas.openxmlformats.org/officeDocument/2006/relationships/footer" Target="footer1.xml"/><Relationship Id="rId51" Type="http://schemas.openxmlformats.org/officeDocument/2006/relationships/image" Target="media/image32.wmf"/><Relationship Id="rId3" Type="http://schemas.openxmlformats.org/officeDocument/2006/relationships/footnotes" Target="footnotes.xml"/><Relationship Id="rId59" Type="http://schemas.openxmlformats.org/officeDocument/2006/relationships/fontTable" Target="fontTable.xml"/><Relationship Id="rId46" Type="http://schemas.openxmlformats.org/officeDocument/2006/relationships/image" Target="media/image28.wmf"/><Relationship Id="rId38" Type="http://schemas.openxmlformats.org/officeDocument/2006/relationships/image" Target="media/image21.png"/><Relationship Id="rId33" Type="http://schemas.openxmlformats.org/officeDocument/2006/relationships/image" Target="media/image16.png"/><Relationship Id="rId25" Type="http://schemas.openxmlformats.org/officeDocument/2006/relationships/image" Target="media/image9.emf"/><Relationship Id="rId17" Type="http://schemas.openxmlformats.org/officeDocument/2006/relationships/image" Target="media/image3.emf"/><Relationship Id="rId12" Type="http://schemas.openxmlformats.org/officeDocument/2006/relationships/theme" Target="theme/theme1.xml"/><Relationship Id="rId54" Type="http://schemas.openxmlformats.org/officeDocument/2006/relationships/image" Target="media/image35.emf"/><Relationship Id="rId41" Type="http://schemas.openxmlformats.org/officeDocument/2006/relationships/image" Target="media/image24.png"/><Relationship Id="rId20" Type="http://schemas.openxmlformats.org/officeDocument/2006/relationships/image" Target="media/image5.emf"/><Relationship Id="rId62" Type="http://schemas.openxmlformats.org/officeDocument/2006/relationships/customXml" Target="../customXml/item4.xml"/><Relationship Id="rId6" Type="http://schemas.openxmlformats.org/officeDocument/2006/relationships/header" Target="header2.xml"/><Relationship Id="rId1" Type="http://schemas.openxmlformats.org/officeDocument/2006/relationships/styles" Target="styles.xml"/><Relationship Id="rId57" Type="http://schemas.openxmlformats.org/officeDocument/2006/relationships/numbering" Target="numbering.xml"/><Relationship Id="rId49" Type="http://schemas.openxmlformats.org/officeDocument/2006/relationships/image" Target="media/image30.wmf"/><Relationship Id="rId36" Type="http://schemas.openxmlformats.org/officeDocument/2006/relationships/image" Target="media/image19.png"/><Relationship Id="rId28" Type="http://schemas.openxmlformats.org/officeDocument/2006/relationships/image" Target="media/image12.png"/><Relationship Id="rId23" Type="http://schemas.openxmlformats.org/officeDocument/2006/relationships/image" Target="media/image8.emf"/><Relationship Id="rId15" Type="http://schemas.openxmlformats.org/officeDocument/2006/relationships/oleObject" Target="embeddings/oleObject2.bin"/><Relationship Id="rId60" Type="http://schemas.openxmlformats.org/officeDocument/2006/relationships/glossaryDocument" Target="glossary/document.xml"/><Relationship Id="rId52" Type="http://schemas.openxmlformats.org/officeDocument/2006/relationships/image" Target="media/image33.png"/><Relationship Id="rId44" Type="http://schemas.openxmlformats.org/officeDocument/2006/relationships/oleObject" Target="embeddings/oleObject6.bin"/><Relationship Id="rId31" Type="http://schemas.openxmlformats.org/officeDocument/2006/relationships/oleObject" Target="embeddings/oleObject5.bin"/><Relationship Id="rId10" Type="http://schemas.openxmlformats.org/officeDocument/2006/relationships/header" Target="header4.xml"/><Relationship Id="rId9" Type="http://schemas.openxmlformats.org/officeDocument/2006/relationships/footer" Target="footer2.xml"/><Relationship Id="rId4"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StandardEditor\template\&#22269;&#23478;&#26631;&#20934;.dotx" TargetMode="Externa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4668BF151F5848658419FA094C94DA1C"/>
        <w:style w:val=""/>
        <w:category>
          <w:name w:val="常规"/>
          <w:gallery w:val="placeholder"/>
        </w:category>
        <w:types>
          <w:type w:val="bbPlcHdr"/>
        </w:types>
        <w:behaviors>
          <w:behavior w:val="content"/>
        </w:behaviors>
        <w:description w:val=""/>
        <w:guid w:val="{35CAAD69-9A83-421C-B96F-A7851F6F7DC0}"/>
      </w:docPartPr>
      <w:docPartBody>
        <w:p>
          <w:pPr>
            <w:pStyle w:val="5"/>
          </w:pPr>
          <w:r>
            <w:rPr>
              <w:rStyle w:val="4"/>
              <w:rFonts w:hint="eastAsia"/>
            </w:rPr>
            <w:t>单击或点击此处输入文字。</w:t>
          </w:r>
        </w:p>
      </w:docPartBody>
    </w:docPart>
    <w:docPart>
      <w:docPartPr>
        <w:name w:val="3954FFB44574468F903F6144C253FA4E"/>
        <w:style w:val=""/>
        <w:category>
          <w:name w:val="常规"/>
          <w:gallery w:val="placeholder"/>
        </w:category>
        <w:types>
          <w:type w:val="bbPlcHdr"/>
        </w:types>
        <w:behaviors>
          <w:behavior w:val="content"/>
        </w:behaviors>
        <w:description w:val=""/>
        <w:guid w:val="{A0BEF2DB-AB77-4A3C-9899-D7F155DA5170}"/>
      </w:docPartPr>
      <w:docPartBody>
        <w:p>
          <w:pPr>
            <w:pStyle w:val="6"/>
          </w:pPr>
          <w:r>
            <w:rPr>
              <w:rStyle w:val="4"/>
              <w:rFonts w:hint="eastAsia"/>
            </w:rPr>
            <w:t>选择一项。</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1129"/>
    <w:rsid w:val="00006E98"/>
    <w:rsid w:val="00036EF6"/>
    <w:rsid w:val="00060756"/>
    <w:rsid w:val="00173CFA"/>
    <w:rsid w:val="00174D2B"/>
    <w:rsid w:val="0018622C"/>
    <w:rsid w:val="001D1369"/>
    <w:rsid w:val="001E5FBD"/>
    <w:rsid w:val="0021265A"/>
    <w:rsid w:val="00263A59"/>
    <w:rsid w:val="002D3F5C"/>
    <w:rsid w:val="003234D8"/>
    <w:rsid w:val="00383233"/>
    <w:rsid w:val="003A1889"/>
    <w:rsid w:val="003E08F7"/>
    <w:rsid w:val="003F01BA"/>
    <w:rsid w:val="003F236E"/>
    <w:rsid w:val="00414D4A"/>
    <w:rsid w:val="004846B3"/>
    <w:rsid w:val="004B6E85"/>
    <w:rsid w:val="004D0F2F"/>
    <w:rsid w:val="004F70BC"/>
    <w:rsid w:val="00506242"/>
    <w:rsid w:val="00543261"/>
    <w:rsid w:val="005B3912"/>
    <w:rsid w:val="005B3FB0"/>
    <w:rsid w:val="005C0F6F"/>
    <w:rsid w:val="006128F5"/>
    <w:rsid w:val="006A534B"/>
    <w:rsid w:val="006C3217"/>
    <w:rsid w:val="006F3357"/>
    <w:rsid w:val="0075380E"/>
    <w:rsid w:val="007B6DDD"/>
    <w:rsid w:val="008459B7"/>
    <w:rsid w:val="008602B6"/>
    <w:rsid w:val="00877031"/>
    <w:rsid w:val="0089705A"/>
    <w:rsid w:val="008F6171"/>
    <w:rsid w:val="0094639E"/>
    <w:rsid w:val="0094759E"/>
    <w:rsid w:val="0097183C"/>
    <w:rsid w:val="00A45581"/>
    <w:rsid w:val="00A70856"/>
    <w:rsid w:val="00A716DA"/>
    <w:rsid w:val="00AE1731"/>
    <w:rsid w:val="00BB530E"/>
    <w:rsid w:val="00C2448E"/>
    <w:rsid w:val="00C679F8"/>
    <w:rsid w:val="00C95D16"/>
    <w:rsid w:val="00CB070F"/>
    <w:rsid w:val="00CE1129"/>
    <w:rsid w:val="00CE4755"/>
    <w:rsid w:val="00CE6E43"/>
    <w:rsid w:val="00D85D0F"/>
    <w:rsid w:val="00E221E5"/>
    <w:rsid w:val="00E55460"/>
    <w:rsid w:val="00E915EB"/>
    <w:rsid w:val="00EA1D1B"/>
    <w:rsid w:val="00EE7D34"/>
    <w:rsid w:val="00F01E1C"/>
    <w:rsid w:val="00F03DE1"/>
    <w:rsid w:val="00F12823"/>
    <w:rsid w:val="00F57552"/>
    <w:rsid w:val="00FD4E7D"/>
    <w:rsid w:val="00FE1A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4668BF151F5848658419FA094C94DA1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3954FFB44574468F903F6144C253FA4E"/>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bwMode="auto">
        <a:noFill/>
        <a:ln w="9525">
          <a:solidFill>
            <a:srgbClr val="000000"/>
          </a:solidFill>
          <a:round/>
        </a:ln>
      </a:spPr>
      <a:bodyPr/>
      <a:lst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文档" ma:contentTypeID="0x0101005C259FC757EFC54E9E474973FF05B9C2" ma:contentTypeVersion="12" ma:contentTypeDescription="新建文档。" ma:contentTypeScope="" ma:versionID="ab9e8455044c2a7924aa56a76b50d74c">
  <xsd:schema xmlns:xsd="http://www.w3.org/2001/XMLSchema" xmlns:xs="http://www.w3.org/2001/XMLSchema" xmlns:p="http://schemas.microsoft.com/office/2006/metadata/properties" xmlns:ns2="e68710b1-a85b-4e91-af93-c44e1bf77707" xmlns:ns3="896e6bb6-8efa-485c-908c-c519b2053ef4" targetNamespace="http://schemas.microsoft.com/office/2006/metadata/properties" ma:root="true" ma:fieldsID="e8a5e17aac64a1731280c44bd45709dc" ns2:_="" ns3:_="">
    <xsd:import namespace="e68710b1-a85b-4e91-af93-c44e1bf77707"/>
    <xsd:import namespace="896e6bb6-8efa-485c-908c-c519b2053ef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8710b1-a85b-4e91-af93-c44e1bf777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图像标记" ma:readOnly="false" ma:fieldId="{5cf76f15-5ced-4ddc-b409-7134ff3c332f}" ma:taxonomyMulti="true" ma:sspId="ce50c28b-242c-4b51-be91-908d422433a4"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6e6bb6-8efa-485c-908c-c519b2053ef4" elementFormDefault="qualified">
    <xsd:import namespace="http://schemas.microsoft.com/office/2006/documentManagement/types"/>
    <xsd:import namespace="http://schemas.microsoft.com/office/infopath/2007/PartnerControls"/>
    <xsd:element name="SharedWithUsers" ma:index="12" nillable="true" ma:displayName="共享对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共享对象详细信息"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SharedWithUsers xmlns="896e6bb6-8efa-485c-908c-c519b2053ef4">
      <UserInfo>
        <DisplayName>ICV_CN Members</DisplayName>
        <AccountId>21</AccountId>
        <AccountType/>
      </UserInfo>
    </SharedWithUsers>
    <lcf76f155ced4ddcb4097134ff3c332f xmlns="e68710b1-a85b-4e91-af93-c44e1bf77707">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47BF041-6E02-4737-AD11-F07386267814}">
  <ds:schemaRefs/>
</ds:datastoreItem>
</file>

<file path=customXml/itemProps3.xml><?xml version="1.0" encoding="utf-8"?>
<ds:datastoreItem xmlns:ds="http://schemas.openxmlformats.org/officeDocument/2006/customXml" ds:itemID="{EFBB8669-F49F-4759-9A28-694AF42FFDC4}"/>
</file>

<file path=customXml/itemProps4.xml><?xml version="1.0" encoding="utf-8"?>
<ds:datastoreItem xmlns:ds="http://schemas.openxmlformats.org/officeDocument/2006/customXml" ds:itemID="{69A989D5-CB21-4E7B-834C-82F55968A224}"/>
</file>

<file path=customXml/itemProps5.xml><?xml version="1.0" encoding="utf-8"?>
<ds:datastoreItem xmlns:ds="http://schemas.openxmlformats.org/officeDocument/2006/customXml" ds:itemID="{6FBF4CD8-B986-4408-9E0A-45BEFDFD76E1}"/>
</file>

<file path=docProps/app.xml><?xml version="1.0" encoding="utf-8"?>
<Properties xmlns="http://schemas.openxmlformats.org/officeDocument/2006/extended-properties" xmlns:vt="http://schemas.openxmlformats.org/officeDocument/2006/docPropsVTypes">
  <Template>国家标准</Template>
  <Company>PCMI</Company>
  <Pages>91</Pages>
  <Words>40666</Words>
  <Characters>62358</Characters>
  <Lines>587</Lines>
  <Paragraphs>165</Paragraphs>
  <TotalTime>0</TotalTime>
  <ScaleCrop>false</ScaleCrop>
  <LinksUpToDate>false</LinksUpToDate>
  <CharactersWithSpaces>67421</CharactersWithSpaces>
  <Application>WPS Office_11.8.2.10393_F1E327BC-269C-435d-A152-05C5408002CA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国家标准</dc:title>
  <dc:creator>李春</dc:creator>
  <cp:lastModifiedBy>吴飞燕</cp:lastModifiedBy>
  <cp:revision>4</cp:revision>
  <cp:lastPrinted>2021-02-02T07:44:00Z</cp:lastPrinted>
  <dcterms:created xsi:type="dcterms:W3CDTF">2022-08-22T05:30:00Z</dcterms:created>
  <dcterms:modified xsi:type="dcterms:W3CDTF">2022-12-02T10:09:16Z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type">
    <vt:lpwstr>SDKXY</vt:lpwstr>
  </property>
  <property fmtid="{D5CDD505-2E9C-101B-9397-08002B2CF9AE}" pid="3" name="cover">
    <vt:lpwstr>true</vt:lpwstr>
  </property>
  <property fmtid="{D5CDD505-2E9C-101B-9397-08002B2CF9AE}" pid="4" name="show_menu">
    <vt:lpwstr>true</vt:lpwstr>
  </property>
  <property fmtid="{D5CDD505-2E9C-101B-9397-08002B2CF9AE}" pid="5" name="version">
    <vt:lpwstr>1.0.0</vt:lpwstr>
  </property>
  <property fmtid="{D5CDD505-2E9C-101B-9397-08002B2CF9AE}" pid="6" name="xmlname">
    <vt:lpwstr>国家标准</vt:lpwstr>
  </property>
  <property fmtid="{D5CDD505-2E9C-101B-9397-08002B2CF9AE}" pid="7" name="NSTD_CODE">
    <vt:lpwstr>GB/T-</vt:lpwstr>
  </property>
  <property fmtid="{D5CDD505-2E9C-101B-9397-08002B2CF9AE}" pid="8" name="OSTD_CODE">
    <vt:lpwstr>代替 GB/T-</vt:lpwstr>
  </property>
  <property fmtid="{D5CDD505-2E9C-101B-9397-08002B2CF9AE}" pid="9" name="flag_zhengwen">
    <vt:lpwstr>0</vt:lpwstr>
  </property>
  <property fmtid="{D5CDD505-2E9C-101B-9397-08002B2CF9AE}" pid="10" name="flag_fulu">
    <vt:lpwstr>0</vt:lpwstr>
  </property>
  <property fmtid="{D5CDD505-2E9C-101B-9397-08002B2CF9AE}" pid="11" name="flag_pic">
    <vt:lpwstr>True</vt:lpwstr>
  </property>
  <property fmtid="{D5CDD505-2E9C-101B-9397-08002B2CF9AE}" pid="12" name="flag_tab">
    <vt:lpwstr>false</vt:lpwstr>
  </property>
  <property fmtid="{D5CDD505-2E9C-101B-9397-08002B2CF9AE}" pid="13" name="NumList">
    <vt:lpwstr>false</vt:lpwstr>
  </property>
  <property fmtid="{D5CDD505-2E9C-101B-9397-08002B2CF9AE}" pid="14" name="KSOProductBuildVer">
    <vt:lpwstr>2052-11.8.2.10393</vt:lpwstr>
  </property>
  <property fmtid="{D5CDD505-2E9C-101B-9397-08002B2CF9AE}" pid="15" name="ContentTypeId">
    <vt:lpwstr>0x0101005C259FC757EFC54E9E474973FF05B9C2</vt:lpwstr>
  </property>
  <property fmtid="{D5CDD505-2E9C-101B-9397-08002B2CF9AE}" pid="16" name="MediaServiceImageTags">
    <vt:lpwstr/>
  </property>
</Properties>
</file>