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F9B7E" w14:textId="77777777" w:rsidR="00E87B65" w:rsidRDefault="00E87B65">
      <w:r>
        <w:rPr>
          <w:rFonts w:hint="eastAsia"/>
        </w:rPr>
        <w:t>SZ170320207</w:t>
      </w:r>
    </w:p>
    <w:p w14:paraId="00ECF569" w14:textId="77777777" w:rsidR="00E87B65" w:rsidRDefault="00E87B65">
      <w:r>
        <w:rPr>
          <w:rFonts w:hint="eastAsia"/>
        </w:rPr>
        <w:t>刘健恒</w:t>
      </w:r>
    </w:p>
    <w:p w14:paraId="1D8F7F4F" w14:textId="77777777" w:rsidR="00E87B65" w:rsidRDefault="00E87B65"/>
    <w:p w14:paraId="2513BC17" w14:textId="77777777" w:rsidR="0062256A" w:rsidRDefault="00E87B65">
      <w:r>
        <w:rPr>
          <w:rFonts w:hint="eastAsia"/>
        </w:rPr>
        <w:t>机器视觉</w:t>
      </w:r>
    </w:p>
    <w:p w14:paraId="01237ACA" w14:textId="77777777" w:rsidR="00E87B65" w:rsidRDefault="00E87B65">
      <w:r>
        <w:rPr>
          <w:rFonts w:hint="eastAsia"/>
        </w:rPr>
        <w:t>Handbook</w:t>
      </w:r>
      <w:r>
        <w:t xml:space="preserve"> of Machine Vision</w:t>
      </w:r>
    </w:p>
    <w:p w14:paraId="492A4A99" w14:textId="77777777" w:rsidR="00E87B65" w:rsidRDefault="00E87B65"/>
    <w:p w14:paraId="767C9C0B" w14:textId="77777777" w:rsidR="00E87B65" w:rsidRDefault="00E87B65">
      <w:r>
        <w:rPr>
          <w:rFonts w:hint="eastAsia"/>
        </w:rPr>
        <w:t>2.6.2</w:t>
      </w:r>
    </w:p>
    <w:p w14:paraId="257B587F" w14:textId="77777777" w:rsidR="00E87B65" w:rsidRDefault="00E87B65">
      <w:r>
        <w:rPr>
          <w:rFonts w:hint="eastAsia"/>
        </w:rPr>
        <w:t>Tubing</w:t>
      </w:r>
      <w:r>
        <w:t xml:space="preserve"> </w:t>
      </w:r>
      <w:r>
        <w:rPr>
          <w:rFonts w:hint="eastAsia"/>
        </w:rPr>
        <w:t>Inspection</w:t>
      </w:r>
    </w:p>
    <w:p w14:paraId="07FEB56A" w14:textId="77777777" w:rsidR="00E87B65" w:rsidRDefault="00E87B65">
      <w:r>
        <w:rPr>
          <w:rFonts w:hint="eastAsia"/>
        </w:rPr>
        <w:t>油管检查</w:t>
      </w:r>
    </w:p>
    <w:p w14:paraId="51825C9A" w14:textId="77777777" w:rsidR="00E87B65" w:rsidRDefault="00E87B65"/>
    <w:p w14:paraId="11276986" w14:textId="77777777" w:rsidR="00E87B65" w:rsidRDefault="00E87B65">
      <w:r>
        <w:rPr>
          <w:rFonts w:hint="eastAsia"/>
        </w:rPr>
        <w:t>2.6.2.</w:t>
      </w:r>
      <w:r>
        <w:t>1.</w:t>
      </w:r>
      <w:r>
        <w:rPr>
          <w:rFonts w:hint="eastAsia"/>
        </w:rPr>
        <w:t>任务</w:t>
      </w:r>
    </w:p>
    <w:p w14:paraId="3007EA89" w14:textId="77777777" w:rsidR="00E87B65" w:rsidRDefault="00E87B65">
      <w:r>
        <w:rPr>
          <w:rFonts w:hint="eastAsia"/>
        </w:rPr>
        <w:t>在生产用于复杂应用的油管中，对于颗粒、物质滴等缺陷是个质量问题。一个通过CTMV实现的视觉系统被应用与油管的检查中。</w:t>
      </w:r>
    </w:p>
    <w:p w14:paraId="3ABD4DBB" w14:textId="77777777" w:rsidR="00E87B65" w:rsidRDefault="00E87B65">
      <w:r>
        <w:rPr>
          <w:rFonts w:hint="eastAsia"/>
        </w:rPr>
        <w:t>2.6.2.2.明细/说明书</w:t>
      </w:r>
    </w:p>
    <w:p w14:paraId="0B5BCF1C" w14:textId="77777777" w:rsidR="00E87B65" w:rsidRDefault="00E87B65" w:rsidP="00E87B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任务和好处：像上述提到的缺陷必须被系统所检测到。最小缺陷的尺寸为0.08mm。</w:t>
      </w:r>
      <w:r w:rsidR="00854588">
        <w:rPr>
          <w:rFonts w:hint="eastAsia"/>
        </w:rPr>
        <w:t>缺陷被划分为不同的等级，依据缺陷的类型和大小。对于每一个等级，容差可以被定义为缺陷的大小和出现的频率。比如，颗粒的大小介于0.1mm到0.2mm并且每米不多于五个缺陷点，可以认为这个被检测的油管是合格的。</w:t>
      </w:r>
    </w:p>
    <w:p w14:paraId="5C252648" w14:textId="77777777" w:rsidR="00854588" w:rsidRDefault="00854588" w:rsidP="00854588">
      <w:pPr>
        <w:ind w:left="420"/>
      </w:pPr>
      <w:r>
        <w:rPr>
          <w:rFonts w:hint="eastAsia"/>
        </w:rPr>
        <w:t>一个检查的通信协议是很有必要的，展示了从检测开始，大小，图片的缺陷、持续进行的测量。并且，这些数据必须在线提供给远程电脑通过TCP/IP协议，当检测是手动进行时</w:t>
      </w:r>
    </w:p>
    <w:p w14:paraId="183A9271" w14:textId="77777777" w:rsidR="00854588" w:rsidRDefault="00854588" w:rsidP="00854588">
      <w:pPr>
        <w:pStyle w:val="a5"/>
        <w:numPr>
          <w:ilvl w:val="0"/>
          <w:numId w:val="1"/>
        </w:numPr>
        <w:ind w:firstLineChars="0"/>
      </w:pPr>
      <w:r w:rsidRPr="00854588">
        <w:rPr>
          <w:rFonts w:hint="eastAsia"/>
        </w:rPr>
        <w:t>零件：</w:t>
      </w:r>
      <w:r>
        <w:rPr>
          <w:rFonts w:hint="eastAsia"/>
        </w:rPr>
        <w:t>管道的直径从5</w:t>
      </w:r>
      <w:r>
        <w:t>mm</w:t>
      </w:r>
      <w:r>
        <w:rPr>
          <w:rFonts w:hint="eastAsia"/>
        </w:rPr>
        <w:t>到32mm都有。油管时透明的，直径的变化对系统来说很重要。管道的表米娜不沾灰尘和任何附着物。颜色的变化也是不被期望看到的</w:t>
      </w:r>
    </w:p>
    <w:p w14:paraId="1A10BD50" w14:textId="77777777" w:rsidR="00854588" w:rsidRDefault="00854588" w:rsidP="008545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零件定位：油管的生产是一个水平运动的过程，最大速度为3m</w:t>
      </w:r>
      <w:r>
        <w:t>/min</w:t>
      </w:r>
      <w:r>
        <w:rPr>
          <w:rFonts w:hint="eastAsia"/>
        </w:rPr>
        <w:t>。垂直于运动位置的容忍为0.5mm</w:t>
      </w:r>
    </w:p>
    <w:p w14:paraId="0F3B6BC0" w14:textId="77777777" w:rsidR="00854588" w:rsidRDefault="00854588" w:rsidP="008545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性能要求：最小的缺陷尺寸必须被检测到，对应的时0.08mm。检测时间决定了检测速度。一个图像需要被处理然后下一个处理才会被执行</w:t>
      </w:r>
    </w:p>
    <w:p w14:paraId="75A15560" w14:textId="77777777" w:rsidR="00854588" w:rsidRDefault="00854588" w:rsidP="008545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信息界面：一个用户界面用于控制和设置油管直径，检测的协议用于输出和储存并且提供一个在线的</w:t>
      </w:r>
      <w:r w:rsidR="007221AD">
        <w:rPr>
          <w:rFonts w:hint="eastAsia"/>
        </w:rPr>
        <w:t>获取缺陷数据的通道，通过TCP/IP连接，以上这些都是被要求的</w:t>
      </w:r>
    </w:p>
    <w:p w14:paraId="49553FA8" w14:textId="77777777" w:rsidR="007221AD" w:rsidRDefault="007221AD" w:rsidP="008545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安装空间：一个直观视察管道的可能性。最大的距离到管道中心为400mm。移动方向上应有700mm用于系统中。摄像机到计算机的距离为3m。各个组成部分应该做防水措施</w:t>
      </w:r>
    </w:p>
    <w:p w14:paraId="6677EC91" w14:textId="77777777" w:rsidR="007221AD" w:rsidRDefault="007221AD" w:rsidP="007221AD"/>
    <w:p w14:paraId="21BB5D08" w14:textId="77777777" w:rsidR="007221AD" w:rsidRDefault="007221AD" w:rsidP="007221AD">
      <w:r>
        <w:rPr>
          <w:rFonts w:hint="eastAsia"/>
        </w:rPr>
        <w:t>2．6.2.3</w:t>
      </w:r>
      <w:r>
        <w:t xml:space="preserve"> </w:t>
      </w:r>
      <w:r>
        <w:rPr>
          <w:rFonts w:hint="eastAsia"/>
        </w:rPr>
        <w:t>设计</w:t>
      </w:r>
    </w:p>
    <w:p w14:paraId="2BECB407" w14:textId="77777777" w:rsidR="007221AD" w:rsidRDefault="007221AD" w:rsidP="007221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相机类型：因为管道的移动并且配备一个超高分辨率的相机，所以一个线阵的扫描仪受到青睐。为了覆盖360度的周长，所以最少六台相机需要被使用。因此，六台线阵摄像机的成本，大量采集卡，处理硬件展示出来时超过预算的</w:t>
      </w:r>
    </w:p>
    <w:p w14:paraId="32C34C42" w14:textId="77777777" w:rsidR="007221AD" w:rsidRDefault="007221AD" w:rsidP="007221AD">
      <w:pPr>
        <w:pStyle w:val="a5"/>
        <w:ind w:left="420" w:firstLineChars="0" w:firstLine="0"/>
      </w:pPr>
      <w:r>
        <w:rPr>
          <w:rFonts w:hint="eastAsia"/>
        </w:rPr>
        <w:t>因此，面阵的相机被采用。为了获取单帧，相机被缺陷触发并融合，实现缺陷被记录于两个或多帧中，这个将</w:t>
      </w:r>
      <w:proofErr w:type="gramStart"/>
      <w:r>
        <w:rPr>
          <w:rFonts w:hint="eastAsia"/>
        </w:rPr>
        <w:t>使采取</w:t>
      </w:r>
      <w:proofErr w:type="gramEnd"/>
      <w:r>
        <w:rPr>
          <w:rFonts w:hint="eastAsia"/>
        </w:rPr>
        <w:t>的方案</w:t>
      </w:r>
    </w:p>
    <w:p w14:paraId="0951400B" w14:textId="77777777" w:rsidR="007221AD" w:rsidRDefault="007221AD" w:rsidP="007221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视场角：当使用六个相机时，每个相机需要覆盖半径的视场角。其最大直径明确为32mm并且半径应该为16mm。位置的容差低于0.</w:t>
      </w:r>
      <w:r>
        <w:t>5</w:t>
      </w:r>
      <w:r>
        <w:rPr>
          <w:rFonts w:hint="eastAsia"/>
        </w:rPr>
        <w:t>mm。因此需要视场角为17</w:t>
      </w:r>
      <w:r>
        <w:t>.5mm</w:t>
      </w:r>
      <w:r>
        <w:rPr>
          <w:rFonts w:hint="eastAsia"/>
        </w:rPr>
        <w:t>。而使用面阵相机时，（4：3）视场角为13.125mm。因此，视场角为17.5mmX13.125mm</w:t>
      </w:r>
    </w:p>
    <w:p w14:paraId="0D12A517" w14:textId="06D41483" w:rsidR="007221AD" w:rsidRDefault="007221AD" w:rsidP="007221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分辨率：最小缺陷尺寸为0.08m</w:t>
      </w:r>
      <w:r w:rsidR="00FD1156">
        <w:t>m</w:t>
      </w:r>
      <w:r>
        <w:rPr>
          <w:rFonts w:hint="eastAsia"/>
        </w:rPr>
        <w:t>。因此检测的流程时根据像素分析的，最小三个像素应该被用于表示最小缺陷。因此空间分辨率为0.027m/pixel。</w:t>
      </w:r>
    </w:p>
    <w:p w14:paraId="1F541496" w14:textId="77777777" w:rsidR="007221AD" w:rsidRDefault="007221AD" w:rsidP="007221AD">
      <w:pPr>
        <w:pStyle w:val="a5"/>
        <w:ind w:left="420" w:firstLineChars="0" w:firstLine="0"/>
      </w:pPr>
      <w:r>
        <w:rPr>
          <w:rFonts w:hint="eastAsia"/>
        </w:rPr>
        <w:lastRenderedPageBreak/>
        <w:t>通过视场角可以计算得到分辨率为656pixels</w:t>
      </w:r>
    </w:p>
    <w:p w14:paraId="77A67EED" w14:textId="77777777" w:rsidR="007221AD" w:rsidRDefault="007221AD" w:rsidP="007221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相机，采集卡，硬件平台的选型：VGA相机被选择。相机平台选在IEEE</w:t>
      </w:r>
      <w:r>
        <w:t xml:space="preserve"> </w:t>
      </w:r>
      <w:r>
        <w:rPr>
          <w:rFonts w:hint="eastAsia"/>
        </w:rPr>
        <w:t>1394，因其便宜且低成本。</w:t>
      </w:r>
    </w:p>
    <w:p w14:paraId="49605264" w14:textId="77777777" w:rsidR="007221AD" w:rsidRDefault="007221AD" w:rsidP="007221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镜头设计：最大距离到管道中心为400mm。放大倍率可以计算的-0.371.传感器的齿</w:t>
      </w:r>
      <w:proofErr w:type="gramStart"/>
      <w:r>
        <w:rPr>
          <w:rFonts w:hint="eastAsia"/>
        </w:rPr>
        <w:t>唇通过</w:t>
      </w:r>
      <w:proofErr w:type="gramEnd"/>
      <w:r>
        <w:rPr>
          <w:rFonts w:hint="eastAsia"/>
        </w:rPr>
        <w:t>增益和分辨率得。使用放大倍率和到油管中心得距离减去200mm，得焦距54。1mm，因此选择50mm得镜头。相距距离为-184.8mnm</w:t>
      </w:r>
    </w:p>
    <w:p w14:paraId="0F45AFC1" w14:textId="77777777" w:rsidR="001F1E90" w:rsidRDefault="001F1E90" w:rsidP="001F1E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光源得选择：因为管道时半透明得，一个分散</w:t>
      </w:r>
      <w:proofErr w:type="gramStart"/>
      <w:r>
        <w:rPr>
          <w:rFonts w:hint="eastAsia"/>
        </w:rPr>
        <w:t>得背景</w:t>
      </w:r>
      <w:proofErr w:type="gramEnd"/>
      <w:r>
        <w:rPr>
          <w:rFonts w:hint="eastAsia"/>
        </w:rPr>
        <w:t>光被应用。缺陷会显示出阴影。因为快门被设置为一个很低得值，因此高亮度被要求。管道移动一个像素得时间计算的t=Rs/v=549us。因此选择高功率得led背光50X50mm</w:t>
      </w:r>
    </w:p>
    <w:p w14:paraId="7F744864" w14:textId="77777777" w:rsidR="001F1E90" w:rsidRDefault="001F1E90" w:rsidP="001F1E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机械设计：相机和光源需要被考虑进来。因为不同得光照条件将会影响成像</w:t>
      </w:r>
      <w:r w:rsidR="0062256A">
        <w:rPr>
          <w:rFonts w:hint="eastAsia"/>
        </w:rPr>
        <w:t>。相机和光源可能会放在同一行。因为设备必须防止滴水。所以相机光源和计算机必须有顶</w:t>
      </w:r>
    </w:p>
    <w:p w14:paraId="2B0A16E5" w14:textId="77777777" w:rsidR="0062256A" w:rsidRDefault="0062256A" w:rsidP="001F1E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电器设计：线缆得长度应低于4.5m并且包含IEEE</w:t>
      </w:r>
      <w:r>
        <w:t xml:space="preserve"> </w:t>
      </w:r>
      <w:r>
        <w:rPr>
          <w:rFonts w:hint="eastAsia"/>
        </w:rPr>
        <w:t>1394</w:t>
      </w:r>
      <w:r>
        <w:t xml:space="preserve"> </w:t>
      </w:r>
      <w:proofErr w:type="spellStart"/>
      <w:r>
        <w:rPr>
          <w:rFonts w:hint="eastAsia"/>
        </w:rPr>
        <w:t>specificaation</w:t>
      </w:r>
      <w:proofErr w:type="spellEnd"/>
    </w:p>
    <w:p w14:paraId="3D1D1EB1" w14:textId="77777777" w:rsidR="0062256A" w:rsidRDefault="0062256A" w:rsidP="0062256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软件：对于软件库，CTMV软件</w:t>
      </w:r>
      <w:proofErr w:type="gramStart"/>
      <w:r>
        <w:rPr>
          <w:rFonts w:hint="eastAsia"/>
        </w:rPr>
        <w:t>报使用</w:t>
      </w:r>
      <w:proofErr w:type="gramEnd"/>
      <w:r>
        <w:rPr>
          <w:rFonts w:hint="eastAsia"/>
        </w:rPr>
        <w:t>V</w:t>
      </w:r>
      <w:r>
        <w:t>i</w:t>
      </w:r>
      <w:r>
        <w:rPr>
          <w:rFonts w:hint="eastAsia"/>
        </w:rPr>
        <w:t>sual</w:t>
      </w:r>
      <w:r>
        <w:t xml:space="preserve"> </w:t>
      </w:r>
      <w:r>
        <w:rPr>
          <w:rFonts w:hint="eastAsia"/>
        </w:rPr>
        <w:t>C#编译。对于图像获取得API从IEEE获得。对于图片得获取，相机</w:t>
      </w:r>
      <w:proofErr w:type="gramStart"/>
      <w:r>
        <w:rPr>
          <w:rFonts w:hint="eastAsia"/>
        </w:rPr>
        <w:t>得帧间</w:t>
      </w:r>
      <w:proofErr w:type="gramEnd"/>
      <w:r>
        <w:rPr>
          <w:rFonts w:hint="eastAsia"/>
        </w:rPr>
        <w:t>有2mm得重叠。对于触发得行为，一个旋转编码器被用于连接到特赦设计得采集卡中。使用FPGA做编码器。触发得信后被采集卡发出传送到相机。</w:t>
      </w:r>
      <w:proofErr w:type="gramStart"/>
      <w:r>
        <w:rPr>
          <w:rFonts w:hint="eastAsia"/>
        </w:rPr>
        <w:t>改软件</w:t>
      </w:r>
      <w:proofErr w:type="gramEnd"/>
      <w:r>
        <w:rPr>
          <w:rFonts w:hint="eastAsia"/>
        </w:rPr>
        <w:t>在电脑上不处理改触发，而是被FPGA所处理。这将会节省计算时间并且保证高可靠性。因为管道是弯的。光照得均匀在图片中无法彰显。为了使得光照均匀，阴影被用于检测中，同时使用对多个图像得均匀处理。</w:t>
      </w:r>
    </w:p>
    <w:p w14:paraId="212F3B6D" w14:textId="77777777" w:rsidR="0062256A" w:rsidRDefault="0062256A" w:rsidP="0062256A">
      <w:pPr>
        <w:pStyle w:val="a5"/>
        <w:ind w:left="420" w:firstLineChars="0" w:firstLine="0"/>
      </w:pPr>
      <w:r>
        <w:rPr>
          <w:rFonts w:hint="eastAsia"/>
        </w:rPr>
        <w:t>特征得定位和分离通过阈值来实现。因为阴影被使用，自适应得阈值可以不适用·。</w:t>
      </w:r>
    </w:p>
    <w:p w14:paraId="2C07973F" w14:textId="77777777" w:rsidR="0062256A" w:rsidRDefault="0062256A" w:rsidP="0062256A">
      <w:pPr>
        <w:pStyle w:val="a5"/>
        <w:ind w:left="420" w:firstLineChars="0" w:firstLine="0"/>
      </w:pPr>
      <w:r>
        <w:rPr>
          <w:rFonts w:hint="eastAsia"/>
        </w:rPr>
        <w:t>分离过后，特征得编译时通过连通区域检测来实现得。每一个连通区域检测器高度和长度和面积。并且将其划分为缺陷等级。例如颗粒或物质滴。通过计算，这还必须被检测这个缺陷是否被多张图片所捕捉到，以此作为判断。</w:t>
      </w:r>
    </w:p>
    <w:p w14:paraId="3A420CC6" w14:textId="77777777" w:rsidR="0062256A" w:rsidRDefault="0062256A" w:rsidP="0062256A">
      <w:pPr>
        <w:pStyle w:val="a5"/>
        <w:ind w:left="420" w:firstLineChars="0" w:firstLine="0"/>
      </w:pPr>
      <w:r>
        <w:rPr>
          <w:rFonts w:hint="eastAsia"/>
        </w:rPr>
        <w:t>检测和划分后，缺陷将被添加到其对应得等级中。如果缺陷得数量超过了容差，错误得信号将被发出</w:t>
      </w:r>
    </w:p>
    <w:p w14:paraId="12F0ED50" w14:textId="77777777" w:rsidR="0062256A" w:rsidRPr="00854588" w:rsidRDefault="0062256A" w:rsidP="0062256A">
      <w:pPr>
        <w:pStyle w:val="a5"/>
        <w:ind w:left="420" w:firstLineChars="0" w:firstLine="0"/>
      </w:pPr>
      <w:r>
        <w:rPr>
          <w:rFonts w:hint="eastAsia"/>
        </w:rPr>
        <w:t>并且缺陷日志数据中得条目包含了其长宽和其缺陷得图片，这些都会被显示出来</w:t>
      </w:r>
    </w:p>
    <w:sectPr w:rsidR="0062256A" w:rsidRPr="00854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695F6" w14:textId="77777777" w:rsidR="00FD1156" w:rsidRDefault="00FD1156" w:rsidP="00FD1156">
      <w:r>
        <w:separator/>
      </w:r>
    </w:p>
  </w:endnote>
  <w:endnote w:type="continuationSeparator" w:id="0">
    <w:p w14:paraId="68B92F2D" w14:textId="77777777" w:rsidR="00FD1156" w:rsidRDefault="00FD1156" w:rsidP="00FD1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4A724" w14:textId="77777777" w:rsidR="00FD1156" w:rsidRDefault="00FD1156" w:rsidP="00FD1156">
      <w:r>
        <w:separator/>
      </w:r>
    </w:p>
  </w:footnote>
  <w:footnote w:type="continuationSeparator" w:id="0">
    <w:p w14:paraId="58E11015" w14:textId="77777777" w:rsidR="00FD1156" w:rsidRDefault="00FD1156" w:rsidP="00FD1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B2DB4"/>
    <w:multiLevelType w:val="hybridMultilevel"/>
    <w:tmpl w:val="AAEA4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72B21CE"/>
    <w:multiLevelType w:val="hybridMultilevel"/>
    <w:tmpl w:val="E2764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65"/>
    <w:rsid w:val="001F1E90"/>
    <w:rsid w:val="0062256A"/>
    <w:rsid w:val="00695518"/>
    <w:rsid w:val="007221AD"/>
    <w:rsid w:val="007346C8"/>
    <w:rsid w:val="00854588"/>
    <w:rsid w:val="00AE4720"/>
    <w:rsid w:val="00E87B65"/>
    <w:rsid w:val="00FD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4B1ED"/>
  <w15:chartTrackingRefBased/>
  <w15:docId w15:val="{B37C68B2-EA7B-4519-99E4-6ED608BC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7B6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7B65"/>
  </w:style>
  <w:style w:type="paragraph" w:styleId="a5">
    <w:name w:val="List Paragraph"/>
    <w:basedOn w:val="a"/>
    <w:uiPriority w:val="34"/>
    <w:qFormat/>
    <w:rsid w:val="00E87B6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D1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D115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1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D11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A03BE7F8A0C014689AAEA8936327DB1" ma:contentTypeVersion="10" ma:contentTypeDescription="新建文档。" ma:contentTypeScope="" ma:versionID="8498e11e9396d1cbcff431cd57eeb2af">
  <xsd:schema xmlns:xsd="http://www.w3.org/2001/XMLSchema" xmlns:xs="http://www.w3.org/2001/XMLSchema" xmlns:p="http://schemas.microsoft.com/office/2006/metadata/properties" xmlns:ns3="e5387642-7a07-493f-a456-c4acf4f1df8a" targetNamespace="http://schemas.microsoft.com/office/2006/metadata/properties" ma:root="true" ma:fieldsID="f9a20e20c2cc6d0da9b2cac868a18c1b" ns3:_="">
    <xsd:import namespace="e5387642-7a07-493f-a456-c4acf4f1df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87642-7a07-493f-a456-c4acf4f1d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4E3549-815A-4B44-97FA-9C81A0A674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2337A4-1C94-40D6-A106-566B85E973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387642-7a07-493f-a456-c4acf4f1d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924775-FC71-4942-B487-3B52B158D7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FD006B-85D6-4D93-B98E-19D3857E6C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健恒</dc:creator>
  <cp:keywords/>
  <dc:description/>
  <cp:lastModifiedBy>刘 健恒</cp:lastModifiedBy>
  <cp:revision>2</cp:revision>
  <dcterms:created xsi:type="dcterms:W3CDTF">2020-03-21T13:18:00Z</dcterms:created>
  <dcterms:modified xsi:type="dcterms:W3CDTF">2020-06-14T03:18:00Z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0x010100AA03BE7F8A0C014689AAEA8936327DB1</vt:lpwstr>
  </property>
</Properties>
</file>