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8EEF9" w14:textId="5ACAB5B7" w:rsidR="008D19E1" w:rsidRPr="00BB25F6" w:rsidRDefault="002D6BA2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BB25F6">
        <w:rPr>
          <w:rFonts w:ascii="Times New Roman" w:hAnsi="Times New Roman" w:cs="Times New Roman"/>
          <w:b/>
          <w:bCs/>
          <w:sz w:val="48"/>
          <w:szCs w:val="48"/>
        </w:rPr>
        <w:t>SmartSolo</w:t>
      </w:r>
      <w:proofErr w:type="spellEnd"/>
    </w:p>
    <w:p w14:paraId="15235B89" w14:textId="77777777" w:rsidR="00C5438F" w:rsidRPr="00BB25F6" w:rsidRDefault="002D6BA2" w:rsidP="00BB25F6">
      <w:pPr>
        <w:snapToGrid w:val="0"/>
        <w:spacing w:line="360" w:lineRule="auto"/>
        <w:jc w:val="left"/>
        <w:rPr>
          <w:b/>
          <w:bCs/>
        </w:rPr>
      </w:pPr>
      <w:r w:rsidRPr="00BB25F6">
        <w:rPr>
          <w:rFonts w:hint="eastAsia"/>
          <w:b/>
          <w:bCs/>
        </w:rPr>
        <w:t>1、</w:t>
      </w:r>
      <w:r w:rsidR="00C5438F" w:rsidRPr="00BB25F6">
        <w:rPr>
          <w:rFonts w:hint="eastAsia"/>
          <w:b/>
          <w:bCs/>
        </w:rPr>
        <w:t>电脑中没有找到</w:t>
      </w:r>
      <w:proofErr w:type="spellStart"/>
      <w:r w:rsidR="00C5438F" w:rsidRPr="00BB25F6">
        <w:rPr>
          <w:rFonts w:hint="eastAsia"/>
          <w:b/>
          <w:bCs/>
        </w:rPr>
        <w:t>SmartSolo</w:t>
      </w:r>
      <w:proofErr w:type="spellEnd"/>
      <w:r w:rsidR="00C5438F" w:rsidRPr="00BB25F6">
        <w:rPr>
          <w:rFonts w:hint="eastAsia"/>
          <w:b/>
          <w:bCs/>
        </w:rPr>
        <w:t>从节点中下载的数据：</w:t>
      </w:r>
    </w:p>
    <w:p w14:paraId="6EB6C8A8" w14:textId="7682DB48" w:rsidR="002D6BA2" w:rsidRDefault="002D6BA2" w:rsidP="00BB25F6">
      <w:pPr>
        <w:snapToGrid w:val="0"/>
        <w:spacing w:line="360" w:lineRule="auto"/>
        <w:ind w:firstLineChars="200" w:firstLine="480"/>
        <w:jc w:val="left"/>
      </w:pPr>
      <w:proofErr w:type="spellStart"/>
      <w:r>
        <w:rPr>
          <w:rFonts w:hint="eastAsia"/>
        </w:rPr>
        <w:t>SmartSolo</w:t>
      </w:r>
      <w:proofErr w:type="spellEnd"/>
      <w:r>
        <w:rPr>
          <w:rFonts w:hint="eastAsia"/>
        </w:rPr>
        <w:t>从节点中下载至电脑中的数据默认放在DCCDATA里；</w:t>
      </w:r>
    </w:p>
    <w:p w14:paraId="2DBEBABE" w14:textId="77777777" w:rsidR="00C5438F" w:rsidRPr="00BB25F6" w:rsidRDefault="000D0554" w:rsidP="00BB25F6">
      <w:pPr>
        <w:snapToGrid w:val="0"/>
        <w:spacing w:line="360" w:lineRule="auto"/>
        <w:jc w:val="left"/>
        <w:rPr>
          <w:b/>
          <w:bCs/>
        </w:rPr>
      </w:pPr>
      <w:r w:rsidRPr="00BB25F6">
        <w:rPr>
          <w:rFonts w:hint="eastAsia"/>
          <w:b/>
          <w:bCs/>
        </w:rPr>
        <w:t>2、</w:t>
      </w:r>
      <w:r w:rsidR="00C5438F" w:rsidRPr="00BB25F6">
        <w:rPr>
          <w:rFonts w:hint="eastAsia"/>
          <w:b/>
          <w:bCs/>
        </w:rPr>
        <w:t>无法在另外一台电脑上处理下载下来的数据：</w:t>
      </w:r>
    </w:p>
    <w:p w14:paraId="2AC290C8" w14:textId="7708F57D" w:rsidR="000D0554" w:rsidRDefault="000D0554" w:rsidP="00BB25F6">
      <w:pPr>
        <w:snapToGrid w:val="0"/>
        <w:spacing w:line="360" w:lineRule="auto"/>
        <w:ind w:firstLineChars="200" w:firstLine="480"/>
        <w:jc w:val="left"/>
      </w:pPr>
      <w:r>
        <w:rPr>
          <w:rFonts w:hint="eastAsia"/>
        </w:rPr>
        <w:t>需要在另一台电脑上处理下载的数据时，将DCCDATA，SOLODATA和SOLOLITE一起复制到另一台电脑中，即可正常进行处理；</w:t>
      </w:r>
    </w:p>
    <w:p w14:paraId="7D3F83CF" w14:textId="77777777" w:rsidR="00D24831" w:rsidRPr="00BB25F6" w:rsidRDefault="000D0554" w:rsidP="00BB25F6">
      <w:pPr>
        <w:snapToGrid w:val="0"/>
        <w:spacing w:line="360" w:lineRule="auto"/>
        <w:jc w:val="left"/>
        <w:rPr>
          <w:b/>
          <w:bCs/>
        </w:rPr>
      </w:pPr>
      <w:r w:rsidRPr="00BB25F6">
        <w:rPr>
          <w:rFonts w:hint="eastAsia"/>
          <w:b/>
          <w:bCs/>
        </w:rPr>
        <w:t>3</w:t>
      </w:r>
      <w:r w:rsidR="002D6BA2" w:rsidRPr="00BB25F6">
        <w:rPr>
          <w:rFonts w:hint="eastAsia"/>
          <w:b/>
          <w:bCs/>
        </w:rPr>
        <w:t>、</w:t>
      </w:r>
      <w:r w:rsidR="00D24831" w:rsidRPr="00BB25F6">
        <w:rPr>
          <w:rFonts w:hint="eastAsia"/>
          <w:b/>
          <w:bCs/>
        </w:rPr>
        <w:t>对数据进行处理时不好排序的问题：</w:t>
      </w:r>
    </w:p>
    <w:p w14:paraId="22FBDA61" w14:textId="3002FA0D" w:rsidR="002D6BA2" w:rsidRDefault="002D6BA2" w:rsidP="00BB25F6">
      <w:pPr>
        <w:snapToGrid w:val="0"/>
        <w:spacing w:line="360" w:lineRule="auto"/>
        <w:ind w:firstLineChars="200" w:firstLine="480"/>
        <w:jc w:val="left"/>
      </w:pPr>
      <w:r>
        <w:rPr>
          <w:rFonts w:hint="eastAsia"/>
        </w:rPr>
        <w:t>在提取数据时选择以ID开头（如图1-1红框内所示）的文件名格式会按照点号顺序输出；</w:t>
      </w:r>
    </w:p>
    <w:p w14:paraId="69DFE86E" w14:textId="0AF5E299" w:rsidR="002D6BA2" w:rsidRDefault="002D6BA2">
      <w:r>
        <w:rPr>
          <w:noProof/>
        </w:rPr>
        <w:drawing>
          <wp:inline distT="0" distB="0" distL="0" distR="0" wp14:anchorId="1602B5F7" wp14:editId="4078E55B">
            <wp:extent cx="6624320" cy="3270885"/>
            <wp:effectExtent l="0" t="0" r="5080" b="5715"/>
            <wp:docPr id="405142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42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BF8A" w14:textId="77777777" w:rsidR="00D24831" w:rsidRPr="00BB25F6" w:rsidRDefault="000D0554" w:rsidP="00BB25F6">
      <w:pPr>
        <w:spacing w:line="360" w:lineRule="auto"/>
        <w:rPr>
          <w:b/>
          <w:bCs/>
        </w:rPr>
      </w:pPr>
      <w:r w:rsidRPr="00BB25F6">
        <w:rPr>
          <w:rFonts w:hint="eastAsia"/>
          <w:b/>
          <w:bCs/>
        </w:rPr>
        <w:t>4</w:t>
      </w:r>
      <w:r w:rsidR="002D6BA2" w:rsidRPr="00BB25F6">
        <w:rPr>
          <w:rFonts w:hint="eastAsia"/>
          <w:b/>
          <w:bCs/>
        </w:rPr>
        <w:t>、</w:t>
      </w:r>
      <w:r w:rsidR="00D24831" w:rsidRPr="00BB25F6">
        <w:rPr>
          <w:rFonts w:hint="eastAsia"/>
          <w:b/>
          <w:bCs/>
        </w:rPr>
        <w:t>关于输出格式的选择以及单道长度问题：</w:t>
      </w:r>
    </w:p>
    <w:p w14:paraId="1A95605D" w14:textId="42063F86" w:rsidR="002D6BA2" w:rsidRDefault="002D6BA2" w:rsidP="00BB25F6">
      <w:pPr>
        <w:spacing w:line="360" w:lineRule="auto"/>
        <w:ind w:firstLineChars="200" w:firstLine="480"/>
      </w:pPr>
      <w:r>
        <w:rPr>
          <w:rFonts w:hint="eastAsia"/>
        </w:rPr>
        <w:t>输出格式中如果选择SEGY需要注意单道数据的长度</w:t>
      </w:r>
      <w:r w:rsidR="00A33855">
        <w:rPr>
          <w:rFonts w:hint="eastAsia"/>
        </w:rPr>
        <w:t>为65534个数据点，根据采样间隔和单道数据长度计算道长度（</w:t>
      </w:r>
      <w:proofErr w:type="spellStart"/>
      <w:r w:rsidR="00A33855">
        <w:rPr>
          <w:rFonts w:hint="eastAsia"/>
        </w:rPr>
        <w:t>ms</w:t>
      </w:r>
      <w:proofErr w:type="spellEnd"/>
      <w:r w:rsidR="00A33855">
        <w:rPr>
          <w:rFonts w:hint="eastAsia"/>
        </w:rPr>
        <w:t>）。所需单道长度大于65534个数据线则选择SEG2格式保存。</w:t>
      </w:r>
    </w:p>
    <w:p w14:paraId="7D0BC709" w14:textId="52943A6B" w:rsidR="001F282C" w:rsidRDefault="001F282C">
      <w:pPr>
        <w:widowControl/>
        <w:jc w:val="left"/>
      </w:pPr>
      <w:r>
        <w:br w:type="page"/>
      </w:r>
    </w:p>
    <w:p w14:paraId="67B01EFB" w14:textId="6492425E" w:rsidR="00A33855" w:rsidRPr="00BB25F6" w:rsidRDefault="00A33855">
      <w:pPr>
        <w:rPr>
          <w:rFonts w:ascii="Times New Roman" w:hAnsi="Times New Roman" w:cs="Times New Roman" w:hint="eastAsia"/>
          <w:b/>
          <w:bCs/>
          <w:sz w:val="48"/>
          <w:szCs w:val="48"/>
        </w:rPr>
      </w:pPr>
      <w:proofErr w:type="spellStart"/>
      <w:r w:rsidRPr="00BB25F6">
        <w:rPr>
          <w:rFonts w:ascii="Times New Roman" w:hAnsi="Times New Roman" w:cs="Times New Roman" w:hint="eastAsia"/>
          <w:b/>
          <w:bCs/>
          <w:sz w:val="48"/>
          <w:szCs w:val="48"/>
        </w:rPr>
        <w:lastRenderedPageBreak/>
        <w:t>Geogiga</w:t>
      </w:r>
      <w:proofErr w:type="spellEnd"/>
      <w:r w:rsidR="00BB25F6">
        <w:rPr>
          <w:rFonts w:ascii="Times New Roman" w:hAnsi="Times New Roman" w:cs="Times New Roman" w:hint="eastAsia"/>
          <w:b/>
          <w:bCs/>
          <w:sz w:val="48"/>
          <w:szCs w:val="48"/>
        </w:rPr>
        <w:t xml:space="preserve"> Seismic Pro</w:t>
      </w:r>
    </w:p>
    <w:p w14:paraId="5C253E74" w14:textId="77777777" w:rsidR="00D24831" w:rsidRPr="00BB25F6" w:rsidRDefault="00A33855" w:rsidP="00BB25F6">
      <w:pPr>
        <w:spacing w:line="360" w:lineRule="auto"/>
        <w:rPr>
          <w:b/>
          <w:bCs/>
        </w:rPr>
      </w:pPr>
      <w:r w:rsidRPr="00BB25F6">
        <w:rPr>
          <w:rFonts w:hint="eastAsia"/>
          <w:b/>
          <w:bCs/>
        </w:rPr>
        <w:t>1、</w:t>
      </w:r>
      <w:r w:rsidR="00D24831" w:rsidRPr="00BB25F6">
        <w:rPr>
          <w:rFonts w:hint="eastAsia"/>
          <w:b/>
          <w:bCs/>
        </w:rPr>
        <w:t>数据前期处理的功能：</w:t>
      </w:r>
    </w:p>
    <w:p w14:paraId="534665D6" w14:textId="15579614" w:rsidR="00A33855" w:rsidRDefault="00A33855" w:rsidP="00BB25F6">
      <w:pPr>
        <w:spacing w:line="360" w:lineRule="auto"/>
        <w:ind w:firstLineChars="200" w:firstLine="480"/>
      </w:pPr>
      <w:r>
        <w:rPr>
          <w:rFonts w:hint="eastAsia"/>
        </w:rPr>
        <w:t>前期处理模块中可以进行地震道提取，分割以及集成多道为一个文件等功能</w:t>
      </w:r>
      <w:r w:rsidR="000D0554">
        <w:rPr>
          <w:rFonts w:hint="eastAsia"/>
        </w:rPr>
        <w:t>；</w:t>
      </w:r>
    </w:p>
    <w:p w14:paraId="2957C9BE" w14:textId="77777777" w:rsidR="00D24831" w:rsidRPr="00BB25F6" w:rsidRDefault="00A33855" w:rsidP="00BB25F6">
      <w:pPr>
        <w:spacing w:line="360" w:lineRule="auto"/>
        <w:rPr>
          <w:b/>
          <w:bCs/>
        </w:rPr>
      </w:pPr>
      <w:r w:rsidRPr="00BB25F6">
        <w:rPr>
          <w:rFonts w:hint="eastAsia"/>
          <w:b/>
          <w:bCs/>
        </w:rPr>
        <w:t>2、</w:t>
      </w:r>
      <w:r w:rsidR="00D24831" w:rsidRPr="00BB25F6">
        <w:rPr>
          <w:rFonts w:hint="eastAsia"/>
          <w:b/>
          <w:bCs/>
        </w:rPr>
        <w:t>多个排列导入时，无法用箭头切换下一排列进行频谱分析的问题：</w:t>
      </w:r>
    </w:p>
    <w:p w14:paraId="2BA009C6" w14:textId="72470355" w:rsidR="00A33855" w:rsidRDefault="00A33855" w:rsidP="00BB25F6">
      <w:pPr>
        <w:spacing w:line="360" w:lineRule="auto"/>
        <w:ind w:firstLineChars="200" w:firstLine="480"/>
      </w:pPr>
      <w:r>
        <w:rPr>
          <w:rFonts w:hint="eastAsia"/>
        </w:rPr>
        <w:t>面波高级版中可以将多个排列数据同时导入并集成一个文件，当文件格式为</w:t>
      </w:r>
      <w:r w:rsidRPr="0061143C">
        <w:rPr>
          <w:rFonts w:hint="eastAsia"/>
          <w:color w:val="FF0000"/>
        </w:rPr>
        <w:t>SEGY</w:t>
      </w:r>
      <w:r w:rsidR="001F282C">
        <w:rPr>
          <w:rFonts w:hint="eastAsia"/>
        </w:rPr>
        <w:t>（SEG2的单道数据不超过</w:t>
      </w:r>
      <w:r w:rsidR="001F282C" w:rsidRPr="0061143C">
        <w:rPr>
          <w:rFonts w:hint="eastAsia"/>
          <w:color w:val="FF0000"/>
        </w:rPr>
        <w:t>65534</w:t>
      </w:r>
      <w:r w:rsidR="001F282C">
        <w:rPr>
          <w:rFonts w:hint="eastAsia"/>
        </w:rPr>
        <w:t>个数据）</w:t>
      </w:r>
      <w:r>
        <w:rPr>
          <w:rFonts w:hint="eastAsia"/>
        </w:rPr>
        <w:t>时可以点击上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菜单栏的橙色箭头（如图2-1红框所示）切换排列，方便对每一个排列进行频谱分析。</w:t>
      </w:r>
      <w:r w:rsidR="00433E38">
        <w:rPr>
          <w:rFonts w:hint="eastAsia"/>
        </w:rPr>
        <w:t>（</w:t>
      </w:r>
      <w:r w:rsidR="00433E38" w:rsidRPr="0061143C">
        <w:rPr>
          <w:rFonts w:hint="eastAsia"/>
          <w:color w:val="FF0000"/>
        </w:rPr>
        <w:t>当SEG2的单道数据超过65534个数据时，箭头呈灰色，无法点击</w:t>
      </w:r>
      <w:r w:rsidR="00433E38">
        <w:rPr>
          <w:rFonts w:hint="eastAsia"/>
        </w:rPr>
        <w:t>）。</w:t>
      </w:r>
    </w:p>
    <w:p w14:paraId="4627E13C" w14:textId="5A9438A2" w:rsidR="00A33855" w:rsidRDefault="001F282C" w:rsidP="001F282C">
      <w:pPr>
        <w:jc w:val="center"/>
      </w:pPr>
      <w:r>
        <w:rPr>
          <w:noProof/>
        </w:rPr>
        <w:drawing>
          <wp:inline distT="0" distB="0" distL="0" distR="0" wp14:anchorId="034D722D" wp14:editId="555C80DB">
            <wp:extent cx="5934722" cy="3246120"/>
            <wp:effectExtent l="0" t="0" r="8890" b="0"/>
            <wp:docPr id="67144510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45105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694" cy="326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855" w:rsidSect="00837F88">
      <w:pgSz w:w="11906" w:h="16838"/>
      <w:pgMar w:top="851" w:right="737" w:bottom="1440" w:left="737" w:header="851" w:footer="992" w:gutter="0"/>
      <w:cols w:space="425"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73"/>
    <w:rsid w:val="00053759"/>
    <w:rsid w:val="000D0554"/>
    <w:rsid w:val="001B552C"/>
    <w:rsid w:val="001F282C"/>
    <w:rsid w:val="002D6BA2"/>
    <w:rsid w:val="00433E38"/>
    <w:rsid w:val="0061143C"/>
    <w:rsid w:val="00634C73"/>
    <w:rsid w:val="00640022"/>
    <w:rsid w:val="006A701E"/>
    <w:rsid w:val="00802177"/>
    <w:rsid w:val="00837F88"/>
    <w:rsid w:val="008D19E1"/>
    <w:rsid w:val="008F2342"/>
    <w:rsid w:val="00A33855"/>
    <w:rsid w:val="00BB25F6"/>
    <w:rsid w:val="00C5438F"/>
    <w:rsid w:val="00D24831"/>
    <w:rsid w:val="00DE7050"/>
    <w:rsid w:val="00E6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2178"/>
  <w14:defaultImageDpi w14:val="32767"/>
  <w15:chartTrackingRefBased/>
  <w15:docId w15:val="{CFF0D449-6D06-4DB9-8EE4-2D5F75A3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4C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C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C7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C73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4C7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4C7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4C7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4C7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4C7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4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4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4C7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4C73"/>
    <w:rPr>
      <w:rFonts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34C7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4C7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4C7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4C7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4C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4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4C7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4C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4C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4C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4C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4C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4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4C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4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庚 长</dc:creator>
  <cp:keywords/>
  <dc:description/>
  <cp:lastModifiedBy>庚 长</cp:lastModifiedBy>
  <cp:revision>8</cp:revision>
  <dcterms:created xsi:type="dcterms:W3CDTF">2024-03-22T05:56:00Z</dcterms:created>
  <dcterms:modified xsi:type="dcterms:W3CDTF">2024-03-22T06:44:00Z</dcterms:modified>
</cp:coreProperties>
</file>