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D2A5" w14:textId="6ACE6344" w:rsidR="009D3354" w:rsidRPr="007C35AF" w:rsidRDefault="00545233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C35AF">
        <w:rPr>
          <w:rFonts w:ascii="宋体" w:eastAsia="宋体" w:hAnsi="宋体" w:hint="eastAsia"/>
          <w:color w:val="FF0000"/>
          <w:sz w:val="24"/>
          <w:szCs w:val="24"/>
        </w:rPr>
        <w:t>清除浮动</w:t>
      </w:r>
    </w:p>
    <w:p w14:paraId="73EFE734" w14:textId="79062EFC" w:rsidR="00545233" w:rsidRPr="00545233" w:rsidRDefault="00545233" w:rsidP="00545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</w:t>
      </w:r>
      <w:r w:rsidRPr="00545233">
        <w:rPr>
          <w:rFonts w:ascii="宋体" w:eastAsia="宋体" w:hAnsi="宋体"/>
          <w:sz w:val="28"/>
          <w:szCs w:val="28"/>
        </w:rPr>
        <w:t>tml</w:t>
      </w:r>
    </w:p>
    <w:p w14:paraId="555448BC" w14:textId="6350FBCD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proofErr w:type="spellStart"/>
      <w:r>
        <w:rPr>
          <w:rStyle w:val="token"/>
          <w:rFonts w:ascii="Consolas" w:hAnsi="Consolas"/>
          <w:color w:val="008A7E"/>
        </w:rPr>
        <w:t>clearfix</w:t>
      </w:r>
      <w:proofErr w:type="spellEnd"/>
      <w:r>
        <w:rPr>
          <w:rStyle w:val="token"/>
          <w:rFonts w:ascii="Consolas" w:hAnsi="Consolas"/>
          <w:color w:val="93A0C7"/>
        </w:rPr>
        <w:t>"&gt;</w:t>
      </w:r>
    </w:p>
    <w:p w14:paraId="1D772D77" w14:textId="1B7BD67C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a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0017E78E" w14:textId="4E6F567B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b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301AE457" w14:textId="670B77F7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c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5AFFF553" w14:textId="31BC6836" w:rsidR="00545233" w:rsidRPr="00545233" w:rsidRDefault="00545233" w:rsidP="00545233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8918456" w14:textId="482F9642" w:rsidR="00545233" w:rsidRDefault="00545233" w:rsidP="009D3354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css</w:t>
      </w:r>
      <w:proofErr w:type="spellEnd"/>
    </w:p>
    <w:p w14:paraId="106BB244" w14:textId="76C66886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</w:t>
      </w:r>
      <w:proofErr w:type="spell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clearfix</w:t>
      </w:r>
      <w:proofErr w:type="spell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::</w:t>
      </w:r>
      <w:proofErr w:type="gram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after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0EA2985F" w14:textId="54DB73D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content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008A7E"/>
          <w:kern w:val="0"/>
          <w:sz w:val="24"/>
          <w:szCs w:val="24"/>
        </w:rPr>
        <w:t>''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0EBC3ACC" w14:textId="6BD4CA1F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display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block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6628661F" w14:textId="7A2DC4AE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clear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both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36E28E13" w14:textId="375C2F7F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2C714E70" w14:textId="39CCD02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.floated</w:t>
      </w:r>
      <w:proofErr w:type="gramEnd"/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11DAE8DF" w14:textId="34C8237B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float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left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16245FBF" w14:textId="67B305A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5F34B22B" w14:textId="217DA23D" w:rsidR="00545233" w:rsidRDefault="00545233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clearfix</w:t>
      </w:r>
      <w:proofErr w:type="spellEnd"/>
      <w:r>
        <w:rPr>
          <w:rFonts w:ascii="宋体" w:eastAsia="宋体" w:hAnsi="宋体"/>
          <w:sz w:val="24"/>
          <w:szCs w:val="24"/>
        </w:rPr>
        <w:t>::after</w:t>
      </w:r>
      <w:r>
        <w:rPr>
          <w:rFonts w:ascii="宋体" w:eastAsia="宋体" w:hAnsi="宋体" w:hint="eastAsia"/>
          <w:sz w:val="24"/>
          <w:szCs w:val="24"/>
        </w:rPr>
        <w:t>定义伪元素</w:t>
      </w:r>
    </w:p>
    <w:p w14:paraId="6BC5B561" w14:textId="54AB7AD5" w:rsidR="00545233" w:rsidRDefault="00545233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Content:”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 xml:space="preserve">; </w:t>
      </w:r>
      <w:r>
        <w:rPr>
          <w:rFonts w:ascii="宋体" w:eastAsia="宋体" w:hAnsi="宋体" w:hint="eastAsia"/>
          <w:sz w:val="24"/>
          <w:szCs w:val="24"/>
        </w:rPr>
        <w:t>允许伪元素影响布局</w:t>
      </w:r>
    </w:p>
    <w:p w14:paraId="45AB63CA" w14:textId="799F2C5D" w:rsidR="00545233" w:rsidRDefault="00545233" w:rsidP="009D335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Clear:both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清除所有浮动</w:t>
      </w:r>
    </w:p>
    <w:p w14:paraId="48A45241" w14:textId="00A0AA8C" w:rsidR="00545233" w:rsidRDefault="00545233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C35AF">
        <w:rPr>
          <w:rFonts w:ascii="宋体" w:eastAsia="宋体" w:hAnsi="宋体" w:hint="eastAsia"/>
          <w:color w:val="FF0000"/>
          <w:sz w:val="24"/>
          <w:szCs w:val="24"/>
        </w:rPr>
        <w:t>等宽高比</w:t>
      </w:r>
      <w:r>
        <w:rPr>
          <w:rFonts w:ascii="宋体" w:eastAsia="宋体" w:hAnsi="宋体" w:hint="eastAsia"/>
          <w:sz w:val="24"/>
          <w:szCs w:val="24"/>
        </w:rPr>
        <w:t>（给定可变宽度的元素，它将确保其高度以响应的方式保持成比例（即，其高度和宽度的比率保持恒定）</w:t>
      </w:r>
    </w:p>
    <w:p w14:paraId="2F6AB4E4" w14:textId="54A4B413" w:rsidR="00545233" w:rsidRDefault="00545233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</w:t>
      </w:r>
    </w:p>
    <w:p w14:paraId="219010D7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constant-width-to-height-ratio</w:t>
      </w:r>
      <w:r>
        <w:rPr>
          <w:rStyle w:val="token"/>
          <w:rFonts w:ascii="Consolas" w:hAnsi="Consolas"/>
          <w:color w:val="93A0C7"/>
        </w:rPr>
        <w:t>"&gt;&lt;/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D9D2E0B" w14:textId="69991303" w:rsidR="00EA2944" w:rsidRDefault="00EA2944" w:rsidP="0054523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ss</w:t>
      </w:r>
      <w:proofErr w:type="spellEnd"/>
    </w:p>
    <w:p w14:paraId="05F258B6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3D41E89A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background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#333</w:t>
      </w:r>
      <w:r>
        <w:rPr>
          <w:rStyle w:val="token"/>
          <w:rFonts w:ascii="Consolas" w:hAnsi="Consolas"/>
          <w:color w:val="93A0C7"/>
        </w:rPr>
        <w:t>;</w:t>
      </w:r>
    </w:p>
    <w:p w14:paraId="24853569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lastRenderedPageBreak/>
        <w:t xml:space="preserve">  </w:t>
      </w:r>
      <w:r>
        <w:rPr>
          <w:rStyle w:val="token"/>
          <w:rFonts w:ascii="Consolas" w:hAnsi="Consolas"/>
          <w:color w:val="0087CA"/>
        </w:rPr>
        <w:t>width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50%</w:t>
      </w:r>
      <w:r>
        <w:rPr>
          <w:rStyle w:val="token"/>
          <w:rFonts w:ascii="Consolas" w:hAnsi="Consolas"/>
          <w:color w:val="93A0C7"/>
        </w:rPr>
        <w:t>;</w:t>
      </w:r>
    </w:p>
    <w:p w14:paraId="255ED257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41B81B3D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-width-to-height-ratio::before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4EF9BF83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5E34E1F3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padding-top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100%</w:t>
      </w:r>
      <w:r>
        <w:rPr>
          <w:rStyle w:val="token"/>
          <w:rFonts w:ascii="Consolas" w:hAnsi="Consolas"/>
          <w:color w:val="93A0C7"/>
        </w:rPr>
        <w:t>;</w:t>
      </w:r>
    </w:p>
    <w:p w14:paraId="2DCD0D8E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float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left</w:t>
      </w:r>
      <w:r>
        <w:rPr>
          <w:rStyle w:val="token"/>
          <w:rFonts w:ascii="Consolas" w:hAnsi="Consolas"/>
          <w:color w:val="93A0C7"/>
        </w:rPr>
        <w:t>;</w:t>
      </w:r>
    </w:p>
    <w:p w14:paraId="2E8DD81B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12A83D48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-width-to-height-ratio::after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5B43B2D8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4F30F171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display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block</w:t>
      </w:r>
      <w:r>
        <w:rPr>
          <w:rStyle w:val="token"/>
          <w:rFonts w:ascii="Consolas" w:hAnsi="Consolas"/>
          <w:color w:val="93A0C7"/>
        </w:rPr>
        <w:t>;</w:t>
      </w:r>
    </w:p>
    <w:p w14:paraId="23AB6840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clear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both</w:t>
      </w:r>
      <w:r>
        <w:rPr>
          <w:rStyle w:val="token"/>
          <w:rFonts w:ascii="Consolas" w:hAnsi="Consolas"/>
          <w:color w:val="93A0C7"/>
        </w:rPr>
        <w:t>;</w:t>
      </w:r>
    </w:p>
    <w:p w14:paraId="01CB1DD2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307B5101" w14:textId="65A79A1E" w:rsidR="00EA2944" w:rsidRDefault="00324855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调整浏览器大小查看元素的比例保持</w:t>
      </w:r>
      <w:r w:rsidR="007C35AF">
        <w:rPr>
          <w:rFonts w:ascii="宋体" w:eastAsia="宋体" w:hAnsi="宋体" w:hint="eastAsia"/>
          <w:sz w:val="24"/>
          <w:szCs w:val="24"/>
        </w:rPr>
        <w:t>不变</w:t>
      </w:r>
    </w:p>
    <w:p w14:paraId="69D04EA2" w14:textId="588D930E" w:rsidR="007C35AF" w:rsidRPr="00EA2944" w:rsidRDefault="007C35AF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</w:t>
      </w:r>
      <w:r>
        <w:rPr>
          <w:rFonts w:ascii="宋体" w:eastAsia="宋体" w:hAnsi="宋体"/>
          <w:sz w:val="24"/>
          <w:szCs w:val="24"/>
        </w:rPr>
        <w:t>before</w:t>
      </w:r>
      <w:r>
        <w:rPr>
          <w:rFonts w:ascii="宋体" w:eastAsia="宋体" w:hAnsi="宋体" w:hint="eastAsia"/>
          <w:sz w:val="24"/>
          <w:szCs w:val="24"/>
        </w:rPr>
        <w:t>伪元素使元素的高度等于其宽度的百分比</w:t>
      </w:r>
    </w:p>
    <w:p w14:paraId="793824A5" w14:textId="73474E54" w:rsidR="00D14E67" w:rsidRPr="00D14E67" w:rsidRDefault="00D63EF1" w:rsidP="00D14E67">
      <w:pPr>
        <w:pStyle w:val="a3"/>
        <w:numPr>
          <w:ilvl w:val="0"/>
          <w:numId w:val="1"/>
        </w:numPr>
        <w:ind w:firstLineChars="0"/>
        <w:rPr>
          <w:rStyle w:val="token"/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均匀分布的子元素</w:t>
      </w:r>
      <w:r w:rsidR="00433E49">
        <w:rPr>
          <w:rFonts w:ascii="宋体" w:eastAsia="宋体" w:hAnsi="宋体" w:hint="eastAsia"/>
          <w:sz w:val="24"/>
          <w:szCs w:val="24"/>
        </w:rPr>
        <w:t>（在父元素中均匀分布的子元素）</w:t>
      </w:r>
      <w:r w:rsidR="00D14E67" w:rsidRPr="00D14E67">
        <w:rPr>
          <w:rFonts w:ascii="Segoe UI" w:hAnsi="Segoe UI" w:cs="Segoe UI"/>
          <w:caps/>
          <w:color w:val="FFFFFF"/>
        </w:rPr>
        <w:t>HTML</w:t>
      </w:r>
    </w:p>
    <w:p w14:paraId="579353D5" w14:textId="0E915A0C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evenly-distributed-children</w:t>
      </w:r>
      <w:r>
        <w:rPr>
          <w:rStyle w:val="token"/>
          <w:rFonts w:ascii="Consolas" w:hAnsi="Consolas"/>
          <w:color w:val="93A0C7"/>
        </w:rPr>
        <w:t>"&gt;</w:t>
      </w:r>
    </w:p>
    <w:p w14:paraId="4A040146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Item1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16B1ADAE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Item2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3960981F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Item3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49B8A1AC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32D5C675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.evenly</w:t>
      </w:r>
      <w:proofErr w:type="gramEnd"/>
      <w:r>
        <w:rPr>
          <w:rStyle w:val="token"/>
          <w:rFonts w:ascii="Consolas" w:hAnsi="Consolas"/>
          <w:color w:val="DA7800"/>
        </w:rPr>
        <w:t>-distributed-children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4E2B390A" w14:textId="77777777" w:rsidR="00D14E67" w:rsidRDefault="00D14E67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display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flex</w:t>
      </w:r>
      <w:r>
        <w:rPr>
          <w:rStyle w:val="token"/>
          <w:rFonts w:ascii="Consolas" w:hAnsi="Consolas"/>
          <w:color w:val="93A0C7"/>
        </w:rPr>
        <w:t>;</w:t>
      </w:r>
    </w:p>
    <w:p w14:paraId="6244F5F8" w14:textId="769AEBF2" w:rsidR="00D14E67" w:rsidRDefault="00D14E67" w:rsidP="00D14E67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justify-content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space-between</w:t>
      </w:r>
      <w:r>
        <w:rPr>
          <w:rStyle w:val="token"/>
          <w:rFonts w:ascii="Consolas" w:hAnsi="Consolas"/>
          <w:color w:val="93A0C7"/>
        </w:rPr>
        <w:t>;}</w:t>
      </w:r>
    </w:p>
    <w:p w14:paraId="1127744E" w14:textId="138EF401" w:rsidR="000D38F1" w:rsidRDefault="00F26362" w:rsidP="00433E4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display:flex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弹性盒子布局，是前端布局神器</w:t>
      </w:r>
    </w:p>
    <w:p w14:paraId="6E33816F" w14:textId="0702A06B" w:rsidR="000D38F1" w:rsidRDefault="000D38F1" w:rsidP="00433E4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详细讲解参考：</w:t>
      </w:r>
      <w:r w:rsidRPr="00D73159">
        <w:rPr>
          <w:rFonts w:ascii="宋体" w:eastAsia="宋体" w:hAnsi="宋体"/>
          <w:color w:val="4472C4" w:themeColor="accent1"/>
          <w:sz w:val="24"/>
          <w:szCs w:val="24"/>
        </w:rPr>
        <w:t>https://www.cnblogs.com/qingchunshiguang/p/8011103.html</w:t>
      </w:r>
    </w:p>
    <w:p w14:paraId="7BC7AFD7" w14:textId="2B7A1F6D" w:rsidR="00F26362" w:rsidRDefault="00F26362" w:rsidP="00433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弹性盒子：flexible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box，为盒装模型提供最大的灵活性，任何一个容器都可以指定为flex布局。</w:t>
      </w:r>
    </w:p>
    <w:p w14:paraId="07146AB9" w14:textId="1681D1AA" w:rsidR="00F26362" w:rsidRDefault="00F26362" w:rsidP="00433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行内元素也可以使用flex布局：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display</w:t>
      </w:r>
      <w:r>
        <w:rPr>
          <w:rFonts w:ascii="宋体" w:eastAsia="宋体" w:hAnsi="宋体"/>
          <w:sz w:val="24"/>
          <w:szCs w:val="24"/>
        </w:rPr>
        <w:t>:inline</w:t>
      </w:r>
      <w:proofErr w:type="gramEnd"/>
      <w:r>
        <w:rPr>
          <w:rFonts w:ascii="宋体" w:eastAsia="宋体" w:hAnsi="宋体"/>
          <w:sz w:val="24"/>
          <w:szCs w:val="24"/>
        </w:rPr>
        <w:t>-flex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6E282995" w14:textId="6087F63A" w:rsidR="00545233" w:rsidRDefault="007E34BB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兼容性写法：display：flex</w:t>
      </w:r>
      <w:r>
        <w:rPr>
          <w:rFonts w:ascii="宋体" w:eastAsia="宋体" w:hAnsi="宋体"/>
          <w:sz w:val="24"/>
          <w:szCs w:val="24"/>
        </w:rPr>
        <w:t>||</w:t>
      </w:r>
      <w:r w:rsidR="007E1BF2">
        <w:rPr>
          <w:rFonts w:ascii="宋体" w:eastAsia="宋体" w:hAnsi="宋体" w:hint="eastAsia"/>
          <w:sz w:val="24"/>
          <w:szCs w:val="24"/>
        </w:rPr>
        <w:t>inline-flex；</w:t>
      </w:r>
    </w:p>
    <w:p w14:paraId="5AFDF6D8" w14:textId="08CE8C35" w:rsidR="002D3C6A" w:rsidRDefault="002D3C6A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lex容器结构示意图</w:t>
      </w:r>
      <w:r w:rsidR="003B1B4B">
        <w:rPr>
          <w:rFonts w:ascii="宋体" w:eastAsia="宋体" w:hAnsi="宋体" w:hint="eastAsia"/>
          <w:sz w:val="24"/>
          <w:szCs w:val="24"/>
        </w:rPr>
        <w:t>：</w:t>
      </w:r>
    </w:p>
    <w:p w14:paraId="76E587D8" w14:textId="78C54AB4" w:rsidR="003B1B4B" w:rsidRDefault="003B1B4B" w:rsidP="009D3354">
      <w:pPr>
        <w:rPr>
          <w:rFonts w:ascii="宋体" w:eastAsia="宋体" w:hAnsi="宋体"/>
          <w:sz w:val="24"/>
          <w:szCs w:val="24"/>
        </w:rPr>
      </w:pPr>
      <w:r w:rsidRPr="003B1B4B">
        <w:drawing>
          <wp:inline distT="0" distB="0" distL="0" distR="0" wp14:anchorId="02C6C1DD" wp14:editId="6B559AFE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DDB1" w14:textId="7338E31B" w:rsidR="00956982" w:rsidRDefault="002D222D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容器属性：</w:t>
      </w:r>
    </w:p>
    <w:p w14:paraId="686D870E" w14:textId="77777777" w:rsidR="002D222D" w:rsidRPr="00955044" w:rsidRDefault="002D222D" w:rsidP="009D3354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D222D" w:rsidRPr="0095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56C01"/>
    <w:multiLevelType w:val="hybridMultilevel"/>
    <w:tmpl w:val="B8E496FE"/>
    <w:lvl w:ilvl="0" w:tplc="5BF8BD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3B"/>
    <w:rsid w:val="000D38F1"/>
    <w:rsid w:val="002D222D"/>
    <w:rsid w:val="002D3C6A"/>
    <w:rsid w:val="00324855"/>
    <w:rsid w:val="003B1B4B"/>
    <w:rsid w:val="0041603B"/>
    <w:rsid w:val="00433E49"/>
    <w:rsid w:val="004D6A1A"/>
    <w:rsid w:val="00545233"/>
    <w:rsid w:val="007B7C61"/>
    <w:rsid w:val="007C35AF"/>
    <w:rsid w:val="007C67B2"/>
    <w:rsid w:val="007E1BF2"/>
    <w:rsid w:val="007E34BB"/>
    <w:rsid w:val="00955044"/>
    <w:rsid w:val="00956982"/>
    <w:rsid w:val="009D3354"/>
    <w:rsid w:val="00D14E67"/>
    <w:rsid w:val="00D63EF1"/>
    <w:rsid w:val="00D73159"/>
    <w:rsid w:val="00EA2944"/>
    <w:rsid w:val="00F26362"/>
    <w:rsid w:val="00F8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F64"/>
  <w15:chartTrackingRefBased/>
  <w15:docId w15:val="{F5F9E54C-68BD-45BC-94F9-930112B0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452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523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45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52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523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45233"/>
  </w:style>
  <w:style w:type="paragraph" w:styleId="a3">
    <w:name w:val="List Paragraph"/>
    <w:basedOn w:val="a"/>
    <w:uiPriority w:val="34"/>
    <w:qFormat/>
    <w:rsid w:val="005452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14E6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1B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17</cp:revision>
  <dcterms:created xsi:type="dcterms:W3CDTF">2019-03-04T05:04:00Z</dcterms:created>
  <dcterms:modified xsi:type="dcterms:W3CDTF">2019-03-04T06:21:00Z</dcterms:modified>
</cp:coreProperties>
</file>