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地址配置</w:t>
      </w:r>
    </w:p>
    <w:p>
      <w:pPr>
        <w:bidi w:val="0"/>
        <w:rPr>
          <w:rFonts w:hint="eastAsia"/>
          <w:lang w:val="en-US" w:eastAsia="zh-CN"/>
        </w:rPr>
      </w:pPr>
      <w:r>
        <w:t>在线客服自定Tab提供在线客服右侧Tab页签配置的功能，可支持设置以下属性：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页签名称：用于定义Tab页签的名称，可以自定义输入。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秘钥（secretkey）：用于对用户名信息进行加密，保证信息安全。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顺序：用于控制Tab页签的显示顺序，可以根据需求进行调整。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是否启用：用于控制是否显示Tab页签，可以根据需要进行开启或关闭。</w:t>
      </w:r>
    </w:p>
    <w:p>
      <w:r>
        <w:drawing>
          <wp:inline distT="0" distB="0" distL="114300" distR="114300">
            <wp:extent cx="5273040" cy="24047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加密与身份验证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实际Url地址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"https://localhost:5001/imchatlog/SalesOrderList?username=cqq&amp;timestamp=1701911181409&amp;token=b396decb4e5d906b9f635c14c0e871ec"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https://localhost:5001/imchatlog/SalesOrderList?username=</w:t>
      </w:r>
      <w:r>
        <w:rPr>
          <w:rFonts w:hint="eastAsia"/>
          <w:lang w:val="en-US" w:eastAsia="zh-CN"/>
        </w:rPr>
        <w:t>cqq</w:t>
      </w:r>
      <w:r>
        <w:rPr>
          <w:rFonts w:hint="default"/>
          <w:lang w:val="en-US" w:eastAsia="zh-CN"/>
        </w:rPr>
        <w:t>&amp;timestamp=1701912260607&amp;token=170771481fe33f840be3cebadc96fe81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该URL包含以下信息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账户名称：用户名（username）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时间戳：记录时间的信息（timestamp）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加密后的token信息：使用秘钥进行加密的token信息（token）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加密逻辑</w:t>
      </w:r>
    </w:p>
    <w:p>
      <w:pPr>
        <w:bidi w:val="0"/>
      </w:pPr>
      <w:r>
        <w:rPr>
          <w:rFonts w:hint="default"/>
        </w:rPr>
        <w:t>我们将用户名（username）、时间戳（timestamp）和秘钥（secrekey）进行MD5加密，得到的结果是：cqq1701912260607maixin加密后的结果为170771481fe33f840be3cebadc96fe81。</w:t>
      </w:r>
    </w:p>
    <w:p>
      <w:pPr>
        <w:bidi w:val="0"/>
        <w:rPr>
          <w:rFonts w:hint="default"/>
        </w:rPr>
      </w:pPr>
      <w:r>
        <w:rPr>
          <w:rFonts w:hint="default"/>
        </w:rPr>
        <w:t>对接方可以通过URL中的用户名、时间戳和我们双方约定的秘钥（这里使用的是“maixin”）对传入的token进行验证，以确保其不被篡改。只有当身份验证正确时，该URL的所有者才能根据业务逻辑显示其订单或其他业务页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确保身份正确时候，该地址的所有人可以按照业务逻辑显示其订单或其他业务页面。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数据传输</w:t>
      </w:r>
      <w:r>
        <w:t>postMessage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postMessage 是一个函数，允许来自不同源的脚本采用异步方式进行有效的通信，可以实现跨文本文档，多窗口，跨域消息传递。多用于窗口间数据通信，这也使它成为跨域通信的一种有效的解决方案。在Windows API（应用程序接口）中，也有一个名为PostMessage的常用函数，用于将一条消息放入到消息队列中，消息队列里的消息通过调用GetMessage和PeekMessage取得。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输出方式</w:t>
      </w:r>
    </w:p>
    <w:p>
      <w:pPr>
        <w:bidi w:val="0"/>
      </w:pPr>
      <w:r>
        <w:rPr>
          <w:rFonts w:hint="default"/>
        </w:rPr>
        <w:t>我们的系统在切换选中不同的聊天会话时，会采用postMessage的方式向tab页签的iframe传递信息。消息的内容为以下字符串：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type:'chatwith',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visitorid:1,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OpenID:'xxxxxx',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mobile:'13111111111',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chatlogid:10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这个消息内容包含了以下关键信息：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type：表示此次消息的类型，这里是'chatwith'，表示要进行一次聊天。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visitorid：表示访客的ID，这里为1。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OpenID：表示访客的OpenID，这里为'xxxxxx'。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mobile：表示访客的手机号码，这里为'13111111111'。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chatlogid：表示聊天的记录ID，这里为10。</w:t>
      </w:r>
    </w:p>
    <w:p>
      <w:pPr>
        <w:bidi w:val="0"/>
        <w:rPr>
          <w:rFonts w:hint="default"/>
        </w:rPr>
      </w:pPr>
      <w:r>
        <w:rPr>
          <w:rFonts w:hint="default"/>
        </w:rPr>
        <w:t>通过这种方式，我们的系统可以在不同聊天会话之间进行切换，同时向tab页签的iframe传递必要的信息，以实现聊天功能和记录的跟踪。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553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taburl的提供方需要在页面通过监听</w:t>
      </w:r>
      <w:r>
        <w:rPr>
          <w:rFonts w:hint="eastAsia"/>
        </w:rPr>
        <w:t>message</w:t>
      </w:r>
      <w:r>
        <w:rPr>
          <w:rFonts w:hint="eastAsia"/>
          <w:lang w:val="en-US" w:eastAsia="zh-CN"/>
        </w:rPr>
        <w:t>的方式来接收消息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3865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window.addEventListener("message", (event) =&gt; 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console.log('接收 tab页签发送消息');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console.log(event.data);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if (event.data &amp;&amp; (event.data.type == "chatwith"))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console.log(event.data);</w:t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});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019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44D889"/>
    <w:multiLevelType w:val="singleLevel"/>
    <w:tmpl w:val="FB44D8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1B15EE"/>
    <w:multiLevelType w:val="singleLevel"/>
    <w:tmpl w:val="4D1B1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NWFhNzIxNzIxMTUzMzNjMTJjMDRiYjYxMWM0NTEifQ=="/>
  </w:docVars>
  <w:rsids>
    <w:rsidRoot w:val="00172A27"/>
    <w:rsid w:val="0727313F"/>
    <w:rsid w:val="22D856DF"/>
    <w:rsid w:val="28677CCB"/>
    <w:rsid w:val="3923131C"/>
    <w:rsid w:val="45A51768"/>
    <w:rsid w:val="46B0084C"/>
    <w:rsid w:val="4E9C1C94"/>
    <w:rsid w:val="68565B72"/>
    <w:rsid w:val="69B250CD"/>
    <w:rsid w:val="782F2E98"/>
    <w:rsid w:val="78B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2023-12-07T01:00:26Z</dcterms:created>
  <dc:creator>Administrator</dc:creator>
  <cp:lastModifiedBy>WPS_1672839673</cp:lastModifiedBy>
  <dcterms:modified xsi:type="dcterms:W3CDTF">2023-12-07T02:00:18Z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06BE72C5D2C34A46BE518338CEA9EB98_12</vt:lpwstr>
  </property>
</Properties>
</file>