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S70报表开发迁移说明书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需要迁移的模块信息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Frame项目中关于配置数据库连接库DbConnection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Common模块中AppSettingHelper、DataHelper 与 Encryption 的类库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Report项目相关信息，直接覆盖处理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需要执行数据库的语法表分别是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mx_dbconnection、mx_reportprogram、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mx_reportprogramfield、mx_reportprogramquery、mx_reportprogramsql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需要添加的字典</w:t>
      </w:r>
    </w:p>
    <w:p>
      <w:pPr>
        <w:numPr>
          <w:ilvl w:val="0"/>
          <w:numId w:val="0"/>
        </w:numPr>
        <w:ind w:left="420" w:leftChars="0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 xml:space="preserve">   （1）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Rp_Type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F"/>
        </w:rPr>
        <w:t>报表管理类型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F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314700" cy="982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35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E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</w:rPr>
        <w:t>Rp_InputType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E"/>
        </w:rPr>
        <w:t>输入类型</w:t>
      </w:r>
    </w:p>
    <w:p>
      <w:pPr>
        <w:numPr>
          <w:ilvl w:val="0"/>
          <w:numId w:val="0"/>
        </w:numPr>
        <w:ind w:left="735" w:leftChars="0"/>
      </w:pP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DF5FE"/>
          <w:lang w:val="en-US" w:eastAsia="zh-CN"/>
        </w:rPr>
        <w:t xml:space="preserve">   </w:t>
      </w:r>
      <w:r>
        <w:drawing>
          <wp:inline distT="0" distB="0" distL="114300" distR="114300">
            <wp:extent cx="2948940" cy="2446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35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</w:rPr>
        <w:t>Rp_Operators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</w:rPr>
        <w:t>操作符</w:t>
      </w:r>
    </w:p>
    <w:p>
      <w:pPr>
        <w:numPr>
          <w:ilvl w:val="0"/>
          <w:numId w:val="0"/>
        </w:numPr>
        <w:ind w:left="735" w:leftChars="0"/>
      </w:pP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EF5FE"/>
          <w:lang w:val="en-US" w:eastAsia="zh-CN"/>
        </w:rPr>
        <w:t xml:space="preserve">  </w:t>
      </w:r>
      <w:r>
        <w:drawing>
          <wp:inline distT="0" distB="0" distL="114300" distR="114300">
            <wp:extent cx="2865120" cy="2613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Rp_DicQueryPosition</w:t>
      </w:r>
      <w:r>
        <w:rPr>
          <w:rFonts w:hint="eastAsia"/>
          <w:lang w:val="en-US" w:eastAsia="zh-CN"/>
        </w:rPr>
        <w:t xml:space="preserve">  配置查询位置</w:t>
      </w:r>
    </w:p>
    <w:p>
      <w:pPr>
        <w:numPr>
          <w:ilvl w:val="0"/>
          <w:numId w:val="0"/>
        </w:numPr>
        <w:ind w:left="735"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147060" cy="1036320"/>
            <wp:effectExtent l="0" t="0" r="76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Rp_DicDefaultValue</w:t>
      </w:r>
      <w:r>
        <w:rPr>
          <w:rFonts w:hint="eastAsia"/>
          <w:lang w:val="en-US" w:eastAsia="zh-CN"/>
        </w:rPr>
        <w:t xml:space="preserve">   默认值类型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368040" cy="118872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73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Rp_DefaultValue   默认值字典</w:t>
      </w:r>
    </w:p>
    <w:p>
      <w:pPr>
        <w:numPr>
          <w:ilvl w:val="0"/>
          <w:numId w:val="0"/>
        </w:numPr>
        <w:ind w:left="735" w:leftChars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24200" cy="83820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35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</w:rPr>
        <w:t>Rp_ShowType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16"/>
          <w:szCs w:val="16"/>
          <w:shd w:val="clear" w:fill="ECF5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</w:rPr>
        <w:t>报表字段显示类型</w:t>
      </w:r>
    </w:p>
    <w:p>
      <w:pPr>
        <w:numPr>
          <w:ilvl w:val="0"/>
          <w:numId w:val="0"/>
        </w:numPr>
        <w:ind w:left="735" w:leftChars="0"/>
        <w:rPr>
          <w:rFonts w:hint="default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16"/>
          <w:szCs w:val="16"/>
          <w:shd w:val="clear" w:fill="F0F6FD"/>
          <w:lang w:val="en-US" w:eastAsia="zh-CN"/>
        </w:rPr>
        <w:t xml:space="preserve">    </w:t>
      </w:r>
      <w:r>
        <w:drawing>
          <wp:inline distT="0" distB="0" distL="114300" distR="114300">
            <wp:extent cx="2476500" cy="2598420"/>
            <wp:effectExtent l="0" t="0" r="762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35" w:leftChars="0"/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使用配置菜单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（1）设计报表的菜单：/ReportProgram/List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（2）数据库配置的菜单：/DbConnection/List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二、迁移细节模块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1、迁移DbConnection数据库连接模块，跟新建表生成代码的位置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3040" cy="299529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Commad模块的迁移细节点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需要引用包：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PackageReference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Include</w:t>
      </w:r>
      <w:r>
        <w:rPr>
          <w:rFonts w:hint="eastAsia" w:ascii="新宋体" w:hAnsi="新宋体" w:eastAsia="新宋体"/>
          <w:color w:val="0000FF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"</w:t>
      </w:r>
      <w:r>
        <w:rPr>
          <w:rFonts w:hint="eastAsia" w:ascii="新宋体" w:hAnsi="新宋体" w:eastAsia="新宋体"/>
          <w:color w:val="0000FF"/>
          <w:sz w:val="19"/>
          <w:szCs w:val="24"/>
        </w:rPr>
        <w:t>SqlSugarCore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"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Version</w:t>
      </w:r>
      <w:r>
        <w:rPr>
          <w:rFonts w:hint="eastAsia" w:ascii="新宋体" w:hAnsi="新宋体" w:eastAsia="新宋体"/>
          <w:color w:val="0000FF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"</w:t>
      </w:r>
      <w:r>
        <w:rPr>
          <w:rFonts w:hint="eastAsia" w:ascii="新宋体" w:hAnsi="新宋体" w:eastAsia="新宋体"/>
          <w:color w:val="0000FF"/>
          <w:sz w:val="19"/>
          <w:szCs w:val="24"/>
        </w:rPr>
        <w:t>5.0.3.7</w:t>
      </w:r>
      <w:r>
        <w:rPr>
          <w:rFonts w:hint="eastAsia" w:ascii="新宋体" w:hAnsi="新宋体" w:eastAsia="新宋体"/>
          <w:color w:val="000000"/>
          <w:sz w:val="19"/>
          <w:szCs w:val="24"/>
        </w:rPr>
        <w:t>"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/&gt;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4150" cy="1844675"/>
            <wp:effectExtent l="0" t="0" r="889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Report模块迁移，直接把实体与控制相关的覆盖就行，js直接填充处理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复制完整版把需要的模块，直接复制进去。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73040" cy="326644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AA137"/>
    <w:multiLevelType w:val="singleLevel"/>
    <w:tmpl w:val="9B9AA137"/>
    <w:lvl w:ilvl="0" w:tentative="0">
      <w:start w:val="2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abstractNum w:abstractNumId="1">
    <w:nsid w:val="44FA975A"/>
    <w:multiLevelType w:val="singleLevel"/>
    <w:tmpl w:val="44FA975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8C05079"/>
    <w:multiLevelType w:val="singleLevel"/>
    <w:tmpl w:val="48C0507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EDEF03"/>
    <w:multiLevelType w:val="singleLevel"/>
    <w:tmpl w:val="5FEDEF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YjVmOThjMWJkZjczN2UyZTA3MDQwNmVkMmIyMTQifQ=="/>
  </w:docVars>
  <w:rsids>
    <w:rsidRoot w:val="00172A27"/>
    <w:rsid w:val="029E3D0A"/>
    <w:rsid w:val="1B113E66"/>
    <w:rsid w:val="1BC168A9"/>
    <w:rsid w:val="1D721CC7"/>
    <w:rsid w:val="3F9E1C4B"/>
    <w:rsid w:val="4DBB4A86"/>
    <w:rsid w:val="74D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239</Words>
  <Characters>525</Characters>
  <Lines>0</Lines>
  <Paragraphs>0</Paragraphs>
  <TotalTime>2</TotalTime>
  <ScaleCrop>false</ScaleCrop>
  <LinksUpToDate>false</LinksUpToDate>
  <CharactersWithSpaces>596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2023-01-30T08:03:00Z</dcterms:created>
  <dc:creator>Administrator</dc:creator>
  <cp:lastModifiedBy>Administrator</cp:lastModifiedBy>
  <dcterms:modified xsi:type="dcterms:W3CDTF">2023-10-12T07:55:22Z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E883989B4354449E9B7EFF1764C12AFB</vt:lpwstr>
  </property>
</Properties>
</file>