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2024-01-02 漏洞处理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实施模块：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TLS 1.0 已启用与TLS 1.1 已启用 设置禁用的方式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1、按下Win + R键，在运行对话框中输入"regedit"，然后点击"确定"打开注册表编辑器。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航到以下路径</w:t>
      </w:r>
      <w:r>
        <w:rPr>
          <w:rFonts w:hint="eastAsia"/>
          <w:lang w:val="en-US" w:eastAsia="zh-CN"/>
        </w:rPr>
        <w:t xml:space="preserve"> 没有新增配置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HKEY_LOCAL_MACHINE\SYSTEM\CurrentControlSet\Control\SecurityProviders\SCHANNEL\Protocols\TLS 1.0\Server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84020"/>
            <wp:effectExtent l="0" t="0" r="127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3、创建或修改注册表项：在"Server"键下，如果不存在名为"Enabled"的DWORD值，请右键点击"Server"键，选择"新建"，然后选择"DWORD (32位)值"。将新创建的值命名为"Enabled"。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设置注册表项值：双击"Enabled"值，将数值数据设置为0以禁用TLS 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配置appsettings配置如下配置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"MiddlewareSettings"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//中间件的配置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"IsCors"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//是否跨域资源共享：0不启动，1启动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"WithOrigins"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"https://localhost:44315,https://localhost:5001"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//WithOrigins方法中传递一个字符串数组，包含所有允许的网址 多个使用逗号隔开，网址不用以“/”结束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//这段内容是一个CSP（Content Security Policy）的配置，它是一种增强Web应用程序安全性的技术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"CSP"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"default-src 'self';connect-src *; script-src 'self'  'unsafe-inline' 'unsafe-eval' ; style-src 'self' 'unsafe-inline';img-src *;frame-src 'self' ;font-src 'self' data:; block-all-mixed-content; 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三、未实施 HTTP 严格传输安全 (HSTS)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IIS部署进行配置处理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t>部署网站右键→管理网站→高级设置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2690" cy="179514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开发模块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CORS（跨域资源共享）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需要配置两个参数，分别是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"MiddlewareSettings"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//中间件的配置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"IsCors"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//是否跨域资源共享：0不启动，1启动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"WithOrigins"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"https://localhost:44315,https://localhost:5001"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//WithOrigins方法中传递一个字符串数组，包含所有允许的网址 多个使用逗号隔开，网址不用以“/”结束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修改是Startup文件下，修改AddCores的服务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代码如下与截图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services.AddCors(options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options.AddPolicy(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"CorsPolicy"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builder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IsCors = Configuration.GetValue&lt;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"MiddlewareSettings:IsCors"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(IsCors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WithOrigins = Configuration.GetValue&lt;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"MiddlewareSettings:WithOrigins"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builder.WithOrigins(WithOrigins.Split(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.AllowAnyMethod()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.AllowAnyHeader()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.AllowCredentials();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builder.SetIsOriginAllowed(_ =&gt;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.AllowAnyMethod()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.AllowAnyHeader()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.AllowCredentials();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96088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所有中间件添加请求头如下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</w:t>
      </w:r>
      <w:r>
        <w:rPr>
          <w:rFonts w:hint="eastAsia"/>
          <w:b/>
          <w:bCs/>
          <w:lang w:val="en-US" w:eastAsia="zh-CN"/>
        </w:rPr>
        <w:t>设置代码如下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app.Use(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async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(context, next)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CSP = Configuration.GetValue&lt;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"MiddlewareSettings:CSP"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.IsNullOrWhiteSpace(CSP))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context.Response.Headers.Add(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"Content-Security-Policy"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CSP);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context.Response.Headers.Add(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"Cache-Control"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"no-cache, no-store, must-revalidate"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context.Response.Headers.Add(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"Pragma"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"no-cache"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context.Response.Headers.Add(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"X-Frame-Options"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"SAMEORIGIN"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await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536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X-Frame-Options 报头缺失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X-Frame-Options: 这是一个HTTP响应头部，用于控制页面是否可以被嵌入到&lt;iframe&gt;、&lt;frame&gt;或&lt;object&gt;中。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只允许同源页面嵌入: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context.Response.Headers.Add("X-Frame-Options", "SAMEORIGIN");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完全禁止任何外部页面嵌入: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context.Response.Headers.Add("X-Frame-Options", "DENY");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只允许来自特定域的页面嵌入: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context.Response.Headers.Add("X-Frame-Options", "ALLOW-FROM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"https://example.com\");"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https://example.com");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可缓存敏感页面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ASP.NET中用于配置HTTP响应头部信息的代码，用于控制页面的缓存行为。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1、context.Response.Headers.Add("Cache-Control", "no-cache, no-store, must-revalidate");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Cache-Control: 是一个HTTP头部字段，用于定义缓存行为。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no-cache: 指示浏览器或其他中间缓存代理，每次请求资源时都要重新验证其内容是否最新。简单地说，这意味着资源总是被视为未缓存，每次都需要重新请求服务器来确认内容是否更改。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no-store: 指示浏览器或其他中间缓存代理不得存储任何版本的资源。这意味着即使资源后来更改，也不会在缓存中保留任何旧版本。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must-revalidate: 如果中间缓存有一个已缓存的版本，它必须使用强比较（即请求原始响应头和实体标签）来验证响应是否仍然有效。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2、context.Response.Headers.Add("Pragma", "no-cache");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Pragma: 是一个较老的HTTP头部字段，用于控制页面缓存。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no-cache: 指示浏览器或其他中间缓存代理不要缓存页面内容。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未实施内容安全策略 (CSP)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1、需要配置一个参数如下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"MiddlewareSettings"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//中间件的配置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//这段内容是一个CSP（Content Security Policy）的配置，它是一种增强Web应用程序安全性的技术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E75B6"/>
          <w:sz w:val="19"/>
          <w:szCs w:val="24"/>
        </w:rPr>
        <w:t>"CSP"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"default-src 'self';connect-src *; script-src 'self'  'unsafe-inline' 'unsafe-eval' ; style-src 'self' 'unsafe-inline';img-src *;frame-src  'self' ;font-src 'self' data:; block-all-mixed-content; 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这段内容是一个CSP（Content Security Policy）的配置，它是一种增强Web应用程序安全性的技术。CSP通过限制Web页面可以加载和执行的资源类型，来防止某些类型的攻击，例如跨站脚本攻击（XSS）。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下面是对这段配置的逐条解释：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default-src 'self';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这是默认的源，表示除非明确指定，否则所有资源都只能从同源URL加载。'self' 指的是当前域名。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connect-src 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这定义了哪些源可以用于创建网络连接。星号 (*) 表示允许来自任何源的连接。这通常用于WebSockets和EventSource。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script-src 'self' 'unsafe-inline' 'unsafe-eval';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这定义了哪些源可以执行或注入脚本。'self' 允许从同源URL加载脚本，'unsafe-inline' 允许内联脚本（尽管不推荐），'unsafe-eval()' 允许使用 eval() 和其他动态代码执行函数。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style-src 'self' 'unsafe-inline';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这定义了哪些源可以加载样式表。'self' 允许从同源URL加载样式表，'unsafe-inline' 允许内联样式。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img-src *;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这定义了哪些源可以加载图片。星号 (*) 表示允许来自任何源的图片。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frame-src 'self';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这定义了哪些源可以用来嵌入页面（例如，通过 &lt;frame&gt; 或 &lt;iframe&gt;）。'self' 仅允许从同源URL嵌入页面。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font-src 'self' data:;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这定义了哪些源可以加载字体。'self' 允许从同源URL加载字体，而 data: 表示允许从data URL加载字体。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block-all-mixed-content;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这表示应阻止所有混合内容。混合内容是同时使用安全（HTTPS）和非安全（HTTP）内容的页面。阻止混合内容有助于增强页面的安全性。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Microsoft IIS 版本披露</w:t>
      </w:r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代码如下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Host.CreateDefaultBuilder(args)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.ConfigureWebHostDefaults(webBuilder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webBuilder.ConfigureKestrel(options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options.AllowSynchronousIO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options.AddServerHeader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webBuilder.UseKestrel(option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option.AddServerHeader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webBuilder.UseStartup&lt;Startup&gt;();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231013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E88EA"/>
    <w:multiLevelType w:val="singleLevel"/>
    <w:tmpl w:val="A41E88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69CDAF"/>
    <w:multiLevelType w:val="singleLevel"/>
    <w:tmpl w:val="E669CD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428422"/>
    <w:multiLevelType w:val="singleLevel"/>
    <w:tmpl w:val="4A428422"/>
    <w:lvl w:ilvl="0" w:tentative="0">
      <w:start w:val="2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3">
    <w:nsid w:val="56569683"/>
    <w:multiLevelType w:val="singleLevel"/>
    <w:tmpl w:val="56569683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4">
    <w:nsid w:val="5C1A01E8"/>
    <w:multiLevelType w:val="singleLevel"/>
    <w:tmpl w:val="5C1A01E8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VmOThjMWJkZjczN2UyZTA3MDQwNmVkMmIyMTQifQ=="/>
  </w:docVars>
  <w:rsids>
    <w:rsidRoot w:val="00172A27"/>
    <w:rsid w:val="00297C80"/>
    <w:rsid w:val="0E0040B4"/>
    <w:rsid w:val="0E966C02"/>
    <w:rsid w:val="0EC87A33"/>
    <w:rsid w:val="16810265"/>
    <w:rsid w:val="1AFC4B19"/>
    <w:rsid w:val="1FB87A57"/>
    <w:rsid w:val="2B2D06FA"/>
    <w:rsid w:val="3C0E09DC"/>
    <w:rsid w:val="40F544E0"/>
    <w:rsid w:val="49D74BAA"/>
    <w:rsid w:val="524644C3"/>
    <w:rsid w:val="5ADE459F"/>
    <w:rsid w:val="645E1C0E"/>
    <w:rsid w:val="74315E04"/>
    <w:rsid w:val="7B4E1B6F"/>
    <w:rsid w:val="7D1A1793"/>
    <w:rsid w:val="7D874FF6"/>
    <w:rsid w:val="7EF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2024-01-02T02:37:00Z</dcterms:created>
  <dc:creator>Administrator</dc:creator>
  <cp:lastModifiedBy>Administrator</cp:lastModifiedBy>
  <dcterms:modified xsi:type="dcterms:W3CDTF">2024-01-02T09:52:09Z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49F973DDE98A40F58B2E54D5C405E260_12</vt:lpwstr>
  </property>
</Properties>
</file>