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119" w:rsidRDefault="00A72E57">
      <w:r>
        <w:t>Learn IBD Digital starter – No. 1 rule, stop loss</w:t>
      </w:r>
    </w:p>
    <w:p w:rsidR="00A72E57" w:rsidRDefault="00A72E57">
      <w:r>
        <w:t xml:space="preserve">Here is the blog: </w:t>
      </w:r>
    </w:p>
    <w:p w:rsidR="00A72E57" w:rsidRDefault="00A72E57">
      <w:hyperlink r:id="rId4" w:history="1">
        <w:r w:rsidRPr="00F92EF9">
          <w:rPr>
            <w:rStyle w:val="Hyperlink"/>
          </w:rPr>
          <w:t>https://juliachencoding.blogspot.com/2023/06/cut-loss.html</w:t>
        </w:r>
      </w:hyperlink>
    </w:p>
    <w:p w:rsidR="00A72E57" w:rsidRDefault="00A72E57">
      <w:r>
        <w:t>My investing subscription update:</w:t>
      </w:r>
    </w:p>
    <w:p w:rsidR="00A72E57" w:rsidRDefault="00A72E57">
      <w:r w:rsidRPr="00A72E57">
        <w:t>https://juliachencoding.blogspot.com/search/label/equity%20tools</w:t>
      </w:r>
      <w:bookmarkStart w:id="0" w:name="_GoBack"/>
      <w:bookmarkEnd w:id="0"/>
    </w:p>
    <w:sectPr w:rsidR="00A72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57"/>
    <w:rsid w:val="00305119"/>
    <w:rsid w:val="00A7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227C"/>
  <w15:chartTrackingRefBased/>
  <w15:docId w15:val="{F7B4418B-FE31-40DA-823A-E46CBB39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E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uliachencoding.blogspot.com/2023/06/cut-lo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Jianmin Chen</dc:creator>
  <cp:keywords/>
  <dc:description/>
  <cp:lastModifiedBy>Jianmin Chen</cp:lastModifiedBy>
  <cp:revision>1</cp:revision>
  <dcterms:created xsi:type="dcterms:W3CDTF">2024-02-27T20:02:00Z</dcterms:created>
  <dcterms:modified xsi:type="dcterms:W3CDTF">2024-02-27T20:07:00Z</dcterms:modified>
</cp:coreProperties>
</file>