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D6FC4"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D6FC4"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1D6FC4"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individuals in Kenya.</w:t>
      </w:r>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lastRenderedPageBreak/>
        <w:t>2.5: Conclusion</w:t>
      </w:r>
      <w:bookmarkEnd w:id="33"/>
      <w:bookmarkEnd w:id="34"/>
    </w:p>
    <w:p w:rsidR="0019731C" w:rsidRDefault="00E67FED">
      <w:pPr>
        <w:rPr>
          <w:rFonts w:ascii="Times New Roman" w:hAnsi="Times New Roman" w:cs="Times New Roman"/>
          <w:b/>
          <w:sz w:val="24"/>
          <w:szCs w:val="24"/>
        </w:rPr>
      </w:pPr>
      <w:r>
        <w:t>This chapter reviewed literature on sign language recognition and translation systems, with a focus on Kenyan Sign Language (KSL). It highlighted existing global systems for ASL and BSL, as well as local KSL datasets and prototype translation models. The review also examined software tools, machine learning frameworks, and 3D visualization platforms relevant to gesture recognition and bidirectional translation. Gaps in existing research—such as the lack of real-time, bidirectional KSL translation and limited consideration of facial expressions and body posture—justify the need for this study. The findings provide a foundation for designing a comprehensive, accessible, and culturally relevant system that supports communication and learning for Deaf and hearing individuals in Kenya.</w:t>
      </w:r>
      <w:r w:rsidR="0019731C">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D6FC4" w:rsidP="0019731C">
      <w:pPr>
        <w:rPr>
          <w:rFonts w:ascii="Times New Roman" w:hAnsi="Times New Roman" w:cs="Times New Roman"/>
          <w:sz w:val="24"/>
          <w:szCs w:val="24"/>
        </w:rPr>
      </w:pPr>
      <w:r w:rsidRPr="001D6FC4">
        <w:rPr>
          <w:rFonts w:ascii="Times New Roman" w:hAnsi="Times New Roman" w:cs="Times New Roman"/>
          <w:sz w:val="24"/>
          <w:szCs w:val="24"/>
        </w:rPr>
        <w:t xml:space="preserve">This chapter presents the research methodology for developing a bidirectional Kenyan Sign Language (KSL) translation system. It describes the methods used to collect data, the software development techniques, system requirements, and both functional and non-functional aspects of the system. The chapter also outlines the tools, frameworks, and approaches adopted to ensure that the system accurately translates KSL gestures into text-to-speech and speech into KSL animations in real time. The Agile software development methodology was employed to </w:t>
      </w:r>
      <w:bookmarkStart w:id="37" w:name="_GoBack"/>
      <w:r w:rsidRPr="001D6FC4">
        <w:rPr>
          <w:rFonts w:ascii="Times New Roman" w:hAnsi="Times New Roman" w:cs="Times New Roman"/>
          <w:sz w:val="24"/>
          <w:szCs w:val="24"/>
        </w:rPr>
        <w:t>facilitate iterative development, testing, and refinement of the system components.</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bookmarkEnd w:id="37"/>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lastRenderedPageBreak/>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1"/>
  </w:num>
  <w:num w:numId="3">
    <w:abstractNumId w:val="14"/>
  </w:num>
  <w:num w:numId="4">
    <w:abstractNumId w:val="0"/>
  </w:num>
  <w:num w:numId="5">
    <w:abstractNumId w:val="23"/>
  </w:num>
  <w:num w:numId="6">
    <w:abstractNumId w:val="15"/>
  </w:num>
  <w:num w:numId="7">
    <w:abstractNumId w:val="20"/>
  </w:num>
  <w:num w:numId="8">
    <w:abstractNumId w:val="9"/>
  </w:num>
  <w:num w:numId="9">
    <w:abstractNumId w:val="2"/>
  </w:num>
  <w:num w:numId="10">
    <w:abstractNumId w:val="3"/>
  </w:num>
  <w:num w:numId="11">
    <w:abstractNumId w:val="18"/>
  </w:num>
  <w:num w:numId="12">
    <w:abstractNumId w:val="5"/>
  </w:num>
  <w:num w:numId="13">
    <w:abstractNumId w:val="13"/>
  </w:num>
  <w:num w:numId="14">
    <w:abstractNumId w:val="22"/>
  </w:num>
  <w:num w:numId="15">
    <w:abstractNumId w:val="17"/>
  </w:num>
  <w:num w:numId="16">
    <w:abstractNumId w:val="16"/>
  </w:num>
  <w:num w:numId="17">
    <w:abstractNumId w:val="8"/>
  </w:num>
  <w:num w:numId="18">
    <w:abstractNumId w:val="6"/>
  </w:num>
  <w:num w:numId="19">
    <w:abstractNumId w:val="12"/>
  </w:num>
  <w:num w:numId="20">
    <w:abstractNumId w:val="4"/>
  </w:num>
  <w:num w:numId="21">
    <w:abstractNumId w:val="10"/>
  </w:num>
  <w:num w:numId="22">
    <w:abstractNumId w:val="21"/>
  </w:num>
  <w:num w:numId="23">
    <w:abstractNumId w:val="1"/>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52857"/>
    <w:rsid w:val="001956A7"/>
    <w:rsid w:val="0019731C"/>
    <w:rsid w:val="001D6FC4"/>
    <w:rsid w:val="00314288"/>
    <w:rsid w:val="00322B8B"/>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 w:val="00E67FED"/>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25</Pages>
  <Words>4371</Words>
  <Characters>24920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16</cp:revision>
  <dcterms:created xsi:type="dcterms:W3CDTF">2025-11-18T12:13:00Z</dcterms:created>
  <dcterms:modified xsi:type="dcterms:W3CDTF">2025-11-25T10:32:00Z</dcterms:modified>
</cp:coreProperties>
</file>