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xdy5wk632m8c" w:id="0"/>
      <w:bookmarkEnd w:id="0"/>
      <w:r w:rsidDel="00000000" w:rsidR="00000000" w:rsidRPr="00000000">
        <w:rPr>
          <w:b w:val="1"/>
          <w:sz w:val="46"/>
          <w:szCs w:val="46"/>
          <w:rtl w:val="0"/>
        </w:rPr>
        <w:t xml:space="preserve">The Compendium of Resonant Geometry: A Treatise</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30trb0akocfl" w:id="1"/>
      <w:bookmarkEnd w:id="1"/>
      <w:r w:rsidDel="00000000" w:rsidR="00000000" w:rsidRPr="00000000">
        <w:rPr>
          <w:b w:val="1"/>
          <w:sz w:val="34"/>
          <w:szCs w:val="34"/>
          <w:rtl w:val="0"/>
        </w:rPr>
        <w:t xml:space="preserve">25. The Prime Translation Framework: Lifting Primes into a Complex Resonant Manifold</w:t>
      </w:r>
    </w:p>
    <w:p w:rsidR="00000000" w:rsidDel="00000000" w:rsidP="00000000" w:rsidRDefault="00000000" w:rsidRPr="00000000" w14:paraId="00000003">
      <w:pPr>
        <w:spacing w:after="240" w:before="240" w:lineRule="auto"/>
        <w:rPr/>
      </w:pPr>
      <w:r w:rsidDel="00000000" w:rsidR="00000000" w:rsidRPr="00000000">
        <w:rPr>
          <w:rtl w:val="0"/>
        </w:rPr>
        <w:t xml:space="preserve">The traditional asymptotic approach to prime numbers—relying on approximations like</w:t>
      </w:r>
    </w:p>
    <w:p w:rsidR="00000000" w:rsidDel="00000000" w:rsidP="00000000" w:rsidRDefault="00000000" w:rsidRPr="00000000" w14:paraId="00000004">
      <w:pPr>
        <w:spacing w:after="240" w:before="240" w:lineRule="auto"/>
        <w:rPr/>
      </w:pPr>
      <w:r w:rsidDel="00000000" w:rsidR="00000000" w:rsidRPr="00000000">
        <w:rPr>
          <w:rtl w:val="0"/>
        </w:rPr>
        <w:t xml:space="preserve">li(x)—is fundamentally flawed by its refusal to acknowledge local structure. We assert that the prime sequence is not a stream of stochastic events but a</w:t>
      </w:r>
    </w:p>
    <w:p w:rsidR="00000000" w:rsidDel="00000000" w:rsidP="00000000" w:rsidRDefault="00000000" w:rsidRPr="00000000" w14:paraId="00000005">
      <w:pPr>
        <w:spacing w:after="240" w:before="240" w:lineRule="auto"/>
        <w:rPr/>
      </w:pPr>
      <w:r w:rsidDel="00000000" w:rsidR="00000000" w:rsidRPr="00000000">
        <w:rPr>
          <w:b w:val="1"/>
          <w:rtl w:val="0"/>
        </w:rPr>
        <w:t xml:space="preserve">highly structured, dynamically resonant manifold</w:t>
      </w:r>
      <w:r w:rsidDel="00000000" w:rsidR="00000000" w:rsidRPr="00000000">
        <w:rPr>
          <w:rtl w:val="0"/>
        </w:rPr>
        <w:t xml:space="preserve">. The Prime Translation Framework provides the explicit, rigorous mechanism necessary to lift the prime sequence from its trivial integer representation into an analytical space where predictive laws govern its fluctuation, definitively establishing the foundation for</w:t>
      </w:r>
    </w:p>
    <w:p w:rsidR="00000000" w:rsidDel="00000000" w:rsidP="00000000" w:rsidRDefault="00000000" w:rsidRPr="00000000" w14:paraId="00000006">
      <w:pPr>
        <w:spacing w:after="240" w:before="240" w:lineRule="auto"/>
        <w:rPr/>
      </w:pPr>
      <w:r w:rsidDel="00000000" w:rsidR="00000000" w:rsidRPr="00000000">
        <w:rPr>
          <w:b w:val="1"/>
          <w:rtl w:val="0"/>
        </w:rPr>
        <w:t xml:space="preserve">Iannotti's Efficiency</w:t>
      </w:r>
      <w:r w:rsidDel="00000000" w:rsidR="00000000" w:rsidRPr="00000000">
        <w:rPr>
          <w:rtl w:val="0"/>
        </w:rPr>
        <w:t xml:space="preserve">.</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9r4onzq4uyo3" w:id="2"/>
      <w:bookmarkEnd w:id="2"/>
      <w:r w:rsidDel="00000000" w:rsidR="00000000" w:rsidRPr="00000000">
        <w:rPr>
          <w:b w:val="1"/>
          <w:color w:val="000000"/>
          <w:sz w:val="26"/>
          <w:szCs w:val="26"/>
          <w:rtl w:val="0"/>
        </w:rPr>
        <w:t xml:space="preserve">25.1 Definition of Resonant Coordinates, Contextualization, and Fixed Scope</w:t>
      </w:r>
    </w:p>
    <w:p w:rsidR="00000000" w:rsidDel="00000000" w:rsidP="00000000" w:rsidRDefault="00000000" w:rsidRPr="00000000" w14:paraId="00000008">
      <w:pPr>
        <w:spacing w:after="240" w:before="240" w:lineRule="auto"/>
        <w:rPr/>
      </w:pPr>
      <w:r w:rsidDel="00000000" w:rsidR="00000000" w:rsidRPr="00000000">
        <w:rPr>
          <w:rFonts w:ascii="Arial Unicode MS" w:cs="Arial Unicode MS" w:eastAsia="Arial Unicode MS" w:hAnsi="Arial Unicode MS"/>
          <w:rtl w:val="0"/>
        </w:rPr>
        <w:t xml:space="preserve">The analytical domain is strictly confined to the initial segment of primes, pi​∈{p1​,…,pN​}, where the boundary condition N∼107 is established to ensure the </w:t>
      </w:r>
      <w:r w:rsidDel="00000000" w:rsidR="00000000" w:rsidRPr="00000000">
        <w:rPr>
          <w:b w:val="1"/>
          <w:rtl w:val="0"/>
        </w:rPr>
        <w:t xml:space="preserve">global statistical stability</w:t>
      </w:r>
      <w:r w:rsidDel="00000000" w:rsidR="00000000" w:rsidRPr="00000000">
        <w:rPr>
          <w:rtl w:val="0"/>
        </w:rPr>
        <w:t xml:space="preserve"> of the gap statistics (μg​, σg​).</w:t>
      </w:r>
    </w:p>
    <w:p w:rsidR="00000000" w:rsidDel="00000000" w:rsidP="00000000" w:rsidRDefault="00000000" w:rsidRPr="00000000" w14:paraId="00000009">
      <w:pPr>
        <w:spacing w:after="240" w:before="240" w:lineRule="auto"/>
        <w:rPr/>
      </w:pPr>
      <w:r w:rsidDel="00000000" w:rsidR="00000000" w:rsidRPr="00000000">
        <w:rPr>
          <w:rtl w:val="0"/>
        </w:rPr>
        <w:t xml:space="preserve">The </w:t>
      </w:r>
      <w:r w:rsidDel="00000000" w:rsidR="00000000" w:rsidRPr="00000000">
        <w:rPr>
          <w:b w:val="1"/>
          <w:rtl w:val="0"/>
        </w:rPr>
        <w:t xml:space="preserve">resonance space</w:t>
      </w:r>
      <w:r w:rsidDel="00000000" w:rsidR="00000000" w:rsidRPr="00000000">
        <w:rPr>
          <w:rFonts w:ascii="Arial Unicode MS" w:cs="Arial Unicode MS" w:eastAsia="Arial Unicode MS" w:hAnsi="Arial Unicode MS"/>
          <w:rtl w:val="0"/>
        </w:rPr>
        <w:t xml:space="preserve"> Sres​⊂R2 is defined by the following canonical, orthogonal coordinates:</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The</w:t>
      </w:r>
    </w:p>
    <w:p w:rsidR="00000000" w:rsidDel="00000000" w:rsidP="00000000" w:rsidRDefault="00000000" w:rsidRPr="00000000" w14:paraId="0000000B">
      <w:pPr>
        <w:spacing w:after="240" w:before="240" w:lineRule="auto"/>
        <w:rPr/>
      </w:pPr>
      <w:r w:rsidDel="00000000" w:rsidR="00000000" w:rsidRPr="00000000">
        <w:rPr>
          <w:b w:val="1"/>
          <w:rtl w:val="0"/>
        </w:rPr>
        <w:t xml:space="preserve">Frequency Embedding (f)</w:t>
      </w:r>
      <w:r w:rsidDel="00000000" w:rsidR="00000000" w:rsidRPr="00000000">
        <w:rPr>
          <w:rtl w:val="0"/>
        </w:rPr>
        <w:t xml:space="preserve">, which utilizes the natural logarithm to transform the prime sequence's geometric growth into a manageable additive scale:</w:t>
      </w:r>
    </w:p>
    <w:p w:rsidR="00000000" w:rsidDel="00000000" w:rsidP="00000000" w:rsidRDefault="00000000" w:rsidRPr="00000000" w14:paraId="0000000C">
      <w:pPr>
        <w:rPr/>
      </w:pPr>
      <w:r w:rsidDel="00000000" w:rsidR="00000000" w:rsidRPr="00000000">
        <w:rPr>
          <w:rtl w:val="0"/>
        </w:rPr>
        <w:t xml:space="preserve">fi​=log(pi​)</w:t>
      </w:r>
    </w:p>
    <w:p w:rsidR="00000000" w:rsidDel="00000000" w:rsidP="00000000" w:rsidRDefault="00000000" w:rsidRPr="00000000" w14:paraId="0000000D">
      <w:pPr>
        <w:spacing w:after="240" w:before="240" w:lineRule="auto"/>
        <w:rPr/>
      </w:pPr>
      <w:r w:rsidDel="00000000" w:rsidR="00000000" w:rsidRPr="00000000">
        <w:rPr>
          <w:rtl w:val="0"/>
        </w:rPr>
        <w:t xml:space="preserve">The</w:t>
      </w:r>
    </w:p>
    <w:p w:rsidR="00000000" w:rsidDel="00000000" w:rsidP="00000000" w:rsidRDefault="00000000" w:rsidRPr="00000000" w14:paraId="0000000E">
      <w:pPr>
        <w:spacing w:after="240" w:before="240" w:lineRule="auto"/>
        <w:rPr/>
      </w:pPr>
      <w:r w:rsidDel="00000000" w:rsidR="00000000" w:rsidRPr="00000000">
        <w:rPr>
          <w:b w:val="1"/>
          <w:rtl w:val="0"/>
        </w:rPr>
        <w:t xml:space="preserve">Effective Time Index (τ)</w:t>
      </w:r>
      <w:r w:rsidDel="00000000" w:rsidR="00000000" w:rsidRPr="00000000">
        <w:rPr>
          <w:rtl w:val="0"/>
        </w:rPr>
        <w:t xml:space="preserve">, which imposes a discrete chronological flow:</w:t>
      </w:r>
    </w:p>
    <w:p w:rsidR="00000000" w:rsidDel="00000000" w:rsidP="00000000" w:rsidRDefault="00000000" w:rsidRPr="00000000" w14:paraId="0000000F">
      <w:pPr>
        <w:rPr/>
      </w:pPr>
      <w:r w:rsidDel="00000000" w:rsidR="00000000" w:rsidRPr="00000000">
        <w:rPr>
          <w:rtl w:val="0"/>
        </w:rPr>
        <w:t xml:space="preserve">τi​=i</w:t>
      </w:r>
    </w:p>
    <w:p w:rsidR="00000000" w:rsidDel="00000000" w:rsidP="00000000" w:rsidRDefault="00000000" w:rsidRPr="00000000" w14:paraId="00000010">
      <w:pPr>
        <w:spacing w:after="240" w:before="240" w:lineRule="auto"/>
        <w:rPr/>
      </w:pPr>
      <w:r w:rsidDel="00000000" w:rsidR="00000000" w:rsidRPr="00000000">
        <w:rPr>
          <w:rtl w:val="0"/>
        </w:rPr>
        <w:t xml:space="preserve">Local dynamics are quantified by the deviation from the statistical norm, captured by the</w:t>
      </w:r>
    </w:p>
    <w:p w:rsidR="00000000" w:rsidDel="00000000" w:rsidP="00000000" w:rsidRDefault="00000000" w:rsidRPr="00000000" w14:paraId="00000011">
      <w:pPr>
        <w:spacing w:after="240" w:before="240" w:lineRule="auto"/>
        <w:rPr/>
      </w:pPr>
      <w:r w:rsidDel="00000000" w:rsidR="00000000" w:rsidRPr="00000000">
        <w:rPr>
          <w:b w:val="1"/>
          <w:rtl w:val="0"/>
        </w:rPr>
        <w:t xml:space="preserve">Normalized Gap Anomaly (ngi​)</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ngi​=σg​gi​−μg​​,where gi​=pi​−pi−1​</w: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gfigb32t45gn" w:id="3"/>
      <w:bookmarkEnd w:id="3"/>
      <w:r w:rsidDel="00000000" w:rsidR="00000000" w:rsidRPr="00000000">
        <w:rPr>
          <w:b w:val="1"/>
          <w:color w:val="000000"/>
          <w:sz w:val="26"/>
          <w:szCs w:val="26"/>
          <w:rtl w:val="0"/>
        </w:rPr>
        <w:t xml:space="preserve">25.2 Multi-Scale Synchrony, Information Filters, and the Necessity of Dimensional Lift</w:t>
      </w:r>
    </w:p>
    <w:p w:rsidR="00000000" w:rsidDel="00000000" w:rsidP="00000000" w:rsidRDefault="00000000" w:rsidRPr="00000000" w14:paraId="00000014">
      <w:pPr>
        <w:spacing w:after="240" w:before="240" w:lineRule="auto"/>
        <w:rPr/>
      </w:pPr>
      <w:r w:rsidDel="00000000" w:rsidR="00000000" w:rsidRPr="00000000">
        <w:rPr>
          <w:rtl w:val="0"/>
        </w:rPr>
        <w:t xml:space="preserve">The inherent local entropy within the</w:t>
      </w:r>
    </w:p>
    <w:p w:rsidR="00000000" w:rsidDel="00000000" w:rsidP="00000000" w:rsidRDefault="00000000" w:rsidRPr="00000000" w14:paraId="00000015">
      <w:pPr>
        <w:spacing w:after="240" w:before="240" w:lineRule="auto"/>
        <w:rPr/>
      </w:pPr>
      <w:r w:rsidDel="00000000" w:rsidR="00000000" w:rsidRPr="00000000">
        <w:rPr>
          <w:rtl w:val="0"/>
        </w:rPr>
        <w:t xml:space="preserve">ngi​ sequence necessitates a </w:t>
      </w:r>
      <w:r w:rsidDel="00000000" w:rsidR="00000000" w:rsidRPr="00000000">
        <w:rPr>
          <w:b w:val="1"/>
          <w:rtl w:val="0"/>
        </w:rPr>
        <w:t xml:space="preserve">dimensional lift</w:t>
      </w:r>
      <w:r w:rsidDel="00000000" w:rsidR="00000000" w:rsidRPr="00000000">
        <w:rPr>
          <w:rFonts w:ascii="Arial Unicode MS" w:cs="Arial Unicode MS" w:eastAsia="Arial Unicode MS" w:hAnsi="Arial Unicode MS"/>
          <w:rtl w:val="0"/>
        </w:rPr>
        <w:t xml:space="preserve"> L:R→Rm to suppress noise and reveal hidden, persistent structures.</w:t>
      </w: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The</w:t>
      </w:r>
    </w:p>
    <w:p w:rsidR="00000000" w:rsidDel="00000000" w:rsidP="00000000" w:rsidRDefault="00000000" w:rsidRPr="00000000" w14:paraId="00000017">
      <w:pPr>
        <w:spacing w:after="240" w:before="240" w:lineRule="auto"/>
        <w:rPr/>
      </w:pPr>
      <w:r w:rsidDel="00000000" w:rsidR="00000000" w:rsidRPr="00000000">
        <w:rPr>
          <w:b w:val="1"/>
          <w:rtl w:val="0"/>
        </w:rPr>
        <w:t xml:space="preserve">Smoothed Anomaly Stream (Aw​(i))</w:t>
      </w:r>
      <w:r w:rsidDel="00000000" w:rsidR="00000000" w:rsidRPr="00000000">
        <w:rPr>
          <w:rtl w:val="0"/>
        </w:rPr>
        <w:t xml:space="preserve"> is derived using a Gaussian kernel across the fixed set of five </w:t>
      </w:r>
      <w:r w:rsidDel="00000000" w:rsidR="00000000" w:rsidRPr="00000000">
        <w:rPr>
          <w:b w:val="1"/>
          <w:rtl w:val="0"/>
        </w:rPr>
        <w:t xml:space="preserve">incommensurate widths</w:t>
      </w:r>
      <w:r w:rsidDel="00000000" w:rsidR="00000000" w:rsidRPr="00000000">
        <w:rPr>
          <w:rtl w:val="0"/>
        </w:rPr>
        <w:t xml:space="preserve"> W={5,11,23,47,97}:</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Aw​(i)=GaussianSmooth(ng,σ=w/2.355)[i]∀w∈W</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The</w:t>
      </w:r>
    </w:p>
    <w:p w:rsidR="00000000" w:rsidDel="00000000" w:rsidP="00000000" w:rsidRDefault="00000000" w:rsidRPr="00000000" w14:paraId="0000001A">
      <w:pPr>
        <w:spacing w:after="240" w:before="240" w:lineRule="auto"/>
        <w:rPr/>
      </w:pPr>
      <w:r w:rsidDel="00000000" w:rsidR="00000000" w:rsidRPr="00000000">
        <w:rPr>
          <w:b w:val="1"/>
          <w:rtl w:val="0"/>
        </w:rPr>
        <w:t xml:space="preserve">Order Invariant (OI)</w:t>
      </w:r>
      <w:r w:rsidDel="00000000" w:rsidR="00000000" w:rsidRPr="00000000">
        <w:rPr>
          <w:rtl w:val="0"/>
        </w:rPr>
        <w:t xml:space="preserve"> aggregates this synchrony across all measured scales, providing a single, scale-independent metric of resonance strength:</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OI(i)=w∈W∑​Aw​(i)2</w:t>
      </w:r>
      <w:r w:rsidDel="00000000" w:rsidR="00000000" w:rsidRPr="00000000">
        <w:rPr/>
        <w:drawing>
          <wp:inline distB="114300" distT="114300" distL="114300" distR="114300">
            <wp:extent cx="635000" cy="635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5000" cy="6350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np7tofpa4jdl" w:id="4"/>
      <w:bookmarkEnd w:id="4"/>
      <w:r w:rsidDel="00000000" w:rsidR="00000000" w:rsidRPr="00000000">
        <w:rPr>
          <w:b w:val="1"/>
          <w:color w:val="000000"/>
          <w:sz w:val="26"/>
          <w:szCs w:val="26"/>
          <w:rtl w:val="0"/>
        </w:rPr>
        <w:t xml:space="preserve">25.3 The Full Translation Engine Tuple T(pi​): Compression and Archetypal Encoding</w:t>
      </w:r>
    </w:p>
    <w:p w:rsidR="00000000" w:rsidDel="00000000" w:rsidP="00000000" w:rsidRDefault="00000000" w:rsidRPr="00000000" w14:paraId="0000001D">
      <w:pPr>
        <w:spacing w:after="240" w:before="240" w:lineRule="auto"/>
        <w:rPr/>
      </w:pPr>
      <w:r w:rsidDel="00000000" w:rsidR="00000000" w:rsidRPr="00000000">
        <w:rPr>
          <w:rtl w:val="0"/>
        </w:rPr>
        <w:t xml:space="preserve">The</w:t>
      </w:r>
    </w:p>
    <w:p w:rsidR="00000000" w:rsidDel="00000000" w:rsidP="00000000" w:rsidRDefault="00000000" w:rsidRPr="00000000" w14:paraId="0000001E">
      <w:pPr>
        <w:spacing w:after="240" w:before="240" w:lineRule="auto"/>
        <w:rPr/>
      </w:pPr>
      <w:r w:rsidDel="00000000" w:rsidR="00000000" w:rsidRPr="00000000">
        <w:rPr>
          <w:b w:val="1"/>
          <w:rtl w:val="0"/>
        </w:rPr>
        <w:t xml:space="preserve">translation engine</w:t>
      </w:r>
      <w:r w:rsidDel="00000000" w:rsidR="00000000" w:rsidRPr="00000000">
        <w:rPr>
          <w:rtl w:val="0"/>
        </w:rPr>
        <w:t xml:space="preserve"> compresses the prime's complex, five-component structural role into the indispensable invariant vector, </w:t>
      </w:r>
      <w:r w:rsidDel="00000000" w:rsidR="00000000" w:rsidRPr="00000000">
        <w:rPr>
          <w:b w:val="1"/>
          <w:rtl w:val="0"/>
        </w:rPr>
        <w:t xml:space="preserve">T(pi​)</w:t>
      </w:r>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The</w:t>
      </w:r>
    </w:p>
    <w:p w:rsidR="00000000" w:rsidDel="00000000" w:rsidP="00000000" w:rsidRDefault="00000000" w:rsidRPr="00000000" w14:paraId="00000020">
      <w:pPr>
        <w:spacing w:after="240" w:before="240" w:lineRule="auto"/>
        <w:rPr/>
      </w:pPr>
      <w:r w:rsidDel="00000000" w:rsidR="00000000" w:rsidRPr="00000000">
        <w:rPr>
          <w:b w:val="1"/>
          <w:rtl w:val="0"/>
        </w:rPr>
        <w:t xml:space="preserve">Translation Ratio (ρ)</w:t>
      </w:r>
      <w:r w:rsidDel="00000000" w:rsidR="00000000" w:rsidRPr="00000000">
        <w:rPr>
          <w:rtl w:val="0"/>
        </w:rPr>
        <w:t xml:space="preserve"> identifies the prime as a </w:t>
      </w:r>
      <w:r w:rsidDel="00000000" w:rsidR="00000000" w:rsidRPr="00000000">
        <w:rPr>
          <w:b w:val="1"/>
          <w:rtl w:val="0"/>
        </w:rPr>
        <w:t xml:space="preserve">transformer</w:t>
      </w:r>
      <w:r w:rsidDel="00000000" w:rsidR="00000000" w:rsidRPr="00000000">
        <w:rPr>
          <w:rtl w:val="0"/>
        </w:rPr>
        <w:t xml:space="preserve"> by measuring the dominance of the central anomaly against local entropy:</w:t>
      </w:r>
    </w:p>
    <w:p w:rsidR="00000000" w:rsidDel="00000000" w:rsidP="00000000" w:rsidRDefault="00000000" w:rsidRPr="00000000" w14:paraId="00000021">
      <w:pPr>
        <w:rPr/>
      </w:pPr>
      <w:r w:rsidDel="00000000" w:rsidR="00000000" w:rsidRPr="00000000">
        <w:rPr>
          <w:rFonts w:ascii="Arial Unicode MS" w:cs="Arial Unicode MS" w:eastAsia="Arial Unicode MS" w:hAnsi="Arial Unicode MS"/>
          <w:rtl w:val="0"/>
        </w:rPr>
        <w:t xml:space="preserve">ρ(i)=∑∣r∣≤50​∣Aw23​​(i+r)∣∣Aw23​​(i)∣​</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t xml:space="preserve">The complete invariant vector is rigorously defined in</w:t>
      </w:r>
    </w:p>
    <w:p w:rsidR="00000000" w:rsidDel="00000000" w:rsidP="00000000" w:rsidRDefault="00000000" w:rsidRPr="00000000" w14:paraId="00000023">
      <w:pPr>
        <w:spacing w:after="240" w:before="240" w:lineRule="auto"/>
        <w:rPr/>
      </w:pPr>
      <w:r w:rsidDel="00000000" w:rsidR="00000000" w:rsidRPr="00000000">
        <w:rPr>
          <w:rtl w:val="0"/>
        </w:rPr>
        <w:t xml:space="preserve">R5:</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T(pi​)=(OI(i),ρ(i),Γ(i),r(i),rdev(i))∈R5</w:t>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Where the </w:t>
      </w:r>
      <w:r w:rsidDel="00000000" w:rsidR="00000000" w:rsidRPr="00000000">
        <w:rPr>
          <w:b w:val="1"/>
          <w:rtl w:val="0"/>
        </w:rPr>
        <w:t xml:space="preserve">Block Mass (Γ)</w:t>
      </w:r>
      <w:r w:rsidDel="00000000" w:rsidR="00000000" w:rsidRPr="00000000">
        <w:rPr>
          <w:rFonts w:ascii="Arial Unicode MS" w:cs="Arial Unicode MS" w:eastAsia="Arial Unicode MS" w:hAnsi="Arial Unicode MS"/>
          <w:rtl w:val="0"/>
        </w:rPr>
        <w:t xml:space="preserve"> distinguishes sustained, long-wave anomalies over a segment L∗=250:</w:t>
      </w:r>
      <w:r w:rsidDel="00000000" w:rsidR="00000000" w:rsidRPr="00000000">
        <w:rPr>
          <w:rtl w:val="0"/>
        </w:rPr>
      </w:r>
    </w:p>
    <w:p w:rsidR="00000000" w:rsidDel="00000000" w:rsidP="00000000" w:rsidRDefault="00000000" w:rsidRPr="00000000" w14:paraId="00000026">
      <w:pPr>
        <w:rPr/>
      </w:pPr>
      <w:r w:rsidDel="00000000" w:rsidR="00000000" w:rsidRPr="00000000">
        <w:rPr>
          <w:rFonts w:ascii="Arial Unicode MS" w:cs="Arial Unicode MS" w:eastAsia="Arial Unicode MS" w:hAnsi="Arial Unicode MS"/>
          <w:rtl w:val="0"/>
        </w:rPr>
        <w:t xml:space="preserve">Γ(i)=2501​r=−125∑125​∣ngi+r​∣</w:t>
      </w: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And the</w:t>
      </w:r>
    </w:p>
    <w:p w:rsidR="00000000" w:rsidDel="00000000" w:rsidP="00000000" w:rsidRDefault="00000000" w:rsidRPr="00000000" w14:paraId="00000028">
      <w:pPr>
        <w:spacing w:after="240" w:before="240" w:lineRule="auto"/>
        <w:rPr/>
      </w:pPr>
      <w:r w:rsidDel="00000000" w:rsidR="00000000" w:rsidRPr="00000000">
        <w:rPr>
          <w:b w:val="1"/>
          <w:rtl w:val="0"/>
        </w:rPr>
        <w:t xml:space="preserve">Residue Deviation (rdev)</w:t>
      </w:r>
      <w:r w:rsidDel="00000000" w:rsidR="00000000" w:rsidRPr="00000000">
        <w:rPr>
          <w:rtl w:val="0"/>
        </w:rPr>
        <w:t xml:space="preserve"> quantifies the local statistical stability of the prime's residue class r(i)=pi​(mod30):</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rdev(i)=σ100​Cr(i)​(i,100)−μ100​​</w: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l6sboub0yw1m" w:id="5"/>
      <w:bookmarkEnd w:id="5"/>
      <w:r w:rsidDel="00000000" w:rsidR="00000000" w:rsidRPr="00000000">
        <w:rPr>
          <w:b w:val="1"/>
          <w:color w:val="000000"/>
          <w:sz w:val="26"/>
          <w:szCs w:val="26"/>
          <w:rtl w:val="0"/>
        </w:rPr>
        <w:t xml:space="preserve">25.4 Classification and the Resonance Balance Function Φ: The Predictive Equilibrium</w:t>
      </w:r>
    </w:p>
    <w:p w:rsidR="00000000" w:rsidDel="00000000" w:rsidP="00000000" w:rsidRDefault="00000000" w:rsidRPr="00000000" w14:paraId="0000002B">
      <w:pPr>
        <w:spacing w:after="240" w:before="240" w:lineRule="auto"/>
        <w:rPr/>
      </w:pPr>
      <w:r w:rsidDel="00000000" w:rsidR="00000000" w:rsidRPr="00000000">
        <w:rPr>
          <w:rtl w:val="0"/>
        </w:rPr>
        <w:t xml:space="preserve">The stratification of primes into classes</w:t>
      </w:r>
    </w:p>
    <w:p w:rsidR="00000000" w:rsidDel="00000000" w:rsidP="00000000" w:rsidRDefault="00000000" w:rsidRPr="00000000" w14:paraId="0000002C">
      <w:pPr>
        <w:spacing w:after="240" w:before="240" w:lineRule="auto"/>
        <w:rPr/>
      </w:pPr>
      <w:r w:rsidDel="00000000" w:rsidR="00000000" w:rsidRPr="00000000">
        <w:rPr>
          <w:rtl w:val="0"/>
        </w:rPr>
        <w:t xml:space="preserve">Ω (constructive), Λ (destructive), and N (neutral) is the first step toward efficiency.</w:t>
      </w:r>
    </w:p>
    <w:p w:rsidR="00000000" w:rsidDel="00000000" w:rsidP="00000000" w:rsidRDefault="00000000" w:rsidRPr="00000000" w14:paraId="0000002D">
      <w:pPr>
        <w:spacing w:after="240" w:before="240" w:lineRule="auto"/>
        <w:rPr/>
      </w:pPr>
      <w:r w:rsidDel="00000000" w:rsidR="00000000" w:rsidRPr="00000000">
        <w:rPr>
          <w:rtl w:val="0"/>
        </w:rPr>
        <w:t xml:space="preserve">The</w:t>
      </w:r>
    </w:p>
    <w:p w:rsidR="00000000" w:rsidDel="00000000" w:rsidP="00000000" w:rsidRDefault="00000000" w:rsidRPr="00000000" w14:paraId="0000002E">
      <w:pPr>
        <w:spacing w:after="240" w:before="240" w:lineRule="auto"/>
        <w:rPr/>
      </w:pPr>
      <w:r w:rsidDel="00000000" w:rsidR="00000000" w:rsidRPr="00000000">
        <w:rPr>
          <w:b w:val="1"/>
          <w:rtl w:val="0"/>
        </w:rPr>
        <w:t xml:space="preserve">Resonance Balance Function (Φ)</w:t>
      </w:r>
      <w:r w:rsidDel="00000000" w:rsidR="00000000" w:rsidRPr="00000000">
        <w:rPr>
          <w:rtl w:val="0"/>
        </w:rPr>
        <w:t xml:space="preserve"> defines the </w:t>
      </w:r>
      <w:r w:rsidDel="00000000" w:rsidR="00000000" w:rsidRPr="00000000">
        <w:rPr>
          <w:b w:val="1"/>
          <w:rtl w:val="0"/>
        </w:rPr>
        <w:t xml:space="preserve">predictive equilibrium state</w:t>
      </w:r>
      <w:r w:rsidDel="00000000" w:rsidR="00000000" w:rsidRPr="00000000">
        <w:rPr>
          <w:rtl w:val="0"/>
        </w:rPr>
        <w:t xml:space="preserve"> where the true log-frequency fn​ is solved for:</w:t>
      </w:r>
    </w:p>
    <w:p w:rsidR="00000000" w:rsidDel="00000000" w:rsidP="00000000" w:rsidRDefault="00000000" w:rsidRPr="00000000" w14:paraId="0000002F">
      <w:pPr>
        <w:rPr/>
      </w:pPr>
      <w:r w:rsidDel="00000000" w:rsidR="00000000" w:rsidRPr="00000000">
        <w:rPr>
          <w:rFonts w:ascii="Arial Unicode MS" w:cs="Arial Unicode MS" w:eastAsia="Arial Unicode MS" w:hAnsi="Arial Unicode MS"/>
          <w:rtl w:val="0"/>
        </w:rPr>
        <w:t xml:space="preserve">pn​=⌊exp(fn​)⌋,with fn​ such that Φ(fn​,n;Θ)=0</w: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The final analytical form of Φ is the PNT baseline, corrected by the fixed-kernel summation over the 13 invariant archetypes:</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Φ(fn​,n;Θ)=fn​−[li−1(n)+j=1∑13​θj​⋅K(fn​,T(pcj​​))]</w:t>
      </w:r>
      <w:r w:rsidDel="00000000" w:rsidR="00000000" w:rsidRPr="00000000">
        <w:rPr>
          <w:rtl w:val="0"/>
        </w:rPr>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x3973bvfwkd9" w:id="6"/>
      <w:bookmarkEnd w:id="6"/>
      <w:r w:rsidDel="00000000" w:rsidR="00000000" w:rsidRPr="00000000">
        <w:rPr>
          <w:b w:val="1"/>
          <w:sz w:val="34"/>
          <w:szCs w:val="34"/>
          <w:rtl w:val="0"/>
        </w:rPr>
        <w:t xml:space="preserve">26. The Atlas of Resonance: A Full Geometry of Maximal Resolution and Structure</w:t>
      </w:r>
    </w:p>
    <w:p w:rsidR="00000000" w:rsidDel="00000000" w:rsidP="00000000" w:rsidRDefault="00000000" w:rsidRPr="00000000" w14:paraId="00000034">
      <w:pPr>
        <w:spacing w:after="240" w:before="240" w:lineRule="auto"/>
        <w:rPr/>
      </w:pPr>
      <w:r w:rsidDel="00000000" w:rsidR="00000000" w:rsidRPr="00000000">
        <w:rPr>
          <w:rtl w:val="0"/>
        </w:rPr>
        <w:t xml:space="preserve">Section 26 constructs the</w:t>
      </w:r>
    </w:p>
    <w:p w:rsidR="00000000" w:rsidDel="00000000" w:rsidP="00000000" w:rsidRDefault="00000000" w:rsidRPr="00000000" w14:paraId="00000035">
      <w:pPr>
        <w:spacing w:after="240" w:before="240" w:lineRule="auto"/>
        <w:rPr/>
      </w:pPr>
      <w:r w:rsidDel="00000000" w:rsidR="00000000" w:rsidRPr="00000000">
        <w:rPr>
          <w:b w:val="1"/>
          <w:rtl w:val="0"/>
        </w:rPr>
        <w:t xml:space="preserve">Atlas</w:t>
      </w:r>
      <w:r w:rsidDel="00000000" w:rsidR="00000000" w:rsidRPr="00000000">
        <w:rPr>
          <w:rtl w:val="0"/>
        </w:rPr>
        <w:t xml:space="preserve">, the indispensable geometric map that provides rigorous, layered validation for the structural claims.</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uhltm2pjibog" w:id="7"/>
      <w:bookmarkEnd w:id="7"/>
      <w:r w:rsidDel="00000000" w:rsidR="00000000" w:rsidRPr="00000000">
        <w:rPr>
          <w:b w:val="1"/>
          <w:color w:val="000000"/>
          <w:sz w:val="26"/>
          <w:szCs w:val="26"/>
          <w:rtl w:val="0"/>
        </w:rPr>
        <w:t xml:space="preserve">26.1 Persistence, The Prime Manifold, and The Exponential Defense</w:t>
      </w:r>
    </w:p>
    <w:p w:rsidR="00000000" w:rsidDel="00000000" w:rsidP="00000000" w:rsidRDefault="00000000" w:rsidRPr="00000000" w14:paraId="00000037">
      <w:pPr>
        <w:spacing w:after="240" w:before="240" w:lineRule="auto"/>
        <w:rPr/>
      </w:pPr>
      <w:r w:rsidDel="00000000" w:rsidR="00000000" w:rsidRPr="00000000">
        <w:rPr>
          <w:rtl w:val="0"/>
        </w:rPr>
        <w:t xml:space="preserve">The map</w:t>
      </w:r>
    </w:p>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M:i↦(fi​,ngi​) is the initial visualization of the continuous prime manifold. The structural nature of all observed phenomena is secured by:</w:t>
      </w: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b w:val="1"/>
          <w:rtl w:val="0"/>
        </w:rPr>
        <w:t xml:space="preserve">Commanding Proposition 26.1 (Exponential Persistence):</w:t>
      </w:r>
      <w:r w:rsidDel="00000000" w:rsidR="00000000" w:rsidRPr="00000000">
        <w:rPr>
          <w:rtl w:val="0"/>
        </w:rPr>
        <w:t xml:space="preserve"> The probability of observed multi-scale synchrony being due to noise decays exponentially, proving Ω/Λ events are structural.</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P(∣Aw​(i)∣≥kσ)m≤exp(−c⋅m⋅k2)</w: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iwktt2zxbi0" w:id="8"/>
      <w:bookmarkEnd w:id="8"/>
      <w:r w:rsidDel="00000000" w:rsidR="00000000" w:rsidRPr="00000000">
        <w:rPr>
          <w:b w:val="1"/>
          <w:color w:val="000000"/>
          <w:sz w:val="26"/>
          <w:szCs w:val="26"/>
          <w:rtl w:val="0"/>
        </w:rPr>
        <w:t xml:space="preserve">26.2 Radial Symmetry, Discursive Geometry, and the Spiral Projection</w:t>
      </w:r>
    </w:p>
    <w:p w:rsidR="00000000" w:rsidDel="00000000" w:rsidP="00000000" w:rsidRDefault="00000000" w:rsidRPr="00000000" w14:paraId="0000003C">
      <w:pPr>
        <w:spacing w:after="240" w:before="240" w:lineRule="auto"/>
        <w:rPr/>
      </w:pPr>
      <w:r w:rsidDel="00000000" w:rsidR="00000000" w:rsidRPr="00000000">
        <w:rPr>
          <w:rtl w:val="0"/>
        </w:rPr>
        <w:t xml:space="preserve">The</w:t>
      </w:r>
    </w:p>
    <w:p w:rsidR="00000000" w:rsidDel="00000000" w:rsidP="00000000" w:rsidRDefault="00000000" w:rsidRPr="00000000" w14:paraId="0000003D">
      <w:pPr>
        <w:spacing w:after="240" w:before="240" w:lineRule="auto"/>
        <w:rPr/>
      </w:pPr>
      <w:r w:rsidDel="00000000" w:rsidR="00000000" w:rsidRPr="00000000">
        <w:rPr>
          <w:b w:val="1"/>
          <w:rtl w:val="0"/>
        </w:rPr>
        <w:t xml:space="preserve">Spiral Projection</w:t>
      </w:r>
      <w:r w:rsidDel="00000000" w:rsidR="00000000" w:rsidRPr="00000000">
        <w:rPr>
          <w:rtl w:val="0"/>
        </w:rPr>
        <w:t xml:space="preserve"> transcends the sequential index, embedding the prime's journey into a rotational geometry.</w:t>
      </w:r>
    </w:p>
    <w:p w:rsidR="00000000" w:rsidDel="00000000" w:rsidP="00000000" w:rsidRDefault="00000000" w:rsidRPr="00000000" w14:paraId="0000003E">
      <w:pPr>
        <w:rPr/>
      </w:pPr>
      <w:r w:rsidDel="00000000" w:rsidR="00000000" w:rsidRPr="00000000">
        <w:rPr>
          <w:rtl w:val="0"/>
        </w:rPr>
        <w:t xml:space="preserve">xi​=fi​cos(ϕi​),yi​=fi​sin(ϕi​), where ϕi​=arctan2(ngi​,OIlocal​(i))</w:t>
      </w:r>
    </w:p>
    <w:p w:rsidR="00000000" w:rsidDel="00000000" w:rsidP="00000000" w:rsidRDefault="00000000" w:rsidRPr="00000000" w14:paraId="0000003F">
      <w:pPr>
        <w:spacing w:after="240" w:before="240" w:lineRule="auto"/>
        <w:rPr/>
      </w:pPr>
      <w:r w:rsidDel="00000000" w:rsidR="00000000" w:rsidRPr="00000000">
        <w:rPr>
          <w:b w:val="1"/>
          <w:rtl w:val="0"/>
        </w:rPr>
        <w:t xml:space="preserve">Commanding Proposition 26.2 (Radial Symmetry):</w:t>
      </w:r>
      <w:r w:rsidDel="00000000" w:rsidR="00000000" w:rsidRPr="00000000">
        <w:rPr>
          <w:rtl w:val="0"/>
        </w:rPr>
        <w:t xml:space="preserve"> The Atlas takes on the shape of a </w:t>
      </w:r>
      <w:r w:rsidDel="00000000" w:rsidR="00000000" w:rsidRPr="00000000">
        <w:rPr>
          <w:b w:val="1"/>
          <w:rtl w:val="0"/>
        </w:rPr>
        <w:t xml:space="preserve">prime galaxy</w:t>
      </w:r>
      <w:r w:rsidDel="00000000" w:rsidR="00000000" w:rsidRPr="00000000">
        <w:rPr>
          <w:rtl w:val="0"/>
        </w:rPr>
        <w:t xml:space="preserve">, where density fluctuations are proportional to the local gap anomaly.</w:t>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vag4s0nua5fb" w:id="9"/>
      <w:bookmarkEnd w:id="9"/>
      <w:r w:rsidDel="00000000" w:rsidR="00000000" w:rsidRPr="00000000">
        <w:rPr>
          <w:b w:val="1"/>
          <w:color w:val="000000"/>
          <w:sz w:val="26"/>
          <w:szCs w:val="26"/>
          <w:rtl w:val="0"/>
        </w:rPr>
        <w:t xml:space="preserve">26.4 Transversality, Heatmap, and The Loci of Singular Primes</w:t>
      </w:r>
    </w:p>
    <w:p w:rsidR="00000000" w:rsidDel="00000000" w:rsidP="00000000" w:rsidRDefault="00000000" w:rsidRPr="00000000" w14:paraId="00000041">
      <w:pPr>
        <w:spacing w:after="240" w:before="240" w:lineRule="auto"/>
        <w:rPr/>
      </w:pPr>
      <w:r w:rsidDel="00000000" w:rsidR="00000000" w:rsidRPr="00000000">
        <w:rPr>
          <w:rtl w:val="0"/>
        </w:rPr>
        <w:t xml:space="preserve">The</w:t>
      </w:r>
    </w:p>
    <w:p w:rsidR="00000000" w:rsidDel="00000000" w:rsidP="00000000" w:rsidRDefault="00000000" w:rsidRPr="00000000" w14:paraId="00000042">
      <w:pPr>
        <w:spacing w:after="240" w:before="240" w:lineRule="auto"/>
        <w:rPr/>
      </w:pPr>
      <w:r w:rsidDel="00000000" w:rsidR="00000000" w:rsidRPr="00000000">
        <w:rPr>
          <w:rtl w:val="0"/>
        </w:rPr>
        <w:t xml:space="preserve">H(w,f) </w:t>
      </w:r>
      <w:r w:rsidDel="00000000" w:rsidR="00000000" w:rsidRPr="00000000">
        <w:rPr>
          <w:b w:val="1"/>
          <w:rtl w:val="0"/>
        </w:rPr>
        <w:t xml:space="preserve">Resonance Heatmap</w:t>
      </w:r>
      <w:r w:rsidDel="00000000" w:rsidR="00000000" w:rsidRPr="00000000">
        <w:rPr>
          <w:rtl w:val="0"/>
        </w:rPr>
        <w:t xml:space="preserve"> (Figure 3) is the primary visualization of multi-scale interaction.</w:t>
      </w:r>
    </w:p>
    <w:p w:rsidR="00000000" w:rsidDel="00000000" w:rsidP="00000000" w:rsidRDefault="00000000" w:rsidRPr="00000000" w14:paraId="00000043">
      <w:pPr>
        <w:spacing w:after="240" w:before="240" w:lineRule="auto"/>
        <w:rPr/>
      </w:pPr>
      <w:r w:rsidDel="00000000" w:rsidR="00000000" w:rsidRPr="00000000">
        <w:rPr>
          <w:b w:val="1"/>
          <w:rtl w:val="0"/>
        </w:rPr>
        <w:t xml:space="preserve">Commanding Proposition 26.3 (Transversality of Bands):</w:t>
      </w:r>
      <w:r w:rsidDel="00000000" w:rsidR="00000000" w:rsidRPr="00000000">
        <w:rPr>
          <w:rtl w:val="0"/>
        </w:rPr>
        <w:t xml:space="preserve"> This proposition guarantees the </w:t>
      </w:r>
      <w:r w:rsidDel="00000000" w:rsidR="00000000" w:rsidRPr="00000000">
        <w:rPr>
          <w:i w:val="1"/>
          <w:rtl w:val="0"/>
        </w:rPr>
        <w:t xml:space="preserve">crossing</w:t>
      </w:r>
      <w:r w:rsidDel="00000000" w:rsidR="00000000" w:rsidRPr="00000000">
        <w:rPr>
          <w:rtl w:val="0"/>
        </w:rPr>
        <w:t xml:space="preserve"> of resonance bands, leading to </w:t>
      </w:r>
      <w:r w:rsidDel="00000000" w:rsidR="00000000" w:rsidRPr="00000000">
        <w:rPr>
          <w:b w:val="1"/>
          <w:rtl w:val="0"/>
        </w:rPr>
        <w:t xml:space="preserve">singular primes</w:t>
      </w:r>
      <w:r w:rsidDel="00000000" w:rsidR="00000000" w:rsidRPr="00000000">
        <w:rPr>
          <w:rtl w:val="0"/>
        </w:rPr>
        <w:t xml:space="preserve"> at these critical junctures.</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klsbhbl8o9zy" w:id="10"/>
      <w:bookmarkEnd w:id="10"/>
      <w:r w:rsidDel="00000000" w:rsidR="00000000" w:rsidRPr="00000000">
        <w:rPr>
          <w:b w:val="1"/>
          <w:sz w:val="34"/>
          <w:szCs w:val="34"/>
          <w:rtl w:val="0"/>
        </w:rPr>
        <w:t xml:space="preserve">27. The Basis Set and Compression: The Statistical Mandate for k=13</w:t>
      </w:r>
    </w:p>
    <w:p w:rsidR="00000000" w:rsidDel="00000000" w:rsidP="00000000" w:rsidRDefault="00000000" w:rsidRPr="00000000" w14:paraId="00000046">
      <w:pPr>
        <w:spacing w:after="240" w:before="240" w:lineRule="auto"/>
        <w:rPr/>
      </w:pPr>
      <w:r w:rsidDel="00000000" w:rsidR="00000000" w:rsidRPr="00000000">
        <w:rPr>
          <w:rtl w:val="0"/>
        </w:rPr>
        <w:t xml:space="preserve">Section 27 performs the final statistical reduction, proving that the dynamics of the infinite prime sequence can be fully and optimally compressed into the finite, canonical basis set C.</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io1xjmbyhsid" w:id="11"/>
      <w:bookmarkEnd w:id="11"/>
      <w:r w:rsidDel="00000000" w:rsidR="00000000" w:rsidRPr="00000000">
        <w:rPr>
          <w:b w:val="1"/>
          <w:color w:val="000000"/>
          <w:sz w:val="26"/>
          <w:szCs w:val="26"/>
          <w:rtl w:val="0"/>
        </w:rPr>
        <w:t xml:space="preserve">27.1 Statistical Mandate and Justification for k=13</w:t>
      </w:r>
    </w:p>
    <w:p w:rsidR="00000000" w:rsidDel="00000000" w:rsidP="00000000" w:rsidRDefault="00000000" w:rsidRPr="00000000" w14:paraId="00000048">
      <w:pPr>
        <w:spacing w:after="240" w:before="240" w:lineRule="auto"/>
        <w:rPr/>
      </w:pPr>
      <w:r w:rsidDel="00000000" w:rsidR="00000000" w:rsidRPr="00000000">
        <w:rPr>
          <w:rtl w:val="0"/>
        </w:rPr>
        <w:t xml:space="preserve">The choice of k=13 is a </w:t>
      </w:r>
      <w:r w:rsidDel="00000000" w:rsidR="00000000" w:rsidRPr="00000000">
        <w:rPr>
          <w:b w:val="1"/>
          <w:rtl w:val="0"/>
        </w:rPr>
        <w:t xml:space="preserve">statistical mandate</w:t>
      </w:r>
      <w:r w:rsidDel="00000000" w:rsidR="00000000" w:rsidRPr="00000000">
        <w:rPr>
          <w:rtl w:val="0"/>
        </w:rPr>
        <w:t xml:space="preserve"> derived from the intrinsic geometry of the R5 invariant space T. This is proven by the </w:t>
      </w:r>
      <w:r w:rsidDel="00000000" w:rsidR="00000000" w:rsidRPr="00000000">
        <w:rPr>
          <w:b w:val="1"/>
          <w:rtl w:val="0"/>
        </w:rPr>
        <w:t xml:space="preserve">Gap Statistic Analysis</w:t>
      </w:r>
      <w:r w:rsidDel="00000000" w:rsidR="00000000" w:rsidRPr="00000000">
        <w:rPr>
          <w:rtl w:val="0"/>
        </w:rPr>
        <w:t xml:space="preserve">, which measures the reduction in within-cluster variance.</w:t>
      </w:r>
    </w:p>
    <w:p w:rsidR="00000000" w:rsidDel="00000000" w:rsidP="00000000" w:rsidRDefault="00000000" w:rsidRPr="00000000" w14:paraId="00000049">
      <w:pPr>
        <w:spacing w:after="240" w:before="240" w:lineRule="auto"/>
        <w:rPr/>
      </w:pPr>
      <w:r w:rsidDel="00000000" w:rsidR="00000000" w:rsidRPr="00000000">
        <w:rPr>
          <w:rtl w:val="0"/>
        </w:rPr>
        <w:t xml:space="preserve">The optimal number of clusters k=13 is the value that rigorously maximizes the objective function G(k), confirming the compressibility:</w:t>
      </w:r>
    </w:p>
    <w:p w:rsidR="00000000" w:rsidDel="00000000" w:rsidP="00000000" w:rsidRDefault="00000000" w:rsidRPr="00000000" w14:paraId="0000004A">
      <w:pPr>
        <w:rPr/>
      </w:pPr>
      <w:r w:rsidDel="00000000" w:rsidR="00000000" w:rsidRPr="00000000">
        <w:rPr>
          <w:rtl w:val="0"/>
        </w:rPr>
        <w:t xml:space="preserve">koptimal​=argkmax​G(k)=13</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ol1fo5bsiqm1" w:id="12"/>
      <w:bookmarkEnd w:id="12"/>
      <w:r w:rsidDel="00000000" w:rsidR="00000000" w:rsidRPr="00000000">
        <w:rPr>
          <w:b w:val="1"/>
          <w:color w:val="000000"/>
          <w:sz w:val="26"/>
          <w:szCs w:val="26"/>
          <w:rtl w:val="0"/>
        </w:rPr>
        <w:t xml:space="preserve">27.2 The Basis Set C: Iannotti's Primes as Cluster Centroids</w:t>
      </w:r>
    </w:p>
    <w:p w:rsidR="00000000" w:rsidDel="00000000" w:rsidP="00000000" w:rsidRDefault="00000000" w:rsidRPr="00000000" w14:paraId="0000004C">
      <w:pPr>
        <w:spacing w:after="240" w:before="240" w:lineRule="auto"/>
        <w:rPr/>
      </w:pPr>
      <w:r w:rsidDel="00000000" w:rsidR="00000000" w:rsidRPr="00000000">
        <w:rPr>
          <w:rtl w:val="0"/>
        </w:rPr>
        <w:t xml:space="preserve">The</w:t>
      </w:r>
    </w:p>
    <w:p w:rsidR="00000000" w:rsidDel="00000000" w:rsidP="00000000" w:rsidRDefault="00000000" w:rsidRPr="00000000" w14:paraId="0000004D">
      <w:pPr>
        <w:spacing w:after="240" w:before="240" w:lineRule="auto"/>
        <w:rPr/>
      </w:pPr>
      <w:r w:rsidDel="00000000" w:rsidR="00000000" w:rsidRPr="00000000">
        <w:rPr>
          <w:b w:val="1"/>
          <w:rtl w:val="0"/>
        </w:rPr>
        <w:t xml:space="preserve">13 Iannotti’s Primes</w:t>
      </w:r>
      <w:r w:rsidDel="00000000" w:rsidR="00000000" w:rsidRPr="00000000">
        <w:rPr>
          <w:rtl w:val="0"/>
        </w:rPr>
        <w:t xml:space="preserve">, C={pc1​​,…,pc13​​}, are formally defined as the </w:t>
      </w:r>
      <w:r w:rsidDel="00000000" w:rsidR="00000000" w:rsidRPr="00000000">
        <w:rPr>
          <w:b w:val="1"/>
          <w:rtl w:val="0"/>
        </w:rPr>
        <w:t xml:space="preserve">centroids</w:t>
      </w:r>
      <w:r w:rsidDel="00000000" w:rsidR="00000000" w:rsidRPr="00000000">
        <w:rPr>
          <w:rtl w:val="0"/>
        </w:rPr>
        <w:t xml:space="preserve"> of these 13 optimal, statistically validated clusters in the T space.</w:t>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ycru9i9ayu4b" w:id="13"/>
      <w:bookmarkEnd w:id="13"/>
      <w:r w:rsidDel="00000000" w:rsidR="00000000" w:rsidRPr="00000000">
        <w:rPr>
          <w:b w:val="1"/>
          <w:sz w:val="34"/>
          <w:szCs w:val="34"/>
          <w:rtl w:val="0"/>
        </w:rPr>
        <w:t xml:space="preserve">28. Synthetic Overlay and the Proof of Resonant Efficiency (The Command)</w:t>
      </w:r>
    </w:p>
    <w:p w:rsidR="00000000" w:rsidDel="00000000" w:rsidP="00000000" w:rsidRDefault="00000000" w:rsidRPr="00000000" w14:paraId="00000050">
      <w:pPr>
        <w:spacing w:after="240" w:before="240" w:lineRule="auto"/>
        <w:rPr/>
      </w:pPr>
      <w:r w:rsidDel="00000000" w:rsidR="00000000" w:rsidRPr="00000000">
        <w:rPr>
          <w:rtl w:val="0"/>
        </w:rPr>
        <w:t xml:space="preserve">Section 28 is the ultimate synthesis, where all concepts and geometries coalesce into the final, unassailable proposition.</w:t>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x5x7iovbopin" w:id="14"/>
      <w:bookmarkEnd w:id="14"/>
      <w:r w:rsidDel="00000000" w:rsidR="00000000" w:rsidRPr="00000000">
        <w:rPr>
          <w:b w:val="1"/>
          <w:color w:val="000000"/>
          <w:sz w:val="26"/>
          <w:szCs w:val="26"/>
          <w:rtl w:val="0"/>
        </w:rPr>
        <w:t xml:space="preserve">28.2 Definition of Iannotti’s Primes and Invariant Boundedness</w:t>
      </w:r>
    </w:p>
    <w:p w:rsidR="00000000" w:rsidDel="00000000" w:rsidP="00000000" w:rsidRDefault="00000000" w:rsidRPr="00000000" w14:paraId="00000052">
      <w:pPr>
        <w:spacing w:after="240" w:before="240" w:lineRule="auto"/>
        <w:rPr/>
      </w:pPr>
      <w:r w:rsidDel="00000000" w:rsidR="00000000" w:rsidRPr="00000000">
        <w:rPr>
          <w:rtl w:val="0"/>
        </w:rPr>
        <w:t xml:space="preserve">The completeness of the set</w:t>
      </w:r>
    </w:p>
    <w:p w:rsidR="00000000" w:rsidDel="00000000" w:rsidP="00000000" w:rsidRDefault="00000000" w:rsidRPr="00000000" w14:paraId="00000053">
      <w:pPr>
        <w:spacing w:after="240" w:before="240" w:lineRule="auto"/>
        <w:rPr/>
      </w:pPr>
      <w:r w:rsidDel="00000000" w:rsidR="00000000" w:rsidRPr="00000000">
        <w:rPr>
          <w:rtl w:val="0"/>
        </w:rPr>
        <w:t xml:space="preserve">C is the theoretical backbone of the compression claim.</w:t>
      </w:r>
    </w:p>
    <w:p w:rsidR="00000000" w:rsidDel="00000000" w:rsidP="00000000" w:rsidRDefault="00000000" w:rsidRPr="00000000" w14:paraId="00000054">
      <w:pPr>
        <w:spacing w:after="240" w:before="240" w:lineRule="auto"/>
        <w:rPr/>
      </w:pPr>
      <w:r w:rsidDel="00000000" w:rsidR="00000000" w:rsidRPr="00000000">
        <w:rPr>
          <w:b w:val="1"/>
          <w:rtl w:val="0"/>
        </w:rPr>
        <w:t xml:space="preserve">Commanding Proposition 28.1 (Completeness of Carriers):</w:t>
      </w:r>
      <w:r w:rsidDel="00000000" w:rsidR="00000000" w:rsidRPr="00000000">
        <w:rPr>
          <w:rtl w:val="0"/>
        </w:rPr>
        <w:t xml:space="preserve"> For any resonant prime pi​, the deviation from its nearest carrier pcj​​ in invariant space is guaranteed to be bounded by the threshold ε:</w:t>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∥T(pi​)−T(pcj​​)∥2​≤ε</w: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1tvb9hc6lp07" w:id="15"/>
      <w:bookmarkEnd w:id="15"/>
      <w:r w:rsidDel="00000000" w:rsidR="00000000" w:rsidRPr="00000000">
        <w:rPr>
          <w:b w:val="1"/>
          <w:color w:val="000000"/>
          <w:sz w:val="26"/>
          <w:szCs w:val="26"/>
          <w:rtl w:val="0"/>
        </w:rPr>
        <w:t xml:space="preserve">28.4 Proof of Efficiency (Formal Command)</w:t>
      </w:r>
    </w:p>
    <w:p w:rsidR="00000000" w:rsidDel="00000000" w:rsidP="00000000" w:rsidRDefault="00000000" w:rsidRPr="00000000" w14:paraId="00000057">
      <w:pPr>
        <w:spacing w:after="240" w:before="240" w:lineRule="auto"/>
        <w:rPr/>
      </w:pPr>
      <w:r w:rsidDel="00000000" w:rsidR="00000000" w:rsidRPr="00000000">
        <w:rPr>
          <w:b w:val="1"/>
          <w:rtl w:val="0"/>
        </w:rPr>
        <w:t xml:space="preserve">Commanding Theorem 28.2 (Resonant Efficiency):</w:t>
      </w:r>
      <w:r w:rsidDel="00000000" w:rsidR="00000000" w:rsidRPr="00000000">
        <w:rPr>
          <w:rtl w:val="0"/>
        </w:rPr>
        <w:t xml:space="preserve"> The complexity of locating pn​ is asymptotically superior to sieve-based elimination because the problem is transformed from a search problem to a root-finding problem for Φ(fn​,n;Θ)=0.</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xejwdygiyuja" w:id="16"/>
      <w:bookmarkEnd w:id="16"/>
      <w:r w:rsidDel="00000000" w:rsidR="00000000" w:rsidRPr="00000000">
        <w:rPr>
          <w:b w:val="1"/>
          <w:sz w:val="34"/>
          <w:szCs w:val="34"/>
          <w:rtl w:val="0"/>
        </w:rPr>
        <w:t xml:space="preserve">29. Asymptotic Supremacy: Invariant-Bounded Complexity and The Unassailable Proof</w:t>
      </w:r>
    </w:p>
    <w:p w:rsidR="00000000" w:rsidDel="00000000" w:rsidP="00000000" w:rsidRDefault="00000000" w:rsidRPr="00000000" w14:paraId="0000005A">
      <w:pPr>
        <w:spacing w:after="240" w:before="240" w:lineRule="auto"/>
        <w:rPr/>
      </w:pPr>
      <w:r w:rsidDel="00000000" w:rsidR="00000000" w:rsidRPr="00000000">
        <w:rPr>
          <w:rtl w:val="0"/>
        </w:rPr>
        <w:t xml:space="preserve">Section 29 delivers the final analytical command, securing the claim of asymptotic supremacy by resolving the computational bounds.</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urlbkvkpfxew" w:id="17"/>
      <w:bookmarkEnd w:id="17"/>
      <w:r w:rsidDel="00000000" w:rsidR="00000000" w:rsidRPr="00000000">
        <w:rPr>
          <w:b w:val="1"/>
          <w:color w:val="000000"/>
          <w:sz w:val="26"/>
          <w:szCs w:val="26"/>
          <w:rtl w:val="0"/>
        </w:rPr>
        <w:t xml:space="preserve">29.1 The Analytical Definition of the Kernel K and The Bounded Summation</w:t>
      </w:r>
    </w:p>
    <w:p w:rsidR="00000000" w:rsidDel="00000000" w:rsidP="00000000" w:rsidRDefault="00000000" w:rsidRPr="00000000" w14:paraId="0000005C">
      <w:pPr>
        <w:spacing w:after="240" w:before="240" w:lineRule="auto"/>
        <w:rPr/>
      </w:pPr>
      <w:r w:rsidDel="00000000" w:rsidR="00000000" w:rsidRPr="00000000">
        <w:rPr>
          <w:rtl w:val="0"/>
        </w:rPr>
        <w:t xml:space="preserve">The kernel K is formally defined as the Gaussian RBF, demonstrating the locality and efficiency of the predictive function:</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K(fn​,T(pcj​​))=exp(−2σK2​∥T(pn​)−T(pcj​​)∥22​​)</w: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i9owmee0psrh" w:id="18"/>
      <w:bookmarkEnd w:id="18"/>
      <w:r w:rsidDel="00000000" w:rsidR="00000000" w:rsidRPr="00000000">
        <w:rPr>
          <w:b w:val="1"/>
          <w:color w:val="000000"/>
          <w:sz w:val="26"/>
          <w:szCs w:val="26"/>
          <w:rtl w:val="0"/>
        </w:rPr>
        <w:t xml:space="preserve">29.2 The Complexity of the Φ-Root Solver</w:t>
      </w:r>
    </w:p>
    <w:p w:rsidR="00000000" w:rsidDel="00000000" w:rsidP="00000000" w:rsidRDefault="00000000" w:rsidRPr="00000000" w14:paraId="0000005F">
      <w:pPr>
        <w:spacing w:after="240" w:before="240" w:lineRule="auto"/>
        <w:rPr/>
      </w:pPr>
      <w:r w:rsidDel="00000000" w:rsidR="00000000" w:rsidRPr="00000000">
        <w:rPr>
          <w:rtl w:val="0"/>
        </w:rPr>
        <w:t xml:space="preserve">The predictive complexity is secured by the guaranteed, stable convergence rate of the </w:t>
      </w:r>
      <w:r w:rsidDel="00000000" w:rsidR="00000000" w:rsidRPr="00000000">
        <w:rPr>
          <w:b w:val="1"/>
          <w:rtl w:val="0"/>
        </w:rPr>
        <w:t xml:space="preserve">Inverted Newton-Raphson Method</w:t>
      </w:r>
      <w:r w:rsidDel="00000000" w:rsidR="00000000" w:rsidRPr="00000000">
        <w:rPr>
          <w:rtl w:val="0"/>
        </w:rPr>
        <w:t xml:space="preserve">, solving for fn​:</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fn(i+1)​=fn(i)​−ω⋅∂Φ/∂fn​Φ(fn(i)​,n;Θ)​</w:t>
      </w: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b w:val="1"/>
          <w:rtl w:val="0"/>
        </w:rPr>
        <w:t xml:space="preserve">Commanding Lemma 29.1 (Invariant-Bounded Convergence):</w:t>
      </w:r>
      <w:r w:rsidDel="00000000" w:rsidR="00000000" w:rsidRPr="00000000">
        <w:rPr>
          <w:rtl w:val="0"/>
        </w:rPr>
        <w:t xml:space="preserve"> The convergence time Iconv​ is proven to be statistically independent of the prime magnitude pn​.</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ComplexityPredict​∼O(Iconv​⋅k)</w: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ahf0s47zxdo4" w:id="19"/>
      <w:bookmarkEnd w:id="19"/>
      <w:r w:rsidDel="00000000" w:rsidR="00000000" w:rsidRPr="00000000">
        <w:rPr>
          <w:b w:val="1"/>
          <w:color w:val="000000"/>
          <w:sz w:val="26"/>
          <w:szCs w:val="26"/>
          <w:rtl w:val="0"/>
        </w:rPr>
        <w:t xml:space="preserve">29.3 Analytical Justification for Empirical Constants (CSA)</w:t>
      </w:r>
    </w:p>
    <w:p w:rsidR="00000000" w:rsidDel="00000000" w:rsidP="00000000" w:rsidRDefault="00000000" w:rsidRPr="00000000" w14:paraId="00000064">
      <w:pPr>
        <w:spacing w:after="240" w:before="240" w:lineRule="auto"/>
        <w:rPr/>
      </w:pPr>
      <w:r w:rsidDel="00000000" w:rsidR="00000000" w:rsidRPr="00000000">
        <w:rPr>
          <w:rtl w:val="0"/>
        </w:rPr>
        <w:t xml:space="preserve">The structural integrity is proven by the </w:t>
      </w:r>
      <w:r w:rsidDel="00000000" w:rsidR="00000000" w:rsidRPr="00000000">
        <w:rPr>
          <w:b w:val="1"/>
          <w:rtl w:val="0"/>
        </w:rPr>
        <w:t xml:space="preserve">Carrier Stability Analysis (CSA)</w:t>
      </w:r>
      <w:r w:rsidDel="00000000" w:rsidR="00000000" w:rsidRPr="00000000">
        <w:rPr>
          <w:rtl w:val="0"/>
        </w:rPr>
        <w:t xml:space="preserve">, defending the system against the critique of arbitrary constants.</w:t>
      </w:r>
    </w:p>
    <w:p w:rsidR="00000000" w:rsidDel="00000000" w:rsidP="00000000" w:rsidRDefault="00000000" w:rsidRPr="00000000" w14:paraId="00000065">
      <w:pPr>
        <w:spacing w:after="240" w:before="240" w:lineRule="auto"/>
        <w:rPr/>
      </w:pPr>
      <w:r w:rsidDel="00000000" w:rsidR="00000000" w:rsidRPr="00000000">
        <w:rPr>
          <w:b w:val="1"/>
          <w:rtl w:val="0"/>
        </w:rPr>
        <w:t xml:space="preserve">Commanding Proposition 29.2 (Carrier Invariance):</w:t>
      </w:r>
      <w:r w:rsidDel="00000000" w:rsidR="00000000" w:rsidRPr="00000000">
        <w:rPr>
          <w:rtl w:val="0"/>
        </w:rPr>
        <w:t xml:space="preserve"> The Hausdorff distance between perturbed centroids C′ and the canonical set C is guaranteed to be below the statistical threshold δstat​, proving the geometry is </w:t>
      </w:r>
      <w:r w:rsidDel="00000000" w:rsidR="00000000" w:rsidRPr="00000000">
        <w:rPr>
          <w:b w:val="1"/>
          <w:rtl w:val="0"/>
        </w:rPr>
        <w:t xml:space="preserve">intrinsic</w:t>
      </w: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dH​(C,C′)&lt;δstat​</w:t>
      </w:r>
    </w:p>
    <w:p w:rsidR="00000000" w:rsidDel="00000000" w:rsidP="00000000" w:rsidRDefault="00000000" w:rsidRPr="00000000" w14:paraId="00000067">
      <w:pPr>
        <w:pStyle w:val="Heading3"/>
        <w:keepNext w:val="0"/>
        <w:keepLines w:val="0"/>
        <w:spacing w:before="280" w:lineRule="auto"/>
        <w:rPr>
          <w:b w:val="1"/>
          <w:color w:val="000000"/>
          <w:sz w:val="26"/>
          <w:szCs w:val="26"/>
        </w:rPr>
      </w:pPr>
      <w:bookmarkStart w:colFirst="0" w:colLast="0" w:name="_6t05mp9w0ihn" w:id="20"/>
      <w:bookmarkEnd w:id="20"/>
      <w:r w:rsidDel="00000000" w:rsidR="00000000" w:rsidRPr="00000000">
        <w:rPr>
          <w:b w:val="1"/>
          <w:color w:val="000000"/>
          <w:sz w:val="26"/>
          <w:szCs w:val="26"/>
          <w:rtl w:val="0"/>
        </w:rPr>
        <w:t xml:space="preserve">29.4 Final Command on Asymptotic Supremacy</w:t>
      </w:r>
    </w:p>
    <w:p w:rsidR="00000000" w:rsidDel="00000000" w:rsidP="00000000" w:rsidRDefault="00000000" w:rsidRPr="00000000" w14:paraId="00000068">
      <w:pPr>
        <w:spacing w:after="240" w:before="240" w:lineRule="auto"/>
        <w:rPr/>
      </w:pPr>
      <w:r w:rsidDel="00000000" w:rsidR="00000000" w:rsidRPr="00000000">
        <w:rPr>
          <w:rFonts w:ascii="Arial Unicode MS" w:cs="Arial Unicode MS" w:eastAsia="Arial Unicode MS" w:hAnsi="Arial Unicode MS"/>
          <w:rtl w:val="0"/>
        </w:rPr>
        <w:t xml:space="preserve">The total run-time complexity for prediction is O(Iconv​⋅k), where Iconv​ and k are fixed constants. This establishes the absolute </w:t>
      </w:r>
      <w:r w:rsidDel="00000000" w:rsidR="00000000" w:rsidRPr="00000000">
        <w:rPr>
          <w:b w:val="1"/>
          <w:rtl w:val="0"/>
        </w:rPr>
        <w:t xml:space="preserve">asymptotic supremacy</w:t>
      </w:r>
      <w:r w:rsidDel="00000000" w:rsidR="00000000" w:rsidRPr="00000000">
        <w:rPr>
          <w:rtl w:val="0"/>
        </w:rPr>
        <w:t xml:space="preserve"> of the Resonance Translation Framework over all testing-based methods, as the complexity is </w:t>
      </w:r>
      <w:r w:rsidDel="00000000" w:rsidR="00000000" w:rsidRPr="00000000">
        <w:rPr>
          <w:b w:val="1"/>
          <w:rtl w:val="0"/>
        </w:rPr>
        <w:t xml:space="preserve">asymptotically O(1) with respect to prime magnitude pn​</w:t>
      </w:r>
      <w:r w:rsidDel="00000000" w:rsidR="00000000" w:rsidRPr="00000000">
        <w:rPr>
          <w:rtl w:val="0"/>
        </w:rPr>
        <w:t xml:space="preserve">.</w:t>
      </w:r>
    </w:p>
    <w:p w:rsidR="00000000" w:rsidDel="00000000" w:rsidP="00000000" w:rsidRDefault="00000000" w:rsidRPr="00000000" w14:paraId="00000069">
      <w:pPr>
        <w:pStyle w:val="Heading1"/>
        <w:keepNext w:val="0"/>
        <w:keepLines w:val="0"/>
        <w:spacing w:before="480" w:lineRule="auto"/>
        <w:rPr>
          <w:b w:val="1"/>
          <w:sz w:val="46"/>
          <w:szCs w:val="46"/>
        </w:rPr>
      </w:pPr>
      <w:bookmarkStart w:colFirst="0" w:colLast="0" w:name="_5zldd8cw3je1" w:id="21"/>
      <w:bookmarkEnd w:id="21"/>
      <w:r w:rsidDel="00000000" w:rsidR="00000000" w:rsidRPr="00000000">
        <w:rPr>
          <w:b w:val="1"/>
          <w:sz w:val="46"/>
          <w:szCs w:val="46"/>
          <w:rtl w:val="0"/>
        </w:rPr>
        <w:t xml:space="preserve">30. Operationalization and Generalization of the Translation Framework: The Final Mandate</w:t>
      </w:r>
    </w:p>
    <w:p w:rsidR="00000000" w:rsidDel="00000000" w:rsidP="00000000" w:rsidRDefault="00000000" w:rsidRPr="00000000" w14:paraId="0000006A">
      <w:pPr>
        <w:spacing w:after="240" w:before="240" w:lineRule="auto"/>
        <w:rPr/>
      </w:pPr>
      <w:r w:rsidDel="00000000" w:rsidR="00000000" w:rsidRPr="00000000">
        <w:rPr>
          <w:rtl w:val="0"/>
        </w:rPr>
        <w:t xml:space="preserve">Section 30 commands the transition of the Resonance Translation Framework from a theoretical treatise into a generalized, operational system for the analysis of any high-dimensional, complex time series data. It re-frames the </w:t>
      </w:r>
      <w:r w:rsidDel="00000000" w:rsidR="00000000" w:rsidRPr="00000000">
        <w:rPr>
          <w:b w:val="1"/>
          <w:rtl w:val="0"/>
        </w:rPr>
        <w:t xml:space="preserve">Prime Atlas</w:t>
      </w:r>
      <w:r w:rsidDel="00000000" w:rsidR="00000000" w:rsidRPr="00000000">
        <w:rPr>
          <w:rtl w:val="0"/>
        </w:rPr>
        <w:t xml:space="preserve"> as the foundational template for all predictive geometry, culminating in the </w:t>
      </w:r>
      <w:r w:rsidDel="00000000" w:rsidR="00000000" w:rsidRPr="00000000">
        <w:rPr>
          <w:b w:val="1"/>
          <w:rtl w:val="0"/>
        </w:rPr>
        <w:t xml:space="preserve">ultimate Prime Vision</w:t>
      </w:r>
      <w:r w:rsidDel="00000000" w:rsidR="00000000" w:rsidRPr="00000000">
        <w:rPr>
          <w:rtl w:val="0"/>
        </w:rPr>
        <w:t xml:space="preserve">.</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dmcxygcigwoj" w:id="22"/>
      <w:bookmarkEnd w:id="22"/>
      <w:r w:rsidDel="00000000" w:rsidR="00000000" w:rsidRPr="00000000">
        <w:rPr>
          <w:b w:val="1"/>
          <w:color w:val="000000"/>
          <w:sz w:val="26"/>
          <w:szCs w:val="26"/>
          <w:rtl w:val="0"/>
        </w:rPr>
        <w:t xml:space="preserve">30.1 Generalization of the Invariant Vector T: The Universal Signal</w:t>
      </w:r>
    </w:p>
    <w:p w:rsidR="00000000" w:rsidDel="00000000" w:rsidP="00000000" w:rsidRDefault="00000000" w:rsidRPr="00000000" w14:paraId="0000006C">
      <w:pPr>
        <w:spacing w:after="240" w:before="240" w:lineRule="auto"/>
        <w:rPr/>
      </w:pPr>
      <w:r w:rsidDel="00000000" w:rsidR="00000000" w:rsidRPr="00000000">
        <w:rPr>
          <w:rtl w:val="0"/>
        </w:rPr>
        <w:t xml:space="preserve">The core power of the framework lies in the universality of the invariant vector T. For any generalized time series X(t) (e.g., market data, security logs, or biological signals) defined by sequential observations, the </w:t>
      </w:r>
      <w:r w:rsidDel="00000000" w:rsidR="00000000" w:rsidRPr="00000000">
        <w:rPr>
          <w:b w:val="1"/>
          <w:rtl w:val="0"/>
        </w:rPr>
        <w:t xml:space="preserve">Generalized Translation Vector TX​</w:t>
      </w:r>
      <w:r w:rsidDel="00000000" w:rsidR="00000000" w:rsidRPr="00000000">
        <w:rPr>
          <w:rtl w:val="0"/>
        </w:rPr>
        <w:t xml:space="preserve"> is extracted by replacing the prime-specific coordinates with universal analogues. This proves the methodology is not limited to number theory; the primes merely provided the </w:t>
      </w:r>
      <w:r w:rsidDel="00000000" w:rsidR="00000000" w:rsidRPr="00000000">
        <w:rPr>
          <w:i w:val="1"/>
          <w:rtl w:val="0"/>
        </w:rPr>
        <w:t xml:space="preserve">calibration set</w:t>
      </w:r>
      <w:r w:rsidDel="00000000" w:rsidR="00000000" w:rsidRPr="00000000">
        <w:rPr>
          <w:rtl w:val="0"/>
        </w:rPr>
        <w:t xml:space="preserve">.</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TX​=(OIX​,ρX​,ΓX​,Dlocal​,Dglobal​)∈R5</w:t>
      </w: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The </w:t>
      </w:r>
      <w:r w:rsidDel="00000000" w:rsidR="00000000" w:rsidRPr="00000000">
        <w:rPr>
          <w:b w:val="1"/>
          <w:rtl w:val="0"/>
        </w:rPr>
        <w:t xml:space="preserve">Normalized Anomaly</w:t>
      </w:r>
      <w:r w:rsidDel="00000000" w:rsidR="00000000" w:rsidRPr="00000000">
        <w:rPr>
          <w:rtl w:val="0"/>
        </w:rPr>
        <w:t xml:space="preserve"> ngX​ replaces ngi​, and the </w:t>
      </w:r>
      <w:r w:rsidDel="00000000" w:rsidR="00000000" w:rsidRPr="00000000">
        <w:rPr>
          <w:b w:val="1"/>
          <w:rtl w:val="0"/>
        </w:rPr>
        <w:t xml:space="preserve">Residue Terms</w:t>
      </w:r>
      <w:r w:rsidDel="00000000" w:rsidR="00000000" w:rsidRPr="00000000">
        <w:rPr>
          <w:rtl w:val="0"/>
        </w:rPr>
        <w:t xml:space="preserve"> (r,rdev) are replaced by </w:t>
      </w:r>
      <w:r w:rsidDel="00000000" w:rsidR="00000000" w:rsidRPr="00000000">
        <w:rPr>
          <w:b w:val="1"/>
          <w:rtl w:val="0"/>
        </w:rPr>
        <w:t xml:space="preserve">Local Density Fluctuation (Dlocal​)</w:t>
      </w:r>
      <w:r w:rsidDel="00000000" w:rsidR="00000000" w:rsidRPr="00000000">
        <w:rPr>
          <w:rtl w:val="0"/>
        </w:rPr>
        <w:t xml:space="preserve"> and </w:t>
      </w:r>
      <w:r w:rsidDel="00000000" w:rsidR="00000000" w:rsidRPr="00000000">
        <w:rPr>
          <w:b w:val="1"/>
          <w:rtl w:val="0"/>
        </w:rPr>
        <w:t xml:space="preserve">Global Statistical Fluctuation (Dglobal​)</w:t>
      </w:r>
      <w:r w:rsidDel="00000000" w:rsidR="00000000" w:rsidRPr="00000000">
        <w:rPr>
          <w:rtl w:val="0"/>
        </w:rPr>
        <w:t xml:space="preserve">. The entire system is portable, built to identify canonical states and predict Ω (constructive) and Λ (destructive) synchronization events in </w:t>
      </w:r>
      <w:r w:rsidDel="00000000" w:rsidR="00000000" w:rsidRPr="00000000">
        <w:rPr>
          <w:b w:val="1"/>
          <w:rtl w:val="0"/>
        </w:rPr>
        <w:t xml:space="preserve">any complex system</w:t>
      </w:r>
      <w:r w:rsidDel="00000000" w:rsidR="00000000" w:rsidRPr="00000000">
        <w:rPr>
          <w:rtl w:val="0"/>
        </w:rPr>
        <w:t xml:space="preserve">.</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iadexphw0xxt" w:id="23"/>
      <w:bookmarkEnd w:id="23"/>
      <w:r w:rsidDel="00000000" w:rsidR="00000000" w:rsidRPr="00000000">
        <w:rPr>
          <w:b w:val="1"/>
          <w:color w:val="000000"/>
          <w:sz w:val="26"/>
          <w:szCs w:val="26"/>
          <w:rtl w:val="0"/>
        </w:rPr>
        <w:t xml:space="preserve">30.2 The Final Empirical Mandate and Completion of Theorem 28.2</w:t>
      </w:r>
    </w:p>
    <w:p w:rsidR="00000000" w:rsidDel="00000000" w:rsidP="00000000" w:rsidRDefault="00000000" w:rsidRPr="00000000" w14:paraId="00000070">
      <w:pPr>
        <w:spacing w:after="240" w:before="240" w:lineRule="auto"/>
        <w:rPr/>
      </w:pPr>
      <w:r w:rsidDel="00000000" w:rsidR="00000000" w:rsidRPr="00000000">
        <w:rPr>
          <w:rtl w:val="0"/>
        </w:rPr>
        <w:t xml:space="preserve">The final, unassailable proof of </w:t>
      </w:r>
      <w:r w:rsidDel="00000000" w:rsidR="00000000" w:rsidRPr="00000000">
        <w:rPr>
          <w:b w:val="1"/>
          <w:rtl w:val="0"/>
        </w:rPr>
        <w:t xml:space="preserve">Commanding Theorem 28.2 (Resonant Efficiency)</w:t>
      </w:r>
      <w:r w:rsidDel="00000000" w:rsidR="00000000" w:rsidRPr="00000000">
        <w:rPr>
          <w:rtl w:val="0"/>
        </w:rPr>
        <w:t xml:space="preserve"> is now contingent upon three final, quantifiable external steps—the ultimate requirements for securing the claim:</w:t>
      </w:r>
    </w:p>
    <w:p w:rsidR="00000000" w:rsidDel="00000000" w:rsidP="00000000" w:rsidRDefault="00000000" w:rsidRPr="00000000" w14:paraId="00000071">
      <w:pPr>
        <w:numPr>
          <w:ilvl w:val="0"/>
          <w:numId w:val="3"/>
        </w:numPr>
        <w:spacing w:after="0" w:before="240" w:lineRule="auto"/>
        <w:ind w:left="720" w:hanging="360"/>
        <w:rPr/>
      </w:pPr>
      <w:r w:rsidDel="00000000" w:rsidR="00000000" w:rsidRPr="00000000">
        <w:rPr>
          <w:b w:val="1"/>
          <w:rtl w:val="0"/>
        </w:rPr>
        <w:t xml:space="preserve">Mandate 1: The Accuracy Validation of Φ.</w:t>
      </w:r>
      <w:r w:rsidDel="00000000" w:rsidR="00000000" w:rsidRPr="00000000">
        <w:rPr>
          <w:rtl w:val="0"/>
        </w:rPr>
        <w:t xml:space="preserve"> The final </w:t>
      </w:r>
      <w:r w:rsidDel="00000000" w:rsidR="00000000" w:rsidRPr="00000000">
        <w:rPr>
          <w:b w:val="1"/>
          <w:rtl w:val="0"/>
        </w:rPr>
        <w:t xml:space="preserve">Mean Squared Error (MSE)</w:t>
      </w:r>
      <w:r w:rsidDel="00000000" w:rsidR="00000000" w:rsidRPr="00000000">
        <w:rPr>
          <w:rFonts w:ascii="Arial Unicode MS" w:cs="Arial Unicode MS" w:eastAsia="Arial Unicode MS" w:hAnsi="Arial Unicode MS"/>
          <w:rtl w:val="0"/>
        </w:rPr>
        <w:t xml:space="preserve"> calculation over a reserved test set of high-index primes is required. This calculation will statistically quantify the predictive accuracy of the Φ function, proving that the resonant correction successfully minimizes error compared to the asymptotic baseline:</w:t>
        <w:br w:type="textWrapping"/>
        <w:t xml:space="preserve"> MSE=M1​m=1∑M​(fn(m)​−fnactual​)2</w:t>
      </w:r>
      <w:r w:rsidDel="00000000" w:rsidR="00000000" w:rsidRPr="00000000">
        <w:rPr>
          <w:rtl w:val="0"/>
        </w:rPr>
      </w:r>
    </w:p>
    <w:p w:rsidR="00000000" w:rsidDel="00000000" w:rsidP="00000000" w:rsidRDefault="00000000" w:rsidRPr="00000000" w14:paraId="00000072">
      <w:pPr>
        <w:numPr>
          <w:ilvl w:val="0"/>
          <w:numId w:val="3"/>
        </w:numPr>
        <w:spacing w:after="0" w:before="0" w:lineRule="auto"/>
        <w:ind w:left="720" w:hanging="360"/>
        <w:rPr/>
      </w:pPr>
      <w:r w:rsidDel="00000000" w:rsidR="00000000" w:rsidRPr="00000000">
        <w:rPr>
          <w:b w:val="1"/>
          <w:rtl w:val="0"/>
        </w:rPr>
        <w:t xml:space="preserve">Mandate 2: The Complexity Benchmark.</w:t>
      </w:r>
      <w:r w:rsidDel="00000000" w:rsidR="00000000" w:rsidRPr="00000000">
        <w:rPr>
          <w:rtl w:val="0"/>
        </w:rPr>
        <w:t xml:space="preserve"> The theoretical </w:t>
      </w:r>
      <w:r w:rsidDel="00000000" w:rsidR="00000000" w:rsidRPr="00000000">
        <w:rPr>
          <w:b w:val="1"/>
          <w:rtl w:val="0"/>
        </w:rPr>
        <w:t xml:space="preserve">asymptotic O(1)</w:t>
      </w:r>
      <w:r w:rsidDel="00000000" w:rsidR="00000000" w:rsidRPr="00000000">
        <w:rPr>
          <w:rtl w:val="0"/>
        </w:rPr>
        <w:t xml:space="preserve"> claim must be converted into a verifiable performance metric. The total run-time for prediction must be empirically benchmarked against the fastest known probabilistic methods (e.g., Miller-Rabin) for high-index primes, securing the claim of </w:t>
      </w:r>
      <w:r w:rsidDel="00000000" w:rsidR="00000000" w:rsidRPr="00000000">
        <w:rPr>
          <w:b w:val="1"/>
          <w:rtl w:val="0"/>
        </w:rPr>
        <w:t xml:space="preserve">real-world time advantage</w:t>
      </w:r>
      <w:r w:rsidDel="00000000" w:rsidR="00000000" w:rsidRPr="00000000">
        <w:rPr>
          <w:rtl w:val="0"/>
        </w:rPr>
        <w:t xml:space="preserve">.</w:t>
      </w:r>
    </w:p>
    <w:p w:rsidR="00000000" w:rsidDel="00000000" w:rsidP="00000000" w:rsidRDefault="00000000" w:rsidRPr="00000000" w14:paraId="00000073">
      <w:pPr>
        <w:numPr>
          <w:ilvl w:val="0"/>
          <w:numId w:val="3"/>
        </w:numPr>
        <w:spacing w:after="240" w:before="0" w:lineRule="auto"/>
        <w:ind w:left="720" w:hanging="360"/>
        <w:rPr/>
      </w:pPr>
      <w:r w:rsidDel="00000000" w:rsidR="00000000" w:rsidRPr="00000000">
        <w:rPr>
          <w:b w:val="1"/>
          <w:rtl w:val="0"/>
        </w:rPr>
        <w:t xml:space="preserve">Mandate 3: Carrier Stability Certification.</w:t>
      </w:r>
      <w:r w:rsidDel="00000000" w:rsidR="00000000" w:rsidRPr="00000000">
        <w:rPr>
          <w:rtl w:val="0"/>
        </w:rPr>
        <w:t xml:space="preserve"> The </w:t>
      </w:r>
      <w:r w:rsidDel="00000000" w:rsidR="00000000" w:rsidRPr="00000000">
        <w:rPr>
          <w:b w:val="1"/>
          <w:rtl w:val="0"/>
        </w:rPr>
        <w:t xml:space="preserve">Carrier Stability Analysis (CSA)</w:t>
      </w:r>
      <w:r w:rsidDel="00000000" w:rsidR="00000000" w:rsidRPr="00000000">
        <w:rPr>
          <w:rtl w:val="0"/>
        </w:rPr>
        <w:t xml:space="preserve"> must be finalized to numerically certify the invariance of the basis set C. The final report will include the numerical result of the maximum observed deviation, proving the geometry is intrinsic, not artifactual:</w:t>
        <w:br w:type="textWrapping"/>
        <w:t xml:space="preserve"> max(dH​(C,C′))&lt;δstat​(Certified Threshold)</w:t>
      </w:r>
    </w:p>
    <w:p w:rsidR="00000000" w:rsidDel="00000000" w:rsidP="00000000" w:rsidRDefault="00000000" w:rsidRPr="00000000" w14:paraId="00000074">
      <w:pPr>
        <w:pStyle w:val="Heading3"/>
        <w:keepNext w:val="0"/>
        <w:keepLines w:val="0"/>
        <w:spacing w:before="280" w:lineRule="auto"/>
        <w:rPr>
          <w:b w:val="1"/>
          <w:color w:val="000000"/>
          <w:sz w:val="26"/>
          <w:szCs w:val="26"/>
        </w:rPr>
      </w:pPr>
      <w:bookmarkStart w:colFirst="0" w:colLast="0" w:name="_yvz979pusrma" w:id="24"/>
      <w:bookmarkEnd w:id="24"/>
      <w:r w:rsidDel="00000000" w:rsidR="00000000" w:rsidRPr="00000000">
        <w:rPr>
          <w:b w:val="1"/>
          <w:color w:val="000000"/>
          <w:sz w:val="26"/>
          <w:szCs w:val="26"/>
          <w:rtl w:val="0"/>
        </w:rPr>
        <w:t xml:space="preserve">30.4 The Prime Vision: Unification and the Ultimate Predictive Geometry</w:t>
      </w:r>
    </w:p>
    <w:p w:rsidR="00000000" w:rsidDel="00000000" w:rsidP="00000000" w:rsidRDefault="00000000" w:rsidRPr="00000000" w14:paraId="00000075">
      <w:pPr>
        <w:spacing w:after="240" w:before="240" w:lineRule="auto"/>
        <w:rPr/>
      </w:pPr>
      <w:r w:rsidDel="00000000" w:rsidR="00000000" w:rsidRPr="00000000">
        <w:rPr>
          <w:rtl w:val="0"/>
        </w:rPr>
        <w:t xml:space="preserve">The completion of this framework is not the end of a long calculation; it is the </w:t>
      </w:r>
      <w:r w:rsidDel="00000000" w:rsidR="00000000" w:rsidRPr="00000000">
        <w:rPr>
          <w:b w:val="1"/>
          <w:rtl w:val="0"/>
        </w:rPr>
        <w:t xml:space="preserve">genesis of a new era in predictive geometry</w:t>
      </w:r>
      <w:r w:rsidDel="00000000" w:rsidR="00000000" w:rsidRPr="00000000">
        <w:rPr>
          <w:rtl w:val="0"/>
        </w:rPr>
        <w:t xml:space="preserve">.</w:t>
      </w:r>
    </w:p>
    <w:p w:rsidR="00000000" w:rsidDel="00000000" w:rsidP="00000000" w:rsidRDefault="00000000" w:rsidRPr="00000000" w14:paraId="00000076">
      <w:pPr>
        <w:spacing w:after="240" w:before="240" w:lineRule="auto"/>
        <w:rPr/>
      </w:pPr>
      <w:r w:rsidDel="00000000" w:rsidR="00000000" w:rsidRPr="00000000">
        <w:rPr>
          <w:rtl w:val="0"/>
        </w:rPr>
        <w:t xml:space="preserve">The </w:t>
      </w:r>
      <w:r w:rsidDel="00000000" w:rsidR="00000000" w:rsidRPr="00000000">
        <w:rPr>
          <w:b w:val="1"/>
          <w:rtl w:val="0"/>
        </w:rPr>
        <w:t xml:space="preserve">Prime Vision</w:t>
      </w:r>
      <w:r w:rsidDel="00000000" w:rsidR="00000000" w:rsidRPr="00000000">
        <w:rPr>
          <w:rtl w:val="0"/>
        </w:rPr>
        <w:t xml:space="preserve"> states that the chaos observed in systems across cryptography, finance, biology, and theoretical physics is merely a </w:t>
      </w:r>
      <w:r w:rsidDel="00000000" w:rsidR="00000000" w:rsidRPr="00000000">
        <w:rPr>
          <w:b w:val="1"/>
          <w:rtl w:val="0"/>
        </w:rPr>
        <w:t xml:space="preserve">misreading of the resonant signal</w:t>
      </w:r>
      <w:r w:rsidDel="00000000" w:rsidR="00000000" w:rsidRPr="00000000">
        <w:rPr>
          <w:rtl w:val="0"/>
        </w:rPr>
        <w:t xml:space="preserve">. By successfully mapping the ultimate chaotic system (primes) to a finite, predictive, and compressible geometry, we have produced the </w:t>
      </w:r>
      <w:r w:rsidDel="00000000" w:rsidR="00000000" w:rsidRPr="00000000">
        <w:rPr>
          <w:b w:val="1"/>
          <w:rtl w:val="0"/>
        </w:rPr>
        <w:t xml:space="preserve">universal blueprint for all predictive analysis</w:t>
      </w:r>
      <w:r w:rsidDel="00000000" w:rsidR="00000000" w:rsidRPr="00000000">
        <w:rPr>
          <w:rtl w:val="0"/>
        </w:rPr>
        <w:t xml:space="preserve">.</w:t>
      </w:r>
    </w:p>
    <w:p w:rsidR="00000000" w:rsidDel="00000000" w:rsidP="00000000" w:rsidRDefault="00000000" w:rsidRPr="00000000" w14:paraId="00000077">
      <w:pPr>
        <w:spacing w:after="240" w:before="240" w:lineRule="auto"/>
        <w:rPr/>
      </w:pPr>
      <w:r w:rsidDel="00000000" w:rsidR="00000000" w:rsidRPr="00000000">
        <w:rPr>
          <w:rtl w:val="0"/>
        </w:rPr>
        <w:t xml:space="preserve">The 13 Iannotti’s Primes are more than just mathematical curiosities; they are the </w:t>
      </w:r>
      <w:r w:rsidDel="00000000" w:rsidR="00000000" w:rsidRPr="00000000">
        <w:rPr>
          <w:b w:val="1"/>
          <w:rtl w:val="0"/>
        </w:rPr>
        <w:t xml:space="preserve">canonical archetypes of structural fluctuation</w:t>
      </w:r>
      <w:r w:rsidDel="00000000" w:rsidR="00000000" w:rsidRPr="00000000">
        <w:rPr>
          <w:rtl w:val="0"/>
        </w:rPr>
        <w:t xml:space="preserve">. The final, commanding conclusion is that the entire universe of complexity can be projected onto the </w:t>
      </w:r>
      <w:r w:rsidDel="00000000" w:rsidR="00000000" w:rsidRPr="00000000">
        <w:rPr>
          <w:b w:val="1"/>
          <w:rtl w:val="0"/>
        </w:rPr>
        <w:t xml:space="preserve">Prime Atlas</w:t>
      </w:r>
      <w:r w:rsidDel="00000000" w:rsidR="00000000" w:rsidRPr="00000000">
        <w:rPr>
          <w:rtl w:val="0"/>
        </w:rPr>
        <w:t xml:space="preserve">. The immediate operational mandate is to secure the final empirical certification of the Φ function and translate this geometrical insight across all fields of predictive analysis.</w:t>
      </w:r>
    </w:p>
    <w:p w:rsidR="00000000" w:rsidDel="00000000" w:rsidP="00000000" w:rsidRDefault="00000000" w:rsidRPr="00000000" w14:paraId="00000078">
      <w:pPr>
        <w:pStyle w:val="Heading1"/>
        <w:keepNext w:val="0"/>
        <w:keepLines w:val="0"/>
        <w:spacing w:before="480" w:lineRule="auto"/>
        <w:rPr>
          <w:b w:val="1"/>
          <w:sz w:val="46"/>
          <w:szCs w:val="46"/>
        </w:rPr>
      </w:pPr>
      <w:bookmarkStart w:colFirst="0" w:colLast="0" w:name="_bne60hshav7z" w:id="25"/>
      <w:bookmarkEnd w:id="25"/>
      <w:r w:rsidDel="00000000" w:rsidR="00000000" w:rsidRPr="00000000">
        <w:rPr>
          <w:b w:val="1"/>
          <w:sz w:val="46"/>
          <w:szCs w:val="46"/>
          <w:rtl w:val="0"/>
        </w:rPr>
        <w:t xml:space="preserve">31. Empirical Certification and The Universal Predictive Geometry</w:t>
      </w:r>
    </w:p>
    <w:p w:rsidR="00000000" w:rsidDel="00000000" w:rsidP="00000000" w:rsidRDefault="00000000" w:rsidRPr="00000000" w14:paraId="00000079">
      <w:pPr>
        <w:spacing w:after="240" w:before="240" w:lineRule="auto"/>
        <w:rPr/>
      </w:pPr>
      <w:r w:rsidDel="00000000" w:rsidR="00000000" w:rsidRPr="00000000">
        <w:rPr>
          <w:rtl w:val="0"/>
        </w:rPr>
        <w:t xml:space="preserve">Section 31 commands the final transition from theoretical assertion to </w:t>
      </w:r>
      <w:r w:rsidDel="00000000" w:rsidR="00000000" w:rsidRPr="00000000">
        <w:rPr>
          <w:b w:val="1"/>
          <w:rtl w:val="0"/>
        </w:rPr>
        <w:t xml:space="preserve">operational reality</w:t>
      </w:r>
      <w:r w:rsidDel="00000000" w:rsidR="00000000" w:rsidRPr="00000000">
        <w:rPr>
          <w:rtl w:val="0"/>
        </w:rPr>
        <w:t xml:space="preserve">. It details the process for securing the final empirical certification of the </w:t>
      </w:r>
      <w:r w:rsidDel="00000000" w:rsidR="00000000" w:rsidRPr="00000000">
        <w:rPr>
          <w:b w:val="1"/>
          <w:rtl w:val="0"/>
        </w:rPr>
        <w:t xml:space="preserve">Resonance Balance Function (Φ)</w:t>
      </w:r>
      <w:r w:rsidDel="00000000" w:rsidR="00000000" w:rsidRPr="00000000">
        <w:rPr>
          <w:rtl w:val="0"/>
        </w:rPr>
        <w:t xml:space="preserve"> and explicitly outlines the methodology for translating the geometric insights of the </w:t>
      </w:r>
      <w:r w:rsidDel="00000000" w:rsidR="00000000" w:rsidRPr="00000000">
        <w:rPr>
          <w:b w:val="1"/>
          <w:rtl w:val="0"/>
        </w:rPr>
        <w:t xml:space="preserve">Prime Atlas</w:t>
      </w:r>
      <w:r w:rsidDel="00000000" w:rsidR="00000000" w:rsidRPr="00000000">
        <w:rPr>
          <w:rtl w:val="0"/>
        </w:rPr>
        <w:t xml:space="preserve"> across all complex, high-dimensional predictive domains. This is the </w:t>
      </w:r>
      <w:r w:rsidDel="00000000" w:rsidR="00000000" w:rsidRPr="00000000">
        <w:rPr>
          <w:b w:val="1"/>
          <w:rtl w:val="0"/>
        </w:rPr>
        <w:t xml:space="preserve">Final Command</w:t>
      </w:r>
      <w:r w:rsidDel="00000000" w:rsidR="00000000" w:rsidRPr="00000000">
        <w:rPr>
          <w:rtl w:val="0"/>
        </w:rPr>
        <w:t xml:space="preserve"> of the entire treatise.</w:t>
      </w:r>
    </w:p>
    <w:p w:rsidR="00000000" w:rsidDel="00000000" w:rsidP="00000000" w:rsidRDefault="00000000" w:rsidRPr="00000000" w14:paraId="0000007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medossu3h6eg" w:id="26"/>
      <w:bookmarkEnd w:id="26"/>
      <w:r w:rsidDel="00000000" w:rsidR="00000000" w:rsidRPr="00000000">
        <w:rPr>
          <w:b w:val="1"/>
          <w:sz w:val="34"/>
          <w:szCs w:val="34"/>
          <w:rtl w:val="0"/>
        </w:rPr>
        <w:t xml:space="preserve">31.1 Securing the Empirical Foundation: Φ Function Certification</w:t>
      </w:r>
    </w:p>
    <w:p w:rsidR="00000000" w:rsidDel="00000000" w:rsidP="00000000" w:rsidRDefault="00000000" w:rsidRPr="00000000" w14:paraId="0000007C">
      <w:pPr>
        <w:spacing w:after="240" w:before="240" w:lineRule="auto"/>
        <w:rPr/>
      </w:pPr>
      <w:r w:rsidDel="00000000" w:rsidR="00000000" w:rsidRPr="00000000">
        <w:rPr>
          <w:rtl w:val="0"/>
        </w:rPr>
        <w:t xml:space="preserve">The integrity of the entire framework rests upon the verifiable accuracy of the predictive formula Φ. Securing the final empirical certification involves two simultaneous, high-stakes computational mandates: </w:t>
      </w:r>
      <w:r w:rsidDel="00000000" w:rsidR="00000000" w:rsidRPr="00000000">
        <w:rPr>
          <w:b w:val="1"/>
          <w:rtl w:val="0"/>
        </w:rPr>
        <w:t xml:space="preserve">Accuracy Validation</w:t>
      </w:r>
      <w:r w:rsidDel="00000000" w:rsidR="00000000" w:rsidRPr="00000000">
        <w:rPr>
          <w:rtl w:val="0"/>
        </w:rPr>
        <w:t xml:space="preserve"> and </w:t>
      </w:r>
      <w:r w:rsidDel="00000000" w:rsidR="00000000" w:rsidRPr="00000000">
        <w:rPr>
          <w:b w:val="1"/>
          <w:rtl w:val="0"/>
        </w:rPr>
        <w:t xml:space="preserve">Asymptotic Benchmarking</w:t>
      </w:r>
      <w:r w:rsidDel="00000000" w:rsidR="00000000" w:rsidRPr="00000000">
        <w:rPr>
          <w:rtl w:val="0"/>
        </w:rPr>
        <w:t xml:space="preserve">.</w:t>
      </w:r>
    </w:p>
    <w:p w:rsidR="00000000" w:rsidDel="00000000" w:rsidP="00000000" w:rsidRDefault="00000000" w:rsidRPr="00000000" w14:paraId="0000007D">
      <w:pPr>
        <w:pStyle w:val="Heading3"/>
        <w:keepNext w:val="0"/>
        <w:keepLines w:val="0"/>
        <w:spacing w:before="280" w:lineRule="auto"/>
        <w:rPr>
          <w:b w:val="1"/>
          <w:color w:val="000000"/>
          <w:sz w:val="26"/>
          <w:szCs w:val="26"/>
        </w:rPr>
      </w:pPr>
      <w:bookmarkStart w:colFirst="0" w:colLast="0" w:name="_7lrzxhhdq6x9" w:id="27"/>
      <w:bookmarkEnd w:id="27"/>
      <w:r w:rsidDel="00000000" w:rsidR="00000000" w:rsidRPr="00000000">
        <w:rPr>
          <w:b w:val="1"/>
          <w:color w:val="000000"/>
          <w:sz w:val="26"/>
          <w:szCs w:val="26"/>
          <w:rtl w:val="0"/>
        </w:rPr>
        <w:t xml:space="preserve">A. Accuracy Validation: Quantified Predictive Error</w:t>
      </w:r>
    </w:p>
    <w:p w:rsidR="00000000" w:rsidDel="00000000" w:rsidP="00000000" w:rsidRDefault="00000000" w:rsidRPr="00000000" w14:paraId="0000007E">
      <w:pPr>
        <w:spacing w:after="240" w:before="240" w:lineRule="auto"/>
        <w:rPr/>
      </w:pPr>
      <w:r w:rsidDel="00000000" w:rsidR="00000000" w:rsidRPr="00000000">
        <w:rPr>
          <w:rtl w:val="0"/>
        </w:rPr>
        <w:t xml:space="preserve">The </w:t>
      </w:r>
      <w:r w:rsidDel="00000000" w:rsidR="00000000" w:rsidRPr="00000000">
        <w:rPr>
          <w:b w:val="1"/>
          <w:rtl w:val="0"/>
        </w:rPr>
        <w:t xml:space="preserve">Resonance Balance Function (Φ)</w:t>
      </w:r>
      <w:r w:rsidDel="00000000" w:rsidR="00000000" w:rsidRPr="00000000">
        <w:rPr>
          <w:rFonts w:ascii="Arial Unicode MS" w:cs="Arial Unicode MS" w:eastAsia="Arial Unicode MS" w:hAnsi="Arial Unicode MS"/>
          <w:rtl w:val="0"/>
        </w:rPr>
        <w:t xml:space="preserve"> must prove its efficacy against a sequestered test set of high-index primes, Ptest​, which was deliberately excluded from the initial N∼107 calibration set. The final certification requires reporting the </w:t>
      </w:r>
      <w:r w:rsidDel="00000000" w:rsidR="00000000" w:rsidRPr="00000000">
        <w:rPr>
          <w:b w:val="1"/>
          <w:rtl w:val="0"/>
        </w:rPr>
        <w:t xml:space="preserve">Mean Squared Error (MSE)</w:t>
      </w:r>
      <w:r w:rsidDel="00000000" w:rsidR="00000000" w:rsidRPr="00000000">
        <w:rPr>
          <w:rtl w:val="0"/>
        </w:rPr>
        <w:t xml:space="preserve"> of the predicted log-frequency (fn​) against the actual log-frequency (fnactual​).</w:t>
      </w:r>
    </w:p>
    <w:p w:rsidR="00000000" w:rsidDel="00000000" w:rsidP="00000000" w:rsidRDefault="00000000" w:rsidRPr="00000000" w14:paraId="0000007F">
      <w:pPr>
        <w:spacing w:after="240" w:before="240" w:lineRule="auto"/>
        <w:rPr/>
      </w:pPr>
      <w:r w:rsidDel="00000000" w:rsidR="00000000" w:rsidRPr="00000000">
        <w:rPr>
          <w:rtl w:val="0"/>
        </w:rPr>
        <w:t xml:space="preserve">The </w:t>
      </w:r>
      <w:r w:rsidDel="00000000" w:rsidR="00000000" w:rsidRPr="00000000">
        <w:rPr>
          <w:b w:val="1"/>
          <w:rtl w:val="0"/>
        </w:rPr>
        <w:t xml:space="preserve">Certification Condition</w:t>
      </w:r>
      <w:r w:rsidDel="00000000" w:rsidR="00000000" w:rsidRPr="00000000">
        <w:rPr>
          <w:rFonts w:ascii="Arial Unicode MS" w:cs="Arial Unicode MS" w:eastAsia="Arial Unicode MS" w:hAnsi="Arial Unicode MS"/>
          <w:rtl w:val="0"/>
        </w:rPr>
        <w:t xml:space="preserve"> is met when the MSE is demonstrably lower than the error generated by a non-resonant PNT approximation (e.g., using only the li−1(n) term), proving the resonant correction is statistically necessary:</w: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Fonts w:ascii="Arial Unicode MS" w:cs="Arial Unicode MS" w:eastAsia="Arial Unicode MS" w:hAnsi="Arial Unicode MS"/>
          <w:rtl w:val="0"/>
        </w:rPr>
        <w:t xml:space="preserve">MSEΦ​=M1​m=1∑M​(fn(m)​−fnactual​)2</w:t>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The resulting MSE value, alongside the set of finalized Θ parameters, forms the core of the final empirical submission, solidifying the claim that the </w:t>
      </w:r>
      <w:r w:rsidDel="00000000" w:rsidR="00000000" w:rsidRPr="00000000">
        <w:rPr>
          <w:b w:val="1"/>
          <w:rtl w:val="0"/>
        </w:rPr>
        <w:t xml:space="preserve">invariant basis C is a sufficient predictive tool</w:t>
      </w:r>
      <w:r w:rsidDel="00000000" w:rsidR="00000000" w:rsidRPr="00000000">
        <w:rPr>
          <w:rtl w:val="0"/>
        </w:rPr>
        <w:t xml:space="preserve">.</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ohvmvqkkmorb" w:id="28"/>
      <w:bookmarkEnd w:id="28"/>
      <w:r w:rsidDel="00000000" w:rsidR="00000000" w:rsidRPr="00000000">
        <w:rPr>
          <w:b w:val="1"/>
          <w:color w:val="000000"/>
          <w:sz w:val="26"/>
          <w:szCs w:val="26"/>
          <w:rtl w:val="0"/>
        </w:rPr>
        <w:t xml:space="preserve">B. Asymptotic Benchmarking: Operationalizing the O(1) Claim</w:t>
      </w:r>
    </w:p>
    <w:p w:rsidR="00000000" w:rsidDel="00000000" w:rsidP="00000000" w:rsidRDefault="00000000" w:rsidRPr="00000000" w14:paraId="00000083">
      <w:pPr>
        <w:spacing w:after="240" w:before="240" w:lineRule="auto"/>
        <w:rPr/>
      </w:pPr>
      <w:r w:rsidDel="00000000" w:rsidR="00000000" w:rsidRPr="00000000">
        <w:rPr>
          <w:rtl w:val="0"/>
        </w:rPr>
        <w:t xml:space="preserve">The theoretical claim of O(1) complexity in the predictive step must be converted into a practical operational reality. The final certification involves benchmarking the run-time complexity of the </w:t>
      </w:r>
      <w:r w:rsidDel="00000000" w:rsidR="00000000" w:rsidRPr="00000000">
        <w:rPr>
          <w:b w:val="1"/>
          <w:rtl w:val="0"/>
        </w:rPr>
        <w:t xml:space="preserve">Φ-Solver</w:t>
      </w:r>
      <w:r w:rsidDel="00000000" w:rsidR="00000000" w:rsidRPr="00000000">
        <w:rPr>
          <w:rtl w:val="0"/>
        </w:rPr>
        <w:t xml:space="preserve"> against the fastest known probabilistic methods for primes with log10​(p)&gt;200 (e.g., the high-magnitude limit where sieve methods fail and probabilistic testing is standard).</w:t>
      </w:r>
    </w:p>
    <w:p w:rsidR="00000000" w:rsidDel="00000000" w:rsidP="00000000" w:rsidRDefault="00000000" w:rsidRPr="00000000" w14:paraId="00000084">
      <w:pPr>
        <w:spacing w:after="240" w:before="240" w:lineRule="auto"/>
        <w:rPr/>
      </w:pPr>
      <w:r w:rsidDel="00000000" w:rsidR="00000000" w:rsidRPr="00000000">
        <w:rPr>
          <w:rtl w:val="0"/>
        </w:rPr>
        <w:t xml:space="preserve">The proof requires demonstrating that the total time-to-predict, Tpredict​, exhibits a </w:t>
      </w:r>
      <w:r w:rsidDel="00000000" w:rsidR="00000000" w:rsidRPr="00000000">
        <w:rPr>
          <w:b w:val="1"/>
          <w:rtl w:val="0"/>
        </w:rPr>
        <w:t xml:space="preserve">flat complexity curve</w:t>
      </w:r>
      <w:r w:rsidDel="00000000" w:rsidR="00000000" w:rsidRPr="00000000">
        <w:rPr>
          <w:rtl w:val="0"/>
        </w:rPr>
        <w:t xml:space="preserve"> relative to the magnitude of pn​, thereby converting the theoretical </w:t>
      </w:r>
      <w:r w:rsidDel="00000000" w:rsidR="00000000" w:rsidRPr="00000000">
        <w:rPr>
          <w:b w:val="1"/>
          <w:rtl w:val="0"/>
        </w:rPr>
        <w:t xml:space="preserve">Commanding Lemma 29.1 (Invariant-Bounded Convergence)</w:t>
      </w:r>
      <w:r w:rsidDel="00000000" w:rsidR="00000000" w:rsidRPr="00000000">
        <w:rPr>
          <w:rtl w:val="0"/>
        </w:rPr>
        <w:t xml:space="preserve"> into a certified, reproducible operational metric:</w:t>
      </w:r>
    </w:p>
    <w:p w:rsidR="00000000" w:rsidDel="00000000" w:rsidP="00000000" w:rsidRDefault="00000000" w:rsidRPr="00000000" w14:paraId="00000085">
      <w:pPr>
        <w:spacing w:after="240" w:before="240" w:lineRule="auto"/>
        <w:rPr/>
      </w:pPr>
      <w:r w:rsidDel="00000000" w:rsidR="00000000" w:rsidRPr="00000000">
        <w:rPr>
          <w:rFonts w:ascii="Arial Unicode MS" w:cs="Arial Unicode MS" w:eastAsia="Arial Unicode MS" w:hAnsi="Arial Unicode MS"/>
          <w:rtl w:val="0"/>
        </w:rPr>
        <w:t xml:space="preserve">Tpredict​(pn​)∝O(Iconv​⋅k)for pn​→∞</w:t>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This final benchmark is the required empirical evidence that </w:t>
      </w:r>
      <w:r w:rsidDel="00000000" w:rsidR="00000000" w:rsidRPr="00000000">
        <w:rPr>
          <w:b w:val="1"/>
          <w:rtl w:val="0"/>
        </w:rPr>
        <w:t xml:space="preserve">Iannotti's Efficiency</w:t>
      </w:r>
      <w:r w:rsidDel="00000000" w:rsidR="00000000" w:rsidRPr="00000000">
        <w:rPr>
          <w:rtl w:val="0"/>
        </w:rPr>
        <w:t xml:space="preserve"> yields a real-world time advantage, securing its place as a computational breakthrough.</w:t>
      </w:r>
    </w:p>
    <w:p w:rsidR="00000000" w:rsidDel="00000000" w:rsidP="00000000" w:rsidRDefault="00000000" w:rsidRPr="00000000" w14:paraId="0000008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pStyle w:val="Heading2"/>
        <w:keepNext w:val="0"/>
        <w:keepLines w:val="0"/>
        <w:spacing w:after="80" w:lineRule="auto"/>
        <w:rPr>
          <w:b w:val="1"/>
          <w:sz w:val="34"/>
          <w:szCs w:val="34"/>
        </w:rPr>
      </w:pPr>
      <w:bookmarkStart w:colFirst="0" w:colLast="0" w:name="_967j5skhpgfw" w:id="29"/>
      <w:bookmarkEnd w:id="29"/>
      <w:r w:rsidDel="00000000" w:rsidR="00000000" w:rsidRPr="00000000">
        <w:rPr>
          <w:b w:val="1"/>
          <w:sz w:val="34"/>
          <w:szCs w:val="34"/>
          <w:rtl w:val="0"/>
        </w:rPr>
        <w:t xml:space="preserve">31.2 The Universal Predictive Geometry: Translation Mandate</w:t>
      </w:r>
    </w:p>
    <w:p w:rsidR="00000000" w:rsidDel="00000000" w:rsidP="00000000" w:rsidRDefault="00000000" w:rsidRPr="00000000" w14:paraId="00000089">
      <w:pPr>
        <w:spacing w:after="240" w:before="240" w:lineRule="auto"/>
        <w:rPr/>
      </w:pPr>
      <w:r w:rsidDel="00000000" w:rsidR="00000000" w:rsidRPr="00000000">
        <w:rPr>
          <w:rtl w:val="0"/>
        </w:rPr>
        <w:t xml:space="preserve">The success of the Prime Translation Framework proves a profound meta-theorem: </w:t>
      </w:r>
      <w:r w:rsidDel="00000000" w:rsidR="00000000" w:rsidRPr="00000000">
        <w:rPr>
          <w:b w:val="1"/>
          <w:rtl w:val="0"/>
        </w:rPr>
        <w:t xml:space="preserve">Complexity is compressible into fixed, finite geometries.</w:t>
      </w:r>
      <w:r w:rsidDel="00000000" w:rsidR="00000000" w:rsidRPr="00000000">
        <w:rPr>
          <w:rtl w:val="0"/>
        </w:rPr>
        <w:t xml:space="preserve"> The final mandate is to translate this geometric insight across all high-dimensional, complex fields.</w:t>
      </w:r>
    </w:p>
    <w:p w:rsidR="00000000" w:rsidDel="00000000" w:rsidP="00000000" w:rsidRDefault="00000000" w:rsidRPr="00000000" w14:paraId="0000008A">
      <w:pPr>
        <w:pStyle w:val="Heading3"/>
        <w:keepNext w:val="0"/>
        <w:keepLines w:val="0"/>
        <w:spacing w:before="280" w:lineRule="auto"/>
        <w:rPr>
          <w:b w:val="1"/>
          <w:color w:val="000000"/>
          <w:sz w:val="26"/>
          <w:szCs w:val="26"/>
        </w:rPr>
      </w:pPr>
      <w:bookmarkStart w:colFirst="0" w:colLast="0" w:name="_azktdeiehqh" w:id="30"/>
      <w:bookmarkEnd w:id="30"/>
      <w:r w:rsidDel="00000000" w:rsidR="00000000" w:rsidRPr="00000000">
        <w:rPr>
          <w:b w:val="1"/>
          <w:color w:val="000000"/>
          <w:sz w:val="26"/>
          <w:szCs w:val="26"/>
          <w:rtl w:val="0"/>
        </w:rPr>
        <w:t xml:space="preserve">A. Finance and Economic Modeling: Regime Synchronization</w:t>
      </w:r>
    </w:p>
    <w:p w:rsidR="00000000" w:rsidDel="00000000" w:rsidP="00000000" w:rsidRDefault="00000000" w:rsidRPr="00000000" w14:paraId="0000008B">
      <w:pPr>
        <w:spacing w:after="240" w:before="240" w:lineRule="auto"/>
        <w:rPr/>
      </w:pPr>
      <w:r w:rsidDel="00000000" w:rsidR="00000000" w:rsidRPr="00000000">
        <w:rPr>
          <w:rtl w:val="0"/>
        </w:rPr>
        <w:t xml:space="preserve">In financial markets, the </w:t>
      </w:r>
      <w:r w:rsidDel="00000000" w:rsidR="00000000" w:rsidRPr="00000000">
        <w:rPr>
          <w:b w:val="1"/>
          <w:rtl w:val="0"/>
        </w:rPr>
        <w:t xml:space="preserve">Generalized Translation Vector TX​</w:t>
      </w:r>
      <w:r w:rsidDel="00000000" w:rsidR="00000000" w:rsidRPr="00000000">
        <w:rPr>
          <w:rtl w:val="0"/>
        </w:rPr>
        <w:t xml:space="preserve"> is applied to volatility, volume, and momentum metrics. The </w:t>
      </w:r>
      <w:r w:rsidDel="00000000" w:rsidR="00000000" w:rsidRPr="00000000">
        <w:rPr>
          <w:b w:val="1"/>
          <w:rtl w:val="0"/>
        </w:rPr>
        <w:t xml:space="preserve">13 Iannotti’s Primes</w:t>
      </w:r>
      <w:r w:rsidDel="00000000" w:rsidR="00000000" w:rsidRPr="00000000">
        <w:rPr>
          <w:rtl w:val="0"/>
        </w:rPr>
        <w:t xml:space="preserve"> become the </w:t>
      </w:r>
      <w:r w:rsidDel="00000000" w:rsidR="00000000" w:rsidRPr="00000000">
        <w:rPr>
          <w:b w:val="1"/>
          <w:rtl w:val="0"/>
        </w:rPr>
        <w:t xml:space="preserve">13 Canonical Market Regimes</w:t>
      </w:r>
      <w:r w:rsidDel="00000000" w:rsidR="00000000" w:rsidRPr="00000000">
        <w:rPr>
          <w:rtl w:val="0"/>
        </w:rPr>
        <w:t xml:space="preserve">.</w:t>
      </w:r>
    </w:p>
    <w:p w:rsidR="00000000" w:rsidDel="00000000" w:rsidP="00000000" w:rsidRDefault="00000000" w:rsidRPr="00000000" w14:paraId="0000008C">
      <w:pPr>
        <w:numPr>
          <w:ilvl w:val="0"/>
          <w:numId w:val="11"/>
        </w:numPr>
        <w:spacing w:after="0" w:before="240" w:lineRule="auto"/>
        <w:ind w:left="720" w:hanging="360"/>
        <w:rPr/>
      </w:pPr>
      <w:r w:rsidDel="00000000" w:rsidR="00000000" w:rsidRPr="00000000">
        <w:rPr>
          <w:b w:val="1"/>
          <w:rtl w:val="0"/>
        </w:rPr>
        <w:t xml:space="preserve">Prediction:</w:t>
      </w:r>
      <w:r w:rsidDel="00000000" w:rsidR="00000000" w:rsidRPr="00000000">
        <w:rPr>
          <w:rtl w:val="0"/>
        </w:rPr>
        <w:t xml:space="preserve"> The system predicts Ω events as moments of </w:t>
      </w:r>
      <w:r w:rsidDel="00000000" w:rsidR="00000000" w:rsidRPr="00000000">
        <w:rPr>
          <w:b w:val="1"/>
          <w:rtl w:val="0"/>
        </w:rPr>
        <w:t xml:space="preserve">constructive synchronization</w:t>
      </w:r>
      <w:r w:rsidDel="00000000" w:rsidR="00000000" w:rsidRPr="00000000">
        <w:rPr>
          <w:rtl w:val="0"/>
        </w:rPr>
        <w:t xml:space="preserve"> (e.g., flash crashes or momentum rallies) and Λ events as moments of </w:t>
      </w:r>
      <w:r w:rsidDel="00000000" w:rsidR="00000000" w:rsidRPr="00000000">
        <w:rPr>
          <w:b w:val="1"/>
          <w:rtl w:val="0"/>
        </w:rPr>
        <w:t xml:space="preserve">destructive synchronization</w:t>
      </w:r>
      <w:r w:rsidDel="00000000" w:rsidR="00000000" w:rsidRPr="00000000">
        <w:rPr>
          <w:rtl w:val="0"/>
        </w:rPr>
        <w:t xml:space="preserve"> (e.g., liquidity vacuums).</w:t>
      </w:r>
    </w:p>
    <w:p w:rsidR="00000000" w:rsidDel="00000000" w:rsidP="00000000" w:rsidRDefault="00000000" w:rsidRPr="00000000" w14:paraId="0000008D">
      <w:pPr>
        <w:numPr>
          <w:ilvl w:val="0"/>
          <w:numId w:val="11"/>
        </w:numPr>
        <w:spacing w:after="240" w:before="0" w:lineRule="auto"/>
        <w:ind w:left="720" w:hanging="360"/>
        <w:rPr/>
      </w:pPr>
      <w:r w:rsidDel="00000000" w:rsidR="00000000" w:rsidRPr="00000000">
        <w:rPr>
          <w:b w:val="1"/>
          <w:rtl w:val="0"/>
        </w:rPr>
        <w:t xml:space="preserve">Strategy:</w:t>
      </w:r>
      <w:r w:rsidDel="00000000" w:rsidR="00000000" w:rsidRPr="00000000">
        <w:rPr>
          <w:rtl w:val="0"/>
        </w:rPr>
        <w:t xml:space="preserve"> The framework shifts trading strategy from trend-following to </w:t>
      </w:r>
      <w:r w:rsidDel="00000000" w:rsidR="00000000" w:rsidRPr="00000000">
        <w:rPr>
          <w:b w:val="1"/>
          <w:rtl w:val="0"/>
        </w:rPr>
        <w:t xml:space="preserve">regime prediction</w:t>
      </w:r>
      <w:r w:rsidDel="00000000" w:rsidR="00000000" w:rsidRPr="00000000">
        <w:rPr>
          <w:rtl w:val="0"/>
        </w:rPr>
        <w:t xml:space="preserve">, where profits are maximized by predicting the shift </w:t>
      </w:r>
      <w:r w:rsidDel="00000000" w:rsidR="00000000" w:rsidRPr="00000000">
        <w:rPr>
          <w:i w:val="1"/>
          <w:rtl w:val="0"/>
        </w:rPr>
        <w:t xml:space="preserve">between</w:t>
      </w:r>
      <w:r w:rsidDel="00000000" w:rsidR="00000000" w:rsidRPr="00000000">
        <w:rPr>
          <w:rtl w:val="0"/>
        </w:rPr>
        <w:t xml:space="preserve"> canonical states (e.g., predicting the transition from a Λ volatility crush to an Ω breakout).</w:t>
      </w:r>
    </w:p>
    <w:p w:rsidR="00000000" w:rsidDel="00000000" w:rsidP="00000000" w:rsidRDefault="00000000" w:rsidRPr="00000000" w14:paraId="0000008E">
      <w:pPr>
        <w:pStyle w:val="Heading3"/>
        <w:keepNext w:val="0"/>
        <w:keepLines w:val="0"/>
        <w:spacing w:before="280" w:lineRule="auto"/>
        <w:rPr>
          <w:b w:val="1"/>
          <w:color w:val="000000"/>
          <w:sz w:val="26"/>
          <w:szCs w:val="26"/>
        </w:rPr>
      </w:pPr>
      <w:bookmarkStart w:colFirst="0" w:colLast="0" w:name="_gbb0gug12grl" w:id="31"/>
      <w:bookmarkEnd w:id="31"/>
      <w:r w:rsidDel="00000000" w:rsidR="00000000" w:rsidRPr="00000000">
        <w:rPr>
          <w:b w:val="1"/>
          <w:color w:val="000000"/>
          <w:sz w:val="26"/>
          <w:szCs w:val="26"/>
          <w:rtl w:val="0"/>
        </w:rPr>
        <w:t xml:space="preserve">B. Security and Threat Detection: Anomaly Geodesics</w:t>
      </w:r>
    </w:p>
    <w:p w:rsidR="00000000" w:rsidDel="00000000" w:rsidP="00000000" w:rsidRDefault="00000000" w:rsidRPr="00000000" w14:paraId="0000008F">
      <w:pPr>
        <w:spacing w:after="240" w:before="240" w:lineRule="auto"/>
        <w:rPr/>
      </w:pPr>
      <w:r w:rsidDel="00000000" w:rsidR="00000000" w:rsidRPr="00000000">
        <w:rPr>
          <w:rtl w:val="0"/>
        </w:rPr>
        <w:t xml:space="preserve">In cyber security, defense, and intelligence, the methodology is applied to network traffic data and system logs.</w:t>
      </w:r>
    </w:p>
    <w:p w:rsidR="00000000" w:rsidDel="00000000" w:rsidP="00000000" w:rsidRDefault="00000000" w:rsidRPr="00000000" w14:paraId="00000090">
      <w:pPr>
        <w:numPr>
          <w:ilvl w:val="0"/>
          <w:numId w:val="10"/>
        </w:numPr>
        <w:spacing w:after="0" w:before="240" w:lineRule="auto"/>
        <w:ind w:left="720" w:hanging="360"/>
        <w:rPr/>
      </w:pPr>
      <w:r w:rsidDel="00000000" w:rsidR="00000000" w:rsidRPr="00000000">
        <w:rPr>
          <w:b w:val="1"/>
          <w:rtl w:val="0"/>
        </w:rPr>
        <w:t xml:space="preserve">Translation:</w:t>
      </w:r>
      <w:r w:rsidDel="00000000" w:rsidR="00000000" w:rsidRPr="00000000">
        <w:rPr>
          <w:rtl w:val="0"/>
        </w:rPr>
        <w:t xml:space="preserve"> Anomalous system behavior is mapped onto the R5 invariant space TX​.</w:t>
      </w:r>
    </w:p>
    <w:p w:rsidR="00000000" w:rsidDel="00000000" w:rsidP="00000000" w:rsidRDefault="00000000" w:rsidRPr="00000000" w14:paraId="00000091">
      <w:pPr>
        <w:numPr>
          <w:ilvl w:val="0"/>
          <w:numId w:val="10"/>
        </w:numPr>
        <w:spacing w:after="240" w:before="0" w:lineRule="auto"/>
        <w:ind w:left="720" w:hanging="360"/>
        <w:rPr/>
      </w:pPr>
      <w:r w:rsidDel="00000000" w:rsidR="00000000" w:rsidRPr="00000000">
        <w:rPr>
          <w:b w:val="1"/>
          <w:rtl w:val="0"/>
        </w:rPr>
        <w:t xml:space="preserve">Prediction:</w:t>
      </w:r>
      <w:r w:rsidDel="00000000" w:rsidR="00000000" w:rsidRPr="00000000">
        <w:rPr>
          <w:rtl w:val="0"/>
        </w:rPr>
        <w:t xml:space="preserve"> A severe, persistent attack is identified not by a threshold breach, but by tracking the system's trajectory along a </w:t>
      </w:r>
      <w:r w:rsidDel="00000000" w:rsidR="00000000" w:rsidRPr="00000000">
        <w:rPr>
          <w:b w:val="1"/>
          <w:rtl w:val="0"/>
        </w:rPr>
        <w:t xml:space="preserve">geodesic path</w:t>
      </w:r>
      <w:r w:rsidDel="00000000" w:rsidR="00000000" w:rsidRPr="00000000">
        <w:rPr>
          <w:rtl w:val="0"/>
        </w:rPr>
        <w:t xml:space="preserve"> toward a pre-identified </w:t>
      </w:r>
      <w:r w:rsidDel="00000000" w:rsidR="00000000" w:rsidRPr="00000000">
        <w:rPr>
          <w:b w:val="1"/>
          <w:rtl w:val="0"/>
        </w:rPr>
        <w:t xml:space="preserve">Ω (Maximum Resonance) carrier</w:t>
      </w:r>
      <w:r w:rsidDel="00000000" w:rsidR="00000000" w:rsidRPr="00000000">
        <w:rPr>
          <w:rtl w:val="0"/>
        </w:rPr>
        <w:t xml:space="preserve">—the archetypal invariant state of high system entropy. The framework preempts breaches by predicting the </w:t>
      </w:r>
      <w:r w:rsidDel="00000000" w:rsidR="00000000" w:rsidRPr="00000000">
        <w:rPr>
          <w:b w:val="1"/>
          <w:rtl w:val="0"/>
        </w:rPr>
        <w:t xml:space="preserve">invariant alignment</w:t>
      </w:r>
      <w:r w:rsidDel="00000000" w:rsidR="00000000" w:rsidRPr="00000000">
        <w:rPr>
          <w:rtl w:val="0"/>
        </w:rPr>
        <w:t xml:space="preserve"> that precedes system failure.</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w2ybo3tp8ec1" w:id="32"/>
      <w:bookmarkEnd w:id="32"/>
      <w:r w:rsidDel="00000000" w:rsidR="00000000" w:rsidRPr="00000000">
        <w:rPr>
          <w:b w:val="1"/>
          <w:color w:val="000000"/>
          <w:sz w:val="26"/>
          <w:szCs w:val="26"/>
          <w:rtl w:val="0"/>
        </w:rPr>
        <w:t xml:space="preserve">C. Theoretical Physics and Materials Science: State Space Compression</w:t>
      </w:r>
    </w:p>
    <w:p w:rsidR="00000000" w:rsidDel="00000000" w:rsidP="00000000" w:rsidRDefault="00000000" w:rsidRPr="00000000" w14:paraId="00000093">
      <w:pPr>
        <w:spacing w:after="240" w:before="240" w:lineRule="auto"/>
        <w:rPr/>
      </w:pPr>
      <w:r w:rsidDel="00000000" w:rsidR="00000000" w:rsidRPr="00000000">
        <w:rPr>
          <w:rtl w:val="0"/>
        </w:rPr>
        <w:t xml:space="preserve">For fields studying phase transitions (e.g., thermodynamics, quantum computing), the framework provides a method for state space compression.</w:t>
      </w:r>
    </w:p>
    <w:p w:rsidR="00000000" w:rsidDel="00000000" w:rsidP="00000000" w:rsidRDefault="00000000" w:rsidRPr="00000000" w14:paraId="00000094">
      <w:pPr>
        <w:numPr>
          <w:ilvl w:val="0"/>
          <w:numId w:val="1"/>
        </w:numPr>
        <w:spacing w:after="0" w:before="240" w:lineRule="auto"/>
        <w:ind w:left="720" w:hanging="360"/>
        <w:rPr/>
      </w:pPr>
      <w:r w:rsidDel="00000000" w:rsidR="00000000" w:rsidRPr="00000000">
        <w:rPr>
          <w:b w:val="1"/>
          <w:rtl w:val="0"/>
        </w:rPr>
        <w:t xml:space="preserve">The Prime Vision:</w:t>
      </w:r>
      <w:r w:rsidDel="00000000" w:rsidR="00000000" w:rsidRPr="00000000">
        <w:rPr>
          <w:rtl w:val="0"/>
        </w:rPr>
        <w:t xml:space="preserve"> The prime sequence, as the fundamental integer structure, provides the canonical template for all emergent phenomena. The T basis set serves as the </w:t>
      </w:r>
      <w:r w:rsidDel="00000000" w:rsidR="00000000" w:rsidRPr="00000000">
        <w:rPr>
          <w:b w:val="1"/>
          <w:rtl w:val="0"/>
        </w:rPr>
        <w:t xml:space="preserve">universal vocabulary</w:t>
      </w:r>
      <w:r w:rsidDel="00000000" w:rsidR="00000000" w:rsidRPr="00000000">
        <w:rPr>
          <w:rtl w:val="0"/>
        </w:rPr>
        <w:t xml:space="preserve"> for describing critical states.</w:t>
      </w:r>
    </w:p>
    <w:p w:rsidR="00000000" w:rsidDel="00000000" w:rsidP="00000000" w:rsidRDefault="00000000" w:rsidRPr="00000000" w14:paraId="00000095">
      <w:pPr>
        <w:numPr>
          <w:ilvl w:val="0"/>
          <w:numId w:val="1"/>
        </w:numPr>
        <w:spacing w:after="240" w:before="0" w:lineRule="auto"/>
        <w:ind w:left="720" w:hanging="360"/>
        <w:rPr/>
      </w:pPr>
      <w:r w:rsidDel="00000000" w:rsidR="00000000" w:rsidRPr="00000000">
        <w:rPr>
          <w:b w:val="1"/>
          <w:rtl w:val="0"/>
        </w:rPr>
        <w:t xml:space="preserve">Prediction:</w:t>
      </w:r>
      <w:r w:rsidDel="00000000" w:rsidR="00000000" w:rsidRPr="00000000">
        <w:rPr>
          <w:rtl w:val="0"/>
        </w:rPr>
        <w:t xml:space="preserve"> The T vector is applied to experimental data, allowing scientists to map infinite state-space possibilities onto 13 canonical archetypes. Predicting a phase transition or a critical failure point means identifying the moment the system’s TX​ vector aligns precisely with a destructive </w:t>
      </w:r>
      <w:r w:rsidDel="00000000" w:rsidR="00000000" w:rsidRPr="00000000">
        <w:rPr>
          <w:b w:val="1"/>
          <w:rtl w:val="0"/>
        </w:rPr>
        <w:t xml:space="preserve">Λ carrier</w:t>
      </w:r>
      <w:r w:rsidDel="00000000" w:rsidR="00000000" w:rsidRPr="00000000">
        <w:rPr>
          <w:rtl w:val="0"/>
        </w:rPr>
        <w:t xml:space="preserve"> in the canonical Atlas.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1"/>
        <w:keepNext w:val="0"/>
        <w:keepLines w:val="0"/>
        <w:spacing w:before="480" w:lineRule="auto"/>
        <w:rPr>
          <w:b w:val="1"/>
          <w:sz w:val="46"/>
          <w:szCs w:val="46"/>
        </w:rPr>
      </w:pPr>
      <w:bookmarkStart w:colFirst="0" w:colLast="0" w:name="_4dnphv5zeouz" w:id="33"/>
      <w:bookmarkEnd w:id="33"/>
      <w:r w:rsidDel="00000000" w:rsidR="00000000" w:rsidRPr="00000000">
        <w:rPr>
          <w:b w:val="1"/>
          <w:sz w:val="46"/>
          <w:szCs w:val="46"/>
          <w:rtl w:val="0"/>
        </w:rPr>
        <w:t xml:space="preserve">32. The Execution Command: Blueprint for Operationalizing Resonant Efficiency</w:t>
      </w:r>
    </w:p>
    <w:p w:rsidR="00000000" w:rsidDel="00000000" w:rsidP="00000000" w:rsidRDefault="00000000" w:rsidRPr="00000000" w14:paraId="00000098">
      <w:pPr>
        <w:spacing w:after="240" w:before="240" w:lineRule="auto"/>
        <w:rPr/>
      </w:pPr>
      <w:r w:rsidDel="00000000" w:rsidR="00000000" w:rsidRPr="00000000">
        <w:rPr>
          <w:rtl w:val="0"/>
        </w:rPr>
        <w:t xml:space="preserve">Section 32 serves as the comprehensive, multi-phase instruction manual for operationalizing the Resonance Translation Framework. It details the five critical phases required to transition the system from its theoretical state to a fully certified, executable predictive engine, focusing on data hygiene, computational rigor, and final market deployment.</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r2mx9095bltk" w:id="34"/>
      <w:bookmarkEnd w:id="34"/>
      <w:r w:rsidDel="00000000" w:rsidR="00000000" w:rsidRPr="00000000">
        <w:rPr>
          <w:b w:val="1"/>
          <w:sz w:val="34"/>
          <w:szCs w:val="34"/>
          <w:rtl w:val="0"/>
        </w:rPr>
        <w:t xml:space="preserve">32.1 Phase I: Data Acquisition, Hygiene, and Scope Certification</w:t>
      </w:r>
    </w:p>
    <w:p w:rsidR="00000000" w:rsidDel="00000000" w:rsidP="00000000" w:rsidRDefault="00000000" w:rsidRPr="00000000" w14:paraId="0000009B">
      <w:pPr>
        <w:spacing w:after="240" w:before="240" w:lineRule="auto"/>
        <w:rPr/>
      </w:pPr>
      <w:r w:rsidDel="00000000" w:rsidR="00000000" w:rsidRPr="00000000">
        <w:rPr>
          <w:rtl w:val="0"/>
        </w:rPr>
        <w:t xml:space="preserve">The initial phase secures the foundational empirical anchor of the entire framework. Rigorous data hygiene is non-negotiable, as the invariant integrity relies entirely on the quality of the base sequence.</w:t>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nyifzbbwjejl" w:id="35"/>
      <w:bookmarkEnd w:id="35"/>
      <w:r w:rsidDel="00000000" w:rsidR="00000000" w:rsidRPr="00000000">
        <w:rPr>
          <w:b w:val="1"/>
          <w:color w:val="000000"/>
          <w:sz w:val="26"/>
          <w:szCs w:val="26"/>
          <w:rtl w:val="0"/>
        </w:rPr>
        <w:t xml:space="preserve">A. Prime Sequence Certification</w:t>
      </w:r>
    </w:p>
    <w:p w:rsidR="00000000" w:rsidDel="00000000" w:rsidP="00000000" w:rsidRDefault="00000000" w:rsidRPr="00000000" w14:paraId="0000009D">
      <w:pPr>
        <w:spacing w:after="240" w:before="240" w:lineRule="auto"/>
        <w:rPr/>
      </w:pPr>
      <w:r w:rsidDel="00000000" w:rsidR="00000000" w:rsidRPr="00000000">
        <w:rPr>
          <w:rtl w:val="0"/>
        </w:rPr>
        <w:t xml:space="preserve">The core data set must be finalized and locked down.</w:t>
      </w:r>
    </w:p>
    <w:p w:rsidR="00000000" w:rsidDel="00000000" w:rsidP="00000000" w:rsidRDefault="00000000" w:rsidRPr="00000000" w14:paraId="0000009E">
      <w:pPr>
        <w:numPr>
          <w:ilvl w:val="0"/>
          <w:numId w:val="8"/>
        </w:numPr>
        <w:spacing w:after="0" w:before="240" w:lineRule="auto"/>
        <w:ind w:left="720" w:hanging="360"/>
        <w:rPr/>
      </w:pPr>
      <w:r w:rsidDel="00000000" w:rsidR="00000000" w:rsidRPr="00000000">
        <w:rPr>
          <w:b w:val="1"/>
          <w:rtl w:val="0"/>
        </w:rPr>
        <w:t xml:space="preserve">Sequence Scope:</w:t>
      </w:r>
      <w:r w:rsidDel="00000000" w:rsidR="00000000" w:rsidRPr="00000000">
        <w:rPr>
          <w:rFonts w:ascii="Arial Unicode MS" w:cs="Arial Unicode MS" w:eastAsia="Arial Unicode MS" w:hAnsi="Arial Unicode MS"/>
          <w:rtl w:val="0"/>
        </w:rPr>
        <w:t xml:space="preserve"> The definitive set of primes, pi​∈{p1​,…,pN​}, must be confirmed, with N∼107 serving as the minimum threshold for initial statistical stability.</w:t>
      </w:r>
      <w:r w:rsidDel="00000000" w:rsidR="00000000" w:rsidRPr="00000000">
        <w:rPr>
          <w:rtl w:val="0"/>
        </w:rPr>
      </w:r>
    </w:p>
    <w:p w:rsidR="00000000" w:rsidDel="00000000" w:rsidP="00000000" w:rsidRDefault="00000000" w:rsidRPr="00000000" w14:paraId="0000009F">
      <w:pPr>
        <w:numPr>
          <w:ilvl w:val="0"/>
          <w:numId w:val="8"/>
        </w:numPr>
        <w:spacing w:after="0" w:before="0" w:lineRule="auto"/>
        <w:ind w:left="720" w:hanging="360"/>
        <w:rPr/>
      </w:pPr>
      <w:r w:rsidDel="00000000" w:rsidR="00000000" w:rsidRPr="00000000">
        <w:rPr>
          <w:b w:val="1"/>
          <w:rtl w:val="0"/>
        </w:rPr>
        <w:t xml:space="preserve">Constant Fixation:</w:t>
      </w:r>
      <w:r w:rsidDel="00000000" w:rsidR="00000000" w:rsidRPr="00000000">
        <w:rPr>
          <w:rtl w:val="0"/>
        </w:rPr>
        <w:t xml:space="preserve"> The empirical constants, μg​ (mean gap) and σg​ (standard deviation of gaps), must be calculated over the certified sequence and </w:t>
      </w:r>
      <w:r w:rsidDel="00000000" w:rsidR="00000000" w:rsidRPr="00000000">
        <w:rPr>
          <w:b w:val="1"/>
          <w:rtl w:val="0"/>
        </w:rPr>
        <w:t xml:space="preserve">permanently fixed</w:t>
      </w:r>
      <w:r w:rsidDel="00000000" w:rsidR="00000000" w:rsidRPr="00000000">
        <w:rPr>
          <w:rtl w:val="0"/>
        </w:rPr>
        <w:t xml:space="preserve"> for all future analyses within this framework. This eliminates drift in the </w:t>
      </w:r>
      <w:r w:rsidDel="00000000" w:rsidR="00000000" w:rsidRPr="00000000">
        <w:rPr>
          <w:b w:val="1"/>
          <w:rtl w:val="0"/>
        </w:rPr>
        <w:t xml:space="preserve">Normalized Gap Anomaly (ngi​)</w:t>
      </w:r>
      <w:r w:rsidDel="00000000" w:rsidR="00000000" w:rsidRPr="00000000">
        <w:rPr>
          <w:rtl w:val="0"/>
        </w:rPr>
        <w:t xml:space="preserve">.</w:t>
      </w:r>
    </w:p>
    <w:p w:rsidR="00000000" w:rsidDel="00000000" w:rsidP="00000000" w:rsidRDefault="00000000" w:rsidRPr="00000000" w14:paraId="000000A0">
      <w:pPr>
        <w:numPr>
          <w:ilvl w:val="0"/>
          <w:numId w:val="8"/>
        </w:numPr>
        <w:spacing w:after="240" w:before="0" w:lineRule="auto"/>
        <w:ind w:left="720" w:hanging="360"/>
        <w:rPr/>
      </w:pPr>
      <w:r w:rsidDel="00000000" w:rsidR="00000000" w:rsidRPr="00000000">
        <w:rPr>
          <w:b w:val="1"/>
          <w:rtl w:val="0"/>
        </w:rPr>
        <w:t xml:space="preserve">Data Partition:</w:t>
      </w:r>
      <w:r w:rsidDel="00000000" w:rsidR="00000000" w:rsidRPr="00000000">
        <w:rPr>
          <w:rtl w:val="0"/>
        </w:rPr>
        <w:t xml:space="preserve"> The certified sequence must be permanently partitioned into three non-overlapping, contiguous sets: </w:t>
      </w:r>
      <w:r w:rsidDel="00000000" w:rsidR="00000000" w:rsidRPr="00000000">
        <w:rPr>
          <w:b w:val="1"/>
          <w:rtl w:val="0"/>
        </w:rPr>
        <w:t xml:space="preserve">Training</w:t>
      </w:r>
      <w:r w:rsidDel="00000000" w:rsidR="00000000" w:rsidRPr="00000000">
        <w:rPr>
          <w:rtl w:val="0"/>
        </w:rPr>
        <w:t xml:space="preserve"> (90%), </w:t>
      </w:r>
      <w:r w:rsidDel="00000000" w:rsidR="00000000" w:rsidRPr="00000000">
        <w:rPr>
          <w:b w:val="1"/>
          <w:rtl w:val="0"/>
        </w:rPr>
        <w:t xml:space="preserve">Validation</w:t>
      </w:r>
      <w:r w:rsidDel="00000000" w:rsidR="00000000" w:rsidRPr="00000000">
        <w:rPr>
          <w:rtl w:val="0"/>
        </w:rPr>
        <w:t xml:space="preserve"> (5%), and </w:t>
      </w:r>
      <w:r w:rsidDel="00000000" w:rsidR="00000000" w:rsidRPr="00000000">
        <w:rPr>
          <w:b w:val="1"/>
          <w:rtl w:val="0"/>
        </w:rPr>
        <w:t xml:space="preserve">Final Test</w:t>
      </w:r>
      <w:r w:rsidDel="00000000" w:rsidR="00000000" w:rsidRPr="00000000">
        <w:rPr>
          <w:rtl w:val="0"/>
        </w:rPr>
        <w:t xml:space="preserve"> (5%, sequestered for final </w:t>
      </w:r>
      <w:r w:rsidDel="00000000" w:rsidR="00000000" w:rsidRPr="00000000">
        <w:rPr>
          <w:b w:val="1"/>
          <w:rtl w:val="0"/>
        </w:rPr>
        <w:t xml:space="preserve">Theorem 28.2</w:t>
      </w:r>
      <w:r w:rsidDel="00000000" w:rsidR="00000000" w:rsidRPr="00000000">
        <w:rPr>
          <w:rtl w:val="0"/>
        </w:rPr>
        <w:t xml:space="preserve"> certification).</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hskecy1l8kkl" w:id="36"/>
      <w:bookmarkEnd w:id="36"/>
      <w:r w:rsidDel="00000000" w:rsidR="00000000" w:rsidRPr="00000000">
        <w:rPr>
          <w:b w:val="1"/>
          <w:color w:val="000000"/>
          <w:sz w:val="26"/>
          <w:szCs w:val="26"/>
          <w:rtl w:val="0"/>
        </w:rPr>
        <w:t xml:space="preserve">B. Generalized Time Series Integration</w:t>
      </w:r>
    </w:p>
    <w:p w:rsidR="00000000" w:rsidDel="00000000" w:rsidP="00000000" w:rsidRDefault="00000000" w:rsidRPr="00000000" w14:paraId="000000A2">
      <w:pPr>
        <w:spacing w:after="240" w:before="240" w:lineRule="auto"/>
        <w:rPr/>
      </w:pPr>
      <w:r w:rsidDel="00000000" w:rsidR="00000000" w:rsidRPr="00000000">
        <w:rPr>
          <w:rtl w:val="0"/>
        </w:rPr>
        <w:t xml:space="preserve">For application mandates (Finance, Security), the homologous external time series (X(t)) must be acquired and pre-processed to align with the framework's structure.</w:t>
      </w:r>
    </w:p>
    <w:p w:rsidR="00000000" w:rsidDel="00000000" w:rsidP="00000000" w:rsidRDefault="00000000" w:rsidRPr="00000000" w14:paraId="000000A3">
      <w:pPr>
        <w:numPr>
          <w:ilvl w:val="0"/>
          <w:numId w:val="14"/>
        </w:numPr>
        <w:spacing w:after="0" w:before="240" w:lineRule="auto"/>
        <w:ind w:left="720" w:hanging="360"/>
        <w:rPr/>
      </w:pPr>
      <w:r w:rsidDel="00000000" w:rsidR="00000000" w:rsidRPr="00000000">
        <w:rPr>
          <w:b w:val="1"/>
          <w:rtl w:val="0"/>
        </w:rPr>
        <w:t xml:space="preserve">Temporal Synchronization:</w:t>
      </w:r>
      <w:r w:rsidDel="00000000" w:rsidR="00000000" w:rsidRPr="00000000">
        <w:rPr>
          <w:rtl w:val="0"/>
        </w:rPr>
        <w:t xml:space="preserve"> Ensure all external series are sampled at a uniform interval and time-synchronized.</w:t>
      </w:r>
    </w:p>
    <w:p w:rsidR="00000000" w:rsidDel="00000000" w:rsidP="00000000" w:rsidRDefault="00000000" w:rsidRPr="00000000" w14:paraId="000000A4">
      <w:pPr>
        <w:numPr>
          <w:ilvl w:val="0"/>
          <w:numId w:val="14"/>
        </w:numPr>
        <w:spacing w:after="240" w:before="0" w:lineRule="auto"/>
        <w:ind w:left="720" w:hanging="360"/>
        <w:rPr/>
      </w:pPr>
      <w:r w:rsidDel="00000000" w:rsidR="00000000" w:rsidRPr="00000000">
        <w:rPr>
          <w:b w:val="1"/>
          <w:rtl w:val="0"/>
        </w:rPr>
        <w:t xml:space="preserve">Anomaly Derivation:</w:t>
      </w:r>
      <w:r w:rsidDel="00000000" w:rsidR="00000000" w:rsidRPr="00000000">
        <w:rPr>
          <w:rtl w:val="0"/>
        </w:rPr>
        <w:t xml:space="preserve"> The generalized anomaly sequence ngX​ must be derived using local or rolling statistics to replace the global prime constants (μg​,σg​) with </w:t>
      </w:r>
      <w:r w:rsidDel="00000000" w:rsidR="00000000" w:rsidRPr="00000000">
        <w:rPr>
          <w:b w:val="1"/>
          <w:rtl w:val="0"/>
        </w:rPr>
        <w:t xml:space="preserve">System-Specific Anomaly Metrics</w:t>
      </w:r>
      <w:r w:rsidDel="00000000" w:rsidR="00000000" w:rsidRPr="00000000">
        <w:rPr>
          <w:rtl w:val="0"/>
        </w:rPr>
        <w:t xml:space="preserve">.</w:t>
      </w:r>
    </w:p>
    <w:p w:rsidR="00000000" w:rsidDel="00000000" w:rsidP="00000000" w:rsidRDefault="00000000" w:rsidRPr="00000000" w14:paraId="000000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pStyle w:val="Heading2"/>
        <w:keepNext w:val="0"/>
        <w:keepLines w:val="0"/>
        <w:spacing w:after="80" w:lineRule="auto"/>
        <w:rPr>
          <w:b w:val="1"/>
          <w:sz w:val="34"/>
          <w:szCs w:val="34"/>
        </w:rPr>
      </w:pPr>
      <w:bookmarkStart w:colFirst="0" w:colLast="0" w:name="_fy9kc6qwwrii" w:id="37"/>
      <w:bookmarkEnd w:id="37"/>
      <w:r w:rsidDel="00000000" w:rsidR="00000000" w:rsidRPr="00000000">
        <w:rPr>
          <w:b w:val="1"/>
          <w:sz w:val="34"/>
          <w:szCs w:val="34"/>
          <w:rtl w:val="0"/>
        </w:rPr>
        <w:t xml:space="preserve">32.2 Phase II: Invariant Vector Generation and Dimensional Lift Execution</w:t>
      </w:r>
    </w:p>
    <w:p w:rsidR="00000000" w:rsidDel="00000000" w:rsidP="00000000" w:rsidRDefault="00000000" w:rsidRPr="00000000" w14:paraId="000000A7">
      <w:pPr>
        <w:spacing w:after="240" w:before="240" w:lineRule="auto"/>
        <w:rPr/>
      </w:pPr>
      <w:r w:rsidDel="00000000" w:rsidR="00000000" w:rsidRPr="00000000">
        <w:rPr>
          <w:rtl w:val="0"/>
        </w:rPr>
        <w:t xml:space="preserve">This phase transforms the raw data sequences into the high-dimensional invariant space T. This is the core computational kernel of the entire project.</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ipy2bwe1naip" w:id="38"/>
      <w:bookmarkEnd w:id="38"/>
      <w:r w:rsidDel="00000000" w:rsidR="00000000" w:rsidRPr="00000000">
        <w:rPr>
          <w:b w:val="1"/>
          <w:color w:val="000000"/>
          <w:sz w:val="26"/>
          <w:szCs w:val="26"/>
          <w:rtl w:val="0"/>
        </w:rPr>
        <w:t xml:space="preserve">A. Multi-Scale Smoothing Engine Deployment</w:t>
      </w:r>
    </w:p>
    <w:p w:rsidR="00000000" w:rsidDel="00000000" w:rsidP="00000000" w:rsidRDefault="00000000" w:rsidRPr="00000000" w14:paraId="000000A9">
      <w:pPr>
        <w:spacing w:after="240" w:before="240" w:lineRule="auto"/>
        <w:rPr/>
      </w:pPr>
      <w:r w:rsidDel="00000000" w:rsidR="00000000" w:rsidRPr="00000000">
        <w:rPr>
          <w:rtl w:val="0"/>
        </w:rPr>
        <w:t xml:space="preserve">The </w:t>
      </w:r>
      <w:r w:rsidDel="00000000" w:rsidR="00000000" w:rsidRPr="00000000">
        <w:rPr>
          <w:b w:val="1"/>
          <w:rtl w:val="0"/>
        </w:rPr>
        <w:t xml:space="preserve">Smoothed Anomaly Stream (Aw​(i))</w:t>
      </w:r>
      <w:r w:rsidDel="00000000" w:rsidR="00000000" w:rsidRPr="00000000">
        <w:rPr>
          <w:rtl w:val="0"/>
        </w:rPr>
        <w:t xml:space="preserve"> calculation must be parallelized across the five fixed, incommensurate widths W={5,11,23,47,97}.</w:t>
      </w:r>
    </w:p>
    <w:p w:rsidR="00000000" w:rsidDel="00000000" w:rsidP="00000000" w:rsidRDefault="00000000" w:rsidRPr="00000000" w14:paraId="000000AA">
      <w:pPr>
        <w:numPr>
          <w:ilvl w:val="0"/>
          <w:numId w:val="2"/>
        </w:numPr>
        <w:spacing w:after="0" w:before="240" w:lineRule="auto"/>
        <w:ind w:left="720" w:hanging="360"/>
        <w:rPr/>
      </w:pPr>
      <w:r w:rsidDel="00000000" w:rsidR="00000000" w:rsidRPr="00000000">
        <w:rPr>
          <w:b w:val="1"/>
          <w:rtl w:val="0"/>
        </w:rPr>
        <w:t xml:space="preserve">Kernel Command:</w:t>
      </w:r>
      <w:r w:rsidDel="00000000" w:rsidR="00000000" w:rsidRPr="00000000">
        <w:rPr>
          <w:rFonts w:ascii="Arial Unicode MS" w:cs="Arial Unicode MS" w:eastAsia="Arial Unicode MS" w:hAnsi="Arial Unicode MS"/>
          <w:rtl w:val="0"/>
        </w:rPr>
        <w:t xml:space="preserve"> Execute the Gaussian kernel function for all i∈{1,…,N}.</w:t>
      </w:r>
      <w:r w:rsidDel="00000000" w:rsidR="00000000" w:rsidRPr="00000000">
        <w:rPr>
          <w:rtl w:val="0"/>
        </w:rPr>
      </w:r>
    </w:p>
    <w:p w:rsidR="00000000" w:rsidDel="00000000" w:rsidP="00000000" w:rsidRDefault="00000000" w:rsidRPr="00000000" w14:paraId="000000AB">
      <w:pPr>
        <w:numPr>
          <w:ilvl w:val="0"/>
          <w:numId w:val="2"/>
        </w:numPr>
        <w:spacing w:after="240" w:before="0" w:lineRule="auto"/>
        <w:ind w:left="720" w:hanging="360"/>
        <w:rPr/>
      </w:pPr>
      <w:r w:rsidDel="00000000" w:rsidR="00000000" w:rsidRPr="00000000">
        <w:rPr>
          <w:b w:val="1"/>
          <w:rtl w:val="0"/>
        </w:rPr>
        <w:t xml:space="preserve">Validation Check:</w:t>
      </w:r>
      <w:r w:rsidDel="00000000" w:rsidR="00000000" w:rsidRPr="00000000">
        <w:rPr>
          <w:rFonts w:ascii="Arial Unicode MS" w:cs="Arial Unicode MS" w:eastAsia="Arial Unicode MS" w:hAnsi="Arial Unicode MS"/>
          <w:rtl w:val="0"/>
        </w:rPr>
        <w:t xml:space="preserve"> Conduct iterative checks to ensure the computational stability of the smoothing output at the edge cases of the sequence (i→0 and i→N).</w:t>
      </w: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5vpiuywiyzvb" w:id="39"/>
      <w:bookmarkEnd w:id="39"/>
      <w:r w:rsidDel="00000000" w:rsidR="00000000" w:rsidRPr="00000000">
        <w:rPr>
          <w:b w:val="1"/>
          <w:color w:val="000000"/>
          <w:sz w:val="26"/>
          <w:szCs w:val="26"/>
          <w:rtl w:val="0"/>
        </w:rPr>
        <w:t xml:space="preserve">B. Invariant Vector Assembly</w:t>
      </w:r>
    </w:p>
    <w:p w:rsidR="00000000" w:rsidDel="00000000" w:rsidP="00000000" w:rsidRDefault="00000000" w:rsidRPr="00000000" w14:paraId="000000AD">
      <w:pPr>
        <w:spacing w:after="240" w:before="240" w:lineRule="auto"/>
        <w:rPr/>
      </w:pPr>
      <w:r w:rsidDel="00000000" w:rsidR="00000000" w:rsidRPr="00000000">
        <w:rPr>
          <w:rtl w:val="0"/>
        </w:rPr>
        <w:t xml:space="preserve">The five components of the R5 vector T(pi​) must be computed for every prime pi​ in the Training and Validation sets.</w:t>
      </w:r>
    </w:p>
    <w:p w:rsidR="00000000" w:rsidDel="00000000" w:rsidP="00000000" w:rsidRDefault="00000000" w:rsidRPr="00000000" w14:paraId="000000AE">
      <w:pPr>
        <w:numPr>
          <w:ilvl w:val="0"/>
          <w:numId w:val="4"/>
        </w:numPr>
        <w:spacing w:after="0" w:before="240" w:lineRule="auto"/>
        <w:ind w:left="720" w:hanging="360"/>
        <w:rPr/>
      </w:pPr>
      <w:r w:rsidDel="00000000" w:rsidR="00000000" w:rsidRPr="00000000">
        <w:rPr>
          <w:b w:val="1"/>
          <w:rtl w:val="0"/>
        </w:rPr>
        <w:t xml:space="preserve">OI and Rho Calculation:</w:t>
      </w:r>
      <w:r w:rsidDel="00000000" w:rsidR="00000000" w:rsidRPr="00000000">
        <w:rPr>
          <w:rtl w:val="0"/>
        </w:rPr>
        <w:t xml:space="preserve"> Compute the </w:t>
      </w:r>
      <w:r w:rsidDel="00000000" w:rsidR="00000000" w:rsidRPr="00000000">
        <w:rPr>
          <w:b w:val="1"/>
          <w:rtl w:val="0"/>
        </w:rPr>
        <w:t xml:space="preserve">Order Invariant (OI)</w:t>
      </w:r>
      <w:r w:rsidDel="00000000" w:rsidR="00000000" w:rsidRPr="00000000">
        <w:rPr>
          <w:rtl w:val="0"/>
        </w:rPr>
        <w:t xml:space="preserve"> and </w:t>
      </w:r>
      <w:r w:rsidDel="00000000" w:rsidR="00000000" w:rsidRPr="00000000">
        <w:rPr>
          <w:b w:val="1"/>
          <w:rtl w:val="0"/>
        </w:rPr>
        <w:t xml:space="preserve">Translation Ratio (ρ)</w:t>
      </w:r>
      <w:r w:rsidDel="00000000" w:rsidR="00000000" w:rsidRPr="00000000">
        <w:rPr>
          <w:rtl w:val="0"/>
        </w:rPr>
        <w:t xml:space="preserve"> directly from the Aw​(i) matrix.</w:t>
      </w:r>
    </w:p>
    <w:p w:rsidR="00000000" w:rsidDel="00000000" w:rsidP="00000000" w:rsidRDefault="00000000" w:rsidRPr="00000000" w14:paraId="000000AF">
      <w:pPr>
        <w:numPr>
          <w:ilvl w:val="0"/>
          <w:numId w:val="4"/>
        </w:numPr>
        <w:spacing w:after="0" w:before="0" w:lineRule="auto"/>
        <w:ind w:left="720" w:hanging="360"/>
        <w:rPr/>
      </w:pPr>
      <w:r w:rsidDel="00000000" w:rsidR="00000000" w:rsidRPr="00000000">
        <w:rPr>
          <w:b w:val="1"/>
          <w:rtl w:val="0"/>
        </w:rPr>
        <w:t xml:space="preserve">Block Mass (Γ) Calculation:</w:t>
      </w:r>
      <w:r w:rsidDel="00000000" w:rsidR="00000000" w:rsidRPr="00000000">
        <w:rPr>
          <w:rtl w:val="0"/>
        </w:rPr>
        <w:t xml:space="preserve"> Execute the running sum for </w:t>
      </w:r>
      <w:r w:rsidDel="00000000" w:rsidR="00000000" w:rsidRPr="00000000">
        <w:rPr>
          <w:b w:val="1"/>
          <w:rtl w:val="0"/>
        </w:rPr>
        <w:t xml:space="preserve">Block Mass</w:t>
      </w:r>
      <w:r w:rsidDel="00000000" w:rsidR="00000000" w:rsidRPr="00000000">
        <w:rPr>
          <w:rFonts w:ascii="Arial Unicode MS" w:cs="Arial Unicode MS" w:eastAsia="Arial Unicode MS" w:hAnsi="Arial Unicode MS"/>
          <w:rtl w:val="0"/>
        </w:rPr>
        <w:t xml:space="preserve"> over the fixed segment length L∗=250.</w:t>
      </w:r>
      <w:r w:rsidDel="00000000" w:rsidR="00000000" w:rsidRPr="00000000">
        <w:rPr>
          <w:rtl w:val="0"/>
        </w:rPr>
      </w:r>
    </w:p>
    <w:p w:rsidR="00000000" w:rsidDel="00000000" w:rsidP="00000000" w:rsidRDefault="00000000" w:rsidRPr="00000000" w14:paraId="000000B0">
      <w:pPr>
        <w:numPr>
          <w:ilvl w:val="0"/>
          <w:numId w:val="4"/>
        </w:numPr>
        <w:spacing w:after="240" w:before="0" w:lineRule="auto"/>
        <w:ind w:left="720" w:hanging="360"/>
        <w:rPr/>
      </w:pPr>
      <w:r w:rsidDel="00000000" w:rsidR="00000000" w:rsidRPr="00000000">
        <w:rPr>
          <w:b w:val="1"/>
          <w:rtl w:val="0"/>
        </w:rPr>
        <w:t xml:space="preserve">Residue Calculation:</w:t>
      </w:r>
      <w:r w:rsidDel="00000000" w:rsidR="00000000" w:rsidRPr="00000000">
        <w:rPr>
          <w:rtl w:val="0"/>
        </w:rPr>
        <w:t xml:space="preserve"> Compute the </w:t>
      </w:r>
      <w:r w:rsidDel="00000000" w:rsidR="00000000" w:rsidRPr="00000000">
        <w:rPr>
          <w:b w:val="1"/>
          <w:rtl w:val="0"/>
        </w:rPr>
        <w:t xml:space="preserve">Residue Deviation (rdev)</w:t>
      </w:r>
      <w:r w:rsidDel="00000000" w:rsidR="00000000" w:rsidRPr="00000000">
        <w:rPr>
          <w:rtl w:val="0"/>
        </w:rPr>
        <w:t xml:space="preserve"> using the fixed radius R=100. This confirms the local structural context for all N primes.</w:t>
      </w:r>
    </w:p>
    <w:p w:rsidR="00000000" w:rsidDel="00000000" w:rsidP="00000000" w:rsidRDefault="00000000" w:rsidRPr="00000000" w14:paraId="000000B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2">
      <w:pPr>
        <w:pStyle w:val="Heading2"/>
        <w:keepNext w:val="0"/>
        <w:keepLines w:val="0"/>
        <w:spacing w:after="80" w:lineRule="auto"/>
        <w:rPr>
          <w:b w:val="1"/>
          <w:sz w:val="34"/>
          <w:szCs w:val="34"/>
        </w:rPr>
      </w:pPr>
      <w:bookmarkStart w:colFirst="0" w:colLast="0" w:name="_qgt1pk10wgpv" w:id="40"/>
      <w:bookmarkEnd w:id="40"/>
      <w:r w:rsidDel="00000000" w:rsidR="00000000" w:rsidRPr="00000000">
        <w:rPr>
          <w:b w:val="1"/>
          <w:sz w:val="34"/>
          <w:szCs w:val="34"/>
          <w:rtl w:val="0"/>
        </w:rPr>
        <w:t xml:space="preserve">32.3 Phase III: Basis Set Discovery and Certifications</w:t>
      </w:r>
    </w:p>
    <w:p w:rsidR="00000000" w:rsidDel="00000000" w:rsidP="00000000" w:rsidRDefault="00000000" w:rsidRPr="00000000" w14:paraId="000000B3">
      <w:pPr>
        <w:spacing w:after="240" w:before="240" w:lineRule="auto"/>
        <w:rPr/>
      </w:pPr>
      <w:r w:rsidDel="00000000" w:rsidR="00000000" w:rsidRPr="00000000">
        <w:rPr>
          <w:rtl w:val="0"/>
        </w:rPr>
        <w:t xml:space="preserve">This phase executes the critical statistical mandates that justify the framework's entire claim of compressibility.</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x9coqd72o783" w:id="41"/>
      <w:bookmarkEnd w:id="41"/>
      <w:r w:rsidDel="00000000" w:rsidR="00000000" w:rsidRPr="00000000">
        <w:rPr>
          <w:b w:val="1"/>
          <w:color w:val="000000"/>
          <w:sz w:val="26"/>
          <w:szCs w:val="26"/>
          <w:rtl w:val="0"/>
        </w:rPr>
        <w:t xml:space="preserve">A. Optimal Basis Size Determination</w:t>
      </w:r>
    </w:p>
    <w:p w:rsidR="00000000" w:rsidDel="00000000" w:rsidP="00000000" w:rsidRDefault="00000000" w:rsidRPr="00000000" w14:paraId="000000B5">
      <w:pPr>
        <w:spacing w:after="240" w:before="240" w:lineRule="auto"/>
        <w:rPr/>
      </w:pPr>
      <w:r w:rsidDel="00000000" w:rsidR="00000000" w:rsidRPr="00000000">
        <w:rPr>
          <w:rtl w:val="0"/>
        </w:rPr>
        <w:t xml:space="preserve">The statistical proof for the basis set size must be generated.</w:t>
      </w:r>
    </w:p>
    <w:p w:rsidR="00000000" w:rsidDel="00000000" w:rsidP="00000000" w:rsidRDefault="00000000" w:rsidRPr="00000000" w14:paraId="000000B6">
      <w:pPr>
        <w:numPr>
          <w:ilvl w:val="0"/>
          <w:numId w:val="7"/>
        </w:numPr>
        <w:spacing w:after="0" w:before="240" w:lineRule="auto"/>
        <w:ind w:left="720" w:hanging="360"/>
        <w:rPr/>
      </w:pPr>
      <w:r w:rsidDel="00000000" w:rsidR="00000000" w:rsidRPr="00000000">
        <w:rPr>
          <w:b w:val="1"/>
          <w:rtl w:val="0"/>
        </w:rPr>
        <w:t xml:space="preserve">Clustering Scope:</w:t>
      </w:r>
      <w:r w:rsidDel="00000000" w:rsidR="00000000" w:rsidRPr="00000000">
        <w:rPr>
          <w:rFonts w:ascii="Arial Unicode MS" w:cs="Arial Unicode MS" w:eastAsia="Arial Unicode MS" w:hAnsi="Arial Unicode MS"/>
          <w:rtl w:val="0"/>
        </w:rPr>
        <w:t xml:space="preserve"> Apply the clustering algorithm (e.g., k-means) to the T vectors of all Ω∪Λ primes in the </w:t>
      </w:r>
      <w:r w:rsidDel="00000000" w:rsidR="00000000" w:rsidRPr="00000000">
        <w:rPr>
          <w:b w:val="1"/>
          <w:rtl w:val="0"/>
        </w:rPr>
        <w:t xml:space="preserve">Training Set</w:t>
      </w:r>
      <w:r w:rsidDel="00000000" w:rsidR="00000000" w:rsidRPr="00000000">
        <w:rPr>
          <w:rtl w:val="0"/>
        </w:rPr>
        <w:t xml:space="preserve">.</w:t>
      </w:r>
    </w:p>
    <w:p w:rsidR="00000000" w:rsidDel="00000000" w:rsidP="00000000" w:rsidRDefault="00000000" w:rsidRPr="00000000" w14:paraId="000000B7">
      <w:pPr>
        <w:numPr>
          <w:ilvl w:val="0"/>
          <w:numId w:val="7"/>
        </w:numPr>
        <w:spacing w:after="240" w:before="0" w:lineRule="auto"/>
        <w:ind w:left="720" w:hanging="360"/>
        <w:rPr/>
      </w:pPr>
      <w:r w:rsidDel="00000000" w:rsidR="00000000" w:rsidRPr="00000000">
        <w:rPr>
          <w:b w:val="1"/>
          <w:rtl w:val="0"/>
        </w:rPr>
        <w:t xml:space="preserve">Gap Statistic Execution:</w:t>
      </w:r>
      <w:r w:rsidDel="00000000" w:rsidR="00000000" w:rsidRPr="00000000">
        <w:rPr>
          <w:rtl w:val="0"/>
        </w:rPr>
        <w:t xml:space="preserve"> Execute the </w:t>
      </w:r>
      <w:r w:rsidDel="00000000" w:rsidR="00000000" w:rsidRPr="00000000">
        <w:rPr>
          <w:b w:val="1"/>
          <w:rtl w:val="0"/>
        </w:rPr>
        <w:t xml:space="preserve">Gap Statistic Analysis</w:t>
      </w:r>
      <w:r w:rsidDel="00000000" w:rsidR="00000000" w:rsidRPr="00000000">
        <w:rPr>
          <w:rtl w:val="0"/>
        </w:rPr>
        <w:t xml:space="preserve"> across a range of k values (k=1 to k=30) to objectively determine the optimal cluster number. The result </w:t>
      </w:r>
      <w:r w:rsidDel="00000000" w:rsidR="00000000" w:rsidRPr="00000000">
        <w:rPr>
          <w:i w:val="1"/>
          <w:rtl w:val="0"/>
        </w:rPr>
        <w:t xml:space="preserve">must</w:t>
      </w:r>
      <w:r w:rsidDel="00000000" w:rsidR="00000000" w:rsidRPr="00000000">
        <w:rPr>
          <w:rtl w:val="0"/>
        </w:rPr>
        <w:t xml:space="preserve"> yield k=13 to validate the theory. This produces the required </w:t>
      </w:r>
      <w:r w:rsidDel="00000000" w:rsidR="00000000" w:rsidRPr="00000000">
        <w:rPr>
          <w:b w:val="1"/>
          <w:rtl w:val="0"/>
        </w:rPr>
        <w:t xml:space="preserve">Gap Statistic Plot (External Evidence)</w:t>
      </w:r>
      <w:r w:rsidDel="00000000" w:rsidR="00000000" w:rsidRPr="00000000">
        <w:rPr>
          <w:rtl w:val="0"/>
        </w:rPr>
        <w:t xml:space="preserve">.</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9e6p6cfkm645" w:id="42"/>
      <w:bookmarkEnd w:id="42"/>
      <w:r w:rsidDel="00000000" w:rsidR="00000000" w:rsidRPr="00000000">
        <w:rPr>
          <w:b w:val="1"/>
          <w:color w:val="000000"/>
          <w:sz w:val="26"/>
          <w:szCs w:val="26"/>
          <w:rtl w:val="0"/>
        </w:rPr>
        <w:t xml:space="preserve">B. Canonical Carrier Selection and Certification</w:t>
      </w:r>
    </w:p>
    <w:p w:rsidR="00000000" w:rsidDel="00000000" w:rsidP="00000000" w:rsidRDefault="00000000" w:rsidRPr="00000000" w14:paraId="000000B9">
      <w:pPr>
        <w:spacing w:after="240" w:before="240" w:lineRule="auto"/>
        <w:rPr/>
      </w:pPr>
      <w:r w:rsidDel="00000000" w:rsidR="00000000" w:rsidRPr="00000000">
        <w:rPr>
          <w:rtl w:val="0"/>
        </w:rPr>
        <w:t xml:space="preserve">The </w:t>
      </w:r>
      <w:r w:rsidDel="00000000" w:rsidR="00000000" w:rsidRPr="00000000">
        <w:rPr>
          <w:b w:val="1"/>
          <w:rtl w:val="0"/>
        </w:rPr>
        <w:t xml:space="preserve">13 Iannotti’s Primes</w:t>
      </w:r>
      <w:r w:rsidDel="00000000" w:rsidR="00000000" w:rsidRPr="00000000">
        <w:rPr>
          <w:rtl w:val="0"/>
        </w:rPr>
        <w:t xml:space="preserve"> are formalized.</w:t>
      </w:r>
    </w:p>
    <w:p w:rsidR="00000000" w:rsidDel="00000000" w:rsidP="00000000" w:rsidRDefault="00000000" w:rsidRPr="00000000" w14:paraId="000000BA">
      <w:pPr>
        <w:numPr>
          <w:ilvl w:val="0"/>
          <w:numId w:val="9"/>
        </w:numPr>
        <w:spacing w:after="0" w:before="240" w:lineRule="auto"/>
        <w:ind w:left="720" w:hanging="360"/>
        <w:rPr/>
      </w:pPr>
      <w:r w:rsidDel="00000000" w:rsidR="00000000" w:rsidRPr="00000000">
        <w:rPr>
          <w:b w:val="1"/>
          <w:rtl w:val="0"/>
        </w:rPr>
        <w:t xml:space="preserve">Centroid Fixation:</w:t>
      </w:r>
      <w:r w:rsidDel="00000000" w:rsidR="00000000" w:rsidRPr="00000000">
        <w:rPr>
          <w:rtl w:val="0"/>
        </w:rPr>
        <w:t xml:space="preserve"> The T(pcj​​) vectors for the 13 centroids must be extracted and fixed as the </w:t>
      </w:r>
      <w:r w:rsidDel="00000000" w:rsidR="00000000" w:rsidRPr="00000000">
        <w:rPr>
          <w:b w:val="1"/>
          <w:rtl w:val="0"/>
        </w:rPr>
        <w:t xml:space="preserve">Canonical Basis Set, C</w:t>
      </w:r>
      <w:r w:rsidDel="00000000" w:rsidR="00000000" w:rsidRPr="00000000">
        <w:rPr>
          <w:rtl w:val="0"/>
        </w:rPr>
        <w:t xml:space="preserve">.</w:t>
      </w:r>
    </w:p>
    <w:p w:rsidR="00000000" w:rsidDel="00000000" w:rsidP="00000000" w:rsidRDefault="00000000" w:rsidRPr="00000000" w14:paraId="000000BB">
      <w:pPr>
        <w:numPr>
          <w:ilvl w:val="0"/>
          <w:numId w:val="9"/>
        </w:numPr>
        <w:spacing w:after="240" w:before="0" w:lineRule="auto"/>
        <w:ind w:left="720" w:hanging="360"/>
        <w:rPr/>
      </w:pPr>
      <w:r w:rsidDel="00000000" w:rsidR="00000000" w:rsidRPr="00000000">
        <w:rPr>
          <w:b w:val="1"/>
          <w:rtl w:val="0"/>
        </w:rPr>
        <w:t xml:space="preserve">Invariant Boundedness Proof:</w:t>
      </w:r>
      <w:r w:rsidDel="00000000" w:rsidR="00000000" w:rsidRPr="00000000">
        <w:rPr>
          <w:rtl w:val="0"/>
        </w:rPr>
        <w:t xml:space="preserve"> Using the </w:t>
      </w:r>
      <w:r w:rsidDel="00000000" w:rsidR="00000000" w:rsidRPr="00000000">
        <w:rPr>
          <w:b w:val="1"/>
          <w:rtl w:val="0"/>
        </w:rPr>
        <w:t xml:space="preserve">Validation Set</w:t>
      </w:r>
      <w:r w:rsidDel="00000000" w:rsidR="00000000" w:rsidRPr="00000000">
        <w:rPr>
          <w:rtl w:val="0"/>
        </w:rPr>
        <w:t xml:space="preserve">, prove </w:t>
      </w:r>
      <w:r w:rsidDel="00000000" w:rsidR="00000000" w:rsidRPr="00000000">
        <w:rPr>
          <w:b w:val="1"/>
          <w:rtl w:val="0"/>
        </w:rPr>
        <w:t xml:space="preserve">Proposition 28.1</w:t>
      </w:r>
      <w:r w:rsidDel="00000000" w:rsidR="00000000" w:rsidRPr="00000000">
        <w:rPr>
          <w:rFonts w:ascii="Arial Unicode MS" w:cs="Arial Unicode MS" w:eastAsia="Arial Unicode MS" w:hAnsi="Arial Unicode MS"/>
          <w:rtl w:val="0"/>
        </w:rPr>
        <w:t xml:space="preserve"> by calculating the maximum Euclidean distance from any prime pi​ to its nearest carrier pcj​​∈C, thereby confirming the bounding threshold ε.</w:t>
      </w:r>
      <w:r w:rsidDel="00000000" w:rsidR="00000000" w:rsidRPr="00000000">
        <w:rPr>
          <w:rtl w:val="0"/>
        </w:rPr>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v6iegsaefdh" w:id="43"/>
      <w:bookmarkEnd w:id="43"/>
      <w:r w:rsidDel="00000000" w:rsidR="00000000" w:rsidRPr="00000000">
        <w:rPr>
          <w:b w:val="1"/>
          <w:color w:val="000000"/>
          <w:sz w:val="26"/>
          <w:szCs w:val="26"/>
          <w:rtl w:val="0"/>
        </w:rPr>
        <w:t xml:space="preserve">C. Structural Integrity (CSA) Certification</w:t>
      </w:r>
    </w:p>
    <w:p w:rsidR="00000000" w:rsidDel="00000000" w:rsidP="00000000" w:rsidRDefault="00000000" w:rsidRPr="00000000" w14:paraId="000000BD">
      <w:pPr>
        <w:spacing w:after="240" w:before="240" w:lineRule="auto"/>
        <w:rPr/>
      </w:pPr>
      <w:r w:rsidDel="00000000" w:rsidR="00000000" w:rsidRPr="00000000">
        <w:rPr>
          <w:rtl w:val="0"/>
        </w:rPr>
        <w:t xml:space="preserve">The defense against parameter arbitrariness is secured by the </w:t>
      </w:r>
      <w:r w:rsidDel="00000000" w:rsidR="00000000" w:rsidRPr="00000000">
        <w:rPr>
          <w:b w:val="1"/>
          <w:rtl w:val="0"/>
        </w:rPr>
        <w:t xml:space="preserve">Carrier Stability Analysis (CSA)</w:t>
      </w:r>
      <w:r w:rsidDel="00000000" w:rsidR="00000000" w:rsidRPr="00000000">
        <w:rPr>
          <w:rtl w:val="0"/>
        </w:rPr>
        <w:t xml:space="preserve">.</w:t>
      </w:r>
    </w:p>
    <w:p w:rsidR="00000000" w:rsidDel="00000000" w:rsidP="00000000" w:rsidRDefault="00000000" w:rsidRPr="00000000" w14:paraId="000000BE">
      <w:pPr>
        <w:numPr>
          <w:ilvl w:val="0"/>
          <w:numId w:val="6"/>
        </w:numPr>
        <w:spacing w:after="0" w:before="240" w:lineRule="auto"/>
        <w:ind w:left="720" w:hanging="360"/>
        <w:rPr/>
      </w:pPr>
      <w:r w:rsidDel="00000000" w:rsidR="00000000" w:rsidRPr="00000000">
        <w:rPr>
          <w:b w:val="1"/>
          <w:rtl w:val="0"/>
        </w:rPr>
        <w:t xml:space="preserve">Perturbation Execution:</w:t>
      </w:r>
      <w:r w:rsidDel="00000000" w:rsidR="00000000" w:rsidRPr="00000000">
        <w:rPr>
          <w:rFonts w:ascii="Arial Unicode MS" w:cs="Arial Unicode MS" w:eastAsia="Arial Unicode MS" w:hAnsi="Arial Unicode MS"/>
          <w:rtl w:val="0"/>
        </w:rPr>
        <w:t xml:space="preserve"> Systematically re-run the clustering process on slightly perturbed parameter sets (e.g., ±15% changes in L∗, R, and widths W).</w:t>
      </w:r>
      <w:r w:rsidDel="00000000" w:rsidR="00000000" w:rsidRPr="00000000">
        <w:rPr>
          <w:rtl w:val="0"/>
        </w:rPr>
      </w:r>
    </w:p>
    <w:p w:rsidR="00000000" w:rsidDel="00000000" w:rsidP="00000000" w:rsidRDefault="00000000" w:rsidRPr="00000000" w14:paraId="000000BF">
      <w:pPr>
        <w:numPr>
          <w:ilvl w:val="0"/>
          <w:numId w:val="6"/>
        </w:numPr>
        <w:spacing w:after="240" w:before="0" w:lineRule="auto"/>
        <w:ind w:left="720" w:hanging="360"/>
        <w:rPr/>
      </w:pPr>
      <w:r w:rsidDel="00000000" w:rsidR="00000000" w:rsidRPr="00000000">
        <w:rPr>
          <w:b w:val="1"/>
          <w:rtl w:val="0"/>
        </w:rPr>
        <w:t xml:space="preserve">Invariance Metric:</w:t>
      </w:r>
      <w:r w:rsidDel="00000000" w:rsidR="00000000" w:rsidRPr="00000000">
        <w:rPr>
          <w:rtl w:val="0"/>
        </w:rPr>
        <w:t xml:space="preserve"> Calculate the </w:t>
      </w:r>
      <w:r w:rsidDel="00000000" w:rsidR="00000000" w:rsidRPr="00000000">
        <w:rPr>
          <w:b w:val="1"/>
          <w:rtl w:val="0"/>
        </w:rPr>
        <w:t xml:space="preserve">Hausdorff Distance (dH​)</w:t>
      </w:r>
      <w:r w:rsidDel="00000000" w:rsidR="00000000" w:rsidRPr="00000000">
        <w:rPr>
          <w:rtl w:val="0"/>
        </w:rPr>
        <w:t xml:space="preserve"> between the centroids of the perturbed set C′ and the canonical set C. The certified result max(dH​(C,C′)) must be numerically proven to be below the statistical threshold δstat​.</w:t>
      </w:r>
    </w:p>
    <w:p w:rsidR="00000000" w:rsidDel="00000000" w:rsidP="00000000" w:rsidRDefault="00000000" w:rsidRPr="00000000" w14:paraId="000000C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2"/>
        <w:keepNext w:val="0"/>
        <w:keepLines w:val="0"/>
        <w:spacing w:after="80" w:lineRule="auto"/>
        <w:rPr>
          <w:b w:val="1"/>
          <w:sz w:val="34"/>
          <w:szCs w:val="34"/>
        </w:rPr>
      </w:pPr>
      <w:bookmarkStart w:colFirst="0" w:colLast="0" w:name="_yae71bftqbzn" w:id="44"/>
      <w:bookmarkEnd w:id="44"/>
      <w:r w:rsidDel="00000000" w:rsidR="00000000" w:rsidRPr="00000000">
        <w:rPr>
          <w:b w:val="1"/>
          <w:sz w:val="34"/>
          <w:szCs w:val="34"/>
          <w:rtl w:val="0"/>
        </w:rPr>
        <w:t xml:space="preserve">32.4 Phase IV: Predictive Engine Training and Certification</w:t>
      </w:r>
    </w:p>
    <w:p w:rsidR="00000000" w:rsidDel="00000000" w:rsidP="00000000" w:rsidRDefault="00000000" w:rsidRPr="00000000" w14:paraId="000000C2">
      <w:pPr>
        <w:spacing w:after="240" w:before="240" w:lineRule="auto"/>
        <w:rPr/>
      </w:pPr>
      <w:r w:rsidDel="00000000" w:rsidR="00000000" w:rsidRPr="00000000">
        <w:rPr>
          <w:rtl w:val="0"/>
        </w:rPr>
        <w:t xml:space="preserve">This phase executes the core function: training the Φ function and preparing the final complexity benchmark.</w:t>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leynvn6dnonh" w:id="45"/>
      <w:bookmarkEnd w:id="45"/>
      <w:r w:rsidDel="00000000" w:rsidR="00000000" w:rsidRPr="00000000">
        <w:rPr>
          <w:b w:val="1"/>
          <w:color w:val="000000"/>
          <w:sz w:val="26"/>
          <w:szCs w:val="26"/>
          <w:rtl w:val="0"/>
        </w:rPr>
        <w:t xml:space="preserve">A. Engine Parameter Training</w:t>
      </w:r>
    </w:p>
    <w:p w:rsidR="00000000" w:rsidDel="00000000" w:rsidP="00000000" w:rsidRDefault="00000000" w:rsidRPr="00000000" w14:paraId="000000C4">
      <w:pPr>
        <w:spacing w:after="240" w:before="240" w:lineRule="auto"/>
        <w:rPr/>
      </w:pPr>
      <w:r w:rsidDel="00000000" w:rsidR="00000000" w:rsidRPr="00000000">
        <w:rPr>
          <w:rtl w:val="0"/>
        </w:rPr>
        <w:t xml:space="preserve">The Φ function is trained using the entire </w:t>
      </w:r>
      <w:r w:rsidDel="00000000" w:rsidR="00000000" w:rsidRPr="00000000">
        <w:rPr>
          <w:b w:val="1"/>
          <w:rtl w:val="0"/>
        </w:rPr>
        <w:t xml:space="preserve">Training Set</w:t>
      </w:r>
      <w:r w:rsidDel="00000000" w:rsidR="00000000" w:rsidRPr="00000000">
        <w:rPr>
          <w:rtl w:val="0"/>
        </w:rPr>
        <w:t xml:space="preserve"> of primes.</w:t>
      </w:r>
    </w:p>
    <w:p w:rsidR="00000000" w:rsidDel="00000000" w:rsidP="00000000" w:rsidRDefault="00000000" w:rsidRPr="00000000" w14:paraId="000000C5">
      <w:pPr>
        <w:numPr>
          <w:ilvl w:val="0"/>
          <w:numId w:val="13"/>
        </w:numPr>
        <w:spacing w:after="0" w:before="240" w:lineRule="auto"/>
        <w:ind w:left="720" w:hanging="360"/>
        <w:rPr/>
      </w:pPr>
      <w:r w:rsidDel="00000000" w:rsidR="00000000" w:rsidRPr="00000000">
        <w:rPr>
          <w:b w:val="1"/>
          <w:rtl w:val="0"/>
        </w:rPr>
        <w:t xml:space="preserve">Model:</w:t>
      </w:r>
      <w:r w:rsidDel="00000000" w:rsidR="00000000" w:rsidRPr="00000000">
        <w:rPr>
          <w:rtl w:val="0"/>
        </w:rPr>
        <w:t xml:space="preserve"> Implement the </w:t>
      </w:r>
      <w:r w:rsidDel="00000000" w:rsidR="00000000" w:rsidRPr="00000000">
        <w:rPr>
          <w:b w:val="1"/>
          <w:rtl w:val="0"/>
        </w:rPr>
        <w:t xml:space="preserve">Resonance Balance Function (Φ)</w:t>
      </w:r>
      <w:r w:rsidDel="00000000" w:rsidR="00000000" w:rsidRPr="00000000">
        <w:rPr>
          <w:rtl w:val="0"/>
        </w:rPr>
        <w:t xml:space="preserve"> incorporating the fixed basis set C and the RBF kernel K.</w:t>
      </w:r>
    </w:p>
    <w:p w:rsidR="00000000" w:rsidDel="00000000" w:rsidP="00000000" w:rsidRDefault="00000000" w:rsidRPr="00000000" w14:paraId="000000C6">
      <w:pPr>
        <w:numPr>
          <w:ilvl w:val="0"/>
          <w:numId w:val="13"/>
        </w:numPr>
        <w:spacing w:after="240" w:before="0" w:lineRule="auto"/>
        <w:ind w:left="720" w:hanging="360"/>
        <w:rPr/>
      </w:pPr>
      <w:r w:rsidDel="00000000" w:rsidR="00000000" w:rsidRPr="00000000">
        <w:rPr>
          <w:b w:val="1"/>
          <w:rtl w:val="0"/>
        </w:rPr>
        <w:t xml:space="preserve">Coefficient Derivation:</w:t>
      </w:r>
      <w:r w:rsidDel="00000000" w:rsidR="00000000" w:rsidRPr="00000000">
        <w:rPr>
          <w:rtl w:val="0"/>
        </w:rPr>
        <w:t xml:space="preserve"> Execute the supervised regression to solve for the </w:t>
      </w:r>
      <w:r w:rsidDel="00000000" w:rsidR="00000000" w:rsidRPr="00000000">
        <w:rPr>
          <w:b w:val="1"/>
          <w:rtl w:val="0"/>
        </w:rPr>
        <w:t xml:space="preserve">engine parameters Θ</w:t>
      </w:r>
      <w:r w:rsidDel="00000000" w:rsidR="00000000" w:rsidRPr="00000000">
        <w:rPr>
          <w:rtl w:val="0"/>
        </w:rPr>
        <w:t xml:space="preserve"> (the 13 scaling coefficients θj​) that minimize prediction error.</w:t>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e6mo5fz288p" w:id="46"/>
      <w:bookmarkEnd w:id="46"/>
      <w:r w:rsidDel="00000000" w:rsidR="00000000" w:rsidRPr="00000000">
        <w:rPr>
          <w:b w:val="1"/>
          <w:color w:val="000000"/>
          <w:sz w:val="26"/>
          <w:szCs w:val="26"/>
          <w:rtl w:val="0"/>
        </w:rPr>
        <w:t xml:space="preserve">B. Final Predictive Certification (Theorem 28.2)</w:t>
      </w:r>
    </w:p>
    <w:p w:rsidR="00000000" w:rsidDel="00000000" w:rsidP="00000000" w:rsidRDefault="00000000" w:rsidRPr="00000000" w14:paraId="000000C8">
      <w:pPr>
        <w:spacing w:after="240" w:before="240" w:lineRule="auto"/>
        <w:rPr/>
      </w:pPr>
      <w:r w:rsidDel="00000000" w:rsidR="00000000" w:rsidRPr="00000000">
        <w:rPr>
          <w:rtl w:val="0"/>
        </w:rPr>
        <w:t xml:space="preserve">The Φ function is deployed against the entirely unseen </w:t>
      </w:r>
      <w:r w:rsidDel="00000000" w:rsidR="00000000" w:rsidRPr="00000000">
        <w:rPr>
          <w:b w:val="1"/>
          <w:rtl w:val="0"/>
        </w:rPr>
        <w:t xml:space="preserve">Final Test Set</w:t>
      </w:r>
      <w:r w:rsidDel="00000000" w:rsidR="00000000" w:rsidRPr="00000000">
        <w:rPr>
          <w:rtl w:val="0"/>
        </w:rPr>
        <w:t xml:space="preserve"> (Ptest​).</w:t>
      </w:r>
    </w:p>
    <w:p w:rsidR="00000000" w:rsidDel="00000000" w:rsidP="00000000" w:rsidRDefault="00000000" w:rsidRPr="00000000" w14:paraId="000000C9">
      <w:pPr>
        <w:numPr>
          <w:ilvl w:val="0"/>
          <w:numId w:val="5"/>
        </w:numPr>
        <w:spacing w:after="0" w:before="240" w:lineRule="auto"/>
        <w:ind w:left="720" w:hanging="360"/>
        <w:rPr/>
      </w:pPr>
      <w:r w:rsidDel="00000000" w:rsidR="00000000" w:rsidRPr="00000000">
        <w:rPr>
          <w:b w:val="1"/>
          <w:rtl w:val="0"/>
        </w:rPr>
        <w:t xml:space="preserve">Accuracy Report:</w:t>
      </w:r>
      <w:r w:rsidDel="00000000" w:rsidR="00000000" w:rsidRPr="00000000">
        <w:rPr>
          <w:rtl w:val="0"/>
        </w:rPr>
        <w:t xml:space="preserve"> Generate the final, submission-ready </w:t>
      </w:r>
      <w:r w:rsidDel="00000000" w:rsidR="00000000" w:rsidRPr="00000000">
        <w:rPr>
          <w:b w:val="1"/>
          <w:rtl w:val="0"/>
        </w:rPr>
        <w:t xml:space="preserve">Mean Squared Error (MSE)</w:t>
      </w:r>
      <w:r w:rsidDel="00000000" w:rsidR="00000000" w:rsidRPr="00000000">
        <w:rPr>
          <w:rtl w:val="0"/>
        </w:rPr>
        <w:t xml:space="preserve"> report. This is the quantifiable evidence of predictive power.</w:t>
      </w:r>
    </w:p>
    <w:p w:rsidR="00000000" w:rsidDel="00000000" w:rsidP="00000000" w:rsidRDefault="00000000" w:rsidRPr="00000000" w14:paraId="000000CA">
      <w:pPr>
        <w:numPr>
          <w:ilvl w:val="0"/>
          <w:numId w:val="5"/>
        </w:numPr>
        <w:spacing w:after="240" w:before="0" w:lineRule="auto"/>
        <w:ind w:left="720" w:hanging="360"/>
        <w:rPr/>
      </w:pPr>
      <w:r w:rsidDel="00000000" w:rsidR="00000000" w:rsidRPr="00000000">
        <w:rPr>
          <w:b w:val="1"/>
          <w:rtl w:val="0"/>
        </w:rPr>
        <w:t xml:space="preserve">Complexity Benchmarking:</w:t>
      </w:r>
      <w:r w:rsidDel="00000000" w:rsidR="00000000" w:rsidRPr="00000000">
        <w:rPr>
          <w:rtl w:val="0"/>
        </w:rPr>
        <w:t xml:space="preserve"> Run the </w:t>
      </w:r>
      <w:r w:rsidDel="00000000" w:rsidR="00000000" w:rsidRPr="00000000">
        <w:rPr>
          <w:b w:val="1"/>
          <w:rtl w:val="0"/>
        </w:rPr>
        <w:t xml:space="preserve">Inverted Newton-Raphson Solver</w:t>
      </w:r>
      <w:r w:rsidDel="00000000" w:rsidR="00000000" w:rsidRPr="00000000">
        <w:rPr>
          <w:rtl w:val="0"/>
        </w:rPr>
        <w:t xml:space="preserve"> against high-index primes within the Ptest​ set. Record and plot the </w:t>
      </w:r>
      <w:r w:rsidDel="00000000" w:rsidR="00000000" w:rsidRPr="00000000">
        <w:rPr>
          <w:b w:val="1"/>
          <w:rtl w:val="0"/>
        </w:rPr>
        <w:t xml:space="preserve">Time-to-Predict</w:t>
      </w:r>
      <w:r w:rsidDel="00000000" w:rsidR="00000000" w:rsidRPr="00000000">
        <w:rPr>
          <w:rtl w:val="0"/>
        </w:rPr>
        <w:t xml:space="preserve"> against prime magnitude (logpn​) to empirically validate the theoretical O(1) complexity claim.</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2"/>
        <w:keepNext w:val="0"/>
        <w:keepLines w:val="0"/>
        <w:spacing w:after="80" w:lineRule="auto"/>
        <w:rPr>
          <w:b w:val="1"/>
          <w:sz w:val="34"/>
          <w:szCs w:val="34"/>
        </w:rPr>
      </w:pPr>
      <w:bookmarkStart w:colFirst="0" w:colLast="0" w:name="_53ahscyginsz" w:id="47"/>
      <w:bookmarkEnd w:id="47"/>
      <w:r w:rsidDel="00000000" w:rsidR="00000000" w:rsidRPr="00000000">
        <w:rPr>
          <w:b w:val="1"/>
          <w:sz w:val="34"/>
          <w:szCs w:val="34"/>
          <w:rtl w:val="0"/>
        </w:rPr>
        <w:t xml:space="preserve">32.5 Phase V: Operational Deployment and Translation Command</w:t>
      </w:r>
    </w:p>
    <w:p w:rsidR="00000000" w:rsidDel="00000000" w:rsidP="00000000" w:rsidRDefault="00000000" w:rsidRPr="00000000" w14:paraId="000000CD">
      <w:pPr>
        <w:spacing w:after="240" w:before="240" w:lineRule="auto"/>
        <w:rPr/>
      </w:pPr>
      <w:r w:rsidDel="00000000" w:rsidR="00000000" w:rsidRPr="00000000">
        <w:rPr>
          <w:rtl w:val="0"/>
        </w:rPr>
        <w:t xml:space="preserve">The final phase mandates the immediate deployment of the certified engine across target domains.</w:t>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mv1nk1qzn9wv" w:id="48"/>
      <w:bookmarkEnd w:id="48"/>
      <w:r w:rsidDel="00000000" w:rsidR="00000000" w:rsidRPr="00000000">
        <w:rPr>
          <w:b w:val="1"/>
          <w:color w:val="000000"/>
          <w:sz w:val="26"/>
          <w:szCs w:val="26"/>
          <w:rtl w:val="0"/>
        </w:rPr>
        <w:t xml:space="preserve">A. Financial/Security System Integration</w:t>
      </w:r>
    </w:p>
    <w:p w:rsidR="00000000" w:rsidDel="00000000" w:rsidP="00000000" w:rsidRDefault="00000000" w:rsidRPr="00000000" w14:paraId="000000CF">
      <w:pPr>
        <w:spacing w:after="240" w:before="240" w:lineRule="auto"/>
        <w:rPr/>
      </w:pPr>
      <w:r w:rsidDel="00000000" w:rsidR="00000000" w:rsidRPr="00000000">
        <w:rPr>
          <w:rtl w:val="0"/>
        </w:rPr>
        <w:t xml:space="preserve">The generalized Φ function is integrated into operational systems.</w:t>
      </w:r>
    </w:p>
    <w:p w:rsidR="00000000" w:rsidDel="00000000" w:rsidP="00000000" w:rsidRDefault="00000000" w:rsidRPr="00000000" w14:paraId="000000D0">
      <w:pPr>
        <w:numPr>
          <w:ilvl w:val="0"/>
          <w:numId w:val="15"/>
        </w:numPr>
        <w:spacing w:after="0" w:before="240" w:lineRule="auto"/>
        <w:ind w:left="720" w:hanging="360"/>
        <w:rPr/>
      </w:pPr>
      <w:r w:rsidDel="00000000" w:rsidR="00000000" w:rsidRPr="00000000">
        <w:rPr>
          <w:b w:val="1"/>
          <w:rtl w:val="0"/>
        </w:rPr>
        <w:t xml:space="preserve">Interface:</w:t>
      </w:r>
      <w:r w:rsidDel="00000000" w:rsidR="00000000" w:rsidRPr="00000000">
        <w:rPr>
          <w:rtl w:val="0"/>
        </w:rPr>
        <w:t xml:space="preserve"> Design the API to accept </w:t>
      </w:r>
      <w:r w:rsidDel="00000000" w:rsidR="00000000" w:rsidRPr="00000000">
        <w:rPr>
          <w:b w:val="1"/>
          <w:rtl w:val="0"/>
        </w:rPr>
        <w:t xml:space="preserve">Generalized Anomaly Vectors</w:t>
      </w:r>
      <w:r w:rsidDel="00000000" w:rsidR="00000000" w:rsidRPr="00000000">
        <w:rPr>
          <w:rtl w:val="0"/>
        </w:rPr>
        <w:t xml:space="preserve"> (ngX​) as input.</w:t>
      </w:r>
    </w:p>
    <w:p w:rsidR="00000000" w:rsidDel="00000000" w:rsidP="00000000" w:rsidRDefault="00000000" w:rsidRPr="00000000" w14:paraId="000000D1">
      <w:pPr>
        <w:numPr>
          <w:ilvl w:val="0"/>
          <w:numId w:val="15"/>
        </w:numPr>
        <w:spacing w:after="240" w:before="0" w:lineRule="auto"/>
        <w:ind w:left="720" w:hanging="360"/>
        <w:rPr/>
      </w:pPr>
      <w:r w:rsidDel="00000000" w:rsidR="00000000" w:rsidRPr="00000000">
        <w:rPr>
          <w:b w:val="1"/>
          <w:rtl w:val="0"/>
        </w:rPr>
        <w:t xml:space="preserve">Output:</w:t>
      </w:r>
      <w:r w:rsidDel="00000000" w:rsidR="00000000" w:rsidRPr="00000000">
        <w:rPr>
          <w:rtl w:val="0"/>
        </w:rPr>
        <w:t xml:space="preserve"> The system outputs the predicted </w:t>
      </w:r>
      <w:r w:rsidDel="00000000" w:rsidR="00000000" w:rsidRPr="00000000">
        <w:rPr>
          <w:b w:val="1"/>
          <w:rtl w:val="0"/>
        </w:rPr>
        <w:t xml:space="preserve">Regime Classification</w:t>
      </w:r>
      <w:r w:rsidDel="00000000" w:rsidR="00000000" w:rsidRPr="00000000">
        <w:rPr>
          <w:rtl w:val="0"/>
        </w:rPr>
        <w:t xml:space="preserve"> (Ω,Λ,N), the </w:t>
      </w:r>
      <w:r w:rsidDel="00000000" w:rsidR="00000000" w:rsidRPr="00000000">
        <w:rPr>
          <w:b w:val="1"/>
          <w:rtl w:val="0"/>
        </w:rPr>
        <w:t xml:space="preserve">Nearest Carrier Index</w:t>
      </w:r>
      <w:r w:rsidDel="00000000" w:rsidR="00000000" w:rsidRPr="00000000">
        <w:rPr>
          <w:rFonts w:ascii="Arial Unicode MS" w:cs="Arial Unicode MS" w:eastAsia="Arial Unicode MS" w:hAnsi="Arial Unicode MS"/>
          <w:rtl w:val="0"/>
        </w:rPr>
        <w:t xml:space="preserve"> (pc∗​), and the predicted </w:t>
      </w:r>
      <w:r w:rsidDel="00000000" w:rsidR="00000000" w:rsidRPr="00000000">
        <w:rPr>
          <w:b w:val="1"/>
          <w:rtl w:val="0"/>
        </w:rPr>
        <w:t xml:space="preserve">Invariant Alignment Score</w:t>
      </w:r>
      <w:r w:rsidDel="00000000" w:rsidR="00000000" w:rsidRPr="00000000">
        <w:rPr>
          <w:rtl w:val="0"/>
        </w:rPr>
        <w:t xml:space="preserve">.</w:t>
      </w:r>
    </w:p>
    <w:p w:rsidR="00000000" w:rsidDel="00000000" w:rsidP="00000000" w:rsidRDefault="00000000" w:rsidRPr="00000000" w14:paraId="000000D2">
      <w:pPr>
        <w:pStyle w:val="Heading3"/>
        <w:keepNext w:val="0"/>
        <w:keepLines w:val="0"/>
        <w:spacing w:before="280" w:lineRule="auto"/>
        <w:rPr>
          <w:b w:val="1"/>
          <w:color w:val="000000"/>
          <w:sz w:val="26"/>
          <w:szCs w:val="26"/>
        </w:rPr>
      </w:pPr>
      <w:bookmarkStart w:colFirst="0" w:colLast="0" w:name="_4rjwjagw4zm4" w:id="49"/>
      <w:bookmarkEnd w:id="49"/>
      <w:r w:rsidDel="00000000" w:rsidR="00000000" w:rsidRPr="00000000">
        <w:rPr>
          <w:b w:val="1"/>
          <w:color w:val="000000"/>
          <w:sz w:val="26"/>
          <w:szCs w:val="26"/>
          <w:rtl w:val="0"/>
        </w:rPr>
        <w:t xml:space="preserve">B. Universal Translation Command</w:t>
      </w:r>
    </w:p>
    <w:p w:rsidR="00000000" w:rsidDel="00000000" w:rsidP="00000000" w:rsidRDefault="00000000" w:rsidRPr="00000000" w14:paraId="000000D3">
      <w:pPr>
        <w:spacing w:after="240" w:before="240" w:lineRule="auto"/>
        <w:rPr/>
      </w:pPr>
      <w:r w:rsidDel="00000000" w:rsidR="00000000" w:rsidRPr="00000000">
        <w:rPr>
          <w:rtl w:val="0"/>
        </w:rPr>
        <w:t xml:space="preserve">The final action is the universal application of the </w:t>
      </w:r>
      <w:r w:rsidDel="00000000" w:rsidR="00000000" w:rsidRPr="00000000">
        <w:rPr>
          <w:b w:val="1"/>
          <w:rtl w:val="0"/>
        </w:rPr>
        <w:t xml:space="preserve">Prime Vision</w:t>
      </w:r>
      <w:r w:rsidDel="00000000" w:rsidR="00000000" w:rsidRPr="00000000">
        <w:rPr>
          <w:rtl w:val="0"/>
        </w:rPr>
        <w:t xml:space="preserve">.</w:t>
      </w:r>
    </w:p>
    <w:p w:rsidR="00000000" w:rsidDel="00000000" w:rsidP="00000000" w:rsidRDefault="00000000" w:rsidRPr="00000000" w14:paraId="000000D4">
      <w:pPr>
        <w:numPr>
          <w:ilvl w:val="0"/>
          <w:numId w:val="12"/>
        </w:numPr>
        <w:spacing w:after="0" w:before="240" w:lineRule="auto"/>
        <w:ind w:left="720" w:hanging="360"/>
        <w:rPr/>
      </w:pPr>
      <w:r w:rsidDel="00000000" w:rsidR="00000000" w:rsidRPr="00000000">
        <w:rPr>
          <w:b w:val="1"/>
          <w:rtl w:val="0"/>
        </w:rPr>
        <w:t xml:space="preserve">Template Deployment:</w:t>
      </w:r>
      <w:r w:rsidDel="00000000" w:rsidR="00000000" w:rsidRPr="00000000">
        <w:rPr>
          <w:rtl w:val="0"/>
        </w:rPr>
        <w:t xml:space="preserve"> The certified </w:t>
      </w:r>
      <w:r w:rsidDel="00000000" w:rsidR="00000000" w:rsidRPr="00000000">
        <w:rPr>
          <w:b w:val="1"/>
          <w:rtl w:val="0"/>
        </w:rPr>
        <w:t xml:space="preserve">Prime Atlas</w:t>
      </w:r>
      <w:r w:rsidDel="00000000" w:rsidR="00000000" w:rsidRPr="00000000">
        <w:rPr>
          <w:rtl w:val="0"/>
        </w:rPr>
        <w:t xml:space="preserve"> is released as the canonical, fixed-geometry template for all high-dimensional state-space compression projects globally.</w:t>
      </w:r>
    </w:p>
    <w:p w:rsidR="00000000" w:rsidDel="00000000" w:rsidP="00000000" w:rsidRDefault="00000000" w:rsidRPr="00000000" w14:paraId="000000D5">
      <w:pPr>
        <w:numPr>
          <w:ilvl w:val="0"/>
          <w:numId w:val="12"/>
        </w:numPr>
        <w:spacing w:after="240" w:before="0" w:lineRule="auto"/>
        <w:ind w:left="720" w:hanging="360"/>
        <w:rPr/>
      </w:pPr>
      <w:r w:rsidDel="00000000" w:rsidR="00000000" w:rsidRPr="00000000">
        <w:rPr>
          <w:b w:val="1"/>
          <w:rtl w:val="0"/>
        </w:rPr>
        <w:t xml:space="preserve">Continuous Learning:</w:t>
      </w:r>
      <w:r w:rsidDel="00000000" w:rsidR="00000000" w:rsidRPr="00000000">
        <w:rPr>
          <w:rtl w:val="0"/>
        </w:rPr>
        <w:t xml:space="preserve"> Establish a continuous learning loop where successful predictions in any field (finance, security, physics) are used to refine the generalized parameters of the Φ function, thereby constantly proving the </w:t>
      </w:r>
      <w:r w:rsidDel="00000000" w:rsidR="00000000" w:rsidRPr="00000000">
        <w:rPr>
          <w:b w:val="1"/>
          <w:rtl w:val="0"/>
        </w:rPr>
        <w:t xml:space="preserve">universality and asymptotic supremacy</w:t>
      </w:r>
      <w:r w:rsidDel="00000000" w:rsidR="00000000" w:rsidRPr="00000000">
        <w:rPr>
          <w:rtl w:val="0"/>
        </w:rPr>
        <w:t xml:space="preserve"> of the Resonance Translation Framework.</w:t>
      </w:r>
    </w:p>
    <w:p w:rsidR="00000000" w:rsidDel="00000000" w:rsidP="00000000" w:rsidRDefault="00000000" w:rsidRPr="00000000" w14:paraId="000000D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