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15491B" w:rsidRPr="0015491B">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15491B" w:rsidRPr="0015491B">
              <w:trPr>
                <w:tblCellSpacing w:w="15" w:type="dxa"/>
              </w:trPr>
              <w:tc>
                <w:tcPr>
                  <w:tcW w:w="5000" w:type="pct"/>
                  <w:vAlign w:val="center"/>
                  <w:hideMark/>
                </w:tcPr>
                <w:p w:rsidR="0015491B" w:rsidRPr="0015491B" w:rsidRDefault="0015491B" w:rsidP="0015491B">
                  <w:pPr>
                    <w:spacing w:after="0" w:line="240" w:lineRule="auto"/>
                    <w:jc w:val="center"/>
                    <w:rPr>
                      <w:rFonts w:ascii="Times New Roman" w:eastAsia="Times New Roman" w:hAnsi="Times New Roman" w:cs="Times New Roman"/>
                      <w:sz w:val="24"/>
                      <w:szCs w:val="24"/>
                    </w:rPr>
                  </w:pPr>
                  <w:bookmarkStart w:id="0" w:name="_GoBack"/>
                  <w:bookmarkEnd w:id="0"/>
                  <w:r w:rsidRPr="0015491B">
                    <w:rPr>
                      <w:rFonts w:ascii="Times New Roman" w:eastAsia="Times New Roman" w:hAnsi="Times New Roman" w:cs="Times New Roman"/>
                      <w:sz w:val="24"/>
                      <w:szCs w:val="24"/>
                    </w:rPr>
                    <w:t xml:space="preserve">"I've Been to the Mountaintop" (3 April 1968) </w:t>
                  </w:r>
                </w:p>
              </w:tc>
              <w:tc>
                <w:tcPr>
                  <w:tcW w:w="0" w:type="auto"/>
                  <w:vAlign w:val="center"/>
                  <w:hideMark/>
                </w:tcPr>
                <w:p w:rsidR="0015491B" w:rsidRPr="0015491B" w:rsidRDefault="0015491B" w:rsidP="0015491B">
                  <w:pPr>
                    <w:spacing w:after="0" w:line="240" w:lineRule="auto"/>
                    <w:jc w:val="right"/>
                    <w:rPr>
                      <w:rFonts w:ascii="Times New Roman" w:eastAsia="Times New Roman" w:hAnsi="Times New Roman" w:cs="Times New Roman"/>
                      <w:sz w:val="24"/>
                      <w:szCs w:val="24"/>
                    </w:rPr>
                  </w:pPr>
                  <w:bookmarkStart w:id="1"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1"/>
                </w:p>
              </w:tc>
            </w:tr>
          </w:tbl>
          <w:p w:rsidR="0015491B" w:rsidRPr="0015491B" w:rsidRDefault="0015491B" w:rsidP="0015491B">
            <w:pPr>
              <w:spacing w:after="0" w:line="240" w:lineRule="auto"/>
              <w:rPr>
                <w:rFonts w:ascii="Times New Roman" w:eastAsia="Times New Roman" w:hAnsi="Times New Roman" w:cs="Times New Roman"/>
                <w:sz w:val="24"/>
                <w:szCs w:val="24"/>
              </w:rPr>
            </w:pPr>
          </w:p>
        </w:tc>
      </w:tr>
      <w:tr w:rsidR="0015491B" w:rsidRPr="0015491B">
        <w:trPr>
          <w:tblCellSpacing w:w="0" w:type="dxa"/>
        </w:trPr>
        <w:tc>
          <w:tcPr>
            <w:tcW w:w="0" w:type="auto"/>
            <w:vAlign w:val="center"/>
            <w:hideMark/>
          </w:tcPr>
          <w:p w:rsidR="0015491B" w:rsidRPr="0015491B" w:rsidRDefault="0015491B" w:rsidP="0015491B">
            <w:pPr>
              <w:spacing w:before="100" w:beforeAutospacing="1" w:after="100" w:afterAutospacing="1" w:line="240" w:lineRule="auto"/>
              <w:rPr>
                <w:rFonts w:ascii="Times New Roman" w:eastAsia="Times New Roman" w:hAnsi="Times New Roman" w:cs="Times New Roman"/>
                <w:sz w:val="24"/>
                <w:szCs w:val="24"/>
              </w:rPr>
            </w:pPr>
            <w:r w:rsidRPr="0015491B">
              <w:rPr>
                <w:rFonts w:ascii="Times New Roman" w:eastAsia="Times New Roman" w:hAnsi="Times New Roman" w:cs="Times New Roman"/>
                <w:sz w:val="24"/>
                <w:szCs w:val="24"/>
              </w:rPr>
              <w:t xml:space="preserve">“We got some difficult days ahead,” Martin Luther King, Jr., told an overflowing crowd in Memphis, Tennessee, on 3 April 1968, where the city's sanitation workers were striking. “But it really doesn't matter with me </w:t>
            </w:r>
            <w:proofErr w:type="gramStart"/>
            <w:r w:rsidRPr="0015491B">
              <w:rPr>
                <w:rFonts w:ascii="Times New Roman" w:eastAsia="Times New Roman" w:hAnsi="Times New Roman" w:cs="Times New Roman"/>
                <w:sz w:val="24"/>
                <w:szCs w:val="24"/>
              </w:rPr>
              <w:t>now,</w:t>
            </w:r>
            <w:proofErr w:type="gramEnd"/>
            <w:r w:rsidRPr="0015491B">
              <w:rPr>
                <w:rFonts w:ascii="Times New Roman" w:eastAsia="Times New Roman" w:hAnsi="Times New Roman" w:cs="Times New Roman"/>
                <w:sz w:val="24"/>
                <w:szCs w:val="24"/>
              </w:rPr>
              <w:t xml:space="preserve"> because I've been to the mountaintop…I've seen the Promised Land. I may not get there with you. But I want you to know tonight, that we, as a people, will get to the Promised Land” (King, “I’ve been,” 222─223). Less than 24 hours after these prophetic words, King was </w:t>
            </w:r>
            <w:hyperlink r:id="rId7" w:history="1">
              <w:r w:rsidRPr="0015491B">
                <w:rPr>
                  <w:rFonts w:ascii="Times New Roman" w:eastAsia="Times New Roman" w:hAnsi="Times New Roman" w:cs="Times New Roman"/>
                  <w:b/>
                  <w:bCs/>
                  <w:color w:val="971A1E"/>
                  <w:sz w:val="24"/>
                  <w:szCs w:val="24"/>
                  <w:u w:val="single"/>
                </w:rPr>
                <w:t>assassinated</w:t>
              </w:r>
            </w:hyperlink>
            <w:r w:rsidRPr="0015491B">
              <w:rPr>
                <w:rFonts w:ascii="Times New Roman" w:eastAsia="Times New Roman" w:hAnsi="Times New Roman" w:cs="Times New Roman"/>
                <w:sz w:val="24"/>
                <w:szCs w:val="24"/>
              </w:rPr>
              <w:t xml:space="preserve"> by James Earl Ray.</w:t>
            </w:r>
          </w:p>
          <w:p w:rsidR="0015491B" w:rsidRPr="0015491B" w:rsidRDefault="0015491B" w:rsidP="0015491B">
            <w:pPr>
              <w:spacing w:before="100" w:beforeAutospacing="1" w:after="100" w:afterAutospacing="1" w:line="240" w:lineRule="auto"/>
              <w:rPr>
                <w:rFonts w:ascii="Times New Roman" w:eastAsia="Times New Roman" w:hAnsi="Times New Roman" w:cs="Times New Roman"/>
                <w:sz w:val="24"/>
                <w:szCs w:val="24"/>
              </w:rPr>
            </w:pPr>
            <w:r w:rsidRPr="0015491B">
              <w:rPr>
                <w:rFonts w:ascii="Times New Roman" w:eastAsia="Times New Roman" w:hAnsi="Times New Roman" w:cs="Times New Roman"/>
                <w:sz w:val="24"/>
                <w:szCs w:val="24"/>
              </w:rPr>
              <w:t xml:space="preserve">King had come to Memphis two times before to give aid to the </w:t>
            </w:r>
            <w:hyperlink r:id="rId8" w:history="1">
              <w:r w:rsidRPr="0015491B">
                <w:rPr>
                  <w:rFonts w:ascii="Times New Roman" w:eastAsia="Times New Roman" w:hAnsi="Times New Roman" w:cs="Times New Roman"/>
                  <w:b/>
                  <w:bCs/>
                  <w:color w:val="971A1E"/>
                  <w:sz w:val="24"/>
                  <w:szCs w:val="24"/>
                  <w:u w:val="single"/>
                </w:rPr>
                <w:t>Memphis Sanitation Workers’ Strike</w:t>
              </w:r>
            </w:hyperlink>
            <w:r w:rsidRPr="0015491B">
              <w:rPr>
                <w:rFonts w:ascii="Times New Roman" w:eastAsia="Times New Roman" w:hAnsi="Times New Roman" w:cs="Times New Roman"/>
                <w:sz w:val="24"/>
                <w:szCs w:val="24"/>
              </w:rPr>
              <w:t xml:space="preserve">. On 18 March, he spoke at a rally before 15,000 people and vowed to return the following week to lead a march. </w:t>
            </w:r>
            <w:hyperlink r:id="rId9" w:history="1">
              <w:r w:rsidRPr="0015491B">
                <w:rPr>
                  <w:rFonts w:ascii="Times New Roman" w:eastAsia="Times New Roman" w:hAnsi="Times New Roman" w:cs="Times New Roman"/>
                  <w:b/>
                  <w:bCs/>
                  <w:color w:val="971A1E"/>
                  <w:sz w:val="24"/>
                  <w:szCs w:val="24"/>
                  <w:u w:val="single"/>
                </w:rPr>
                <w:t>James Lawson</w:t>
              </w:r>
            </w:hyperlink>
            <w:r w:rsidRPr="0015491B">
              <w:rPr>
                <w:rFonts w:ascii="Times New Roman" w:eastAsia="Times New Roman" w:hAnsi="Times New Roman" w:cs="Times New Roman"/>
                <w:sz w:val="24"/>
                <w:szCs w:val="24"/>
              </w:rPr>
              <w:t xml:space="preserve"> and King led a march on 28 March, which erupted in violence and was immediately called off. Against the advice of his colleagues in the </w:t>
            </w:r>
            <w:hyperlink r:id="rId10" w:history="1">
              <w:r w:rsidRPr="0015491B">
                <w:rPr>
                  <w:rFonts w:ascii="Times New Roman" w:eastAsia="Times New Roman" w:hAnsi="Times New Roman" w:cs="Times New Roman"/>
                  <w:b/>
                  <w:bCs/>
                  <w:color w:val="971A1E"/>
                  <w:sz w:val="24"/>
                  <w:szCs w:val="24"/>
                  <w:u w:val="single"/>
                </w:rPr>
                <w:t>Southern Christian Leadership Conference</w:t>
              </w:r>
            </w:hyperlink>
            <w:r w:rsidRPr="0015491B">
              <w:rPr>
                <w:rFonts w:ascii="Times New Roman" w:eastAsia="Times New Roman" w:hAnsi="Times New Roman" w:cs="Times New Roman"/>
                <w:sz w:val="24"/>
                <w:szCs w:val="24"/>
              </w:rPr>
              <w:t xml:space="preserve">, King returned to Memphis on 3 April 1968, seeking to restore </w:t>
            </w:r>
            <w:hyperlink r:id="rId11" w:history="1">
              <w:r w:rsidRPr="0015491B">
                <w:rPr>
                  <w:rFonts w:ascii="Times New Roman" w:eastAsia="Times New Roman" w:hAnsi="Times New Roman" w:cs="Times New Roman"/>
                  <w:b/>
                  <w:bCs/>
                  <w:color w:val="971A1E"/>
                  <w:sz w:val="24"/>
                  <w:szCs w:val="24"/>
                  <w:u w:val="single"/>
                </w:rPr>
                <w:t>nonviolence</w:t>
              </w:r>
            </w:hyperlink>
            <w:r w:rsidRPr="0015491B">
              <w:rPr>
                <w:rFonts w:ascii="Times New Roman" w:eastAsia="Times New Roman" w:hAnsi="Times New Roman" w:cs="Times New Roman"/>
                <w:sz w:val="24"/>
                <w:szCs w:val="24"/>
              </w:rPr>
              <w:t xml:space="preserve"> back to the movement in Memphis. </w:t>
            </w:r>
            <w:r w:rsidRPr="0015491B">
              <w:rPr>
                <w:rFonts w:ascii="Times New Roman" w:eastAsia="Times New Roman" w:hAnsi="Times New Roman" w:cs="Times New Roman"/>
                <w:sz w:val="24"/>
                <w:szCs w:val="24"/>
              </w:rPr>
              <w:br/>
            </w:r>
            <w:r w:rsidRPr="0015491B">
              <w:rPr>
                <w:rFonts w:ascii="Times New Roman" w:eastAsia="Times New Roman" w:hAnsi="Times New Roman" w:cs="Times New Roman"/>
                <w:sz w:val="24"/>
                <w:szCs w:val="24"/>
              </w:rPr>
              <w:br/>
              <w:t xml:space="preserve">After arriving in Memphis, King was exhausted and had developed a sore throat and a slight fever. He asked </w:t>
            </w:r>
            <w:hyperlink r:id="rId12" w:history="1">
              <w:r w:rsidRPr="0015491B">
                <w:rPr>
                  <w:rFonts w:ascii="Times New Roman" w:eastAsia="Times New Roman" w:hAnsi="Times New Roman" w:cs="Times New Roman"/>
                  <w:b/>
                  <w:bCs/>
                  <w:color w:val="971A1E"/>
                  <w:sz w:val="24"/>
                  <w:szCs w:val="24"/>
                  <w:u w:val="single"/>
                </w:rPr>
                <w:t>Ralph Abernathy</w:t>
              </w:r>
            </w:hyperlink>
            <w:r w:rsidRPr="0015491B">
              <w:rPr>
                <w:rFonts w:ascii="Times New Roman" w:eastAsia="Times New Roman" w:hAnsi="Times New Roman" w:cs="Times New Roman"/>
                <w:sz w:val="24"/>
                <w:szCs w:val="24"/>
              </w:rPr>
              <w:t xml:space="preserve"> to take his place at that night’s scheduled mass meeting at Bishop Charles Mason Temple. As Abernathy took the podium he could sense the disappointment of the crowd, which had turned out in the hundreds to hear King speak. Abernathy called King at the hotel and convinced him to brave the bad weather and come down to the temple. When King arrived, the crowd gave him a standing ovation. After Abernathy introduced King, the 39-year-old leader took the podium and began to speak to the audience extemporaneously. “Something is happening in Memphis” (King, “I’ve Been,” 207). “Something is happening in our world,” King said. Surveying great times in history, including Egypt, the Roman Empire, the Renaissance, and the Civil War, King said he would “be happy” if God allowed him “to live just a few years in the second half of the twentieth century” (King, “I’ve Been,” 209). King confessed that this may sound strange </w:t>
            </w:r>
            <w:proofErr w:type="gramStart"/>
            <w:r w:rsidRPr="0015491B">
              <w:rPr>
                <w:rFonts w:ascii="Times New Roman" w:eastAsia="Times New Roman" w:hAnsi="Times New Roman" w:cs="Times New Roman"/>
                <w:sz w:val="24"/>
                <w:szCs w:val="24"/>
              </w:rPr>
              <w:t>to</w:t>
            </w:r>
            <w:proofErr w:type="gramEnd"/>
            <w:r w:rsidRPr="0015491B">
              <w:rPr>
                <w:rFonts w:ascii="Times New Roman" w:eastAsia="Times New Roman" w:hAnsi="Times New Roman" w:cs="Times New Roman"/>
                <w:sz w:val="24"/>
                <w:szCs w:val="24"/>
              </w:rPr>
              <w:t xml:space="preserve"> many because the “world is all messed up. The nation is </w:t>
            </w:r>
            <w:proofErr w:type="gramStart"/>
            <w:r w:rsidRPr="0015491B">
              <w:rPr>
                <w:rFonts w:ascii="Times New Roman" w:eastAsia="Times New Roman" w:hAnsi="Times New Roman" w:cs="Times New Roman"/>
                <w:sz w:val="24"/>
                <w:szCs w:val="24"/>
              </w:rPr>
              <w:t>sick,</w:t>
            </w:r>
            <w:proofErr w:type="gramEnd"/>
            <w:r w:rsidRPr="0015491B">
              <w:rPr>
                <w:rFonts w:ascii="Times New Roman" w:eastAsia="Times New Roman" w:hAnsi="Times New Roman" w:cs="Times New Roman"/>
                <w:sz w:val="24"/>
                <w:szCs w:val="24"/>
              </w:rPr>
              <w:t xml:space="preserve"> trouble is in the land, confusion all around” (King, “I’ve Been,” 209).</w:t>
            </w:r>
          </w:p>
          <w:p w:rsidR="0015491B" w:rsidRPr="0015491B" w:rsidRDefault="0015491B" w:rsidP="0015491B">
            <w:pPr>
              <w:spacing w:before="100" w:beforeAutospacing="1" w:after="100" w:afterAutospacing="1" w:line="240" w:lineRule="auto"/>
              <w:rPr>
                <w:rFonts w:ascii="Times New Roman" w:eastAsia="Times New Roman" w:hAnsi="Times New Roman" w:cs="Times New Roman"/>
                <w:sz w:val="24"/>
                <w:szCs w:val="24"/>
              </w:rPr>
            </w:pPr>
            <w:r w:rsidRPr="0015491B">
              <w:rPr>
                <w:rFonts w:ascii="Times New Roman" w:eastAsia="Times New Roman" w:hAnsi="Times New Roman" w:cs="Times New Roman"/>
                <w:sz w:val="24"/>
                <w:szCs w:val="24"/>
              </w:rPr>
              <w:t xml:space="preserve">As King recalled the events in </w:t>
            </w:r>
            <w:hyperlink r:id="rId13" w:history="1">
              <w:r w:rsidRPr="0015491B">
                <w:rPr>
                  <w:rFonts w:ascii="Times New Roman" w:eastAsia="Times New Roman" w:hAnsi="Times New Roman" w:cs="Times New Roman"/>
                  <w:b/>
                  <w:bCs/>
                  <w:color w:val="971A1E"/>
                  <w:sz w:val="24"/>
                  <w:szCs w:val="24"/>
                  <w:u w:val="single"/>
                </w:rPr>
                <w:t>Birmingham</w:t>
              </w:r>
            </w:hyperlink>
            <w:r w:rsidRPr="0015491B">
              <w:rPr>
                <w:rFonts w:ascii="Times New Roman" w:eastAsia="Times New Roman" w:hAnsi="Times New Roman" w:cs="Times New Roman"/>
                <w:sz w:val="24"/>
                <w:szCs w:val="24"/>
              </w:rPr>
              <w:t xml:space="preserve"> in 1963, he painted a bleak picture of the times, yet said this was the best time in which to live. Blacks were no longer “scratching where they didn’t itch and laughing when they were not tickled,” King claimed (King, “I’ve Been,” 210). “That day is all over. We mean business now and we are determined to gain our rightful place in God’s world</w:t>
            </w:r>
            <w:proofErr w:type="gramStart"/>
            <w:r w:rsidRPr="0015491B">
              <w:rPr>
                <w:rFonts w:ascii="Times New Roman" w:eastAsia="Times New Roman" w:hAnsi="Times New Roman" w:cs="Times New Roman"/>
                <w:sz w:val="24"/>
                <w:szCs w:val="24"/>
              </w:rPr>
              <w:t>”(</w:t>
            </w:r>
            <w:proofErr w:type="gramEnd"/>
            <w:r w:rsidRPr="0015491B">
              <w:rPr>
                <w:rFonts w:ascii="Times New Roman" w:eastAsia="Times New Roman" w:hAnsi="Times New Roman" w:cs="Times New Roman"/>
                <w:sz w:val="24"/>
                <w:szCs w:val="24"/>
              </w:rPr>
              <w:t xml:space="preserve">King, “I’ve Been,” 210). As King concluded his speech, he began to reminiscence about his near fatal stabbing in September 1958. One letter from a white high school student stood out: “I read in the paper of your misfortune and of your suffering. And I read that if you had sneezed, you would have died. And I’m simply writing you to say that I’m so happy that you didn’t sneeze” (King, “I’ve Been,” 221). He exclaimed that he would have missed the emergence of the student </w:t>
            </w:r>
            <w:hyperlink r:id="rId14" w:history="1">
              <w:r w:rsidRPr="0015491B">
                <w:rPr>
                  <w:rFonts w:ascii="Times New Roman" w:eastAsia="Times New Roman" w:hAnsi="Times New Roman" w:cs="Times New Roman"/>
                  <w:b/>
                  <w:bCs/>
                  <w:color w:val="971A1E"/>
                  <w:sz w:val="24"/>
                  <w:szCs w:val="24"/>
                  <w:u w:val="single"/>
                </w:rPr>
                <w:t>sit-ins</w:t>
              </w:r>
            </w:hyperlink>
            <w:r w:rsidRPr="0015491B">
              <w:rPr>
                <w:rFonts w:ascii="Times New Roman" w:eastAsia="Times New Roman" w:hAnsi="Times New Roman" w:cs="Times New Roman"/>
                <w:sz w:val="24"/>
                <w:szCs w:val="24"/>
              </w:rPr>
              <w:t xml:space="preserve"> in 1960, the </w:t>
            </w:r>
            <w:hyperlink r:id="rId15" w:history="1">
              <w:r w:rsidRPr="0015491B">
                <w:rPr>
                  <w:rFonts w:ascii="Times New Roman" w:eastAsia="Times New Roman" w:hAnsi="Times New Roman" w:cs="Times New Roman"/>
                  <w:b/>
                  <w:bCs/>
                  <w:color w:val="971A1E"/>
                  <w:sz w:val="24"/>
                  <w:szCs w:val="24"/>
                  <w:u w:val="single"/>
                </w:rPr>
                <w:t>Freedom Rides</w:t>
              </w:r>
            </w:hyperlink>
            <w:r w:rsidRPr="0015491B">
              <w:rPr>
                <w:rFonts w:ascii="Times New Roman" w:eastAsia="Times New Roman" w:hAnsi="Times New Roman" w:cs="Times New Roman"/>
                <w:sz w:val="24"/>
                <w:szCs w:val="24"/>
              </w:rPr>
              <w:t xml:space="preserve"> in 1961, the </w:t>
            </w:r>
            <w:hyperlink r:id="rId16" w:history="1">
              <w:r w:rsidRPr="0015491B">
                <w:rPr>
                  <w:rFonts w:ascii="Times New Roman" w:eastAsia="Times New Roman" w:hAnsi="Times New Roman" w:cs="Times New Roman"/>
                  <w:b/>
                  <w:bCs/>
                  <w:color w:val="971A1E"/>
                  <w:sz w:val="24"/>
                  <w:szCs w:val="24"/>
                  <w:u w:val="single"/>
                </w:rPr>
                <w:t>Albany Movement</w:t>
              </w:r>
            </w:hyperlink>
            <w:r w:rsidRPr="0015491B">
              <w:rPr>
                <w:rFonts w:ascii="Times New Roman" w:eastAsia="Times New Roman" w:hAnsi="Times New Roman" w:cs="Times New Roman"/>
                <w:sz w:val="24"/>
                <w:szCs w:val="24"/>
              </w:rPr>
              <w:t xml:space="preserve"> in 1962, the </w:t>
            </w:r>
            <w:hyperlink r:id="rId17" w:history="1">
              <w:r w:rsidRPr="0015491B">
                <w:rPr>
                  <w:rFonts w:ascii="Times New Roman" w:eastAsia="Times New Roman" w:hAnsi="Times New Roman" w:cs="Times New Roman"/>
                  <w:b/>
                  <w:bCs/>
                  <w:color w:val="971A1E"/>
                  <w:sz w:val="24"/>
                  <w:szCs w:val="24"/>
                  <w:u w:val="single"/>
                </w:rPr>
                <w:t>March on Washington for Jobs and Freedom</w:t>
              </w:r>
            </w:hyperlink>
            <w:r w:rsidRPr="0015491B">
              <w:rPr>
                <w:rFonts w:ascii="Times New Roman" w:eastAsia="Times New Roman" w:hAnsi="Times New Roman" w:cs="Times New Roman"/>
                <w:sz w:val="24"/>
                <w:szCs w:val="24"/>
              </w:rPr>
              <w:t xml:space="preserve"> in 1963, and the </w:t>
            </w:r>
            <w:hyperlink r:id="rId18" w:history="1">
              <w:r w:rsidRPr="0015491B">
                <w:rPr>
                  <w:rFonts w:ascii="Times New Roman" w:eastAsia="Times New Roman" w:hAnsi="Times New Roman" w:cs="Times New Roman"/>
                  <w:b/>
                  <w:bCs/>
                  <w:color w:val="971A1E"/>
                  <w:sz w:val="24"/>
                  <w:szCs w:val="24"/>
                  <w:u w:val="single"/>
                </w:rPr>
                <w:t>Selma to Montgomery March</w:t>
              </w:r>
            </w:hyperlink>
            <w:r w:rsidRPr="0015491B">
              <w:rPr>
                <w:rFonts w:ascii="Times New Roman" w:eastAsia="Times New Roman" w:hAnsi="Times New Roman" w:cs="Times New Roman"/>
                <w:sz w:val="24"/>
                <w:szCs w:val="24"/>
              </w:rPr>
              <w:t xml:space="preserve"> in 1965. “If I had sneezed, I wouldn’t have been in Memphis to see a community rally around those brothers and sisters who are suffering” (King, “I’ve Been,” 222).</w:t>
            </w:r>
          </w:p>
          <w:p w:rsidR="0015491B" w:rsidRPr="0015491B" w:rsidRDefault="0015491B" w:rsidP="0015491B">
            <w:pPr>
              <w:spacing w:before="100" w:beforeAutospacing="1" w:after="100" w:afterAutospacing="1" w:line="240" w:lineRule="auto"/>
              <w:rPr>
                <w:rFonts w:ascii="Times New Roman" w:eastAsia="Times New Roman" w:hAnsi="Times New Roman" w:cs="Times New Roman"/>
                <w:sz w:val="24"/>
                <w:szCs w:val="24"/>
              </w:rPr>
            </w:pPr>
            <w:r w:rsidRPr="0015491B">
              <w:rPr>
                <w:rFonts w:ascii="Times New Roman" w:eastAsia="Times New Roman" w:hAnsi="Times New Roman" w:cs="Times New Roman"/>
                <w:sz w:val="24"/>
                <w:szCs w:val="24"/>
              </w:rPr>
              <w:t xml:space="preserve">In a prophetic finale to his speech, King revealed that he was not afraid to die: “Like anybody, I would like to live a long life—longevity has its place. But I’m not concerned about that now. I </w:t>
            </w:r>
            <w:r w:rsidRPr="0015491B">
              <w:rPr>
                <w:rFonts w:ascii="Times New Roman" w:eastAsia="Times New Roman" w:hAnsi="Times New Roman" w:cs="Times New Roman"/>
                <w:sz w:val="24"/>
                <w:szCs w:val="24"/>
              </w:rPr>
              <w:lastRenderedPageBreak/>
              <w:t xml:space="preserve">just want to do God’s will. . . .And so I’m happy tonight; I’m not worried about anything; </w:t>
            </w:r>
            <w:proofErr w:type="gramStart"/>
            <w:r w:rsidRPr="0015491B">
              <w:rPr>
                <w:rFonts w:ascii="Times New Roman" w:eastAsia="Times New Roman" w:hAnsi="Times New Roman" w:cs="Times New Roman"/>
                <w:sz w:val="24"/>
                <w:szCs w:val="24"/>
              </w:rPr>
              <w:t>I’m not fearing</w:t>
            </w:r>
            <w:proofErr w:type="gramEnd"/>
            <w:r w:rsidRPr="0015491B">
              <w:rPr>
                <w:rFonts w:ascii="Times New Roman" w:eastAsia="Times New Roman" w:hAnsi="Times New Roman" w:cs="Times New Roman"/>
                <w:sz w:val="24"/>
                <w:szCs w:val="24"/>
              </w:rPr>
              <w:t xml:space="preserve"> any man. Mine eyes have seen the glory of the coming of the Lord” (King, “I’ve Been,” 222-223). Witnesses, including Abernathy, </w:t>
            </w:r>
            <w:hyperlink r:id="rId19" w:history="1">
              <w:r w:rsidRPr="0015491B">
                <w:rPr>
                  <w:rFonts w:ascii="Times New Roman" w:eastAsia="Times New Roman" w:hAnsi="Times New Roman" w:cs="Times New Roman"/>
                  <w:b/>
                  <w:bCs/>
                  <w:color w:val="971A1E"/>
                  <w:sz w:val="24"/>
                  <w:szCs w:val="24"/>
                  <w:u w:val="single"/>
                </w:rPr>
                <w:t>Andrew Young</w:t>
              </w:r>
            </w:hyperlink>
            <w:r w:rsidRPr="0015491B">
              <w:rPr>
                <w:rFonts w:ascii="Times New Roman" w:eastAsia="Times New Roman" w:hAnsi="Times New Roman" w:cs="Times New Roman"/>
                <w:sz w:val="24"/>
                <w:szCs w:val="24"/>
              </w:rPr>
              <w:t xml:space="preserve">, and James Jordan said King had tears in his eyes as he took his seat. “This time it just seemed like he was just saying, ‘Goodbye, I hate to leave,'” Jordan supposed (Honey, 424). On 4 April, while King waited for a limousine to take him to dinner at Reverend Billy </w:t>
            </w:r>
            <w:proofErr w:type="spellStart"/>
            <w:r w:rsidRPr="0015491B">
              <w:rPr>
                <w:rFonts w:ascii="Times New Roman" w:eastAsia="Times New Roman" w:hAnsi="Times New Roman" w:cs="Times New Roman"/>
                <w:sz w:val="24"/>
                <w:szCs w:val="24"/>
              </w:rPr>
              <w:t>Kyles</w:t>
            </w:r>
            <w:proofErr w:type="spellEnd"/>
            <w:r w:rsidRPr="0015491B">
              <w:rPr>
                <w:rFonts w:ascii="Times New Roman" w:eastAsia="Times New Roman" w:hAnsi="Times New Roman" w:cs="Times New Roman"/>
                <w:sz w:val="24"/>
                <w:szCs w:val="24"/>
              </w:rPr>
              <w:t>’ home, he was fatally shot on the balcony of the Lorraine Motel.</w:t>
            </w:r>
          </w:p>
          <w:p w:rsidR="0015491B" w:rsidRPr="0015491B" w:rsidRDefault="0015491B" w:rsidP="0015491B">
            <w:pPr>
              <w:spacing w:before="100" w:beforeAutospacing="1" w:after="100" w:afterAutospacing="1" w:line="240" w:lineRule="auto"/>
              <w:rPr>
                <w:rFonts w:ascii="Times New Roman" w:eastAsia="Times New Roman" w:hAnsi="Times New Roman" w:cs="Times New Roman"/>
                <w:sz w:val="24"/>
                <w:szCs w:val="24"/>
              </w:rPr>
            </w:pPr>
            <w:r w:rsidRPr="0015491B">
              <w:rPr>
                <w:rFonts w:ascii="Times New Roman" w:eastAsia="Times New Roman" w:hAnsi="Times New Roman" w:cs="Times New Roman"/>
                <w:b/>
                <w:bCs/>
                <w:sz w:val="24"/>
                <w:szCs w:val="24"/>
              </w:rPr>
              <w:t>SOURCES</w:t>
            </w:r>
          </w:p>
          <w:p w:rsidR="0015491B" w:rsidRPr="0015491B" w:rsidRDefault="0015491B" w:rsidP="0015491B">
            <w:pPr>
              <w:spacing w:before="100" w:beforeAutospacing="1" w:after="100" w:afterAutospacing="1" w:line="240" w:lineRule="auto"/>
              <w:rPr>
                <w:rFonts w:ascii="Times New Roman" w:eastAsia="Times New Roman" w:hAnsi="Times New Roman" w:cs="Times New Roman"/>
                <w:sz w:val="24"/>
                <w:szCs w:val="24"/>
              </w:rPr>
            </w:pPr>
            <w:proofErr w:type="gramStart"/>
            <w:r w:rsidRPr="0015491B">
              <w:rPr>
                <w:rFonts w:ascii="Times New Roman" w:eastAsia="Times New Roman" w:hAnsi="Times New Roman" w:cs="Times New Roman"/>
                <w:sz w:val="24"/>
                <w:szCs w:val="24"/>
              </w:rPr>
              <w:t>Abernathy,</w:t>
            </w:r>
            <w:proofErr w:type="gramEnd"/>
            <w:r w:rsidRPr="0015491B">
              <w:rPr>
                <w:rFonts w:ascii="Times New Roman" w:eastAsia="Times New Roman" w:hAnsi="Times New Roman" w:cs="Times New Roman"/>
                <w:sz w:val="24"/>
                <w:szCs w:val="24"/>
              </w:rPr>
              <w:t xml:space="preserve"> </w:t>
            </w:r>
            <w:r w:rsidRPr="0015491B">
              <w:rPr>
                <w:rFonts w:ascii="Times New Roman" w:eastAsia="Times New Roman" w:hAnsi="Times New Roman" w:cs="Times New Roman"/>
                <w:i/>
                <w:iCs/>
                <w:sz w:val="24"/>
                <w:szCs w:val="24"/>
              </w:rPr>
              <w:t>And the Walls Came Tumbling Down,</w:t>
            </w:r>
            <w:r w:rsidRPr="0015491B">
              <w:rPr>
                <w:rFonts w:ascii="Times New Roman" w:eastAsia="Times New Roman" w:hAnsi="Times New Roman" w:cs="Times New Roman"/>
                <w:sz w:val="24"/>
                <w:szCs w:val="24"/>
              </w:rPr>
              <w:t xml:space="preserve"> 1989.</w:t>
            </w:r>
          </w:p>
          <w:p w:rsidR="0015491B" w:rsidRPr="0015491B" w:rsidRDefault="0015491B" w:rsidP="0015491B">
            <w:pPr>
              <w:spacing w:before="100" w:beforeAutospacing="1" w:after="100" w:afterAutospacing="1" w:line="240" w:lineRule="auto"/>
              <w:rPr>
                <w:rFonts w:ascii="Times New Roman" w:eastAsia="Times New Roman" w:hAnsi="Times New Roman" w:cs="Times New Roman"/>
                <w:sz w:val="24"/>
                <w:szCs w:val="24"/>
              </w:rPr>
            </w:pPr>
            <w:r w:rsidRPr="0015491B">
              <w:rPr>
                <w:rFonts w:ascii="Times New Roman" w:eastAsia="Times New Roman" w:hAnsi="Times New Roman" w:cs="Times New Roman"/>
                <w:sz w:val="24"/>
                <w:szCs w:val="24"/>
              </w:rPr>
              <w:t xml:space="preserve">Honey, </w:t>
            </w:r>
            <w:r w:rsidRPr="0015491B">
              <w:rPr>
                <w:rFonts w:ascii="Times New Roman" w:eastAsia="Times New Roman" w:hAnsi="Times New Roman" w:cs="Times New Roman"/>
                <w:i/>
                <w:iCs/>
                <w:sz w:val="24"/>
                <w:szCs w:val="24"/>
              </w:rPr>
              <w:t>Going Down Jericho Road,</w:t>
            </w:r>
            <w:r w:rsidRPr="0015491B">
              <w:rPr>
                <w:rFonts w:ascii="Times New Roman" w:eastAsia="Times New Roman" w:hAnsi="Times New Roman" w:cs="Times New Roman"/>
                <w:sz w:val="24"/>
                <w:szCs w:val="24"/>
              </w:rPr>
              <w:t xml:space="preserve"> 2007.</w:t>
            </w:r>
          </w:p>
          <w:p w:rsidR="0015491B" w:rsidRPr="0015491B" w:rsidRDefault="0015491B" w:rsidP="0015491B">
            <w:pPr>
              <w:spacing w:before="100" w:beforeAutospacing="1" w:after="100" w:afterAutospacing="1" w:line="240" w:lineRule="auto"/>
              <w:rPr>
                <w:rFonts w:ascii="Times New Roman" w:eastAsia="Times New Roman" w:hAnsi="Times New Roman" w:cs="Times New Roman"/>
                <w:sz w:val="24"/>
                <w:szCs w:val="24"/>
              </w:rPr>
            </w:pPr>
            <w:r w:rsidRPr="0015491B">
              <w:rPr>
                <w:rFonts w:ascii="Times New Roman" w:eastAsia="Times New Roman" w:hAnsi="Times New Roman" w:cs="Times New Roman"/>
                <w:sz w:val="24"/>
                <w:szCs w:val="24"/>
              </w:rPr>
              <w:t xml:space="preserve">King, “I’ve Been to the Mountaintop,” in </w:t>
            </w:r>
            <w:r w:rsidRPr="0015491B">
              <w:rPr>
                <w:rFonts w:ascii="Times New Roman" w:eastAsia="Times New Roman" w:hAnsi="Times New Roman" w:cs="Times New Roman"/>
                <w:i/>
                <w:iCs/>
                <w:sz w:val="24"/>
                <w:szCs w:val="24"/>
              </w:rPr>
              <w:t>A</w:t>
            </w:r>
            <w:r w:rsidRPr="0015491B">
              <w:rPr>
                <w:rFonts w:ascii="Times New Roman" w:eastAsia="Times New Roman" w:hAnsi="Times New Roman" w:cs="Times New Roman"/>
                <w:sz w:val="24"/>
                <w:szCs w:val="24"/>
              </w:rPr>
              <w:t xml:space="preserve"> </w:t>
            </w:r>
            <w:r w:rsidRPr="0015491B">
              <w:rPr>
                <w:rFonts w:ascii="Times New Roman" w:eastAsia="Times New Roman" w:hAnsi="Times New Roman" w:cs="Times New Roman"/>
                <w:i/>
                <w:iCs/>
                <w:sz w:val="24"/>
                <w:szCs w:val="24"/>
              </w:rPr>
              <w:t>Call to Conscience,</w:t>
            </w:r>
            <w:r w:rsidRPr="0015491B">
              <w:rPr>
                <w:rFonts w:ascii="Times New Roman" w:eastAsia="Times New Roman" w:hAnsi="Times New Roman" w:cs="Times New Roman"/>
                <w:sz w:val="24"/>
                <w:szCs w:val="24"/>
              </w:rPr>
              <w:t xml:space="preserve"> eds. Carson and Shepard, 2001.</w:t>
            </w:r>
          </w:p>
          <w:p w:rsidR="0015491B" w:rsidRPr="0015491B" w:rsidRDefault="0015491B" w:rsidP="0015491B">
            <w:pPr>
              <w:spacing w:before="100" w:beforeAutospacing="1" w:after="100" w:afterAutospacing="1" w:line="240" w:lineRule="auto"/>
              <w:rPr>
                <w:rFonts w:ascii="Times New Roman" w:eastAsia="Times New Roman" w:hAnsi="Times New Roman" w:cs="Times New Roman"/>
                <w:sz w:val="24"/>
                <w:szCs w:val="24"/>
              </w:rPr>
            </w:pPr>
            <w:r w:rsidRPr="0015491B">
              <w:rPr>
                <w:rFonts w:ascii="Times New Roman" w:eastAsia="Times New Roman" w:hAnsi="Times New Roman" w:cs="Times New Roman"/>
                <w:sz w:val="24"/>
                <w:szCs w:val="24"/>
              </w:rPr>
              <w:t xml:space="preserve">Young, </w:t>
            </w:r>
            <w:r w:rsidRPr="0015491B">
              <w:rPr>
                <w:rFonts w:ascii="Times New Roman" w:eastAsia="Times New Roman" w:hAnsi="Times New Roman" w:cs="Times New Roman"/>
                <w:i/>
                <w:iCs/>
                <w:sz w:val="24"/>
                <w:szCs w:val="24"/>
              </w:rPr>
              <w:t>An Easy Burden,</w:t>
            </w:r>
            <w:r w:rsidRPr="0015491B">
              <w:rPr>
                <w:rFonts w:ascii="Times New Roman" w:eastAsia="Times New Roman" w:hAnsi="Times New Roman" w:cs="Times New Roman"/>
                <w:sz w:val="24"/>
                <w:szCs w:val="24"/>
              </w:rPr>
              <w:t xml:space="preserve"> 1996.</w:t>
            </w:r>
          </w:p>
        </w:tc>
      </w:tr>
    </w:tbl>
    <w:p w:rsidR="00A8098F" w:rsidRDefault="00A8098F"/>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91B"/>
    <w:rsid w:val="0015491B"/>
    <w:rsid w:val="00844696"/>
    <w:rsid w:val="00A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49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91B"/>
    <w:rPr>
      <w:b/>
      <w:bCs/>
    </w:rPr>
  </w:style>
  <w:style w:type="character" w:styleId="Emphasis">
    <w:name w:val="Emphasis"/>
    <w:basedOn w:val="DefaultParagraphFont"/>
    <w:uiPriority w:val="20"/>
    <w:qFormat/>
    <w:rsid w:val="0015491B"/>
    <w:rPr>
      <w:i/>
      <w:iCs/>
    </w:rPr>
  </w:style>
  <w:style w:type="paragraph" w:styleId="BalloonText">
    <w:name w:val="Balloon Text"/>
    <w:basedOn w:val="Normal"/>
    <w:link w:val="BalloonTextChar"/>
    <w:uiPriority w:val="99"/>
    <w:semiHidden/>
    <w:unhideWhenUsed/>
    <w:rsid w:val="00154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9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49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91B"/>
    <w:rPr>
      <w:b/>
      <w:bCs/>
    </w:rPr>
  </w:style>
  <w:style w:type="character" w:styleId="Emphasis">
    <w:name w:val="Emphasis"/>
    <w:basedOn w:val="DefaultParagraphFont"/>
    <w:uiPriority w:val="20"/>
    <w:qFormat/>
    <w:rsid w:val="0015491B"/>
    <w:rPr>
      <w:i/>
      <w:iCs/>
    </w:rPr>
  </w:style>
  <w:style w:type="paragraph" w:styleId="BalloonText">
    <w:name w:val="Balloon Text"/>
    <w:basedOn w:val="Normal"/>
    <w:link w:val="BalloonTextChar"/>
    <w:uiPriority w:val="99"/>
    <w:semiHidden/>
    <w:unhideWhenUsed/>
    <w:rsid w:val="00154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9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memphis_sanitation_workers_strike_1968/" TargetMode="External"/><Relationship Id="rId13" Type="http://schemas.openxmlformats.org/officeDocument/2006/relationships/hyperlink" Target="http://mlk-kpp01.stanford.edu/index.php/encyclopedia/encyclopedia/enc_birmingham_campaign/" TargetMode="External"/><Relationship Id="rId18" Type="http://schemas.openxmlformats.org/officeDocument/2006/relationships/hyperlink" Target="http://mlk-kpp01.stanford.edu/index.php/encyclopedia/encyclopedia/enc_selma_to_montgomery_marc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lk-kpp01.stanford.edu/index.php/encyclopedia/encyclopedia/enc_kings_assassination_4_april_1968/" TargetMode="External"/><Relationship Id="rId12" Type="http://schemas.openxmlformats.org/officeDocument/2006/relationships/hyperlink" Target="http://mlk-kpp01.stanford.edu/index.php/encyclopedia/encyclopedia/enc_abernathy_ralph_david_1926_1990/" TargetMode="External"/><Relationship Id="rId17" Type="http://schemas.openxmlformats.org/officeDocument/2006/relationships/hyperlink" Target="http://mlk-kpp01.stanford.edu/index.php/encyclopedia/encyclopedia/enc_march_on_washington_for_jobs_and_freedom/" TargetMode="External"/><Relationship Id="rId2" Type="http://schemas.microsoft.com/office/2007/relationships/stylesWithEffects" Target="stylesWithEffects.xml"/><Relationship Id="rId16" Type="http://schemas.openxmlformats.org/officeDocument/2006/relationships/hyperlink" Target="http://mlk-kpp01.stanford.edu/index.php/encyclopedia/encyclopedia/enc_albany_movement/"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nonviolent_resistance/" TargetMode="External"/><Relationship Id="rId5" Type="http://schemas.openxmlformats.org/officeDocument/2006/relationships/hyperlink" Target="http://mlk-kpp01.stanford.edu/index.php/encyclopedia/encyclopedia/enc_in_friendship" TargetMode="External"/><Relationship Id="rId15" Type="http://schemas.openxmlformats.org/officeDocument/2006/relationships/hyperlink" Target="http://mlk-kpp01.stanford.edu/index.php/encyclopedia/encyclopedia/enc_freedom_rides/" TargetMode="External"/><Relationship Id="rId10" Type="http://schemas.openxmlformats.org/officeDocument/2006/relationships/hyperlink" Target="http://mlk-kpp01.stanford.edu/index.php/encyclopedia/encyclopedia/enc_southern_christian_leadership_conference_sclc/" TargetMode="External"/><Relationship Id="rId19" Type="http://schemas.openxmlformats.org/officeDocument/2006/relationships/hyperlink" Target="http://mlk-kpp01.stanford.edu/index.php/encyclopedia/encyclopedia/enc_young_andrew_1932/"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lawson_james_1928/" TargetMode="External"/><Relationship Id="rId14" Type="http://schemas.openxmlformats.org/officeDocument/2006/relationships/hyperlink" Target="http://mlk-kpp01.stanford.edu/index.php/encyclopedia/encyclopedia/enc_sit_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2</cp:revision>
  <dcterms:created xsi:type="dcterms:W3CDTF">2011-07-24T02:11:00Z</dcterms:created>
  <dcterms:modified xsi:type="dcterms:W3CDTF">2011-07-24T02:11:00Z</dcterms:modified>
</cp:coreProperties>
</file>