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931A82" w:rsidRPr="00931A8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931A82" w:rsidRPr="00931A82">
              <w:trPr>
                <w:tblCellSpacing w:w="15" w:type="dxa"/>
              </w:trPr>
              <w:tc>
                <w:tcPr>
                  <w:tcW w:w="5000" w:type="pct"/>
                  <w:vAlign w:val="center"/>
                  <w:hideMark/>
                </w:tcPr>
                <w:p w:rsidR="00931A82" w:rsidRPr="00931A82" w:rsidRDefault="00931A82" w:rsidP="00931A82">
                  <w:pPr>
                    <w:spacing w:after="0" w:line="240" w:lineRule="auto"/>
                    <w:jc w:val="center"/>
                    <w:rPr>
                      <w:rFonts w:ascii="Times New Roman" w:eastAsia="Times New Roman" w:hAnsi="Times New Roman" w:cs="Times New Roman"/>
                      <w:sz w:val="24"/>
                      <w:szCs w:val="24"/>
                    </w:rPr>
                  </w:pPr>
                  <w:r w:rsidRPr="00931A82">
                    <w:rPr>
                      <w:rFonts w:ascii="Times New Roman" w:eastAsia="Times New Roman" w:hAnsi="Times New Roman" w:cs="Times New Roman"/>
                      <w:sz w:val="24"/>
                      <w:szCs w:val="24"/>
                    </w:rPr>
                    <w:t xml:space="preserve">Voting Rights Act (1965) </w:t>
                  </w:r>
                </w:p>
              </w:tc>
              <w:tc>
                <w:tcPr>
                  <w:tcW w:w="0" w:type="auto"/>
                  <w:vAlign w:val="center"/>
                  <w:hideMark/>
                </w:tcPr>
                <w:p w:rsidR="00931A82" w:rsidRPr="00931A82" w:rsidRDefault="00931A82" w:rsidP="00931A82">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931A82" w:rsidRPr="00931A82" w:rsidRDefault="00931A82" w:rsidP="00931A82">
            <w:pPr>
              <w:spacing w:after="0" w:line="240" w:lineRule="auto"/>
              <w:rPr>
                <w:rFonts w:ascii="Times New Roman" w:eastAsia="Times New Roman" w:hAnsi="Times New Roman" w:cs="Times New Roman"/>
                <w:sz w:val="24"/>
                <w:szCs w:val="24"/>
              </w:rPr>
            </w:pPr>
          </w:p>
        </w:tc>
      </w:tr>
      <w:tr w:rsidR="00931A82" w:rsidRPr="00931A82">
        <w:trPr>
          <w:tblCellSpacing w:w="0" w:type="dxa"/>
        </w:trPr>
        <w:tc>
          <w:tcPr>
            <w:tcW w:w="0" w:type="auto"/>
            <w:vAlign w:val="center"/>
            <w:hideMark/>
          </w:tcPr>
          <w:p w:rsidR="00931A82" w:rsidRPr="00931A82" w:rsidRDefault="00931A82" w:rsidP="00931A82">
            <w:pPr>
              <w:spacing w:before="100" w:beforeAutospacing="1" w:after="100" w:afterAutospacing="1" w:line="240" w:lineRule="auto"/>
              <w:rPr>
                <w:rFonts w:ascii="Times New Roman" w:eastAsia="Times New Roman" w:hAnsi="Times New Roman" w:cs="Times New Roman"/>
                <w:sz w:val="24"/>
                <w:szCs w:val="24"/>
              </w:rPr>
            </w:pPr>
            <w:r w:rsidRPr="00931A82">
              <w:rPr>
                <w:rFonts w:ascii="Times New Roman" w:eastAsia="Times New Roman" w:hAnsi="Times New Roman" w:cs="Times New Roman"/>
                <w:sz w:val="24"/>
                <w:szCs w:val="24"/>
              </w:rPr>
              <w:t xml:space="preserve">On 6 August 1965 President </w:t>
            </w:r>
            <w:hyperlink r:id="rId7" w:history="1">
              <w:r w:rsidRPr="00931A82">
                <w:rPr>
                  <w:rFonts w:ascii="Times New Roman" w:eastAsia="Times New Roman" w:hAnsi="Times New Roman" w:cs="Times New Roman"/>
                  <w:color w:val="0000FF"/>
                  <w:sz w:val="24"/>
                  <w:szCs w:val="24"/>
                  <w:u w:val="single"/>
                </w:rPr>
                <w:t>Lyndon B. Johnson</w:t>
              </w:r>
            </w:hyperlink>
            <w:r w:rsidRPr="00931A82">
              <w:rPr>
                <w:rFonts w:ascii="Times New Roman" w:eastAsia="Times New Roman" w:hAnsi="Times New Roman" w:cs="Times New Roman"/>
                <w:sz w:val="24"/>
                <w:szCs w:val="24"/>
              </w:rPr>
              <w:t xml:space="preserve"> signed the Voting Rights Act into law, calling the day ‘‘a triumph for freedom as huge as any victory that has ever been won on any battleﬁeld’’ (Johnson, ‘‘Remarks in the Capitol Rotunda’’). The law came seven months after Martin Luther King launched a </w:t>
            </w:r>
            <w:hyperlink r:id="rId8" w:history="1">
              <w:r w:rsidRPr="00931A82">
                <w:rPr>
                  <w:rFonts w:ascii="Times New Roman" w:eastAsia="Times New Roman" w:hAnsi="Times New Roman" w:cs="Times New Roman"/>
                  <w:color w:val="0000FF"/>
                  <w:sz w:val="24"/>
                  <w:szCs w:val="24"/>
                  <w:u w:val="single"/>
                </w:rPr>
                <w:t>Southern Christian Leadership Conference</w:t>
              </w:r>
            </w:hyperlink>
            <w:r w:rsidRPr="00931A82">
              <w:rPr>
                <w:rFonts w:ascii="Times New Roman" w:eastAsia="Times New Roman" w:hAnsi="Times New Roman" w:cs="Times New Roman"/>
                <w:sz w:val="24"/>
                <w:szCs w:val="24"/>
              </w:rPr>
              <w:t xml:space="preserve"> (SCLC) campaign based in Selma, Alabama, with the aim of pressuring Congress to pass such legislation.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‘‘In Selma,’’ King wrote, ‘‘we see a classic pattern of disenfranchisement typical of the Southern Black Belt areas where Negroes are in the majority’’ (King, ‘‘Selma— The Shame and the Promise’’). In addition to facing arbitrary literacy tests and poll taxes, African Americans in Selma and other southern towns were intimidated, harassed, and assaulted when they sought to register to vote. Civil rights activists met with ﬁerce resistance to their campaign, which attracted national attention on 7 March 1965, when civil rights workers were brutally attacked by white law enforcement ofﬁcers on a march from </w:t>
            </w:r>
            <w:hyperlink r:id="rId9" w:history="1">
              <w:r w:rsidRPr="00931A82">
                <w:rPr>
                  <w:rFonts w:ascii="Times New Roman" w:eastAsia="Times New Roman" w:hAnsi="Times New Roman" w:cs="Times New Roman"/>
                  <w:color w:val="0000FF"/>
                  <w:sz w:val="24"/>
                  <w:szCs w:val="24"/>
                  <w:u w:val="single"/>
                </w:rPr>
                <w:t>Selma to Montgomery</w:t>
              </w:r>
            </w:hyperlink>
            <w:r w:rsidRPr="00931A82">
              <w:rPr>
                <w:rFonts w:ascii="Times New Roman" w:eastAsia="Times New Roman" w:hAnsi="Times New Roman" w:cs="Times New Roman"/>
                <w:sz w:val="24"/>
                <w:szCs w:val="24"/>
              </w:rPr>
              <w:t xml:space="preserve">.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Johnson introduced the Voting Rights Act that same month, ‘‘with the outrage of Selma still fresh’’ (Johnson, ‘‘Remarks in the Capitol Rotunda’’). In just over four months, Congress passed the bill. The Voting Rights Act of 1965 abolished literacy tests and poll taxes designed to disenfranchise African American voters, and gave the federal government the authority to take over voter registration in counties with a pattern of persistent discrimination. ‘‘This law covers many pages,’’ Johnson said before signing the bill, ‘‘but the heart of the act is plain. Wherever, by clear and objective standards, States and counties are using regulations, or laws, or tests to deny the right to vote, then they will be struck down’’ (Johnson, ‘‘Remarks in the Capitol Rotunda’’).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On the same day Johnson signed the bill, he announced that his attorney general, </w:t>
            </w:r>
            <w:hyperlink r:id="rId10" w:history="1">
              <w:r w:rsidRPr="00931A82">
                <w:rPr>
                  <w:rFonts w:ascii="Times New Roman" w:eastAsia="Times New Roman" w:hAnsi="Times New Roman" w:cs="Times New Roman"/>
                  <w:color w:val="0000FF"/>
                  <w:sz w:val="24"/>
                  <w:szCs w:val="24"/>
                  <w:u w:val="single"/>
                </w:rPr>
                <w:t xml:space="preserve">Nicholas </w:t>
              </w:r>
              <w:proofErr w:type="spellStart"/>
              <w:r w:rsidRPr="00931A82">
                <w:rPr>
                  <w:rFonts w:ascii="Times New Roman" w:eastAsia="Times New Roman" w:hAnsi="Times New Roman" w:cs="Times New Roman"/>
                  <w:color w:val="0000FF"/>
                  <w:sz w:val="24"/>
                  <w:szCs w:val="24"/>
                  <w:u w:val="single"/>
                </w:rPr>
                <w:t>Katzenbach</w:t>
              </w:r>
              <w:proofErr w:type="spellEnd"/>
            </w:hyperlink>
            <w:r w:rsidRPr="00931A82">
              <w:rPr>
                <w:rFonts w:ascii="Times New Roman" w:eastAsia="Times New Roman" w:hAnsi="Times New Roman" w:cs="Times New Roman"/>
                <w:sz w:val="24"/>
                <w:szCs w:val="24"/>
              </w:rPr>
              <w:t xml:space="preserve">, would initiate lawsuits against four states that still required a poll tax to register. Although King called the law ‘‘a great step forward in removing all of the remaining obstacles to the right to vote,’’ he knew that the ballot would only be an effective tool for social change if potential voters rid themselves of the fear associated with voting (King, 5 August 1965.) To meet this goal and ‘‘rid the American body politic of racism,’’ SCLC developed its Political Education and Voter Registration Department (King, ‘‘Annual Report’’).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b/>
                <w:bCs/>
                <w:sz w:val="24"/>
                <w:szCs w:val="24"/>
              </w:rPr>
              <w:t>SOURCES</w:t>
            </w:r>
            <w:r w:rsidRPr="00931A82">
              <w:rPr>
                <w:rFonts w:ascii="Times New Roman" w:eastAsia="Times New Roman" w:hAnsi="Times New Roman" w:cs="Times New Roman"/>
                <w:sz w:val="24"/>
                <w:szCs w:val="24"/>
              </w:rPr>
              <w:t xml:space="preserve">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Carson, </w:t>
            </w:r>
            <w:r w:rsidRPr="00931A82">
              <w:rPr>
                <w:rFonts w:ascii="Times New Roman" w:eastAsia="Times New Roman" w:hAnsi="Times New Roman" w:cs="Times New Roman"/>
                <w:i/>
                <w:iCs/>
                <w:sz w:val="24"/>
                <w:szCs w:val="24"/>
              </w:rPr>
              <w:t>In Struggle</w:t>
            </w:r>
            <w:r w:rsidRPr="00931A82">
              <w:rPr>
                <w:rFonts w:ascii="Times New Roman" w:eastAsia="Times New Roman" w:hAnsi="Times New Roman" w:cs="Times New Roman"/>
                <w:sz w:val="24"/>
                <w:szCs w:val="24"/>
              </w:rPr>
              <w:t>, 1981.</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John </w:t>
            </w:r>
            <w:proofErr w:type="spellStart"/>
            <w:r w:rsidRPr="00931A82">
              <w:rPr>
                <w:rFonts w:ascii="Times New Roman" w:eastAsia="Times New Roman" w:hAnsi="Times New Roman" w:cs="Times New Roman"/>
                <w:sz w:val="24"/>
                <w:szCs w:val="24"/>
              </w:rPr>
              <w:t>Herbers</w:t>
            </w:r>
            <w:proofErr w:type="spellEnd"/>
            <w:r w:rsidRPr="00931A82">
              <w:rPr>
                <w:rFonts w:ascii="Times New Roman" w:eastAsia="Times New Roman" w:hAnsi="Times New Roman" w:cs="Times New Roman"/>
                <w:sz w:val="24"/>
                <w:szCs w:val="24"/>
              </w:rPr>
              <w:t xml:space="preserve">, ‘‘Alabama Vote Drive Opened by Dr. King,’’ </w:t>
            </w:r>
            <w:r w:rsidRPr="00931A82">
              <w:rPr>
                <w:rFonts w:ascii="Times New Roman" w:eastAsia="Times New Roman" w:hAnsi="Times New Roman" w:cs="Times New Roman"/>
                <w:i/>
                <w:iCs/>
                <w:sz w:val="24"/>
                <w:szCs w:val="24"/>
              </w:rPr>
              <w:t>New York Times</w:t>
            </w:r>
            <w:r w:rsidRPr="00931A82">
              <w:rPr>
                <w:rFonts w:ascii="Times New Roman" w:eastAsia="Times New Roman" w:hAnsi="Times New Roman" w:cs="Times New Roman"/>
                <w:sz w:val="24"/>
                <w:szCs w:val="24"/>
              </w:rPr>
              <w:t>, 3 January 1965.</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Johnson, ‘‘Remarks in the Capitol </w:t>
            </w:r>
            <w:proofErr w:type="spellStart"/>
            <w:r w:rsidRPr="00931A82">
              <w:rPr>
                <w:rFonts w:ascii="Times New Roman" w:eastAsia="Times New Roman" w:hAnsi="Times New Roman" w:cs="Times New Roman"/>
                <w:sz w:val="24"/>
                <w:szCs w:val="24"/>
              </w:rPr>
              <w:t>Rodunda</w:t>
            </w:r>
            <w:proofErr w:type="spellEnd"/>
            <w:r w:rsidRPr="00931A82">
              <w:rPr>
                <w:rFonts w:ascii="Times New Roman" w:eastAsia="Times New Roman" w:hAnsi="Times New Roman" w:cs="Times New Roman"/>
                <w:sz w:val="24"/>
                <w:szCs w:val="24"/>
              </w:rPr>
              <w:t xml:space="preserve"> at the Signing of the Voting Rights Act,’’ 6 August 1965, in </w:t>
            </w:r>
            <w:r w:rsidRPr="00931A82">
              <w:rPr>
                <w:rFonts w:ascii="Times New Roman" w:eastAsia="Times New Roman" w:hAnsi="Times New Roman" w:cs="Times New Roman"/>
                <w:i/>
                <w:iCs/>
                <w:sz w:val="24"/>
                <w:szCs w:val="24"/>
              </w:rPr>
              <w:t>Public Papers of the Presidents of the United States: Lyndon B. Johnson</w:t>
            </w:r>
            <w:r w:rsidRPr="00931A82">
              <w:rPr>
                <w:rFonts w:ascii="Times New Roman" w:eastAsia="Times New Roman" w:hAnsi="Times New Roman" w:cs="Times New Roman"/>
                <w:sz w:val="24"/>
                <w:szCs w:val="24"/>
              </w:rPr>
              <w:t xml:space="preserve">, 1965, 1966.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E. W. </w:t>
            </w:r>
            <w:proofErr w:type="spellStart"/>
            <w:r w:rsidRPr="00931A82">
              <w:rPr>
                <w:rFonts w:ascii="Times New Roman" w:eastAsia="Times New Roman" w:hAnsi="Times New Roman" w:cs="Times New Roman"/>
                <w:sz w:val="24"/>
                <w:szCs w:val="24"/>
              </w:rPr>
              <w:t>Kenworthy</w:t>
            </w:r>
            <w:proofErr w:type="spellEnd"/>
            <w:r w:rsidRPr="00931A82">
              <w:rPr>
                <w:rFonts w:ascii="Times New Roman" w:eastAsia="Times New Roman" w:hAnsi="Times New Roman" w:cs="Times New Roman"/>
                <w:sz w:val="24"/>
                <w:szCs w:val="24"/>
              </w:rPr>
              <w:t xml:space="preserve">, ‘‘Johnson Signs Voting Rights Bill, Orders Immediate Enforcement; 4 Suits Will Challenge Poll Tax,’’ </w:t>
            </w:r>
            <w:r w:rsidRPr="00931A82">
              <w:rPr>
                <w:rFonts w:ascii="Times New Roman" w:eastAsia="Times New Roman" w:hAnsi="Times New Roman" w:cs="Times New Roman"/>
                <w:i/>
                <w:iCs/>
                <w:sz w:val="24"/>
                <w:szCs w:val="24"/>
              </w:rPr>
              <w:t>New York Times</w:t>
            </w:r>
            <w:r w:rsidRPr="00931A82">
              <w:rPr>
                <w:rFonts w:ascii="Times New Roman" w:eastAsia="Times New Roman" w:hAnsi="Times New Roman" w:cs="Times New Roman"/>
                <w:sz w:val="24"/>
                <w:szCs w:val="24"/>
              </w:rPr>
              <w:t xml:space="preserve">, 7 August 1965.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King, ‘‘Annual Report Delivered at SCLC’s Ninth Annual National Convention, 11 August </w:t>
            </w:r>
            <w:r w:rsidRPr="00931A82">
              <w:rPr>
                <w:rFonts w:ascii="Times New Roman" w:eastAsia="Times New Roman" w:hAnsi="Times New Roman" w:cs="Times New Roman"/>
                <w:sz w:val="24"/>
                <w:szCs w:val="24"/>
              </w:rPr>
              <w:lastRenderedPageBreak/>
              <w:t>1965,’’ MLKPP.</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King, Press conference after meeting with Lyndon B. Johnson, 5 August 1965, MLKJP-GAMK. </w:t>
            </w:r>
            <w:r w:rsidRPr="00931A82">
              <w:rPr>
                <w:rFonts w:ascii="Times New Roman" w:eastAsia="Times New Roman" w:hAnsi="Times New Roman" w:cs="Times New Roman"/>
                <w:sz w:val="24"/>
                <w:szCs w:val="24"/>
              </w:rPr>
              <w:br/>
            </w:r>
            <w:r w:rsidRPr="00931A82">
              <w:rPr>
                <w:rFonts w:ascii="Times New Roman" w:eastAsia="Times New Roman" w:hAnsi="Times New Roman" w:cs="Times New Roman"/>
                <w:sz w:val="24"/>
                <w:szCs w:val="24"/>
              </w:rPr>
              <w:br/>
              <w:t xml:space="preserve">King, ‘‘Selma—The Shame and the Promise,’’ IUD Agenda 1 (March 1965). ‘‘Provisions of Voting Bill,’’ </w:t>
            </w:r>
            <w:r w:rsidRPr="00931A82">
              <w:rPr>
                <w:rFonts w:ascii="Times New Roman" w:eastAsia="Times New Roman" w:hAnsi="Times New Roman" w:cs="Times New Roman"/>
                <w:i/>
                <w:iCs/>
                <w:sz w:val="24"/>
                <w:szCs w:val="24"/>
              </w:rPr>
              <w:t>New York Times</w:t>
            </w:r>
            <w:r w:rsidRPr="00931A82">
              <w:rPr>
                <w:rFonts w:ascii="Times New Roman" w:eastAsia="Times New Roman" w:hAnsi="Times New Roman" w:cs="Times New Roman"/>
                <w:sz w:val="24"/>
                <w:szCs w:val="24"/>
              </w:rPr>
              <w:t>, 7 August 1965.</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82"/>
    <w:rsid w:val="00931A82"/>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A82"/>
    <w:rPr>
      <w:color w:val="0000FF"/>
      <w:u w:val="single"/>
    </w:rPr>
  </w:style>
  <w:style w:type="paragraph" w:styleId="NormalWeb">
    <w:name w:val="Normal (Web)"/>
    <w:basedOn w:val="Normal"/>
    <w:uiPriority w:val="99"/>
    <w:unhideWhenUsed/>
    <w:rsid w:val="00931A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A82"/>
    <w:rPr>
      <w:b/>
      <w:bCs/>
    </w:rPr>
  </w:style>
  <w:style w:type="character" w:styleId="Emphasis">
    <w:name w:val="Emphasis"/>
    <w:basedOn w:val="DefaultParagraphFont"/>
    <w:uiPriority w:val="20"/>
    <w:qFormat/>
    <w:rsid w:val="00931A82"/>
    <w:rPr>
      <w:i/>
      <w:iCs/>
    </w:rPr>
  </w:style>
  <w:style w:type="paragraph" w:styleId="BalloonText">
    <w:name w:val="Balloon Text"/>
    <w:basedOn w:val="Normal"/>
    <w:link w:val="BalloonTextChar"/>
    <w:uiPriority w:val="99"/>
    <w:semiHidden/>
    <w:unhideWhenUsed/>
    <w:rsid w:val="00931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A82"/>
    <w:rPr>
      <w:color w:val="0000FF"/>
      <w:u w:val="single"/>
    </w:rPr>
  </w:style>
  <w:style w:type="paragraph" w:styleId="NormalWeb">
    <w:name w:val="Normal (Web)"/>
    <w:basedOn w:val="Normal"/>
    <w:uiPriority w:val="99"/>
    <w:unhideWhenUsed/>
    <w:rsid w:val="00931A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A82"/>
    <w:rPr>
      <w:b/>
      <w:bCs/>
    </w:rPr>
  </w:style>
  <w:style w:type="character" w:styleId="Emphasis">
    <w:name w:val="Emphasis"/>
    <w:basedOn w:val="DefaultParagraphFont"/>
    <w:uiPriority w:val="20"/>
    <w:qFormat/>
    <w:rsid w:val="00931A82"/>
    <w:rPr>
      <w:i/>
      <w:iCs/>
    </w:rPr>
  </w:style>
  <w:style w:type="paragraph" w:styleId="BalloonText">
    <w:name w:val="Balloon Text"/>
    <w:basedOn w:val="Normal"/>
    <w:link w:val="BalloonTextChar"/>
    <w:uiPriority w:val="99"/>
    <w:semiHidden/>
    <w:unhideWhenUsed/>
    <w:rsid w:val="00931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outhern_christian_leadership_conference_sclc/"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johnson_lyndon_baines_1908_197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mlk-kpp01.stanford.edu/index.php/encyclopedia/encyclopedia/enc_watchel_harry_h_1917_1997" TargetMode="External"/><Relationship Id="rId10" Type="http://schemas.openxmlformats.org/officeDocument/2006/relationships/hyperlink" Target="http://mlk-kpp01.stanford.edu/index.php/encyclopedia/encyclopedia/enc_katzenbach_nicholas_debelleville_1922/"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selma_to_montgomery_m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2011-07-24T01:37:00Z</dcterms:created>
  <dcterms:modified xsi:type="dcterms:W3CDTF">2011-07-24T01:40:00Z</dcterms:modified>
</cp:coreProperties>
</file>