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D51968" w:rsidRPr="00930E40" w14:paraId="1F92562A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000000" w:fill="2F75B5"/>
            <w:noWrap/>
            <w:vAlign w:val="center"/>
            <w:hideMark/>
          </w:tcPr>
          <w:p w14:paraId="783CC222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Comparable Sale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000000" w:fill="2F75B5"/>
            <w:noWrap/>
            <w:vAlign w:val="center"/>
            <w:hideMark/>
          </w:tcPr>
          <w:p w14:paraId="4DF087B0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Sale No. 1</w:t>
            </w:r>
          </w:p>
        </w:tc>
      </w:tr>
      <w:tr w:rsidR="00D51968" w:rsidRPr="00930E40" w14:paraId="3AF1BA88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039F6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Property Type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C6EC1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Restaurant and </w:t>
            </w:r>
            <w:r w:rsidRPr="00930E4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Bar</w:t>
            </w:r>
          </w:p>
        </w:tc>
      </w:tr>
      <w:tr w:rsidR="00D51968" w:rsidRPr="00930E40" w14:paraId="732E9383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DB3C5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CAD ID: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66787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00210137</w:t>
            </w:r>
          </w:p>
        </w:tc>
      </w:tr>
      <w:tr w:rsidR="00D51968" w:rsidRPr="00930E40" w14:paraId="495E6024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DF0E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Street Address: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F2EAC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444 Keller Parkway</w:t>
            </w:r>
          </w:p>
        </w:tc>
      </w:tr>
      <w:tr w:rsidR="00D51968" w:rsidRPr="00930E40" w14:paraId="32EBCDC9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B0EE2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City: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96CAB9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Keller</w:t>
            </w:r>
          </w:p>
        </w:tc>
      </w:tr>
      <w:tr w:rsidR="00D51968" w:rsidRPr="00930E40" w14:paraId="74EA3A95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262CD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State: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51096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Texas</w:t>
            </w:r>
          </w:p>
        </w:tc>
      </w:tr>
      <w:tr w:rsidR="00D51968" w:rsidRPr="00930E40" w14:paraId="4CBD455A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65C24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County: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9AE37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Tarrant</w:t>
            </w:r>
          </w:p>
        </w:tc>
      </w:tr>
      <w:tr w:rsidR="00D51968" w:rsidRPr="00930E40" w14:paraId="421269CA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A7194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Land Size (SF):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83F31C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18000</w:t>
            </w:r>
          </w:p>
        </w:tc>
      </w:tr>
      <w:tr w:rsidR="00D51968" w:rsidRPr="00930E40" w14:paraId="6B7B704C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14472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Land Size (Acres):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BAFFE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0.413</w:t>
            </w:r>
          </w:p>
        </w:tc>
      </w:tr>
      <w:tr w:rsidR="00D51968" w:rsidRPr="00930E40" w14:paraId="3045A271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900952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 xml:space="preserve">Gross Building Area (SF):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2766B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2500</w:t>
            </w:r>
          </w:p>
        </w:tc>
      </w:tr>
      <w:tr w:rsidR="00D51968" w:rsidRPr="00930E40" w14:paraId="6FAB9D4F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58C09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Net Rentable Area (SF)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A1DF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2500</w:t>
            </w:r>
          </w:p>
        </w:tc>
      </w:tr>
      <w:tr w:rsidR="00D51968" w:rsidRPr="00930E40" w14:paraId="7C51CBD1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EDC15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Finish-out Percentage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DD930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100%</w:t>
            </w:r>
          </w:p>
        </w:tc>
      </w:tr>
      <w:tr w:rsidR="00D51968" w:rsidRPr="00930E40" w14:paraId="65246D80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518C5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Land to Building Ratio: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4238C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7.20</w:t>
            </w:r>
          </w:p>
        </w:tc>
      </w:tr>
      <w:tr w:rsidR="00D51968" w:rsidRPr="00930E40" w14:paraId="346E8C62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9B7D1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Year Built/ Renovated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DB17A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1945</w:t>
            </w:r>
          </w:p>
        </w:tc>
      </w:tr>
      <w:tr w:rsidR="00D51968" w:rsidRPr="00930E40" w14:paraId="343A9E7B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C5722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Date of Sale: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76A6D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2/18/2026</w:t>
            </w:r>
          </w:p>
        </w:tc>
      </w:tr>
      <w:tr w:rsidR="00D51968" w:rsidRPr="00930E40" w14:paraId="72D6EF7C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EA814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Sales Price: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E2E779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$675,500</w:t>
            </w:r>
          </w:p>
        </w:tc>
      </w:tr>
      <w:tr w:rsidR="00D51968" w:rsidRPr="00930E40" w14:paraId="416D34D9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E62C8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Unit Price ($/Net SF):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05A8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$270.20</w:t>
            </w:r>
          </w:p>
        </w:tc>
      </w:tr>
      <w:tr w:rsidR="00D51968" w:rsidRPr="00930E40" w14:paraId="48FA12D2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139D5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Unit Price ($/Gross SF):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4616A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$270.20</w:t>
            </w:r>
          </w:p>
        </w:tc>
      </w:tr>
      <w:tr w:rsidR="00D51968" w:rsidRPr="00930E40" w14:paraId="0DD8912C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B0F11C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Occupancy Rate at Time of Sale: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E8B72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100%</w:t>
            </w:r>
          </w:p>
        </w:tc>
      </w:tr>
      <w:tr w:rsidR="00D51968" w:rsidRPr="00930E40" w14:paraId="0C4D9341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60918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Data Source: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D7BBD4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North Texas MLS 20882100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Pr="00036482">
              <w:rPr>
                <w:rFonts w:ascii="Calibri" w:eastAsia="Times New Roman" w:hAnsi="Calibri" w:cs="Calibri"/>
                <w:sz w:val="18"/>
                <w:szCs w:val="18"/>
              </w:rPr>
              <w:t xml:space="preserve">North Texas MLS 20882100, Tarrant CAD   </w:t>
            </w:r>
          </w:p>
        </w:tc>
      </w:tr>
      <w:tr w:rsidR="00D51968" w:rsidRPr="00930E40" w14:paraId="477BA77A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16D2EC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proofErr w:type="gramStart"/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Recorded  Number</w:t>
            </w:r>
            <w:proofErr w:type="gramEnd"/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664F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Not available yet</w:t>
            </w:r>
          </w:p>
        </w:tc>
      </w:tr>
      <w:tr w:rsidR="00D51968" w:rsidRPr="00930E40" w14:paraId="3744DDE7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4CE0E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Grantor: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1EE04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Manny And Pam LLC</w:t>
            </w:r>
          </w:p>
        </w:tc>
      </w:tr>
      <w:tr w:rsidR="00D51968" w:rsidRPr="00930E40" w14:paraId="1849C33F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1C79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Grantee: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23862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Not available yet</w:t>
            </w:r>
          </w:p>
        </w:tc>
      </w:tr>
      <w:tr w:rsidR="00D51968" w:rsidRPr="00930E40" w14:paraId="72BFA917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411D7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Terms and Conditions:</w:t>
            </w: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D49A9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Cash or conventional financing</w:t>
            </w:r>
          </w:p>
        </w:tc>
      </w:tr>
      <w:tr w:rsidR="00D51968" w:rsidRPr="00930E40" w14:paraId="7C405E08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6C93F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Time on Market: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3535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310</w:t>
            </w:r>
          </w:p>
        </w:tc>
      </w:tr>
      <w:tr w:rsidR="00D51968" w:rsidRPr="00930E40" w14:paraId="62A77D21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452AA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Property Rights Conveyed: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C4240A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Fee Simple</w:t>
            </w:r>
          </w:p>
        </w:tc>
      </w:tr>
      <w:tr w:rsidR="00D51968" w:rsidRPr="00930E40" w14:paraId="29016158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785199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Transactional Status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F4906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Sold</w:t>
            </w:r>
          </w:p>
        </w:tc>
      </w:tr>
      <w:tr w:rsidR="00D51968" w:rsidRPr="00930E40" w14:paraId="0D33533D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031AE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Original Listing Price: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EA957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$1,100,000</w:t>
            </w:r>
          </w:p>
        </w:tc>
      </w:tr>
      <w:tr w:rsidR="00D51968" w:rsidRPr="00930E40" w14:paraId="11A9D307" w14:textId="77777777" w:rsidTr="00BD6935">
        <w:trPr>
          <w:trHeight w:val="27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0CFC78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Sale-to-List Ratio: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E28A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sz w:val="18"/>
                <w:szCs w:val="18"/>
              </w:rPr>
              <w:t>61%</w:t>
            </w:r>
          </w:p>
        </w:tc>
      </w:tr>
      <w:tr w:rsidR="00D51968" w:rsidRPr="00930E40" w14:paraId="5797D19E" w14:textId="77777777" w:rsidTr="00BD6935">
        <w:trPr>
          <w:trHeight w:val="639"/>
        </w:trPr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1176E7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Additional Comments: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0B6113" w14:textId="77777777" w:rsidR="00D51968" w:rsidRPr="00930E40" w:rsidRDefault="00D51968" w:rsidP="00BD69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930E4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This was a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Restaurant and </w:t>
            </w:r>
            <w:r w:rsidRPr="00930E4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Bar at time of sale. Recent renovations include parking lot, roof, HVAC, plumbing and electric.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This property has an outdoor deck area.</w:t>
            </w:r>
          </w:p>
        </w:tc>
      </w:tr>
    </w:tbl>
    <w:p w14:paraId="765191AE" w14:textId="77777777" w:rsidR="00D51968" w:rsidRDefault="00D51968" w:rsidP="00D51968"/>
    <w:p w14:paraId="324EC702" w14:textId="77777777" w:rsidR="00D51968" w:rsidRDefault="00D51968" w:rsidP="00D51968">
      <w:pPr>
        <w:rPr>
          <w:b/>
          <w:bCs/>
        </w:rPr>
      </w:pPr>
      <w:r>
        <w:rPr>
          <w:b/>
          <w:bCs/>
        </w:rPr>
        <w:br w:type="page"/>
      </w:r>
    </w:p>
    <w:p w14:paraId="133568E1" w14:textId="77777777" w:rsidR="00D51968" w:rsidRDefault="00D51968" w:rsidP="00D51968">
      <w:pPr>
        <w:rPr>
          <w:b/>
          <w:bCs/>
        </w:rPr>
      </w:pPr>
      <w:r w:rsidRPr="0047481C">
        <w:rPr>
          <w:b/>
          <w:bCs/>
        </w:rPr>
        <w:lastRenderedPageBreak/>
        <w:t xml:space="preserve">Improved Comparable Sale No. </w:t>
      </w:r>
      <w:r>
        <w:rPr>
          <w:b/>
          <w:bCs/>
        </w:rPr>
        <w:t>1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51968" w14:paraId="5EE063E9" w14:textId="77777777" w:rsidTr="00BD6935">
        <w:trPr>
          <w:trHeight w:val="3251"/>
        </w:trPr>
        <w:tc>
          <w:tcPr>
            <w:tcW w:w="4680" w:type="dxa"/>
          </w:tcPr>
          <w:p w14:paraId="0305285A" w14:textId="77777777" w:rsidR="00D51968" w:rsidRDefault="00D51968" w:rsidP="00BD6935">
            <w:r>
              <w:rPr>
                <w:noProof/>
              </w:rPr>
              <w:drawing>
                <wp:inline distT="0" distB="0" distL="0" distR="0" wp14:anchorId="5DD123E5" wp14:editId="3B5AE9E6">
                  <wp:extent cx="2834640" cy="2125980"/>
                  <wp:effectExtent l="0" t="0" r="3810" b="7620"/>
                  <wp:docPr id="10711693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212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7E9C967" w14:textId="77777777" w:rsidR="00D51968" w:rsidRDefault="00D51968" w:rsidP="00BD6935">
            <w:r>
              <w:rPr>
                <w:noProof/>
              </w:rPr>
              <w:drawing>
                <wp:inline distT="0" distB="0" distL="0" distR="0" wp14:anchorId="29CBF100" wp14:editId="0FE95BAE">
                  <wp:extent cx="2834640" cy="1887855"/>
                  <wp:effectExtent l="0" t="0" r="3810" b="0"/>
                  <wp:docPr id="206943085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18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968" w14:paraId="6BF643D0" w14:textId="77777777" w:rsidTr="00BD6935">
        <w:trPr>
          <w:trHeight w:val="3251"/>
        </w:trPr>
        <w:tc>
          <w:tcPr>
            <w:tcW w:w="4680" w:type="dxa"/>
          </w:tcPr>
          <w:p w14:paraId="6165DD59" w14:textId="77777777" w:rsidR="00D51968" w:rsidRDefault="00D51968" w:rsidP="00BD693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6ECB0D" wp14:editId="637064F9">
                  <wp:extent cx="2834640" cy="1887855"/>
                  <wp:effectExtent l="0" t="0" r="3810" b="0"/>
                  <wp:docPr id="202361926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18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BE99B44" w14:textId="77777777" w:rsidR="00D51968" w:rsidRDefault="00D51968" w:rsidP="00BD693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DE8796" wp14:editId="75E393A0">
                  <wp:extent cx="2834640" cy="1887855"/>
                  <wp:effectExtent l="0" t="0" r="3810" b="0"/>
                  <wp:docPr id="2112373219" name="Picture 13" descr="The diagram contains a variety of text strings, including brand names, words, and phrases, some of which seem to be unrelated or nonsensical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373219" name="Picture 13" descr="The diagram contains a variety of text strings, including brand names, words, and phrases, some of which seem to be unrelated or nonsensical.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18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968" w14:paraId="7D0FB882" w14:textId="77777777" w:rsidTr="00BD6935">
        <w:trPr>
          <w:trHeight w:val="3251"/>
        </w:trPr>
        <w:tc>
          <w:tcPr>
            <w:tcW w:w="4680" w:type="dxa"/>
          </w:tcPr>
          <w:p w14:paraId="619460AC" w14:textId="77777777" w:rsidR="00D51968" w:rsidRDefault="00D51968" w:rsidP="00BD693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931CFD" wp14:editId="36A35DE2">
                  <wp:extent cx="2834640" cy="1887855"/>
                  <wp:effectExtent l="0" t="0" r="3810" b="0"/>
                  <wp:docPr id="440921270" name="Picture 14" descr="The image depicts a rustic, wood-panelled bar with high ceilings, exposed beams, and a cozy ambiance, featuring a countertop with bar stools, a few tables, and decorative lighting fixture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921270" name="Picture 14" descr="The image depicts a rustic, wood-panelled bar with high ceilings, exposed beams, and a cozy ambiance, featuring a countertop with bar stools, a few tables, and decorative lighting fixtures.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18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44D85B9" w14:textId="77777777" w:rsidR="00D51968" w:rsidRDefault="00D51968" w:rsidP="00BD693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325080" wp14:editId="7A4719D6">
                  <wp:extent cx="2834640" cy="1887855"/>
                  <wp:effectExtent l="0" t="0" r="3810" b="0"/>
                  <wp:docPr id="33927469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640" cy="18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65D2B" w14:textId="77777777" w:rsidR="00D51968" w:rsidRDefault="00D51968" w:rsidP="00D51968"/>
    <w:p w14:paraId="72D891E0" w14:textId="77777777" w:rsidR="00D51968" w:rsidRDefault="00D51968"/>
    <w:sectPr w:rsidR="00D5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68"/>
    <w:rsid w:val="00554BFE"/>
    <w:rsid w:val="00CD5423"/>
    <w:rsid w:val="00D5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3E13"/>
  <w15:chartTrackingRefBased/>
  <w15:docId w15:val="{100A2FB7-B81D-45D9-90FD-BABC3A9B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68"/>
    <w:pPr>
      <w:spacing w:after="120" w:line="264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9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6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68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68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1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968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966</Characters>
  <Application>Microsoft Office Word</Application>
  <DocSecurity>0</DocSecurity>
  <Lines>35</Lines>
  <Paragraphs>24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Zhang</dc:creator>
  <cp:keywords/>
  <dc:description/>
  <cp:lastModifiedBy>Ying Zhang</cp:lastModifiedBy>
  <cp:revision>2</cp:revision>
  <dcterms:created xsi:type="dcterms:W3CDTF">2026-03-01T20:44:00Z</dcterms:created>
  <dcterms:modified xsi:type="dcterms:W3CDTF">2026-03-01T20:45:00Z</dcterms:modified>
</cp:coreProperties>
</file>