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0" w:type="dxa"/>
        <w:tblLook w:val="04A0" w:firstRow="1" w:lastRow="0" w:firstColumn="1" w:lastColumn="0" w:noHBand="0" w:noVBand="1"/>
      </w:tblPr>
      <w:tblGrid>
        <w:gridCol w:w="4500"/>
        <w:gridCol w:w="5040"/>
      </w:tblGrid>
      <w:tr w:rsidR="00F363BD" w:rsidRPr="00DC4D72" w14:paraId="17A826E3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shd w:val="clear" w:color="000000" w:fill="305496"/>
            <w:vAlign w:val="center"/>
            <w:hideMark/>
          </w:tcPr>
          <w:p w14:paraId="06B149FC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Comparable Sale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000000" w:fill="305496"/>
            <w:vAlign w:val="center"/>
            <w:hideMark/>
          </w:tcPr>
          <w:p w14:paraId="5A700CCE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Sale No. 1</w:t>
            </w:r>
          </w:p>
        </w:tc>
      </w:tr>
      <w:tr w:rsidR="00F363BD" w:rsidRPr="00DC4D72" w14:paraId="64A3EC40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88318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Property Type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FA0522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Land Site</w:t>
            </w:r>
          </w:p>
        </w:tc>
      </w:tr>
      <w:tr w:rsidR="00F363BD" w:rsidRPr="00DC4D72" w14:paraId="68E36CB6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B39AC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CAD ID: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0874C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35248</w:t>
            </w:r>
          </w:p>
        </w:tc>
      </w:tr>
      <w:tr w:rsidR="00F363BD" w:rsidRPr="00DC4D72" w14:paraId="4A48200F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CE76DA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 xml:space="preserve">Street Address: 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2893F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TBD North Beaton</w:t>
            </w:r>
          </w:p>
        </w:tc>
      </w:tr>
      <w:tr w:rsidR="00F363BD" w:rsidRPr="00DC4D72" w14:paraId="13292670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02C80C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 xml:space="preserve">City: 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C16414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Corsicana</w:t>
            </w:r>
          </w:p>
        </w:tc>
      </w:tr>
      <w:tr w:rsidR="00F363BD" w:rsidRPr="00DC4D72" w14:paraId="2CF15315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B461FE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State: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2015CE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Texas</w:t>
            </w:r>
          </w:p>
        </w:tc>
      </w:tr>
      <w:tr w:rsidR="00F363BD" w:rsidRPr="00DC4D72" w14:paraId="284E9223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0D1EE7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County:</w:t>
            </w: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74854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Navarro</w:t>
            </w:r>
          </w:p>
        </w:tc>
      </w:tr>
      <w:tr w:rsidR="00F363BD" w:rsidRPr="00DC4D72" w14:paraId="4C004C8C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91776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Land Size (SF):</w:t>
            </w: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160666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7057</w:t>
            </w:r>
          </w:p>
        </w:tc>
      </w:tr>
      <w:tr w:rsidR="00F363BD" w:rsidRPr="00DC4D72" w14:paraId="3AD68C50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857A5D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Land Size (Acres):</w:t>
            </w: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42405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0.162</w:t>
            </w:r>
          </w:p>
        </w:tc>
      </w:tr>
      <w:tr w:rsidR="00F363BD" w:rsidRPr="00DC4D72" w14:paraId="79DA75A6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D1B141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Sales Price:</w:t>
            </w: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89DC70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$51,500</w:t>
            </w:r>
          </w:p>
        </w:tc>
      </w:tr>
      <w:tr w:rsidR="00F363BD" w:rsidRPr="00DC4D72" w14:paraId="7D1E38A8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E04DA7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Date of Sale:</w:t>
            </w: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0FCC52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11/22/2024</w:t>
            </w:r>
          </w:p>
        </w:tc>
      </w:tr>
      <w:tr w:rsidR="00F363BD" w:rsidRPr="00DC4D72" w14:paraId="3476FEC2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708131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Unit Price (S/SF):</w:t>
            </w: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8E786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$7.30</w:t>
            </w:r>
          </w:p>
        </w:tc>
      </w:tr>
      <w:tr w:rsidR="00F363BD" w:rsidRPr="00DC4D72" w14:paraId="223617FA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1834B6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Unit Price (S/Acre):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B1AF6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$317,889</w:t>
            </w:r>
          </w:p>
        </w:tc>
      </w:tr>
      <w:tr w:rsidR="00F363BD" w:rsidRPr="00DC4D72" w14:paraId="4D8C6300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4285AD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Zoning:</w:t>
            </w: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0EE5A2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GR (General Retail)</w:t>
            </w:r>
          </w:p>
        </w:tc>
      </w:tr>
      <w:tr w:rsidR="00F363BD" w:rsidRPr="00DC4D72" w14:paraId="147C7AE6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EC71A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Configuration:</w:t>
            </w: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8EA97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Regular</w:t>
            </w:r>
          </w:p>
        </w:tc>
      </w:tr>
      <w:tr w:rsidR="00F363BD" w:rsidRPr="00DC4D72" w14:paraId="4D953636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838D72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 xml:space="preserve">Topography: 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5F141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Mostly level</w:t>
            </w:r>
          </w:p>
        </w:tc>
      </w:tr>
      <w:tr w:rsidR="00F363BD" w:rsidRPr="00DC4D72" w14:paraId="67D3D212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4D8929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commentRangeStart w:id="0"/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 xml:space="preserve">Min </w:t>
            </w:r>
            <w:commentRangeEnd w:id="0"/>
            <w:r w:rsidR="0026712B" w:rsidRPr="00DC4D72">
              <w:rPr>
                <w:rStyle w:val="CommentReference"/>
                <w:rFonts w:ascii="Calibri" w:eastAsia="Times New Roman" w:hAnsi="Calibri" w:cs="Calibri"/>
                <w:b/>
                <w:bCs/>
                <w:sz w:val="18"/>
                <w:szCs w:val="18"/>
              </w:rPr>
              <w:commentReference w:id="0"/>
            </w: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Topo (Ft)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93D809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425</w:t>
            </w:r>
          </w:p>
        </w:tc>
      </w:tr>
      <w:tr w:rsidR="00F363BD" w:rsidRPr="00DC4D72" w14:paraId="46145C96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2EDF98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Max Topo (Ft)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4A901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427</w:t>
            </w:r>
          </w:p>
        </w:tc>
      </w:tr>
      <w:tr w:rsidR="00F363BD" w:rsidRPr="00DC4D72" w14:paraId="0237CE4D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30BC70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Topo % Change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9D546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0.47%</w:t>
            </w:r>
          </w:p>
        </w:tc>
      </w:tr>
      <w:tr w:rsidR="00F363BD" w:rsidRPr="00DC4D72" w14:paraId="4FBCEF90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F21AB8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Access:</w:t>
            </w: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7C7E9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Inside</w:t>
            </w:r>
          </w:p>
        </w:tc>
      </w:tr>
      <w:tr w:rsidR="00F363BD" w:rsidRPr="00DC4D72" w14:paraId="2F2DF2A5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F50D0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Utilities: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C0BCF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All available</w:t>
            </w:r>
          </w:p>
        </w:tc>
      </w:tr>
      <w:tr w:rsidR="00F363BD" w:rsidRPr="00DC4D72" w14:paraId="794F5D56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C273E5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 xml:space="preserve">Flood Zone: 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4C467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X</w:t>
            </w:r>
          </w:p>
        </w:tc>
      </w:tr>
      <w:tr w:rsidR="00F363BD" w:rsidRPr="00DC4D72" w14:paraId="26FEC796" w14:textId="77777777" w:rsidTr="00BD6935">
        <w:trPr>
          <w:trHeight w:val="36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BC95BD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Data Source:</w:t>
            </w: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96A47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North Texas MLS 20747858, Texasfile.com</w:t>
            </w:r>
          </w:p>
        </w:tc>
      </w:tr>
      <w:tr w:rsidR="00F363BD" w:rsidRPr="00DC4D72" w14:paraId="7BDCEA63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3B9C44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Recorded Number:</w:t>
            </w: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68DDB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11019</w:t>
            </w:r>
          </w:p>
        </w:tc>
      </w:tr>
      <w:tr w:rsidR="00F363BD" w:rsidRPr="00DC4D72" w14:paraId="63DE318E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8E461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Grantor:</w:t>
            </w: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E465E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Brandi and Joshua Wallen</w:t>
            </w:r>
          </w:p>
        </w:tc>
      </w:tr>
      <w:tr w:rsidR="00F363BD" w:rsidRPr="00DC4D72" w14:paraId="32B3F14D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FF145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Grantee: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7D85C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Fernando Perez</w:t>
            </w:r>
          </w:p>
        </w:tc>
      </w:tr>
      <w:tr w:rsidR="00F363BD" w:rsidRPr="00DC4D72" w14:paraId="6E47AA5B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3CF36F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Terms and Conditions:</w:t>
            </w: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3C8B6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Cash or conventional financing</w:t>
            </w:r>
          </w:p>
        </w:tc>
      </w:tr>
      <w:tr w:rsidR="00F363BD" w:rsidRPr="00DC4D72" w14:paraId="45FDAB2A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5F66C2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Days on Market: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60A80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35</w:t>
            </w:r>
          </w:p>
        </w:tc>
      </w:tr>
      <w:tr w:rsidR="00F363BD" w:rsidRPr="00DC4D72" w14:paraId="7F31F987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9C3BDB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Property Rights Conveyed: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112FC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Fee Simple</w:t>
            </w:r>
          </w:p>
        </w:tc>
      </w:tr>
      <w:tr w:rsidR="00F363BD" w:rsidRPr="00DC4D72" w14:paraId="391C5C2F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EA1C9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Transactional Status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16BAA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Sold</w:t>
            </w:r>
          </w:p>
        </w:tc>
      </w:tr>
      <w:tr w:rsidR="00F363BD" w:rsidRPr="00DC4D72" w14:paraId="5E5B74E7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941A2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Original Listing Price: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78D10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$59,500</w:t>
            </w:r>
          </w:p>
        </w:tc>
      </w:tr>
      <w:tr w:rsidR="00F363BD" w:rsidRPr="00DC4D72" w14:paraId="44F664CC" w14:textId="77777777" w:rsidTr="00BD6935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A0B6CE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Sale-to-List Ratio: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1E477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87%</w:t>
            </w:r>
          </w:p>
        </w:tc>
      </w:tr>
      <w:tr w:rsidR="00F363BD" w:rsidRPr="00DC4D72" w14:paraId="70CB4908" w14:textId="77777777" w:rsidTr="00BD6935">
        <w:trPr>
          <w:trHeight w:val="378"/>
        </w:trPr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85CF76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Additional Comments: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774A42E" w14:textId="77777777" w:rsidR="00F363BD" w:rsidRPr="00DC4D72" w:rsidRDefault="00F363BD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4D72">
              <w:rPr>
                <w:rFonts w:ascii="Calibri" w:eastAsia="Times New Roman" w:hAnsi="Calibri" w:cs="Calibri"/>
                <w:sz w:val="18"/>
                <w:szCs w:val="18"/>
              </w:rPr>
              <w:t>None.</w:t>
            </w:r>
          </w:p>
        </w:tc>
      </w:tr>
    </w:tbl>
    <w:p w14:paraId="41BDAD52" w14:textId="77777777" w:rsidR="00F363BD" w:rsidRDefault="00F363BD" w:rsidP="00F363BD"/>
    <w:p w14:paraId="24AEEE8B" w14:textId="77777777" w:rsidR="00F363BD" w:rsidRDefault="00F363BD" w:rsidP="00F363BD">
      <w:r>
        <w:br w:type="page"/>
      </w:r>
    </w:p>
    <w:p w14:paraId="66021679" w14:textId="77777777" w:rsidR="00F363BD" w:rsidRPr="005F2AA4" w:rsidRDefault="00F363BD" w:rsidP="00F363BD">
      <w:pPr>
        <w:rPr>
          <w:b/>
          <w:bCs/>
        </w:rPr>
      </w:pPr>
      <w:r w:rsidRPr="005F2AA4">
        <w:rPr>
          <w:b/>
          <w:bCs/>
        </w:rPr>
        <w:lastRenderedPageBreak/>
        <w:t>Land Sale Comp No. 1</w:t>
      </w:r>
    </w:p>
    <w:tbl>
      <w:tblPr>
        <w:tblStyle w:val="TableGrid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5040"/>
      </w:tblGrid>
      <w:tr w:rsidR="00F363BD" w14:paraId="19572BC5" w14:textId="77777777" w:rsidTr="00BD6935">
        <w:trPr>
          <w:trHeight w:val="2454"/>
        </w:trPr>
        <w:tc>
          <w:tcPr>
            <w:tcW w:w="4500" w:type="dxa"/>
          </w:tcPr>
          <w:p w14:paraId="792500D6" w14:textId="77777777" w:rsidR="00F363BD" w:rsidRDefault="00F363BD" w:rsidP="00BD6935">
            <w:r>
              <w:rPr>
                <w:noProof/>
              </w:rPr>
              <w:drawing>
                <wp:inline distT="0" distB="0" distL="0" distR="0" wp14:anchorId="47749536" wp14:editId="5E8D0A10">
                  <wp:extent cx="2720340" cy="1530350"/>
                  <wp:effectExtent l="0" t="0" r="3810" b="0"/>
                  <wp:docPr id="16734176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0340" cy="153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</w:tcPr>
          <w:p w14:paraId="1B9E0CA1" w14:textId="77777777" w:rsidR="00F363BD" w:rsidRDefault="00F363BD" w:rsidP="00BD6935">
            <w:r>
              <w:rPr>
                <w:noProof/>
              </w:rPr>
              <w:drawing>
                <wp:inline distT="0" distB="0" distL="0" distR="0" wp14:anchorId="63C7F2A9" wp14:editId="48E535AD">
                  <wp:extent cx="3037840" cy="1708785"/>
                  <wp:effectExtent l="0" t="0" r="0" b="5715"/>
                  <wp:docPr id="1156911324" name="Picture 4" descr="The image shows a fenced, grassy, and partially wooded lot with a few small buildings and a street in front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911324" name="Picture 4" descr="The image shows a fenced, grassy, and partially wooded lot with a few small buildings and a street in front.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7840" cy="1708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3BD" w14:paraId="563D9812" w14:textId="77777777" w:rsidTr="00BD6935">
        <w:trPr>
          <w:trHeight w:val="355"/>
        </w:trPr>
        <w:tc>
          <w:tcPr>
            <w:tcW w:w="4500" w:type="dxa"/>
          </w:tcPr>
          <w:p w14:paraId="4036EFA5" w14:textId="77777777" w:rsidR="00F363BD" w:rsidRDefault="00F363BD" w:rsidP="00BD6935"/>
        </w:tc>
        <w:tc>
          <w:tcPr>
            <w:tcW w:w="5040" w:type="dxa"/>
          </w:tcPr>
          <w:p w14:paraId="169466EF" w14:textId="77777777" w:rsidR="00F363BD" w:rsidRDefault="00F363BD" w:rsidP="00BD6935"/>
        </w:tc>
      </w:tr>
      <w:tr w:rsidR="00F363BD" w14:paraId="4F185EB7" w14:textId="77777777" w:rsidTr="00BD6935">
        <w:trPr>
          <w:trHeight w:val="2454"/>
        </w:trPr>
        <w:tc>
          <w:tcPr>
            <w:tcW w:w="4500" w:type="dxa"/>
          </w:tcPr>
          <w:p w14:paraId="13FFBBB0" w14:textId="77777777" w:rsidR="00F363BD" w:rsidRDefault="00F363BD" w:rsidP="00BD6935"/>
        </w:tc>
        <w:tc>
          <w:tcPr>
            <w:tcW w:w="5040" w:type="dxa"/>
          </w:tcPr>
          <w:p w14:paraId="54D01DE9" w14:textId="77777777" w:rsidR="00F363BD" w:rsidRDefault="00F363BD" w:rsidP="00BD6935"/>
        </w:tc>
      </w:tr>
      <w:tr w:rsidR="00F363BD" w14:paraId="01F3ADBD" w14:textId="77777777" w:rsidTr="00BD6935">
        <w:trPr>
          <w:trHeight w:val="355"/>
        </w:trPr>
        <w:tc>
          <w:tcPr>
            <w:tcW w:w="4500" w:type="dxa"/>
          </w:tcPr>
          <w:p w14:paraId="74F681F9" w14:textId="77777777" w:rsidR="00F363BD" w:rsidRDefault="00F363BD" w:rsidP="00BD6935"/>
        </w:tc>
        <w:tc>
          <w:tcPr>
            <w:tcW w:w="5040" w:type="dxa"/>
          </w:tcPr>
          <w:p w14:paraId="2FE51216" w14:textId="77777777" w:rsidR="00F363BD" w:rsidRDefault="00F363BD" w:rsidP="00BD6935"/>
        </w:tc>
      </w:tr>
      <w:tr w:rsidR="00F363BD" w14:paraId="4D846416" w14:textId="77777777" w:rsidTr="00BD6935">
        <w:trPr>
          <w:trHeight w:val="2454"/>
        </w:trPr>
        <w:tc>
          <w:tcPr>
            <w:tcW w:w="4500" w:type="dxa"/>
          </w:tcPr>
          <w:p w14:paraId="7C5CD3AB" w14:textId="77777777" w:rsidR="00F363BD" w:rsidRDefault="00F363BD" w:rsidP="00BD6935"/>
        </w:tc>
        <w:tc>
          <w:tcPr>
            <w:tcW w:w="5040" w:type="dxa"/>
          </w:tcPr>
          <w:p w14:paraId="1031472E" w14:textId="77777777" w:rsidR="00F363BD" w:rsidRDefault="00F363BD" w:rsidP="00BD6935"/>
        </w:tc>
      </w:tr>
      <w:tr w:rsidR="00F363BD" w14:paraId="6F646E0B" w14:textId="77777777" w:rsidTr="00BD6935">
        <w:trPr>
          <w:trHeight w:val="362"/>
        </w:trPr>
        <w:tc>
          <w:tcPr>
            <w:tcW w:w="4500" w:type="dxa"/>
          </w:tcPr>
          <w:p w14:paraId="6B00788E" w14:textId="77777777" w:rsidR="00F363BD" w:rsidRDefault="00F363BD" w:rsidP="00BD6935"/>
        </w:tc>
        <w:tc>
          <w:tcPr>
            <w:tcW w:w="5040" w:type="dxa"/>
          </w:tcPr>
          <w:p w14:paraId="0C1DD441" w14:textId="77777777" w:rsidR="00F363BD" w:rsidRDefault="00F363BD" w:rsidP="00BD6935"/>
        </w:tc>
      </w:tr>
    </w:tbl>
    <w:p w14:paraId="7ADE912E" w14:textId="77777777" w:rsidR="00F363BD" w:rsidRDefault="00F363BD" w:rsidP="00F363BD"/>
    <w:p w14:paraId="0660EC80" w14:textId="77777777" w:rsidR="00F363BD" w:rsidRDefault="00F363BD"/>
    <w:sectPr w:rsidR="00F36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ing Zhang" w:date="2026-03-01T13:17:00Z" w:initials="YZ">
    <w:p w14:paraId="3D7E74CA" w14:textId="77777777" w:rsidR="0026712B" w:rsidRDefault="0026712B" w:rsidP="0026712B">
      <w:pPr>
        <w:pStyle w:val="CommentText"/>
      </w:pPr>
      <w:r>
        <w:rPr>
          <w:rStyle w:val="CommentReference"/>
        </w:rPr>
        <w:annotationRef/>
      </w:r>
      <w:r>
        <w:t>Min, max and topo % changes are from Google Earth manual elevation map check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7E74C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F8E610" w16cex:dateUtc="2026-03-01T19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7E74CA" w16cid:durableId="01F8E61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ing Zhang">
    <w15:presenceInfo w15:providerId="AD" w15:userId="S::Appraisals@ValueVue.onmicrosoft.com::14687ce6-feb5-4eee-a074-95a85bffd2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3BD"/>
    <w:rsid w:val="0026712B"/>
    <w:rsid w:val="00483AB5"/>
    <w:rsid w:val="00CD5423"/>
    <w:rsid w:val="00F3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65899"/>
  <w15:chartTrackingRefBased/>
  <w15:docId w15:val="{BD95E5A8-BDC6-40DE-A3C0-588F88651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3BD"/>
    <w:pPr>
      <w:spacing w:after="120" w:line="264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3B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3B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3B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3B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3B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3B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3B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3B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3B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6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3B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6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3B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6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3B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6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3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63BD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671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6712B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26712B"/>
    <w:rPr>
      <w:rFonts w:eastAsiaTheme="minorEastAsia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71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712B"/>
    <w:rPr>
      <w:rFonts w:eastAsiaTheme="minorEastAsia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microsoft.com/office/2011/relationships/people" Target="people.xml"/><Relationship Id="rId5" Type="http://schemas.microsoft.com/office/2011/relationships/commentsExtended" Target="commentsExtended.xml"/><Relationship Id="rId10" Type="http://schemas.openxmlformats.org/officeDocument/2006/relationships/fontTable" Target="fontTable.xml"/><Relationship Id="rId4" Type="http://schemas.openxmlformats.org/officeDocument/2006/relationships/comments" Target="comment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137</Words>
  <Characters>788</Characters>
  <Application>Microsoft Office Word</Application>
  <DocSecurity>0</DocSecurity>
  <Lines>29</Lines>
  <Paragraphs>19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Zhang</dc:creator>
  <cp:keywords/>
  <dc:description/>
  <cp:lastModifiedBy>Ying Zhang</cp:lastModifiedBy>
  <cp:revision>3</cp:revision>
  <dcterms:created xsi:type="dcterms:W3CDTF">2026-03-01T19:10:00Z</dcterms:created>
  <dcterms:modified xsi:type="dcterms:W3CDTF">2026-03-01T19:17:00Z</dcterms:modified>
</cp:coreProperties>
</file>