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Calibri" w:hAnsi="Calibri"/>
          <w:b/>
          <w:sz w:val="24"/>
        </w:rPr>
        <w:t>Lease Comparable No.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Rent Comp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No. 1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Leased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Property Name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Valero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Location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2200 State Highway 361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City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Port Aransas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State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Texas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Net Rentable Area (SF)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7425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Estimated Year of Construction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2008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Rentable Unit Size (SF)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7425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Tenant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Valero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Data Source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Colliers International - Listing Broker (Sands Investment Group)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Lease Rate ($/SF/YR)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$21.68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Adj Lease Rate ($/SF/YR)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$23.85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Lease Term (months)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240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Expense Structure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NNN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Building Type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Convenience Store / Gas Station - Masonry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Land Size (SF)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42253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Land Size (Acre)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0.970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Additional Comments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This property is 100% leased to Valero. The lease expirs on 3/31/2039.</w:t>
            </w:r>
          </w:p>
        </w:tc>
      </w:tr>
    </w:tbl>
    <w:p/>
    <w:p>
      <w:pPr/>
      <w:r>
        <w:rPr>
          <w:rFonts w:ascii="Calibri" w:hAnsi="Calibri"/>
          <w:b/>
          <w:sz w:val="24"/>
        </w:rPr>
        <w:t>Lease Comparable No.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Rent Comp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No. 2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Leased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Property Name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Valero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Location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809 S Alamo St.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City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Refugio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State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Texas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Net Rentable Area (SF)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7200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Estimated Year of Construction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2016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Rentable Unit Size (SF)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7200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Tenant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Valero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Data Source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Colliers International - Listing Broker (Sands Investment Group)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Lease Rate ($/SF/YR)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$31.22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Adj Lease Rate ($/SF/YR)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$26.54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Lease Term (months)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240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Expense Structure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NNN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Building Type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Convenience Store / Gas Station - Masonry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Land Size (SF)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31799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Land Size (Acre)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0.730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Additional Comments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This property is 100% leased to Valero. The lease expirs on 3/31/2039.</w:t>
            </w:r>
          </w:p>
        </w:tc>
      </w:tr>
    </w:tbl>
    <w:p/>
    <w:p>
      <w:pPr/>
      <w:r>
        <w:rPr>
          <w:rFonts w:ascii="Calibri" w:hAnsi="Calibri"/>
          <w:b/>
          <w:sz w:val="24"/>
        </w:rPr>
        <w:t>Lease Comparable No.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Rent Comp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No. 3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Leased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Property Name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Valero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Location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811 Voss Ave.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City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Odem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State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Texas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Net Rentable Area (SF)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3784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Estimated Year of Construction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2008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Rentable Unit Size (SF)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3784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Tenant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Valero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Data Source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Colliers International - Listing Broker (Sands Investment Group)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Lease Rate ($/SF/YR)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$51.31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Adj Lease Rate ($/SF/YR)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$33.35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Lease Term (months)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240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Expense Structure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NNN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Building Type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Convenience Store / Gas Station - Masonry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Land Size (SF)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41382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Land Size (Acre)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0.950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Additional Comments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This property is 100% leased to Valero. The lease expires on 3/31/2039.</w:t>
            </w:r>
          </w:p>
        </w:tc>
      </w:tr>
    </w:tbl>
    <w:p/>
    <w:p>
      <w:pPr/>
      <w:r>
        <w:rPr>
          <w:rFonts w:ascii="Calibri" w:hAnsi="Calibri"/>
          <w:b/>
          <w:sz w:val="24"/>
        </w:rPr>
        <w:t>Lease Comparable No.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Rent Comp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No. 4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Leased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Property Name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Valero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Location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4817 Ayers St.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City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Corpus Christi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State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Texas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Net Rentable Area (SF)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3993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Estimated Year of Construction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2006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Rentable Unit Size (SF)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3993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Tenant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Valero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Data Source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Colliers International - Listing Broker (Sands Investment Group)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Lease Rate ($/SF/YR)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$49.71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Adj Lease Rate ($/SF/YR)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$32.31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Lease Term (months)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240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Expense Structure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NNN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Building Type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Convenience Store / Gas Station - Masonry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Land Size (SF)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32234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Land Size (Acre)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0.740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Additional Comments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This property is 100% leased to Valero. The lease expirs on 3/31/2039.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917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917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