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1A96E" w14:textId="42107881" w:rsidR="00DF21A7" w:rsidRPr="00C31ED8" w:rsidRDefault="00902315" w:rsidP="009B3386">
      <w:pPr>
        <w:pStyle w:val="Title"/>
        <w:jc w:val="center"/>
        <w:rPr>
          <w:sz w:val="40"/>
          <w:szCs w:val="40"/>
        </w:rPr>
      </w:pPr>
      <w:r>
        <w:rPr>
          <w:b/>
          <w:bCs/>
          <w:sz w:val="40"/>
          <w:szCs w:val="40"/>
        </w:rPr>
        <w:t>Predicting housing prices in London</w:t>
      </w:r>
    </w:p>
    <w:p w14:paraId="4F10BC5A" w14:textId="1AB25C7F" w:rsidR="009B37C1" w:rsidRPr="009B37C1" w:rsidRDefault="00902315" w:rsidP="009B37C1">
      <w:pPr>
        <w:pStyle w:val="Author"/>
        <w:rPr>
          <w:sz w:val="22"/>
          <w:szCs w:val="22"/>
        </w:rPr>
      </w:pPr>
      <w:r>
        <w:rPr>
          <w:sz w:val="22"/>
          <w:szCs w:val="22"/>
        </w:rPr>
        <w:t xml:space="preserve">Done by: </w:t>
      </w:r>
      <w:r w:rsidR="002833AB" w:rsidRPr="00C31ED8">
        <w:rPr>
          <w:sz w:val="22"/>
          <w:szCs w:val="22"/>
        </w:rPr>
        <w:t>Heng Jian Shun</w:t>
      </w:r>
    </w:p>
    <w:p w14:paraId="2A408503" w14:textId="0DFB2772" w:rsidR="00CB1108" w:rsidRDefault="002833AB" w:rsidP="00303957">
      <w:pPr>
        <w:pStyle w:val="Heading2"/>
        <w:rPr>
          <w:b/>
          <w:bCs/>
        </w:rPr>
      </w:pPr>
      <w:r w:rsidRPr="000319D9">
        <w:rPr>
          <w:b/>
          <w:bCs/>
        </w:rPr>
        <w:t>Abstract/summary</w:t>
      </w:r>
    </w:p>
    <w:p w14:paraId="7724F34A" w14:textId="41D46313" w:rsidR="00303957" w:rsidRPr="00303957" w:rsidRDefault="00C93E75" w:rsidP="00303957">
      <w:r>
        <w:t xml:space="preserve">In this report, I conduct several machine learning methods to identify the combination of model and parameters that produces the best out-of-sample predictions for housing prices in London. I first run a benchmark regression and tree model, followed by other more sophisticated models. Finally, I used an ensemble stacking method to aggregate the results from the top performing models. The final outcome showed that the ensemble tree methods significantly outperformed the base regression and tree models. Additionally, the ensemble stacking model was the top performer; it returned the lowest validation RMSE. This model was then used to select a portfolio </w:t>
      </w:r>
      <w:r w:rsidR="004F4982">
        <w:t>of</w:t>
      </w:r>
      <w:r w:rsidR="00DF65A3">
        <w:t xml:space="preserve"> 200</w:t>
      </w:r>
      <w:r w:rsidR="00D76A57">
        <w:t xml:space="preserve"> </w:t>
      </w:r>
      <w:r w:rsidR="004F4982">
        <w:t>properties that would yield the highest expected returns.</w:t>
      </w:r>
    </w:p>
    <w:p w14:paraId="5662787A" w14:textId="13C4B633" w:rsidR="00CB1108" w:rsidRDefault="002F3D91" w:rsidP="00CB1108">
      <w:pPr>
        <w:pStyle w:val="Heading2"/>
        <w:rPr>
          <w:b/>
          <w:bCs/>
        </w:rPr>
      </w:pPr>
      <w:r w:rsidRPr="00C31ED8">
        <w:rPr>
          <w:b/>
          <w:bCs/>
        </w:rPr>
        <w:t>Introduction</w:t>
      </w:r>
    </w:p>
    <w:p w14:paraId="1344FE75" w14:textId="62B292B0" w:rsidR="004F4982" w:rsidRDefault="006B00D7" w:rsidP="00CB1108">
      <w:r>
        <w:t>London’s housing prices has been on a steady climb over the past 2 decades</w:t>
      </w:r>
      <w:r w:rsidR="00685013">
        <w:t>.</w:t>
      </w:r>
      <w:r w:rsidR="00E527CE">
        <w:t xml:space="preserve"> </w:t>
      </w:r>
      <w:r w:rsidR="004F4982">
        <w:t>With the wealth of data available to the masses, it is wise and prudent for potential investors and buyers to employ machine learning techniques in predicting housing prices.</w:t>
      </w:r>
    </w:p>
    <w:p w14:paraId="12CDE10B" w14:textId="0DA05497" w:rsidR="00CB1108" w:rsidRDefault="0054094D" w:rsidP="009C68E3">
      <w:pPr>
        <w:pStyle w:val="Heading2"/>
        <w:rPr>
          <w:b/>
          <w:bCs/>
        </w:rPr>
      </w:pPr>
      <w:r w:rsidRPr="009C68E3">
        <w:rPr>
          <w:b/>
          <w:bCs/>
        </w:rPr>
        <w:t>Dataset</w:t>
      </w:r>
    </w:p>
    <w:p w14:paraId="4393AFE4" w14:textId="3F9A4BA2" w:rsidR="00E43D23" w:rsidRDefault="00E43D23" w:rsidP="00CB1108">
      <w:r>
        <w:t xml:space="preserve">The dataset that I used is a composite dataset from multiple publicly available </w:t>
      </w:r>
      <w:r w:rsidR="00685013">
        <w:t>s</w:t>
      </w:r>
      <w:r>
        <w:t xml:space="preserve">ources. </w:t>
      </w:r>
      <w:r w:rsidR="00685013">
        <w:t>The p</w:t>
      </w:r>
      <w:r>
        <w:t>roperty sales data stem from the UK Land Registry and</w:t>
      </w:r>
      <w:r w:rsidR="00685013">
        <w:t xml:space="preserve"> only involves transactions made within 2019</w:t>
      </w:r>
      <w:r>
        <w:t xml:space="preserve">. This data was then merged with specific data on each property, drawn from Energy Performance Certificate’s datasets. </w:t>
      </w:r>
      <w:r w:rsidR="006B00D7">
        <w:t>The dataset also contains public transportation information pertaining to the properties, as well as postcode and district name data.</w:t>
      </w:r>
    </w:p>
    <w:p w14:paraId="110D9DBD" w14:textId="1240AB77" w:rsidR="001C658F" w:rsidRDefault="00E43D23" w:rsidP="00CB1108">
      <w:r>
        <w:t>To begin with, I isolated a list of variables</w:t>
      </w:r>
      <w:r w:rsidR="00A26A92">
        <w:t xml:space="preserve">, depicted in </w:t>
      </w:r>
      <w:r w:rsidR="00A26A92" w:rsidRPr="00A26A92">
        <w:rPr>
          <w:i/>
          <w:iCs/>
        </w:rPr>
        <w:t>table 1</w:t>
      </w:r>
      <w:r w:rsidR="00A26A92">
        <w:t>,</w:t>
      </w:r>
      <w:r>
        <w:t xml:space="preserve"> that I felt would be essential to property price determination and list </w:t>
      </w:r>
      <w:r w:rsidR="009F750F">
        <w:t xml:space="preserve">them </w:t>
      </w:r>
      <w:r>
        <w:t>alongside a description for each variable</w:t>
      </w:r>
      <w:r w:rsidR="00860DA8">
        <w:t xml:space="preserve"> (referenced from the data dictionary provided).</w:t>
      </w:r>
      <w:r>
        <w:t xml:space="preserve"> </w:t>
      </w:r>
      <w:r w:rsidR="00717CBD">
        <w:t xml:space="preserve">I have briefly split the features into four distinct categories; namely generic property information that could help reveal hidden price mechanisms, geographical </w:t>
      </w:r>
      <w:r w:rsidR="00717CBD">
        <w:lastRenderedPageBreak/>
        <w:t>factors that</w:t>
      </w:r>
      <w:r w:rsidR="009F6112">
        <w:t xml:space="preserve"> reveal clustering through property buyers’ tastes and preferences, convenience factors that logically motivate heightened demand from property b</w:t>
      </w:r>
      <w:r w:rsidR="006869A8">
        <w:t>u</w:t>
      </w:r>
      <w:r w:rsidR="009F6112">
        <w:t>yers</w:t>
      </w:r>
      <w:r w:rsidR="006869A8">
        <w:t>,</w:t>
      </w:r>
      <w:r w:rsidR="009F6112">
        <w:t xml:space="preserve"> and household affluence factors that should be positively correlated with property buyers’ willingness and abilities to pay for properties. </w:t>
      </w:r>
      <w:r>
        <w:t>These variables will be the ones that I will use to form the basis of my machine learning models.</w:t>
      </w:r>
    </w:p>
    <w:tbl>
      <w:tblPr>
        <w:tblStyle w:val="ReportTable"/>
        <w:tblW w:w="4520" w:type="pct"/>
        <w:jc w:val="center"/>
        <w:tblLayout w:type="fixed"/>
        <w:tblCellMar>
          <w:top w:w="0" w:type="dxa"/>
          <w:bottom w:w="0" w:type="dxa"/>
        </w:tblCellMar>
        <w:tblLook w:val="04A0" w:firstRow="1" w:lastRow="0" w:firstColumn="1" w:lastColumn="0" w:noHBand="0" w:noVBand="1"/>
        <w:tblCaption w:val="Content table"/>
      </w:tblPr>
      <w:tblGrid>
        <w:gridCol w:w="2880"/>
        <w:gridCol w:w="5764"/>
      </w:tblGrid>
      <w:tr w:rsidR="00E43D23" w:rsidRPr="001A173A" w14:paraId="1304D71D" w14:textId="77777777" w:rsidTr="008D6B55">
        <w:trPr>
          <w:cnfStyle w:val="100000000000" w:firstRow="1" w:lastRow="0" w:firstColumn="0" w:lastColumn="0" w:oddVBand="0" w:evenVBand="0" w:oddHBand="0" w:evenHBand="0" w:firstRowFirstColumn="0" w:firstRowLastColumn="0" w:lastRowFirstColumn="0" w:lastRowLastColumn="0"/>
          <w:trHeight w:val="254"/>
          <w:jc w:val="center"/>
        </w:trPr>
        <w:tc>
          <w:tcPr>
            <w:cnfStyle w:val="001000000000" w:firstRow="0" w:lastRow="0" w:firstColumn="1" w:lastColumn="0" w:oddVBand="0" w:evenVBand="0" w:oddHBand="0" w:evenHBand="0" w:firstRowFirstColumn="0" w:firstRowLastColumn="0" w:lastRowFirstColumn="0" w:lastRowLastColumn="0"/>
            <w:tcW w:w="2880" w:type="dxa"/>
          </w:tcPr>
          <w:p w14:paraId="064C0E4C" w14:textId="77777777" w:rsidR="00E43D23" w:rsidRPr="00CC5CA0" w:rsidRDefault="00E43D23" w:rsidP="00381C6F">
            <w:pPr>
              <w:wordWrap w:val="0"/>
              <w:jc w:val="left"/>
              <w:rPr>
                <w:sz w:val="22"/>
                <w:szCs w:val="22"/>
              </w:rPr>
            </w:pPr>
            <w:r w:rsidRPr="00CC5CA0">
              <w:rPr>
                <w:rFonts w:hint="eastAsia"/>
                <w:sz w:val="22"/>
                <w:szCs w:val="22"/>
              </w:rPr>
              <w:t>C</w:t>
            </w:r>
            <w:r w:rsidRPr="00CC5CA0">
              <w:rPr>
                <w:sz w:val="22"/>
                <w:szCs w:val="22"/>
              </w:rPr>
              <w:t>olumn Name</w:t>
            </w:r>
          </w:p>
        </w:tc>
        <w:tc>
          <w:tcPr>
            <w:tcW w:w="5764" w:type="dxa"/>
          </w:tcPr>
          <w:p w14:paraId="2ECD3F5E" w14:textId="77777777" w:rsidR="00E43D23" w:rsidRPr="00EA5D4A" w:rsidRDefault="00E43D23" w:rsidP="00381C6F">
            <w:pPr>
              <w:cnfStyle w:val="100000000000" w:firstRow="1" w:lastRow="0" w:firstColumn="0" w:lastColumn="0" w:oddVBand="0" w:evenVBand="0" w:oddHBand="0" w:evenHBand="0" w:firstRowFirstColumn="0" w:firstRowLastColumn="0" w:lastRowFirstColumn="0" w:lastRowLastColumn="0"/>
              <w:rPr>
                <w:b/>
                <w:bCs/>
                <w:sz w:val="22"/>
                <w:szCs w:val="22"/>
              </w:rPr>
            </w:pPr>
            <w:r w:rsidRPr="00EA5D4A">
              <w:rPr>
                <w:rFonts w:hint="eastAsia"/>
                <w:b/>
                <w:bCs/>
                <w:sz w:val="22"/>
                <w:szCs w:val="22"/>
              </w:rPr>
              <w:t>D</w:t>
            </w:r>
            <w:r w:rsidRPr="00EA5D4A">
              <w:rPr>
                <w:b/>
                <w:bCs/>
                <w:sz w:val="22"/>
                <w:szCs w:val="22"/>
              </w:rPr>
              <w:t>escriptions</w:t>
            </w:r>
          </w:p>
        </w:tc>
      </w:tr>
      <w:tr w:rsidR="008D6B55" w:rsidRPr="001A173A" w14:paraId="42DD2C4D" w14:textId="77777777" w:rsidTr="00FA5C62">
        <w:trPr>
          <w:trHeight w:val="190"/>
          <w:jc w:val="center"/>
        </w:trPr>
        <w:tc>
          <w:tcPr>
            <w:cnfStyle w:val="001000000000" w:firstRow="0" w:lastRow="0" w:firstColumn="1" w:lastColumn="0" w:oddVBand="0" w:evenVBand="0" w:oddHBand="0" w:evenHBand="0" w:firstRowFirstColumn="0" w:firstRowLastColumn="0" w:lastRowFirstColumn="0" w:lastRowLastColumn="0"/>
            <w:tcW w:w="8644" w:type="dxa"/>
            <w:gridSpan w:val="2"/>
          </w:tcPr>
          <w:p w14:paraId="5B8CC7E3" w14:textId="40F4FB5B" w:rsidR="008D6B55" w:rsidRDefault="008D6B55" w:rsidP="008D6B55">
            <w:pPr>
              <w:jc w:val="center"/>
              <w:rPr>
                <w:sz w:val="22"/>
                <w:szCs w:val="22"/>
              </w:rPr>
            </w:pPr>
            <w:r>
              <w:rPr>
                <w:sz w:val="22"/>
                <w:szCs w:val="22"/>
              </w:rPr>
              <w:t>GENERIC PROPERTY INFORMATION</w:t>
            </w:r>
          </w:p>
        </w:tc>
      </w:tr>
      <w:tr w:rsidR="00860DA8" w:rsidRPr="001A173A" w14:paraId="72073DB1" w14:textId="77777777" w:rsidTr="008D6B55">
        <w:trPr>
          <w:trHeight w:val="190"/>
          <w:jc w:val="center"/>
        </w:trPr>
        <w:tc>
          <w:tcPr>
            <w:cnfStyle w:val="001000000000" w:firstRow="0" w:lastRow="0" w:firstColumn="1" w:lastColumn="0" w:oddVBand="0" w:evenVBand="0" w:oddHBand="0" w:evenHBand="0" w:firstRowFirstColumn="0" w:firstRowLastColumn="0" w:lastRowFirstColumn="0" w:lastRowLastColumn="0"/>
            <w:tcW w:w="2880" w:type="dxa"/>
          </w:tcPr>
          <w:p w14:paraId="3BBD1E78" w14:textId="1865FEA1" w:rsidR="00860DA8" w:rsidRPr="00CC5CA0" w:rsidRDefault="008D6B55" w:rsidP="00860DA8">
            <w:pPr>
              <w:jc w:val="left"/>
              <w:rPr>
                <w:sz w:val="22"/>
                <w:szCs w:val="22"/>
              </w:rPr>
            </w:pPr>
            <w:proofErr w:type="spellStart"/>
            <w:r>
              <w:rPr>
                <w:sz w:val="22"/>
                <w:szCs w:val="22"/>
              </w:rPr>
              <w:t>p</w:t>
            </w:r>
            <w:r w:rsidR="00860DA8">
              <w:rPr>
                <w:sz w:val="22"/>
                <w:szCs w:val="22"/>
              </w:rPr>
              <w:t>roperty_type</w:t>
            </w:r>
            <w:proofErr w:type="spellEnd"/>
          </w:p>
        </w:tc>
        <w:tc>
          <w:tcPr>
            <w:tcW w:w="5764" w:type="dxa"/>
          </w:tcPr>
          <w:p w14:paraId="6146BE81" w14:textId="3E289A53" w:rsidR="00860DA8" w:rsidRPr="00CC5CA0" w:rsidRDefault="00860DA8" w:rsidP="00860DA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Whether the property was classified as detached, semi-detached, terraced, flats or others</w:t>
            </w:r>
          </w:p>
        </w:tc>
      </w:tr>
      <w:tr w:rsidR="00860DA8" w:rsidRPr="001A173A" w14:paraId="1DA53B31" w14:textId="77777777" w:rsidTr="008D6B55">
        <w:trPr>
          <w:trHeight w:val="199"/>
          <w:jc w:val="center"/>
        </w:trPr>
        <w:tc>
          <w:tcPr>
            <w:cnfStyle w:val="001000000000" w:firstRow="0" w:lastRow="0" w:firstColumn="1" w:lastColumn="0" w:oddVBand="0" w:evenVBand="0" w:oddHBand="0" w:evenHBand="0" w:firstRowFirstColumn="0" w:firstRowLastColumn="0" w:lastRowFirstColumn="0" w:lastRowLastColumn="0"/>
            <w:tcW w:w="2880" w:type="dxa"/>
          </w:tcPr>
          <w:p w14:paraId="1AD69F8C" w14:textId="5C1C43A7" w:rsidR="00860DA8" w:rsidRPr="00EA5D4A" w:rsidRDefault="008D6B55" w:rsidP="00860DA8">
            <w:pPr>
              <w:jc w:val="left"/>
              <w:rPr>
                <w:sz w:val="22"/>
                <w:szCs w:val="22"/>
              </w:rPr>
            </w:pPr>
            <w:proofErr w:type="spellStart"/>
            <w:r>
              <w:rPr>
                <w:sz w:val="22"/>
                <w:szCs w:val="22"/>
              </w:rPr>
              <w:t>w</w:t>
            </w:r>
            <w:r w:rsidR="00860DA8">
              <w:rPr>
                <w:sz w:val="22"/>
                <w:szCs w:val="22"/>
              </w:rPr>
              <w:t>hether_old_or_new</w:t>
            </w:r>
            <w:proofErr w:type="spellEnd"/>
          </w:p>
        </w:tc>
        <w:tc>
          <w:tcPr>
            <w:tcW w:w="5764" w:type="dxa"/>
          </w:tcPr>
          <w:p w14:paraId="36B3753B" w14:textId="3B79BF20" w:rsidR="00860DA8" w:rsidRPr="00EA5D4A" w:rsidRDefault="00860DA8" w:rsidP="00860DA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Records whether the property is a newly built building or pre-existing established one</w:t>
            </w:r>
          </w:p>
        </w:tc>
      </w:tr>
      <w:tr w:rsidR="00860DA8" w:rsidRPr="001A173A" w14:paraId="39D92F19" w14:textId="77777777" w:rsidTr="008D6B55">
        <w:trPr>
          <w:trHeight w:val="199"/>
          <w:jc w:val="center"/>
        </w:trPr>
        <w:tc>
          <w:tcPr>
            <w:cnfStyle w:val="001000000000" w:firstRow="0" w:lastRow="0" w:firstColumn="1" w:lastColumn="0" w:oddVBand="0" w:evenVBand="0" w:oddHBand="0" w:evenHBand="0" w:firstRowFirstColumn="0" w:firstRowLastColumn="0" w:lastRowFirstColumn="0" w:lastRowLastColumn="0"/>
            <w:tcW w:w="2880" w:type="dxa"/>
          </w:tcPr>
          <w:p w14:paraId="66DC89B6" w14:textId="44F53A73" w:rsidR="00860DA8" w:rsidRPr="00CC5CA0" w:rsidRDefault="008D6B55" w:rsidP="00860DA8">
            <w:pPr>
              <w:jc w:val="left"/>
              <w:rPr>
                <w:sz w:val="22"/>
                <w:szCs w:val="22"/>
              </w:rPr>
            </w:pPr>
            <w:proofErr w:type="spellStart"/>
            <w:r>
              <w:rPr>
                <w:sz w:val="22"/>
                <w:szCs w:val="22"/>
              </w:rPr>
              <w:t>f</w:t>
            </w:r>
            <w:r w:rsidR="00860DA8">
              <w:rPr>
                <w:sz w:val="22"/>
                <w:szCs w:val="22"/>
              </w:rPr>
              <w:t>reehold_or_leasehold</w:t>
            </w:r>
            <w:proofErr w:type="spellEnd"/>
          </w:p>
        </w:tc>
        <w:tc>
          <w:tcPr>
            <w:tcW w:w="5764" w:type="dxa"/>
          </w:tcPr>
          <w:p w14:paraId="359BECD3" w14:textId="5406A6A6" w:rsidR="00860DA8" w:rsidRPr="00CC5CA0" w:rsidRDefault="00860DA8" w:rsidP="00860DA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Whether the property was freehold or leasehold</w:t>
            </w:r>
          </w:p>
        </w:tc>
      </w:tr>
      <w:tr w:rsidR="00860DA8" w:rsidRPr="001A173A" w14:paraId="0E6404D5" w14:textId="77777777" w:rsidTr="008D6B55">
        <w:trPr>
          <w:trHeight w:val="199"/>
          <w:jc w:val="center"/>
        </w:trPr>
        <w:tc>
          <w:tcPr>
            <w:cnfStyle w:val="001000000000" w:firstRow="0" w:lastRow="0" w:firstColumn="1" w:lastColumn="0" w:oddVBand="0" w:evenVBand="0" w:oddHBand="0" w:evenHBand="0" w:firstRowFirstColumn="0" w:firstRowLastColumn="0" w:lastRowFirstColumn="0" w:lastRowLastColumn="0"/>
            <w:tcW w:w="2880" w:type="dxa"/>
          </w:tcPr>
          <w:p w14:paraId="409E7A2B" w14:textId="617E763A" w:rsidR="00860DA8" w:rsidRPr="00CC5CA0" w:rsidRDefault="008D6B55" w:rsidP="008D6B55">
            <w:pPr>
              <w:jc w:val="left"/>
              <w:rPr>
                <w:sz w:val="22"/>
                <w:szCs w:val="22"/>
              </w:rPr>
            </w:pPr>
            <w:proofErr w:type="spellStart"/>
            <w:r>
              <w:rPr>
                <w:sz w:val="22"/>
                <w:szCs w:val="22"/>
              </w:rPr>
              <w:t>n</w:t>
            </w:r>
            <w:r w:rsidR="00860DA8">
              <w:rPr>
                <w:sz w:val="22"/>
                <w:szCs w:val="22"/>
              </w:rPr>
              <w:t>umber_habitable_rooms</w:t>
            </w:r>
            <w:proofErr w:type="spellEnd"/>
          </w:p>
        </w:tc>
        <w:tc>
          <w:tcPr>
            <w:tcW w:w="5764" w:type="dxa"/>
          </w:tcPr>
          <w:p w14:paraId="1AC18DA7" w14:textId="40563AEC" w:rsidR="00860DA8" w:rsidRPr="00CC5CA0" w:rsidRDefault="00860DA8" w:rsidP="00860DA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Documents how many rooms within the property are habitable</w:t>
            </w:r>
          </w:p>
        </w:tc>
      </w:tr>
      <w:tr w:rsidR="008D6B55" w:rsidRPr="001A173A" w14:paraId="61EED32D" w14:textId="77777777" w:rsidTr="008D6B55">
        <w:trPr>
          <w:trHeight w:val="199"/>
          <w:jc w:val="center"/>
        </w:trPr>
        <w:tc>
          <w:tcPr>
            <w:cnfStyle w:val="001000000000" w:firstRow="0" w:lastRow="0" w:firstColumn="1" w:lastColumn="0" w:oddVBand="0" w:evenVBand="0" w:oddHBand="0" w:evenHBand="0" w:firstRowFirstColumn="0" w:firstRowLastColumn="0" w:lastRowFirstColumn="0" w:lastRowLastColumn="0"/>
            <w:tcW w:w="2880" w:type="dxa"/>
          </w:tcPr>
          <w:p w14:paraId="2E1A0598" w14:textId="04CD254C" w:rsidR="008D6B55" w:rsidRPr="00CC5CA0" w:rsidRDefault="008D6B55" w:rsidP="008D6B55">
            <w:pPr>
              <w:jc w:val="left"/>
              <w:rPr>
                <w:sz w:val="22"/>
                <w:szCs w:val="22"/>
              </w:rPr>
            </w:pPr>
            <w:r>
              <w:rPr>
                <w:sz w:val="22"/>
                <w:szCs w:val="22"/>
              </w:rPr>
              <w:t>tenure</w:t>
            </w:r>
          </w:p>
        </w:tc>
        <w:tc>
          <w:tcPr>
            <w:tcW w:w="5764" w:type="dxa"/>
          </w:tcPr>
          <w:p w14:paraId="3755641F" w14:textId="4D1C88AF" w:rsidR="008D6B55" w:rsidRPr="00CC5CA0" w:rsidRDefault="008D6B55" w:rsidP="008D6B5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Whether the property is owner-occupied, rented out privately or rented out for social reasons</w:t>
            </w:r>
          </w:p>
        </w:tc>
      </w:tr>
      <w:tr w:rsidR="008D6B55" w:rsidRPr="001A173A" w14:paraId="0E7DFB50" w14:textId="77777777" w:rsidTr="008D6B55">
        <w:trPr>
          <w:trHeight w:val="199"/>
          <w:jc w:val="center"/>
        </w:trPr>
        <w:tc>
          <w:tcPr>
            <w:cnfStyle w:val="001000000000" w:firstRow="0" w:lastRow="0" w:firstColumn="1" w:lastColumn="0" w:oddVBand="0" w:evenVBand="0" w:oddHBand="0" w:evenHBand="0" w:firstRowFirstColumn="0" w:firstRowLastColumn="0" w:lastRowFirstColumn="0" w:lastRowLastColumn="0"/>
            <w:tcW w:w="2880" w:type="dxa"/>
          </w:tcPr>
          <w:p w14:paraId="22283DFD" w14:textId="5A67EB0B" w:rsidR="008D6B55" w:rsidRPr="00CC5CA0" w:rsidRDefault="008D6B55" w:rsidP="008D6B55">
            <w:pPr>
              <w:rPr>
                <w:sz w:val="22"/>
                <w:szCs w:val="22"/>
              </w:rPr>
            </w:pPr>
          </w:p>
        </w:tc>
        <w:tc>
          <w:tcPr>
            <w:tcW w:w="5764" w:type="dxa"/>
          </w:tcPr>
          <w:p w14:paraId="7CDEE82D" w14:textId="4C044215" w:rsidR="008D6B55" w:rsidRPr="00CC5CA0" w:rsidRDefault="008D6B55" w:rsidP="008D6B55">
            <w:pPr>
              <w:cnfStyle w:val="000000000000" w:firstRow="0" w:lastRow="0" w:firstColumn="0" w:lastColumn="0" w:oddVBand="0" w:evenVBand="0" w:oddHBand="0" w:evenHBand="0" w:firstRowFirstColumn="0" w:firstRowLastColumn="0" w:lastRowFirstColumn="0" w:lastRowLastColumn="0"/>
              <w:rPr>
                <w:sz w:val="22"/>
                <w:szCs w:val="22"/>
              </w:rPr>
            </w:pPr>
          </w:p>
        </w:tc>
      </w:tr>
      <w:tr w:rsidR="008D6B55" w:rsidRPr="001A173A" w14:paraId="31D6207F" w14:textId="77777777" w:rsidTr="003629D4">
        <w:trPr>
          <w:trHeight w:val="199"/>
          <w:jc w:val="center"/>
        </w:trPr>
        <w:tc>
          <w:tcPr>
            <w:cnfStyle w:val="001000000000" w:firstRow="0" w:lastRow="0" w:firstColumn="1" w:lastColumn="0" w:oddVBand="0" w:evenVBand="0" w:oddHBand="0" w:evenHBand="0" w:firstRowFirstColumn="0" w:firstRowLastColumn="0" w:lastRowFirstColumn="0" w:lastRowLastColumn="0"/>
            <w:tcW w:w="8644" w:type="dxa"/>
            <w:gridSpan w:val="2"/>
          </w:tcPr>
          <w:p w14:paraId="4C7EA6E9" w14:textId="209FFF65" w:rsidR="008D6B55" w:rsidRPr="00CC5CA0" w:rsidRDefault="008D6B55" w:rsidP="008D6B55">
            <w:pPr>
              <w:jc w:val="center"/>
              <w:rPr>
                <w:sz w:val="22"/>
                <w:szCs w:val="22"/>
              </w:rPr>
            </w:pPr>
            <w:r>
              <w:rPr>
                <w:sz w:val="22"/>
                <w:szCs w:val="22"/>
              </w:rPr>
              <w:t>GEOGRAPHHICAL ASPECTS</w:t>
            </w:r>
          </w:p>
        </w:tc>
      </w:tr>
      <w:tr w:rsidR="008D6B55" w:rsidRPr="001A173A" w14:paraId="708BC9A9" w14:textId="77777777" w:rsidTr="008D6B55">
        <w:trPr>
          <w:trHeight w:val="199"/>
          <w:jc w:val="center"/>
        </w:trPr>
        <w:tc>
          <w:tcPr>
            <w:cnfStyle w:val="001000000000" w:firstRow="0" w:lastRow="0" w:firstColumn="1" w:lastColumn="0" w:oddVBand="0" w:evenVBand="0" w:oddHBand="0" w:evenHBand="0" w:firstRowFirstColumn="0" w:firstRowLastColumn="0" w:lastRowFirstColumn="0" w:lastRowLastColumn="0"/>
            <w:tcW w:w="2880" w:type="dxa"/>
          </w:tcPr>
          <w:p w14:paraId="3CDF4464" w14:textId="67001912" w:rsidR="008D6B55" w:rsidRPr="00CC5CA0" w:rsidRDefault="008D6B55" w:rsidP="008D6B55">
            <w:pPr>
              <w:jc w:val="left"/>
              <w:rPr>
                <w:sz w:val="22"/>
                <w:szCs w:val="22"/>
              </w:rPr>
            </w:pPr>
            <w:r>
              <w:rPr>
                <w:sz w:val="22"/>
                <w:szCs w:val="22"/>
              </w:rPr>
              <w:t>district</w:t>
            </w:r>
          </w:p>
        </w:tc>
        <w:tc>
          <w:tcPr>
            <w:tcW w:w="5764" w:type="dxa"/>
          </w:tcPr>
          <w:p w14:paraId="5C4F7D6E" w14:textId="55E3D4DC" w:rsidR="008D6B55" w:rsidRPr="00CC5CA0" w:rsidRDefault="008D6B55" w:rsidP="008D6B5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district in which the property is located</w:t>
            </w:r>
          </w:p>
        </w:tc>
      </w:tr>
      <w:tr w:rsidR="008D6B55" w:rsidRPr="001A173A" w14:paraId="732B6AE0" w14:textId="77777777" w:rsidTr="008D6B55">
        <w:trPr>
          <w:trHeight w:val="199"/>
          <w:jc w:val="center"/>
        </w:trPr>
        <w:tc>
          <w:tcPr>
            <w:cnfStyle w:val="001000000000" w:firstRow="0" w:lastRow="0" w:firstColumn="1" w:lastColumn="0" w:oddVBand="0" w:evenVBand="0" w:oddHBand="0" w:evenHBand="0" w:firstRowFirstColumn="0" w:firstRowLastColumn="0" w:lastRowFirstColumn="0" w:lastRowLastColumn="0"/>
            <w:tcW w:w="2880" w:type="dxa"/>
          </w:tcPr>
          <w:p w14:paraId="3DC45D65" w14:textId="5A7BB098" w:rsidR="008D6B55" w:rsidRPr="00CC5CA0" w:rsidRDefault="008D6B55" w:rsidP="008D6B55">
            <w:pPr>
              <w:spacing w:line="24" w:lineRule="atLeast"/>
              <w:jc w:val="left"/>
              <w:rPr>
                <w:sz w:val="22"/>
                <w:szCs w:val="22"/>
              </w:rPr>
            </w:pPr>
            <w:r>
              <w:rPr>
                <w:sz w:val="22"/>
                <w:szCs w:val="22"/>
              </w:rPr>
              <w:t>latitude / longitude</w:t>
            </w:r>
          </w:p>
        </w:tc>
        <w:tc>
          <w:tcPr>
            <w:tcW w:w="5764" w:type="dxa"/>
          </w:tcPr>
          <w:p w14:paraId="313FAF0E" w14:textId="7C29D8DE" w:rsidR="008D6B55" w:rsidRPr="00CC5CA0" w:rsidRDefault="008D6B55" w:rsidP="008D6B55">
            <w:pPr>
              <w:spacing w:line="24" w:lineRule="atLeas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Longitudes and Latitudes of the centroids of the properties’ postcodes</w:t>
            </w:r>
          </w:p>
        </w:tc>
      </w:tr>
      <w:tr w:rsidR="008D6B55" w:rsidRPr="001A173A" w14:paraId="6819A0CF" w14:textId="77777777" w:rsidTr="008D6B55">
        <w:trPr>
          <w:trHeight w:val="199"/>
          <w:jc w:val="center"/>
        </w:trPr>
        <w:tc>
          <w:tcPr>
            <w:cnfStyle w:val="001000000000" w:firstRow="0" w:lastRow="0" w:firstColumn="1" w:lastColumn="0" w:oddVBand="0" w:evenVBand="0" w:oddHBand="0" w:evenHBand="0" w:firstRowFirstColumn="0" w:firstRowLastColumn="0" w:lastRowFirstColumn="0" w:lastRowLastColumn="0"/>
            <w:tcW w:w="2880" w:type="dxa"/>
          </w:tcPr>
          <w:p w14:paraId="2F12E488" w14:textId="77777777" w:rsidR="008D6B55" w:rsidRDefault="008D6B55" w:rsidP="008D6B55">
            <w:pPr>
              <w:spacing w:line="24" w:lineRule="atLeast"/>
              <w:rPr>
                <w:sz w:val="22"/>
                <w:szCs w:val="22"/>
              </w:rPr>
            </w:pPr>
          </w:p>
        </w:tc>
        <w:tc>
          <w:tcPr>
            <w:tcW w:w="5764" w:type="dxa"/>
          </w:tcPr>
          <w:p w14:paraId="02D608BB" w14:textId="77777777" w:rsidR="008D6B55" w:rsidRDefault="008D6B55" w:rsidP="008D6B55">
            <w:pPr>
              <w:spacing w:line="24" w:lineRule="atLeast"/>
              <w:cnfStyle w:val="000000000000" w:firstRow="0" w:lastRow="0" w:firstColumn="0" w:lastColumn="0" w:oddVBand="0" w:evenVBand="0" w:oddHBand="0" w:evenHBand="0" w:firstRowFirstColumn="0" w:firstRowLastColumn="0" w:lastRowFirstColumn="0" w:lastRowLastColumn="0"/>
              <w:rPr>
                <w:sz w:val="22"/>
                <w:szCs w:val="22"/>
              </w:rPr>
            </w:pPr>
          </w:p>
        </w:tc>
      </w:tr>
      <w:tr w:rsidR="008D6B55" w:rsidRPr="001A173A" w14:paraId="3C840CEA" w14:textId="77777777" w:rsidTr="002174EE">
        <w:trPr>
          <w:trHeight w:val="199"/>
          <w:jc w:val="center"/>
        </w:trPr>
        <w:tc>
          <w:tcPr>
            <w:cnfStyle w:val="001000000000" w:firstRow="0" w:lastRow="0" w:firstColumn="1" w:lastColumn="0" w:oddVBand="0" w:evenVBand="0" w:oddHBand="0" w:evenHBand="0" w:firstRowFirstColumn="0" w:firstRowLastColumn="0" w:lastRowFirstColumn="0" w:lastRowLastColumn="0"/>
            <w:tcW w:w="8644" w:type="dxa"/>
            <w:gridSpan w:val="2"/>
          </w:tcPr>
          <w:p w14:paraId="36141C07" w14:textId="559D27A6" w:rsidR="008D6B55" w:rsidRDefault="008D6B55" w:rsidP="008D6B55">
            <w:pPr>
              <w:spacing w:line="24" w:lineRule="atLeast"/>
              <w:jc w:val="center"/>
              <w:rPr>
                <w:sz w:val="22"/>
                <w:szCs w:val="22"/>
              </w:rPr>
            </w:pPr>
            <w:r>
              <w:rPr>
                <w:sz w:val="22"/>
                <w:szCs w:val="22"/>
              </w:rPr>
              <w:t>CONVENIENCE ENJOYED BY PROPERTY</w:t>
            </w:r>
          </w:p>
        </w:tc>
      </w:tr>
      <w:tr w:rsidR="008D6B55" w:rsidRPr="001A173A" w14:paraId="02E84D20" w14:textId="77777777" w:rsidTr="008D6B55">
        <w:trPr>
          <w:trHeight w:val="199"/>
          <w:jc w:val="center"/>
        </w:trPr>
        <w:tc>
          <w:tcPr>
            <w:cnfStyle w:val="001000000000" w:firstRow="0" w:lastRow="0" w:firstColumn="1" w:lastColumn="0" w:oddVBand="0" w:evenVBand="0" w:oddHBand="0" w:evenHBand="0" w:firstRowFirstColumn="0" w:firstRowLastColumn="0" w:lastRowFirstColumn="0" w:lastRowLastColumn="0"/>
            <w:tcW w:w="2880" w:type="dxa"/>
          </w:tcPr>
          <w:p w14:paraId="73762734" w14:textId="6EDC6822" w:rsidR="008D6B55" w:rsidRDefault="008D6B55" w:rsidP="008D6B55">
            <w:pPr>
              <w:spacing w:line="24" w:lineRule="atLeast"/>
              <w:jc w:val="left"/>
              <w:rPr>
                <w:sz w:val="22"/>
                <w:szCs w:val="22"/>
              </w:rPr>
            </w:pPr>
            <w:proofErr w:type="spellStart"/>
            <w:r>
              <w:rPr>
                <w:sz w:val="22"/>
                <w:szCs w:val="22"/>
              </w:rPr>
              <w:t>num_tube_lines</w:t>
            </w:r>
            <w:proofErr w:type="spellEnd"/>
            <w:r>
              <w:rPr>
                <w:sz w:val="22"/>
                <w:szCs w:val="22"/>
              </w:rPr>
              <w:t>/</w:t>
            </w:r>
            <w:proofErr w:type="spellStart"/>
            <w:r>
              <w:rPr>
                <w:sz w:val="22"/>
                <w:szCs w:val="22"/>
              </w:rPr>
              <w:t>num_rail_lines</w:t>
            </w:r>
            <w:proofErr w:type="spellEnd"/>
            <w:r>
              <w:rPr>
                <w:sz w:val="22"/>
                <w:szCs w:val="22"/>
              </w:rPr>
              <w:t>/</w:t>
            </w:r>
            <w:proofErr w:type="spellStart"/>
            <w:r>
              <w:rPr>
                <w:sz w:val="22"/>
                <w:szCs w:val="22"/>
              </w:rPr>
              <w:t>num_light_rail_lines</w:t>
            </w:r>
            <w:proofErr w:type="spellEnd"/>
          </w:p>
        </w:tc>
        <w:tc>
          <w:tcPr>
            <w:tcW w:w="5764" w:type="dxa"/>
          </w:tcPr>
          <w:p w14:paraId="16CAF366" w14:textId="00DC0938" w:rsidR="008D6B55" w:rsidRDefault="008D6B55" w:rsidP="008D6B55">
            <w:pPr>
              <w:spacing w:line="24" w:lineRule="atLeas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corresponding number of tube/rail/light rail lines within the closest geographical train station.</w:t>
            </w:r>
          </w:p>
        </w:tc>
      </w:tr>
      <w:tr w:rsidR="008D6B55" w:rsidRPr="001A173A" w14:paraId="572ED759" w14:textId="77777777" w:rsidTr="008D6B55">
        <w:trPr>
          <w:trHeight w:val="199"/>
          <w:jc w:val="center"/>
        </w:trPr>
        <w:tc>
          <w:tcPr>
            <w:cnfStyle w:val="001000000000" w:firstRow="0" w:lastRow="0" w:firstColumn="1" w:lastColumn="0" w:oddVBand="0" w:evenVBand="0" w:oddHBand="0" w:evenHBand="0" w:firstRowFirstColumn="0" w:firstRowLastColumn="0" w:lastRowFirstColumn="0" w:lastRowLastColumn="0"/>
            <w:tcW w:w="2880" w:type="dxa"/>
          </w:tcPr>
          <w:p w14:paraId="192C878C" w14:textId="66648BB1" w:rsidR="008D6B55" w:rsidRDefault="008D6B55" w:rsidP="008D6B55">
            <w:pPr>
              <w:spacing w:line="24" w:lineRule="atLeast"/>
              <w:jc w:val="left"/>
              <w:rPr>
                <w:sz w:val="22"/>
                <w:szCs w:val="22"/>
              </w:rPr>
            </w:pPr>
            <w:proofErr w:type="spellStart"/>
            <w:r>
              <w:rPr>
                <w:sz w:val="22"/>
                <w:szCs w:val="22"/>
              </w:rPr>
              <w:t>distance_to_station</w:t>
            </w:r>
            <w:proofErr w:type="spellEnd"/>
          </w:p>
        </w:tc>
        <w:tc>
          <w:tcPr>
            <w:tcW w:w="5764" w:type="dxa"/>
          </w:tcPr>
          <w:p w14:paraId="5C58D6A1" w14:textId="34BC2FCD" w:rsidR="008D6B55" w:rsidRDefault="008D6B55" w:rsidP="008D6B55">
            <w:pPr>
              <w:spacing w:line="24" w:lineRule="atLeas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Geographical proximity to train station</w:t>
            </w:r>
          </w:p>
        </w:tc>
      </w:tr>
      <w:tr w:rsidR="008D6B55" w:rsidRPr="001A173A" w14:paraId="15727E0A" w14:textId="77777777" w:rsidTr="008D6B55">
        <w:trPr>
          <w:trHeight w:val="199"/>
          <w:jc w:val="center"/>
        </w:trPr>
        <w:tc>
          <w:tcPr>
            <w:cnfStyle w:val="001000000000" w:firstRow="0" w:lastRow="0" w:firstColumn="1" w:lastColumn="0" w:oddVBand="0" w:evenVBand="0" w:oddHBand="0" w:evenHBand="0" w:firstRowFirstColumn="0" w:firstRowLastColumn="0" w:lastRowFirstColumn="0" w:lastRowLastColumn="0"/>
            <w:tcW w:w="2880" w:type="dxa"/>
          </w:tcPr>
          <w:p w14:paraId="3CBE2930" w14:textId="3A4FE463" w:rsidR="008D6B55" w:rsidRDefault="008D6B55" w:rsidP="008D6B55">
            <w:pPr>
              <w:spacing w:line="24" w:lineRule="atLeast"/>
              <w:jc w:val="left"/>
              <w:rPr>
                <w:sz w:val="22"/>
                <w:szCs w:val="22"/>
              </w:rPr>
            </w:pPr>
            <w:proofErr w:type="spellStart"/>
            <w:r>
              <w:rPr>
                <w:sz w:val="22"/>
                <w:szCs w:val="22"/>
              </w:rPr>
              <w:t>water_company</w:t>
            </w:r>
            <w:proofErr w:type="spellEnd"/>
          </w:p>
        </w:tc>
        <w:tc>
          <w:tcPr>
            <w:tcW w:w="5764" w:type="dxa"/>
          </w:tcPr>
          <w:p w14:paraId="663EE20A" w14:textId="5B56D108" w:rsidR="008D6B55" w:rsidRDefault="008D6B55" w:rsidP="008D6B55">
            <w:pPr>
              <w:spacing w:line="24" w:lineRule="atLeas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Documents the water company that is responsible for the postcode</w:t>
            </w:r>
          </w:p>
        </w:tc>
      </w:tr>
      <w:tr w:rsidR="008D6B55" w:rsidRPr="001A173A" w14:paraId="08B8FE38" w14:textId="77777777" w:rsidTr="008D6B55">
        <w:trPr>
          <w:trHeight w:val="199"/>
          <w:jc w:val="center"/>
        </w:trPr>
        <w:tc>
          <w:tcPr>
            <w:cnfStyle w:val="001000000000" w:firstRow="0" w:lastRow="0" w:firstColumn="1" w:lastColumn="0" w:oddVBand="0" w:evenVBand="0" w:oddHBand="0" w:evenHBand="0" w:firstRowFirstColumn="0" w:firstRowLastColumn="0" w:lastRowFirstColumn="0" w:lastRowLastColumn="0"/>
            <w:tcW w:w="2880" w:type="dxa"/>
          </w:tcPr>
          <w:p w14:paraId="24E37987" w14:textId="7014EE7D" w:rsidR="008D6B55" w:rsidRPr="00860DA8" w:rsidRDefault="008D6B55" w:rsidP="008D6B55">
            <w:pPr>
              <w:spacing w:line="24" w:lineRule="atLeast"/>
              <w:jc w:val="left"/>
              <w:rPr>
                <w:b w:val="0"/>
                <w:sz w:val="22"/>
                <w:szCs w:val="22"/>
              </w:rPr>
            </w:pPr>
          </w:p>
        </w:tc>
        <w:tc>
          <w:tcPr>
            <w:tcW w:w="5764" w:type="dxa"/>
          </w:tcPr>
          <w:p w14:paraId="45B9ECAA" w14:textId="77777777" w:rsidR="008D6B55" w:rsidRDefault="008D6B55" w:rsidP="008D6B55">
            <w:pPr>
              <w:spacing w:line="24" w:lineRule="atLeast"/>
              <w:cnfStyle w:val="000000000000" w:firstRow="0" w:lastRow="0" w:firstColumn="0" w:lastColumn="0" w:oddVBand="0" w:evenVBand="0" w:oddHBand="0" w:evenHBand="0" w:firstRowFirstColumn="0" w:firstRowLastColumn="0" w:lastRowFirstColumn="0" w:lastRowLastColumn="0"/>
              <w:rPr>
                <w:sz w:val="22"/>
                <w:szCs w:val="22"/>
              </w:rPr>
            </w:pPr>
          </w:p>
        </w:tc>
      </w:tr>
      <w:tr w:rsidR="008D6B55" w:rsidRPr="001A173A" w14:paraId="2764D0D6" w14:textId="77777777" w:rsidTr="00365A89">
        <w:trPr>
          <w:trHeight w:val="199"/>
          <w:jc w:val="center"/>
        </w:trPr>
        <w:tc>
          <w:tcPr>
            <w:cnfStyle w:val="001000000000" w:firstRow="0" w:lastRow="0" w:firstColumn="1" w:lastColumn="0" w:oddVBand="0" w:evenVBand="0" w:oddHBand="0" w:evenHBand="0" w:firstRowFirstColumn="0" w:firstRowLastColumn="0" w:lastRowFirstColumn="0" w:lastRowLastColumn="0"/>
            <w:tcW w:w="8644" w:type="dxa"/>
            <w:gridSpan w:val="2"/>
          </w:tcPr>
          <w:p w14:paraId="53FCE187" w14:textId="0E1132C2" w:rsidR="008D6B55" w:rsidRDefault="008D6B55" w:rsidP="008D6B55">
            <w:pPr>
              <w:spacing w:line="24" w:lineRule="atLeast"/>
              <w:jc w:val="center"/>
              <w:rPr>
                <w:sz w:val="22"/>
                <w:szCs w:val="22"/>
              </w:rPr>
            </w:pPr>
            <w:r>
              <w:rPr>
                <w:sz w:val="22"/>
                <w:szCs w:val="22"/>
              </w:rPr>
              <w:t xml:space="preserve">AFFLUENCE OF </w:t>
            </w:r>
            <w:r w:rsidR="009934F4">
              <w:rPr>
                <w:sz w:val="22"/>
                <w:szCs w:val="22"/>
              </w:rPr>
              <w:t>HOUSEHOLD</w:t>
            </w:r>
          </w:p>
        </w:tc>
      </w:tr>
      <w:tr w:rsidR="008D6B55" w:rsidRPr="001A173A" w14:paraId="1FEC628D" w14:textId="77777777" w:rsidTr="008D6B55">
        <w:trPr>
          <w:trHeight w:val="199"/>
          <w:jc w:val="center"/>
        </w:trPr>
        <w:tc>
          <w:tcPr>
            <w:cnfStyle w:val="001000000000" w:firstRow="0" w:lastRow="0" w:firstColumn="1" w:lastColumn="0" w:oddVBand="0" w:evenVBand="0" w:oddHBand="0" w:evenHBand="0" w:firstRowFirstColumn="0" w:firstRowLastColumn="0" w:lastRowFirstColumn="0" w:lastRowLastColumn="0"/>
            <w:tcW w:w="2880" w:type="dxa"/>
          </w:tcPr>
          <w:p w14:paraId="3BFD5042" w14:textId="402237A4" w:rsidR="008D6B55" w:rsidRDefault="008D6B55" w:rsidP="008D6B55">
            <w:pPr>
              <w:spacing w:line="24" w:lineRule="atLeast"/>
              <w:jc w:val="left"/>
              <w:rPr>
                <w:sz w:val="22"/>
                <w:szCs w:val="22"/>
              </w:rPr>
            </w:pPr>
            <w:proofErr w:type="spellStart"/>
            <w:r>
              <w:rPr>
                <w:sz w:val="22"/>
                <w:szCs w:val="22"/>
              </w:rPr>
              <w:t>average_income</w:t>
            </w:r>
            <w:proofErr w:type="spellEnd"/>
          </w:p>
        </w:tc>
        <w:tc>
          <w:tcPr>
            <w:tcW w:w="5764" w:type="dxa"/>
          </w:tcPr>
          <w:p w14:paraId="7FFCCA5E" w14:textId="1EBA3AAD" w:rsidR="008D6B55" w:rsidRDefault="008D6B55" w:rsidP="008D6B55">
            <w:pPr>
              <w:spacing w:line="24" w:lineRule="atLeas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average household income of the postcode</w:t>
            </w:r>
          </w:p>
        </w:tc>
      </w:tr>
      <w:tr w:rsidR="008D6B55" w:rsidRPr="001A173A" w14:paraId="5E40BA5A" w14:textId="77777777" w:rsidTr="008D6B55">
        <w:trPr>
          <w:trHeight w:val="199"/>
          <w:jc w:val="center"/>
        </w:trPr>
        <w:tc>
          <w:tcPr>
            <w:cnfStyle w:val="001000000000" w:firstRow="0" w:lastRow="0" w:firstColumn="1" w:lastColumn="0" w:oddVBand="0" w:evenVBand="0" w:oddHBand="0" w:evenHBand="0" w:firstRowFirstColumn="0" w:firstRowLastColumn="0" w:lastRowFirstColumn="0" w:lastRowLastColumn="0"/>
            <w:tcW w:w="2880" w:type="dxa"/>
          </w:tcPr>
          <w:p w14:paraId="4A8D6C00" w14:textId="2CAEFECB" w:rsidR="008D6B55" w:rsidRDefault="008D6B55" w:rsidP="008D6B55">
            <w:pPr>
              <w:spacing w:line="24" w:lineRule="atLeast"/>
              <w:jc w:val="left"/>
              <w:rPr>
                <w:sz w:val="22"/>
                <w:szCs w:val="22"/>
              </w:rPr>
            </w:pPr>
            <w:r>
              <w:rPr>
                <w:sz w:val="22"/>
                <w:szCs w:val="22"/>
              </w:rPr>
              <w:t>co2_emissions_current</w:t>
            </w:r>
          </w:p>
        </w:tc>
        <w:tc>
          <w:tcPr>
            <w:tcW w:w="5764" w:type="dxa"/>
          </w:tcPr>
          <w:p w14:paraId="2E751F5B" w14:textId="6AD30C10" w:rsidR="008D6B55" w:rsidRDefault="008D6B55" w:rsidP="008D6B55">
            <w:pPr>
              <w:spacing w:line="24" w:lineRule="atLeas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Records the current CO2 emissions by the property</w:t>
            </w:r>
          </w:p>
        </w:tc>
      </w:tr>
      <w:tr w:rsidR="008D6B55" w:rsidRPr="001A173A" w14:paraId="41DF7C2A" w14:textId="77777777" w:rsidTr="008D6B55">
        <w:trPr>
          <w:trHeight w:val="199"/>
          <w:jc w:val="center"/>
        </w:trPr>
        <w:tc>
          <w:tcPr>
            <w:cnfStyle w:val="001000000000" w:firstRow="0" w:lastRow="0" w:firstColumn="1" w:lastColumn="0" w:oddVBand="0" w:evenVBand="0" w:oddHBand="0" w:evenHBand="0" w:firstRowFirstColumn="0" w:firstRowLastColumn="0" w:lastRowFirstColumn="0" w:lastRowLastColumn="0"/>
            <w:tcW w:w="2880" w:type="dxa"/>
          </w:tcPr>
          <w:p w14:paraId="7439F5CB" w14:textId="2E4CD371" w:rsidR="008D6B55" w:rsidRDefault="008D6B55" w:rsidP="008D6B55">
            <w:pPr>
              <w:spacing w:line="24" w:lineRule="atLeast"/>
              <w:jc w:val="left"/>
              <w:rPr>
                <w:sz w:val="22"/>
                <w:szCs w:val="22"/>
              </w:rPr>
            </w:pPr>
            <w:proofErr w:type="spellStart"/>
            <w:r>
              <w:rPr>
                <w:sz w:val="22"/>
                <w:szCs w:val="22"/>
              </w:rPr>
              <w:t>windows_energy_eff</w:t>
            </w:r>
            <w:proofErr w:type="spellEnd"/>
          </w:p>
        </w:tc>
        <w:tc>
          <w:tcPr>
            <w:tcW w:w="5764" w:type="dxa"/>
          </w:tcPr>
          <w:p w14:paraId="6E976A8C" w14:textId="1E82A38D" w:rsidR="008D6B55" w:rsidRDefault="008D6B55" w:rsidP="008D6B55">
            <w:pPr>
              <w:spacing w:line="24" w:lineRule="atLeas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Records the energy efficiency rating of the property on a 5-point Likert scale</w:t>
            </w:r>
          </w:p>
        </w:tc>
      </w:tr>
    </w:tbl>
    <w:p w14:paraId="1DE4D589" w14:textId="535F1BE3" w:rsidR="00E43D23" w:rsidRDefault="00E43D23" w:rsidP="00860DA8">
      <w:pPr>
        <w:spacing w:line="24" w:lineRule="atLeast"/>
        <w:jc w:val="center"/>
        <w:rPr>
          <w:i/>
          <w:iCs/>
          <w:sz w:val="22"/>
          <w:szCs w:val="22"/>
          <w:lang w:eastAsia="zh-CN"/>
        </w:rPr>
      </w:pPr>
      <w:r w:rsidRPr="002B32B7">
        <w:rPr>
          <w:i/>
          <w:iCs/>
          <w:sz w:val="22"/>
          <w:szCs w:val="22"/>
          <w:lang w:eastAsia="zh-CN"/>
        </w:rPr>
        <w:t xml:space="preserve">Table 1: Description of </w:t>
      </w:r>
      <w:r>
        <w:rPr>
          <w:i/>
          <w:iCs/>
          <w:sz w:val="22"/>
          <w:szCs w:val="22"/>
          <w:lang w:eastAsia="zh-CN"/>
        </w:rPr>
        <w:t>important variables t</w:t>
      </w:r>
      <w:r w:rsidR="00860DA8">
        <w:rPr>
          <w:i/>
          <w:iCs/>
          <w:sz w:val="22"/>
          <w:szCs w:val="22"/>
          <w:lang w:eastAsia="zh-CN"/>
        </w:rPr>
        <w:t>hat I used for analysis</w:t>
      </w:r>
    </w:p>
    <w:p w14:paraId="02BDC3B6" w14:textId="77777777" w:rsidR="00860DA8" w:rsidRPr="00CB1108" w:rsidRDefault="00860DA8" w:rsidP="00860DA8">
      <w:pPr>
        <w:spacing w:line="24" w:lineRule="atLeast"/>
        <w:jc w:val="center"/>
      </w:pPr>
    </w:p>
    <w:p w14:paraId="6CEE2968" w14:textId="77777777" w:rsidR="0033431A" w:rsidRDefault="0033431A">
      <w:pPr>
        <w:rPr>
          <w:rFonts w:asciiTheme="majorHAnsi" w:eastAsiaTheme="majorEastAsia" w:hAnsiTheme="majorHAnsi" w:cstheme="majorBidi"/>
          <w:b/>
          <w:bCs/>
          <w:sz w:val="36"/>
          <w:szCs w:val="26"/>
          <w:lang w:eastAsia="zh-CN"/>
        </w:rPr>
      </w:pPr>
      <w:r>
        <w:rPr>
          <w:b/>
          <w:bCs/>
          <w:lang w:eastAsia="zh-CN"/>
        </w:rPr>
        <w:br w:type="page"/>
      </w:r>
    </w:p>
    <w:p w14:paraId="6C412E74" w14:textId="6FD8D848" w:rsidR="00782AB6" w:rsidRDefault="00782AB6" w:rsidP="00CB1108">
      <w:pPr>
        <w:pStyle w:val="Heading2"/>
        <w:rPr>
          <w:b/>
          <w:bCs/>
          <w:lang w:eastAsia="zh-CN"/>
        </w:rPr>
      </w:pPr>
      <w:r>
        <w:rPr>
          <w:b/>
          <w:bCs/>
          <w:lang w:eastAsia="zh-CN"/>
        </w:rPr>
        <w:lastRenderedPageBreak/>
        <w:t>Exploratory Data Analysis</w:t>
      </w:r>
    </w:p>
    <w:p w14:paraId="7DBD2D13" w14:textId="05C7C64F" w:rsidR="00415DC0" w:rsidRDefault="00981B9C" w:rsidP="0033431A">
      <w:pPr>
        <w:rPr>
          <w:lang w:eastAsia="zh-CN"/>
        </w:rPr>
      </w:pPr>
      <w:r>
        <w:rPr>
          <w:lang w:eastAsia="zh-CN"/>
        </w:rPr>
        <w:t>Before beginning my analysis, I wanted to first get a good understanding about the London Housing price dataset.</w:t>
      </w:r>
      <w:r w:rsidR="00415DC0">
        <w:rPr>
          <w:lang w:eastAsia="zh-CN"/>
        </w:rPr>
        <w:t xml:space="preserve"> I start off by getting a feel of property price distribution within London; </w:t>
      </w:r>
      <w:r w:rsidR="00415DC0" w:rsidRPr="00415DC0">
        <w:rPr>
          <w:i/>
          <w:iCs/>
          <w:lang w:eastAsia="zh-CN"/>
        </w:rPr>
        <w:t>figure 1</w:t>
      </w:r>
      <w:r w:rsidR="00415DC0">
        <w:rPr>
          <w:lang w:eastAsia="zh-CN"/>
        </w:rPr>
        <w:t xml:space="preserve"> below illustrates this. The density plot</w:t>
      </w:r>
      <w:r w:rsidR="00764FCC">
        <w:rPr>
          <w:lang w:eastAsia="zh-CN"/>
        </w:rPr>
        <w:t xml:space="preserve"> has </w:t>
      </w:r>
      <w:r w:rsidR="00415DC0">
        <w:rPr>
          <w:lang w:eastAsia="zh-CN"/>
        </w:rPr>
        <w:t xml:space="preserve">a heavily skewed right-tail, suggesting that certain housing properties with London are extremely highly-priced anomalies within the city. Despite this, I opt to keep these properties within my dataset since </w:t>
      </w:r>
      <w:r w:rsidR="00034981">
        <w:rPr>
          <w:lang w:eastAsia="zh-CN"/>
        </w:rPr>
        <w:t xml:space="preserve">no </w:t>
      </w:r>
      <w:r w:rsidR="00415DC0">
        <w:rPr>
          <w:lang w:eastAsia="zh-CN"/>
        </w:rPr>
        <w:t>fixed price threshold cut-off point was provided for this exercise.</w:t>
      </w:r>
    </w:p>
    <w:p w14:paraId="702D22EE" w14:textId="412F02D8" w:rsidR="00415DC0" w:rsidRDefault="00415DC0" w:rsidP="00415DC0">
      <w:pPr>
        <w:jc w:val="center"/>
        <w:rPr>
          <w:lang w:eastAsia="zh-CN"/>
        </w:rPr>
      </w:pPr>
      <w:r>
        <w:rPr>
          <w:noProof/>
        </w:rPr>
        <w:drawing>
          <wp:inline distT="0" distB="0" distL="0" distR="0" wp14:anchorId="78093511" wp14:editId="19B384D1">
            <wp:extent cx="5373377" cy="336340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8408" cy="3372810"/>
                    </a:xfrm>
                    <a:prstGeom prst="rect">
                      <a:avLst/>
                    </a:prstGeom>
                    <a:noFill/>
                    <a:ln>
                      <a:noFill/>
                    </a:ln>
                  </pic:spPr>
                </pic:pic>
              </a:graphicData>
            </a:graphic>
          </wp:inline>
        </w:drawing>
      </w:r>
    </w:p>
    <w:p w14:paraId="1146FD31" w14:textId="700D7022" w:rsidR="00415DC0" w:rsidRDefault="00415DC0" w:rsidP="00415DC0">
      <w:pPr>
        <w:jc w:val="center"/>
        <w:rPr>
          <w:i/>
          <w:iCs/>
          <w:lang w:eastAsia="zh-CN"/>
        </w:rPr>
      </w:pPr>
      <w:r w:rsidRPr="00782AB6">
        <w:rPr>
          <w:i/>
          <w:iCs/>
          <w:lang w:eastAsia="zh-CN"/>
        </w:rPr>
        <w:t xml:space="preserve">Figure </w:t>
      </w:r>
      <w:r w:rsidR="000B265C">
        <w:rPr>
          <w:i/>
          <w:iCs/>
          <w:lang w:eastAsia="zh-CN"/>
        </w:rPr>
        <w:t>1</w:t>
      </w:r>
      <w:r w:rsidRPr="00782AB6">
        <w:rPr>
          <w:i/>
          <w:iCs/>
          <w:lang w:eastAsia="zh-CN"/>
        </w:rPr>
        <w:t>:</w:t>
      </w:r>
      <w:r>
        <w:rPr>
          <w:i/>
          <w:iCs/>
          <w:lang w:eastAsia="zh-CN"/>
        </w:rPr>
        <w:t xml:space="preserve"> Distribution of London housing prices</w:t>
      </w:r>
    </w:p>
    <w:p w14:paraId="1362F771" w14:textId="6A80BEA1" w:rsidR="00981B9C" w:rsidRDefault="002C44F2" w:rsidP="0033431A">
      <w:pPr>
        <w:rPr>
          <w:lang w:eastAsia="zh-CN"/>
        </w:rPr>
      </w:pPr>
      <w:r>
        <w:rPr>
          <w:lang w:eastAsia="zh-CN"/>
        </w:rPr>
        <w:t xml:space="preserve">Next, I explore how geographical locations within London affect housing prices. </w:t>
      </w:r>
      <w:r w:rsidR="00981B9C" w:rsidRPr="001A1738">
        <w:rPr>
          <w:i/>
          <w:iCs/>
          <w:lang w:eastAsia="zh-CN"/>
        </w:rPr>
        <w:t xml:space="preserve">Figure </w:t>
      </w:r>
      <w:r w:rsidR="00415DC0">
        <w:rPr>
          <w:i/>
          <w:iCs/>
          <w:lang w:eastAsia="zh-CN"/>
        </w:rPr>
        <w:t xml:space="preserve">2 </w:t>
      </w:r>
      <w:r w:rsidR="001A1738">
        <w:rPr>
          <w:lang w:eastAsia="zh-CN"/>
        </w:rPr>
        <w:t>showcases the top 10 most expensive and least expensive districts in terms of average housing prices.</w:t>
      </w:r>
      <w:r w:rsidR="009D4F17">
        <w:rPr>
          <w:lang w:eastAsia="zh-CN"/>
        </w:rPr>
        <w:t xml:space="preserve"> From </w:t>
      </w:r>
      <w:r w:rsidR="009D4F17" w:rsidRPr="009D4F17">
        <w:rPr>
          <w:i/>
          <w:iCs/>
          <w:lang w:eastAsia="zh-CN"/>
        </w:rPr>
        <w:t xml:space="preserve">figure </w:t>
      </w:r>
      <w:r w:rsidR="00415DC0">
        <w:rPr>
          <w:i/>
          <w:iCs/>
          <w:lang w:eastAsia="zh-CN"/>
        </w:rPr>
        <w:t>2</w:t>
      </w:r>
      <w:r w:rsidR="009D4F17">
        <w:rPr>
          <w:lang w:eastAsia="zh-CN"/>
        </w:rPr>
        <w:t>, we see that the top 10 most expensive districts are clustered around Central London while the least expensive districts are at the outskirts of London; this suggests that geographical factors heavily influence housing prices within London.</w:t>
      </w:r>
    </w:p>
    <w:p w14:paraId="15CC8094" w14:textId="3BE32D53" w:rsidR="00F16B25" w:rsidRDefault="00F16B25" w:rsidP="00F16B25">
      <w:pPr>
        <w:jc w:val="center"/>
        <w:rPr>
          <w:lang w:eastAsia="zh-CN"/>
        </w:rPr>
      </w:pPr>
      <w:r w:rsidRPr="00F16B25">
        <w:rPr>
          <w:noProof/>
          <w:lang w:eastAsia="zh-CN"/>
        </w:rPr>
        <w:lastRenderedPageBreak/>
        <w:drawing>
          <wp:inline distT="0" distB="0" distL="0" distR="0" wp14:anchorId="154EA17F" wp14:editId="72E5BBBE">
            <wp:extent cx="5633500" cy="3844290"/>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86"/>
                    <a:stretch/>
                  </pic:blipFill>
                  <pic:spPr bwMode="auto">
                    <a:xfrm>
                      <a:off x="0" y="0"/>
                      <a:ext cx="5636624" cy="3846422"/>
                    </a:xfrm>
                    <a:prstGeom prst="rect">
                      <a:avLst/>
                    </a:prstGeom>
                    <a:ln>
                      <a:noFill/>
                    </a:ln>
                    <a:extLst>
                      <a:ext uri="{53640926-AAD7-44D8-BBD7-CCE9431645EC}">
                        <a14:shadowObscured xmlns:a14="http://schemas.microsoft.com/office/drawing/2010/main"/>
                      </a:ext>
                    </a:extLst>
                  </pic:spPr>
                </pic:pic>
              </a:graphicData>
            </a:graphic>
          </wp:inline>
        </w:drawing>
      </w:r>
    </w:p>
    <w:p w14:paraId="2E5D8CC8" w14:textId="72BC465D" w:rsidR="00F16B25" w:rsidRDefault="00F16B25" w:rsidP="00F16B25">
      <w:pPr>
        <w:jc w:val="center"/>
        <w:rPr>
          <w:i/>
          <w:iCs/>
          <w:lang w:eastAsia="zh-CN"/>
        </w:rPr>
      </w:pPr>
      <w:r w:rsidRPr="00782AB6">
        <w:rPr>
          <w:i/>
          <w:iCs/>
          <w:lang w:eastAsia="zh-CN"/>
        </w:rPr>
        <w:t xml:space="preserve">Figure </w:t>
      </w:r>
      <w:r w:rsidR="00415DC0">
        <w:rPr>
          <w:i/>
          <w:iCs/>
          <w:lang w:eastAsia="zh-CN"/>
        </w:rPr>
        <w:t>2</w:t>
      </w:r>
      <w:r w:rsidRPr="00782AB6">
        <w:rPr>
          <w:i/>
          <w:iCs/>
          <w:lang w:eastAsia="zh-CN"/>
        </w:rPr>
        <w:t>:</w:t>
      </w:r>
      <w:r>
        <w:rPr>
          <w:i/>
          <w:iCs/>
          <w:lang w:eastAsia="zh-CN"/>
        </w:rPr>
        <w:t xml:space="preserve"> 10 most expensive and 10 least expensive districts in terms of average housing price</w:t>
      </w:r>
    </w:p>
    <w:p w14:paraId="62C3BA6B" w14:textId="0E66BEB4" w:rsidR="0033431A" w:rsidRPr="0033431A" w:rsidRDefault="0033431A" w:rsidP="0033431A">
      <w:pPr>
        <w:rPr>
          <w:lang w:eastAsia="zh-CN"/>
        </w:rPr>
      </w:pPr>
      <w:r>
        <w:rPr>
          <w:lang w:eastAsia="zh-CN"/>
        </w:rPr>
        <w:t>I</w:t>
      </w:r>
      <w:r w:rsidR="00981B9C">
        <w:rPr>
          <w:lang w:eastAsia="zh-CN"/>
        </w:rPr>
        <w:t>n addition, I</w:t>
      </w:r>
      <w:r>
        <w:rPr>
          <w:lang w:eastAsia="zh-CN"/>
        </w:rPr>
        <w:t xml:space="preserve"> performed a mandatory correlation check for the variables that I had selected</w:t>
      </w:r>
      <w:r w:rsidR="002044A0">
        <w:rPr>
          <w:lang w:eastAsia="zh-CN"/>
        </w:rPr>
        <w:t xml:space="preserve"> in the section above</w:t>
      </w:r>
      <w:r>
        <w:rPr>
          <w:lang w:eastAsia="zh-CN"/>
        </w:rPr>
        <w:t xml:space="preserve">, with the results observed in </w:t>
      </w:r>
      <w:r w:rsidRPr="0033431A">
        <w:rPr>
          <w:i/>
          <w:iCs/>
          <w:lang w:eastAsia="zh-CN"/>
        </w:rPr>
        <w:t xml:space="preserve">figure </w:t>
      </w:r>
      <w:r w:rsidR="00C65A16">
        <w:rPr>
          <w:i/>
          <w:iCs/>
          <w:lang w:eastAsia="zh-CN"/>
        </w:rPr>
        <w:t>3</w:t>
      </w:r>
      <w:r>
        <w:rPr>
          <w:lang w:eastAsia="zh-CN"/>
        </w:rPr>
        <w:t xml:space="preserve"> below.</w:t>
      </w:r>
    </w:p>
    <w:p w14:paraId="52EA934B" w14:textId="444551E1" w:rsidR="00782AB6" w:rsidRDefault="00782AB6" w:rsidP="0033431A">
      <w:pPr>
        <w:jc w:val="center"/>
        <w:rPr>
          <w:lang w:eastAsia="zh-CN"/>
        </w:rPr>
      </w:pPr>
      <w:r w:rsidRPr="00782AB6">
        <w:rPr>
          <w:noProof/>
          <w:lang w:eastAsia="zh-CN"/>
        </w:rPr>
        <w:lastRenderedPageBreak/>
        <w:drawing>
          <wp:inline distT="0" distB="0" distL="0" distR="0" wp14:anchorId="4F2E0D9E" wp14:editId="15621C00">
            <wp:extent cx="5363373" cy="349166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793" b="4034"/>
                    <a:stretch/>
                  </pic:blipFill>
                  <pic:spPr bwMode="auto">
                    <a:xfrm>
                      <a:off x="0" y="0"/>
                      <a:ext cx="5377312" cy="3500740"/>
                    </a:xfrm>
                    <a:prstGeom prst="rect">
                      <a:avLst/>
                    </a:prstGeom>
                    <a:ln>
                      <a:noFill/>
                    </a:ln>
                    <a:extLst>
                      <a:ext uri="{53640926-AAD7-44D8-BBD7-CCE9431645EC}">
                        <a14:shadowObscured xmlns:a14="http://schemas.microsoft.com/office/drawing/2010/main"/>
                      </a:ext>
                    </a:extLst>
                  </pic:spPr>
                </pic:pic>
              </a:graphicData>
            </a:graphic>
          </wp:inline>
        </w:drawing>
      </w:r>
    </w:p>
    <w:p w14:paraId="32630360" w14:textId="4AC27433" w:rsidR="00782AB6" w:rsidRDefault="00782AB6" w:rsidP="00782AB6">
      <w:pPr>
        <w:jc w:val="center"/>
        <w:rPr>
          <w:i/>
          <w:iCs/>
          <w:lang w:eastAsia="zh-CN"/>
        </w:rPr>
      </w:pPr>
      <w:r w:rsidRPr="00782AB6">
        <w:rPr>
          <w:i/>
          <w:iCs/>
          <w:lang w:eastAsia="zh-CN"/>
        </w:rPr>
        <w:t xml:space="preserve">Figure </w:t>
      </w:r>
      <w:r w:rsidR="00C65A16">
        <w:rPr>
          <w:i/>
          <w:iCs/>
          <w:lang w:eastAsia="zh-CN"/>
        </w:rPr>
        <w:t>3</w:t>
      </w:r>
      <w:r w:rsidRPr="00782AB6">
        <w:rPr>
          <w:i/>
          <w:iCs/>
          <w:lang w:eastAsia="zh-CN"/>
        </w:rPr>
        <w:t>:</w:t>
      </w:r>
      <w:r>
        <w:rPr>
          <w:i/>
          <w:iCs/>
          <w:lang w:eastAsia="zh-CN"/>
        </w:rPr>
        <w:t xml:space="preserve"> Correlation matrix generated on selected variables</w:t>
      </w:r>
    </w:p>
    <w:p w14:paraId="7DC5A1B8" w14:textId="31A01CCC" w:rsidR="0033431A" w:rsidRDefault="0033431A" w:rsidP="0033431A">
      <w:pPr>
        <w:rPr>
          <w:lang w:eastAsia="zh-CN"/>
        </w:rPr>
      </w:pPr>
      <w:r>
        <w:rPr>
          <w:lang w:eastAsia="zh-CN"/>
        </w:rPr>
        <w:t xml:space="preserve">From this correlation matrix, I observe that there neither exists perfect or imperfect multicollinearity between the selected numerical variables. There </w:t>
      </w:r>
      <w:r w:rsidR="009934F4">
        <w:rPr>
          <w:lang w:eastAsia="zh-CN"/>
        </w:rPr>
        <w:t>are</w:t>
      </w:r>
      <w:r>
        <w:rPr>
          <w:lang w:eastAsia="zh-CN"/>
        </w:rPr>
        <w:t xml:space="preserve"> also noteworthy correlation</w:t>
      </w:r>
      <w:r w:rsidR="009934F4">
        <w:rPr>
          <w:lang w:eastAsia="zh-CN"/>
        </w:rPr>
        <w:t>s</w:t>
      </w:r>
      <w:r>
        <w:rPr>
          <w:lang w:eastAsia="zh-CN"/>
        </w:rPr>
        <w:t xml:space="preserve"> between the price of properties and metrics that measure</w:t>
      </w:r>
      <w:r w:rsidR="009934F4">
        <w:rPr>
          <w:lang w:eastAsia="zh-CN"/>
        </w:rPr>
        <w:t xml:space="preserve"> household affluence, as well as distinct correlations between the number of tube lines and property prices, suggesting that </w:t>
      </w:r>
      <w:r w:rsidR="00666D6D">
        <w:rPr>
          <w:lang w:eastAsia="zh-CN"/>
        </w:rPr>
        <w:t xml:space="preserve">the </w:t>
      </w:r>
      <w:r w:rsidR="009934F4">
        <w:rPr>
          <w:lang w:eastAsia="zh-CN"/>
        </w:rPr>
        <w:t xml:space="preserve">convenience </w:t>
      </w:r>
      <w:r w:rsidR="00666D6D">
        <w:rPr>
          <w:lang w:eastAsia="zh-CN"/>
        </w:rPr>
        <w:t xml:space="preserve">gained from easy access to </w:t>
      </w:r>
      <w:r w:rsidR="009934F4">
        <w:rPr>
          <w:lang w:eastAsia="zh-CN"/>
        </w:rPr>
        <w:t>tube travel may be a strong determinant of property prices.</w:t>
      </w:r>
    </w:p>
    <w:p w14:paraId="4097F9C1" w14:textId="7690AFF1" w:rsidR="00967073" w:rsidRDefault="005B30A4" w:rsidP="00967073">
      <w:pPr>
        <w:pStyle w:val="Heading2"/>
        <w:rPr>
          <w:b/>
          <w:bCs/>
          <w:lang w:eastAsia="zh-CN"/>
        </w:rPr>
      </w:pPr>
      <w:r>
        <w:rPr>
          <w:b/>
          <w:bCs/>
          <w:lang w:eastAsia="zh-CN"/>
        </w:rPr>
        <w:t>Methodology</w:t>
      </w:r>
    </w:p>
    <w:p w14:paraId="101D3658" w14:textId="0F69E921" w:rsidR="002E5A13" w:rsidRDefault="002E5A13" w:rsidP="002E5A13">
      <w:r>
        <w:t>In this report, I seek to tease out the most optimal machine learning or parametric model that can be used to predict housing prices within London in 2019.</w:t>
      </w:r>
      <w:r w:rsidR="00B90609">
        <w:t xml:space="preserve"> </w:t>
      </w:r>
      <w:r>
        <w:t xml:space="preserve">The models that I have decided upon for this analysis are documented in </w:t>
      </w:r>
      <w:r w:rsidRPr="00A26A92">
        <w:rPr>
          <w:i/>
          <w:iCs/>
        </w:rPr>
        <w:t xml:space="preserve">table </w:t>
      </w:r>
      <w:r w:rsidR="00A26A92" w:rsidRPr="00A26A92">
        <w:rPr>
          <w:i/>
          <w:iCs/>
        </w:rPr>
        <w:t>2</w:t>
      </w:r>
      <w:r>
        <w:t>.</w:t>
      </w:r>
    </w:p>
    <w:tbl>
      <w:tblPr>
        <w:tblStyle w:val="TableGrid"/>
        <w:tblW w:w="0" w:type="auto"/>
        <w:jc w:val="center"/>
        <w:tblLook w:val="04A0" w:firstRow="1" w:lastRow="0" w:firstColumn="1" w:lastColumn="0" w:noHBand="0" w:noVBand="1"/>
      </w:tblPr>
      <w:tblGrid>
        <w:gridCol w:w="1003"/>
        <w:gridCol w:w="4770"/>
      </w:tblGrid>
      <w:tr w:rsidR="002E5A13" w:rsidRPr="00A979CB" w14:paraId="62327E93" w14:textId="77777777" w:rsidTr="002E5A13">
        <w:trPr>
          <w:jc w:val="center"/>
        </w:trPr>
        <w:tc>
          <w:tcPr>
            <w:tcW w:w="985" w:type="dxa"/>
          </w:tcPr>
          <w:p w14:paraId="4BBA8E55" w14:textId="3DF057E2" w:rsidR="002E5A13" w:rsidRPr="00967073" w:rsidRDefault="002E5A13" w:rsidP="00381C6F">
            <w:pPr>
              <w:jc w:val="center"/>
              <w:rPr>
                <w:lang w:eastAsia="zh-CN"/>
              </w:rPr>
            </w:pPr>
            <w:r>
              <w:rPr>
                <w:lang w:eastAsia="zh-CN"/>
              </w:rPr>
              <w:t>Number</w:t>
            </w:r>
          </w:p>
        </w:tc>
        <w:tc>
          <w:tcPr>
            <w:tcW w:w="4770" w:type="dxa"/>
          </w:tcPr>
          <w:p w14:paraId="4EF32DD7" w14:textId="29A3FF55" w:rsidR="002E5A13" w:rsidRPr="00A979CB" w:rsidRDefault="002E5A13" w:rsidP="00381C6F">
            <w:pPr>
              <w:jc w:val="center"/>
              <w:rPr>
                <w:lang w:eastAsia="zh-CN"/>
              </w:rPr>
            </w:pPr>
            <w:r>
              <w:rPr>
                <w:lang w:eastAsia="zh-CN"/>
              </w:rPr>
              <w:t>Model Name</w:t>
            </w:r>
          </w:p>
        </w:tc>
      </w:tr>
      <w:tr w:rsidR="002E5A13" w:rsidRPr="00967073" w14:paraId="02467775" w14:textId="77777777" w:rsidTr="002E5A13">
        <w:trPr>
          <w:jc w:val="center"/>
        </w:trPr>
        <w:tc>
          <w:tcPr>
            <w:tcW w:w="985" w:type="dxa"/>
          </w:tcPr>
          <w:p w14:paraId="462EB5B4" w14:textId="06D45BB4" w:rsidR="002E5A13" w:rsidRPr="00556820" w:rsidRDefault="002E5A13" w:rsidP="00381C6F">
            <w:pPr>
              <w:jc w:val="center"/>
              <w:rPr>
                <w:vertAlign w:val="superscript"/>
                <w:lang w:eastAsia="zh-CN"/>
              </w:rPr>
            </w:pPr>
            <w:r>
              <w:rPr>
                <w:lang w:eastAsia="zh-CN"/>
              </w:rPr>
              <w:t>1</w:t>
            </w:r>
          </w:p>
        </w:tc>
        <w:tc>
          <w:tcPr>
            <w:tcW w:w="4770" w:type="dxa"/>
          </w:tcPr>
          <w:p w14:paraId="08FD8E3D" w14:textId="235F1264" w:rsidR="002E5A13" w:rsidRPr="00967073" w:rsidRDefault="002E5A13" w:rsidP="00381C6F">
            <w:pPr>
              <w:jc w:val="center"/>
              <w:rPr>
                <w:lang w:eastAsia="zh-CN"/>
              </w:rPr>
            </w:pPr>
            <w:r>
              <w:rPr>
                <w:lang w:eastAsia="zh-CN"/>
              </w:rPr>
              <w:t>Linear Regression (base)</w:t>
            </w:r>
          </w:p>
        </w:tc>
      </w:tr>
      <w:tr w:rsidR="002E5A13" w14:paraId="189AD95A" w14:textId="77777777" w:rsidTr="002E5A13">
        <w:trPr>
          <w:jc w:val="center"/>
        </w:trPr>
        <w:tc>
          <w:tcPr>
            <w:tcW w:w="985" w:type="dxa"/>
          </w:tcPr>
          <w:p w14:paraId="646166F1" w14:textId="1BCEAB62" w:rsidR="002E5A13" w:rsidRDefault="002E5A13" w:rsidP="00381C6F">
            <w:pPr>
              <w:jc w:val="center"/>
              <w:rPr>
                <w:lang w:eastAsia="zh-CN"/>
              </w:rPr>
            </w:pPr>
            <w:r>
              <w:rPr>
                <w:lang w:eastAsia="zh-CN"/>
              </w:rPr>
              <w:t>2</w:t>
            </w:r>
          </w:p>
        </w:tc>
        <w:tc>
          <w:tcPr>
            <w:tcW w:w="4770" w:type="dxa"/>
          </w:tcPr>
          <w:p w14:paraId="07B7288A" w14:textId="47FF786D" w:rsidR="002E5A13" w:rsidRDefault="00DB3000" w:rsidP="00381C6F">
            <w:pPr>
              <w:jc w:val="center"/>
              <w:rPr>
                <w:lang w:eastAsia="zh-CN"/>
              </w:rPr>
            </w:pPr>
            <w:r>
              <w:rPr>
                <w:lang w:eastAsia="zh-CN"/>
              </w:rPr>
              <w:t>Tuned T</w:t>
            </w:r>
            <w:r w:rsidR="002E5A13">
              <w:rPr>
                <w:lang w:eastAsia="zh-CN"/>
              </w:rPr>
              <w:t>ree Model</w:t>
            </w:r>
          </w:p>
        </w:tc>
      </w:tr>
      <w:tr w:rsidR="002E5A13" w14:paraId="0B68AE04" w14:textId="77777777" w:rsidTr="002E5A13">
        <w:trPr>
          <w:jc w:val="center"/>
        </w:trPr>
        <w:tc>
          <w:tcPr>
            <w:tcW w:w="985" w:type="dxa"/>
          </w:tcPr>
          <w:p w14:paraId="370FBE8A" w14:textId="6291A1C5" w:rsidR="002E5A13" w:rsidRDefault="002E5A13" w:rsidP="00381C6F">
            <w:pPr>
              <w:jc w:val="center"/>
              <w:rPr>
                <w:lang w:eastAsia="zh-CN"/>
              </w:rPr>
            </w:pPr>
            <w:r>
              <w:rPr>
                <w:lang w:eastAsia="zh-CN"/>
              </w:rPr>
              <w:t>3</w:t>
            </w:r>
          </w:p>
        </w:tc>
        <w:tc>
          <w:tcPr>
            <w:tcW w:w="4770" w:type="dxa"/>
          </w:tcPr>
          <w:p w14:paraId="720D8308" w14:textId="01822E32" w:rsidR="002E5A13" w:rsidRDefault="002E5A13" w:rsidP="00381C6F">
            <w:pPr>
              <w:jc w:val="center"/>
              <w:rPr>
                <w:lang w:eastAsia="zh-CN"/>
              </w:rPr>
            </w:pPr>
            <w:r>
              <w:rPr>
                <w:lang w:eastAsia="zh-CN"/>
              </w:rPr>
              <w:t>LASSO Model</w:t>
            </w:r>
          </w:p>
        </w:tc>
      </w:tr>
      <w:tr w:rsidR="002E5A13" w14:paraId="7D69921B" w14:textId="77777777" w:rsidTr="002E5A13">
        <w:trPr>
          <w:jc w:val="center"/>
        </w:trPr>
        <w:tc>
          <w:tcPr>
            <w:tcW w:w="985" w:type="dxa"/>
          </w:tcPr>
          <w:p w14:paraId="49E87657" w14:textId="07F7F43D" w:rsidR="002E5A13" w:rsidRDefault="002E5A13" w:rsidP="00381C6F">
            <w:pPr>
              <w:jc w:val="center"/>
              <w:rPr>
                <w:lang w:eastAsia="zh-CN"/>
              </w:rPr>
            </w:pPr>
            <w:r>
              <w:rPr>
                <w:lang w:eastAsia="zh-CN"/>
              </w:rPr>
              <w:t>4</w:t>
            </w:r>
          </w:p>
        </w:tc>
        <w:tc>
          <w:tcPr>
            <w:tcW w:w="4770" w:type="dxa"/>
          </w:tcPr>
          <w:p w14:paraId="7610CBDB" w14:textId="3516B1DE" w:rsidR="002E5A13" w:rsidRDefault="002E5A13" w:rsidP="00381C6F">
            <w:pPr>
              <w:jc w:val="center"/>
              <w:rPr>
                <w:lang w:eastAsia="zh-CN"/>
              </w:rPr>
            </w:pPr>
            <w:r>
              <w:rPr>
                <w:lang w:eastAsia="zh-CN"/>
              </w:rPr>
              <w:t>K-Nearest-</w:t>
            </w:r>
            <w:proofErr w:type="spellStart"/>
            <w:r>
              <w:rPr>
                <w:lang w:eastAsia="zh-CN"/>
              </w:rPr>
              <w:t>Neighbour</w:t>
            </w:r>
            <w:proofErr w:type="spellEnd"/>
            <w:r>
              <w:rPr>
                <w:lang w:eastAsia="zh-CN"/>
              </w:rPr>
              <w:t xml:space="preserve"> Model</w:t>
            </w:r>
          </w:p>
        </w:tc>
      </w:tr>
      <w:tr w:rsidR="002E5A13" w14:paraId="4D0AEC80" w14:textId="77777777" w:rsidTr="002E5A13">
        <w:trPr>
          <w:jc w:val="center"/>
        </w:trPr>
        <w:tc>
          <w:tcPr>
            <w:tcW w:w="985" w:type="dxa"/>
          </w:tcPr>
          <w:p w14:paraId="408C3858" w14:textId="4E616A54" w:rsidR="002E5A13" w:rsidRDefault="002E5A13" w:rsidP="00381C6F">
            <w:pPr>
              <w:jc w:val="center"/>
              <w:rPr>
                <w:lang w:eastAsia="zh-CN"/>
              </w:rPr>
            </w:pPr>
            <w:r>
              <w:rPr>
                <w:lang w:eastAsia="zh-CN"/>
              </w:rPr>
              <w:t>5</w:t>
            </w:r>
          </w:p>
        </w:tc>
        <w:tc>
          <w:tcPr>
            <w:tcW w:w="4770" w:type="dxa"/>
          </w:tcPr>
          <w:p w14:paraId="5E5A6614" w14:textId="6DA251D3" w:rsidR="002E5A13" w:rsidRDefault="002E5A13" w:rsidP="002E5A13">
            <w:pPr>
              <w:jc w:val="center"/>
              <w:rPr>
                <w:lang w:eastAsia="zh-CN"/>
              </w:rPr>
            </w:pPr>
            <w:r>
              <w:rPr>
                <w:lang w:eastAsia="zh-CN"/>
              </w:rPr>
              <w:t>Random Forest Model</w:t>
            </w:r>
          </w:p>
        </w:tc>
      </w:tr>
      <w:tr w:rsidR="002E5A13" w14:paraId="08A865BB" w14:textId="77777777" w:rsidTr="002E5A13">
        <w:trPr>
          <w:jc w:val="center"/>
        </w:trPr>
        <w:tc>
          <w:tcPr>
            <w:tcW w:w="985" w:type="dxa"/>
          </w:tcPr>
          <w:p w14:paraId="371FBF2B" w14:textId="0A38EBC4" w:rsidR="002E5A13" w:rsidRDefault="002E5A13" w:rsidP="00381C6F">
            <w:pPr>
              <w:jc w:val="center"/>
              <w:rPr>
                <w:lang w:eastAsia="zh-CN"/>
              </w:rPr>
            </w:pPr>
            <w:r>
              <w:rPr>
                <w:lang w:eastAsia="zh-CN"/>
              </w:rPr>
              <w:lastRenderedPageBreak/>
              <w:t>6</w:t>
            </w:r>
          </w:p>
        </w:tc>
        <w:tc>
          <w:tcPr>
            <w:tcW w:w="4770" w:type="dxa"/>
          </w:tcPr>
          <w:p w14:paraId="57F5B833" w14:textId="31EA2B24" w:rsidR="002E5A13" w:rsidRDefault="002E5A13" w:rsidP="00381C6F">
            <w:pPr>
              <w:jc w:val="center"/>
              <w:rPr>
                <w:lang w:eastAsia="zh-CN"/>
              </w:rPr>
            </w:pPr>
            <w:r>
              <w:rPr>
                <w:lang w:eastAsia="zh-CN"/>
              </w:rPr>
              <w:t>Gradient Boosting Model (R “</w:t>
            </w:r>
            <w:proofErr w:type="spellStart"/>
            <w:r>
              <w:rPr>
                <w:lang w:eastAsia="zh-CN"/>
              </w:rPr>
              <w:t>gbm</w:t>
            </w:r>
            <w:proofErr w:type="spellEnd"/>
            <w:r>
              <w:rPr>
                <w:lang w:eastAsia="zh-CN"/>
              </w:rPr>
              <w:t>” package)</w:t>
            </w:r>
          </w:p>
        </w:tc>
      </w:tr>
      <w:tr w:rsidR="002E5A13" w14:paraId="77DF28C0" w14:textId="77777777" w:rsidTr="002E5A13">
        <w:trPr>
          <w:jc w:val="center"/>
        </w:trPr>
        <w:tc>
          <w:tcPr>
            <w:tcW w:w="985" w:type="dxa"/>
          </w:tcPr>
          <w:p w14:paraId="732CCF34" w14:textId="0D5BA1CB" w:rsidR="002E5A13" w:rsidRDefault="002E5A13" w:rsidP="00381C6F">
            <w:pPr>
              <w:jc w:val="center"/>
              <w:rPr>
                <w:lang w:eastAsia="zh-CN"/>
              </w:rPr>
            </w:pPr>
            <w:r>
              <w:rPr>
                <w:lang w:eastAsia="zh-CN"/>
              </w:rPr>
              <w:t>7</w:t>
            </w:r>
          </w:p>
        </w:tc>
        <w:tc>
          <w:tcPr>
            <w:tcW w:w="4770" w:type="dxa"/>
          </w:tcPr>
          <w:p w14:paraId="1915E42C" w14:textId="22CE2072" w:rsidR="002E5A13" w:rsidRDefault="002E5A13" w:rsidP="00381C6F">
            <w:pPr>
              <w:jc w:val="center"/>
              <w:rPr>
                <w:lang w:eastAsia="zh-CN"/>
              </w:rPr>
            </w:pPr>
            <w:r>
              <w:rPr>
                <w:lang w:eastAsia="zh-CN"/>
              </w:rPr>
              <w:t xml:space="preserve">Boosting </w:t>
            </w:r>
            <w:proofErr w:type="spellStart"/>
            <w:r>
              <w:rPr>
                <w:lang w:eastAsia="zh-CN"/>
              </w:rPr>
              <w:t>xgboost</w:t>
            </w:r>
            <w:proofErr w:type="spellEnd"/>
            <w:r>
              <w:rPr>
                <w:lang w:eastAsia="zh-CN"/>
              </w:rPr>
              <w:t xml:space="preserve"> Model</w:t>
            </w:r>
          </w:p>
        </w:tc>
      </w:tr>
    </w:tbl>
    <w:p w14:paraId="50119AD6" w14:textId="471E6659" w:rsidR="002E5A13" w:rsidRPr="002E5A13" w:rsidRDefault="002E5A13" w:rsidP="002E5A13">
      <w:pPr>
        <w:jc w:val="center"/>
        <w:rPr>
          <w:i/>
          <w:iCs/>
        </w:rPr>
      </w:pPr>
      <w:r>
        <w:rPr>
          <w:i/>
          <w:iCs/>
        </w:rPr>
        <w:t xml:space="preserve">Table </w:t>
      </w:r>
      <w:r w:rsidR="00A26A92">
        <w:rPr>
          <w:i/>
          <w:iCs/>
        </w:rPr>
        <w:t>2</w:t>
      </w:r>
      <w:r>
        <w:rPr>
          <w:i/>
          <w:iCs/>
        </w:rPr>
        <w:t xml:space="preserve">: Models to be used within </w:t>
      </w:r>
      <w:r w:rsidR="00D8438E">
        <w:rPr>
          <w:i/>
          <w:iCs/>
        </w:rPr>
        <w:t>analysis</w:t>
      </w:r>
    </w:p>
    <w:p w14:paraId="46444399" w14:textId="1EBBE45E" w:rsidR="002E5A13" w:rsidRDefault="002E5A13" w:rsidP="00967073">
      <w:pPr>
        <w:rPr>
          <w:lang w:eastAsia="zh-CN"/>
        </w:rPr>
      </w:pPr>
      <w:r>
        <w:t xml:space="preserve">To compare the performances between different models, </w:t>
      </w:r>
      <w:r w:rsidR="00967073">
        <w:rPr>
          <w:lang w:eastAsia="zh-CN"/>
        </w:rPr>
        <w:t>I will be using squared loss metrics in the form of Root Mean Squared Error (RMSE)</w:t>
      </w:r>
      <w:r>
        <w:rPr>
          <w:lang w:eastAsia="zh-CN"/>
        </w:rPr>
        <w:t>; models that produce lower validation</w:t>
      </w:r>
      <w:r w:rsidR="009348B5">
        <w:rPr>
          <w:lang w:eastAsia="zh-CN"/>
        </w:rPr>
        <w:t>/test</w:t>
      </w:r>
      <w:r>
        <w:rPr>
          <w:lang w:eastAsia="zh-CN"/>
        </w:rPr>
        <w:t xml:space="preserve"> RMSE will be deemed as superior and as better choices for housing price prediction. I will also be performing a common ensemble average method known as stacking to see if even better results can be achieved</w:t>
      </w:r>
      <w:r w:rsidR="00081488">
        <w:rPr>
          <w:lang w:eastAsia="zh-CN"/>
        </w:rPr>
        <w:t xml:space="preserve"> via aggregation.</w:t>
      </w:r>
    </w:p>
    <w:p w14:paraId="6CC52E8A" w14:textId="717EFAC2" w:rsidR="00033103" w:rsidRDefault="009348B5" w:rsidP="00967073">
      <w:pPr>
        <w:rPr>
          <w:lang w:eastAsia="zh-CN"/>
        </w:rPr>
      </w:pPr>
      <w:r>
        <w:rPr>
          <w:lang w:eastAsia="zh-CN"/>
        </w:rPr>
        <w:t xml:space="preserve">Finally, the goal of the analysis is to isolate the best method/model that will allow me to select a portfolio of 200 houses that I intend to invest in for the highest returns. I will be running my selected model </w:t>
      </w:r>
      <w:r w:rsidR="004E1B22">
        <w:rPr>
          <w:lang w:eastAsia="zh-CN"/>
        </w:rPr>
        <w:t xml:space="preserve">on the </w:t>
      </w:r>
      <w:r w:rsidR="00033103">
        <w:rPr>
          <w:lang w:eastAsia="zh-CN"/>
        </w:rPr>
        <w:t>predictor variables of interest</w:t>
      </w:r>
      <w:r w:rsidR="00961276">
        <w:rPr>
          <w:lang w:eastAsia="zh-CN"/>
        </w:rPr>
        <w:t xml:space="preserve"> – my housing price predictions will then be used in </w:t>
      </w:r>
      <w:r w:rsidR="00033103">
        <w:rPr>
          <w:lang w:eastAsia="zh-CN"/>
        </w:rPr>
        <w:t>calculating</w:t>
      </w:r>
      <w:r>
        <w:rPr>
          <w:lang w:eastAsia="zh-CN"/>
        </w:rPr>
        <w:t xml:space="preserve"> returns</w:t>
      </w:r>
      <w:r w:rsidR="00033103">
        <w:rPr>
          <w:lang w:eastAsia="zh-CN"/>
        </w:rPr>
        <w:t xml:space="preserve"> via the given asking price on each property. Properties that yield the largest value of</w:t>
      </w:r>
    </w:p>
    <w:p w14:paraId="69A08FFE" w14:textId="3D92DB5F" w:rsidR="00033103" w:rsidRPr="00033103" w:rsidRDefault="00033103" w:rsidP="00033103">
      <w:pPr>
        <w:jc w:val="center"/>
        <w:rPr>
          <w:lang w:eastAsia="zh-CN"/>
        </w:rPr>
      </w:pPr>
      <m:oMathPara>
        <m:oMath>
          <m:r>
            <w:rPr>
              <w:rFonts w:ascii="Cambria Math" w:hAnsi="Cambria Math"/>
              <w:lang w:eastAsia="zh-CN"/>
            </w:rPr>
            <m:t xml:space="preserve">return= </m:t>
          </m:r>
          <m:f>
            <m:fPr>
              <m:ctrlPr>
                <w:rPr>
                  <w:rFonts w:ascii="Cambria Math" w:hAnsi="Cambria Math"/>
                  <w:i/>
                  <w:lang w:eastAsia="zh-CN"/>
                </w:rPr>
              </m:ctrlPr>
            </m:fPr>
            <m:num>
              <m:r>
                <w:rPr>
                  <w:rFonts w:ascii="Cambria Math" w:hAnsi="Cambria Math"/>
                  <w:lang w:eastAsia="zh-CN"/>
                </w:rPr>
                <m:t>predicted price-asking price</m:t>
              </m:r>
            </m:num>
            <m:den>
              <m:r>
                <w:rPr>
                  <w:rFonts w:ascii="Cambria Math" w:hAnsi="Cambria Math"/>
                  <w:lang w:eastAsia="zh-CN"/>
                </w:rPr>
                <m:t>asking price</m:t>
              </m:r>
            </m:den>
          </m:f>
        </m:oMath>
      </m:oMathPara>
    </w:p>
    <w:p w14:paraId="45F6AAAC" w14:textId="179681D9" w:rsidR="00033103" w:rsidRPr="00967073" w:rsidRDefault="00033103" w:rsidP="00033103">
      <w:pPr>
        <w:rPr>
          <w:lang w:eastAsia="zh-CN"/>
        </w:rPr>
      </w:pPr>
      <w:r>
        <w:rPr>
          <w:lang w:eastAsia="zh-CN"/>
        </w:rPr>
        <w:t>will be selected within my portfolio.</w:t>
      </w:r>
    </w:p>
    <w:p w14:paraId="023386B3" w14:textId="21DA045C" w:rsidR="00CB1108" w:rsidRDefault="00902315" w:rsidP="00CB1108">
      <w:pPr>
        <w:pStyle w:val="Heading2"/>
        <w:rPr>
          <w:b/>
          <w:bCs/>
          <w:lang w:eastAsia="zh-CN"/>
        </w:rPr>
      </w:pPr>
      <w:r>
        <w:rPr>
          <w:b/>
          <w:bCs/>
          <w:lang w:eastAsia="zh-CN"/>
        </w:rPr>
        <w:t xml:space="preserve">Linear Regression (base </w:t>
      </w:r>
      <w:r w:rsidR="0033431A">
        <w:rPr>
          <w:b/>
          <w:bCs/>
          <w:lang w:eastAsia="zh-CN"/>
        </w:rPr>
        <w:t>m</w:t>
      </w:r>
      <w:r>
        <w:rPr>
          <w:b/>
          <w:bCs/>
          <w:lang w:eastAsia="zh-CN"/>
        </w:rPr>
        <w:t>odel)</w:t>
      </w:r>
    </w:p>
    <w:p w14:paraId="0C90AD52" w14:textId="65F04A6D" w:rsidR="00CB1108" w:rsidRDefault="008D6B55" w:rsidP="00CB1108">
      <w:pPr>
        <w:rPr>
          <w:lang w:eastAsia="zh-CN"/>
        </w:rPr>
      </w:pPr>
      <w:r>
        <w:rPr>
          <w:lang w:eastAsia="zh-CN"/>
        </w:rPr>
        <w:t xml:space="preserve">The linear regression model is the most basic model and also forms the benchmark against which I will subsequently compare all further models against. </w:t>
      </w:r>
      <w:r w:rsidR="00982099">
        <w:rPr>
          <w:lang w:eastAsia="zh-CN"/>
        </w:rPr>
        <w:t>T</w:t>
      </w:r>
      <w:r>
        <w:rPr>
          <w:lang w:eastAsia="zh-CN"/>
        </w:rPr>
        <w:t xml:space="preserve">he linear regression model </w:t>
      </w:r>
      <w:r w:rsidR="00982099">
        <w:rPr>
          <w:lang w:eastAsia="zh-CN"/>
        </w:rPr>
        <w:t xml:space="preserve">outcome </w:t>
      </w:r>
      <w:r>
        <w:rPr>
          <w:lang w:eastAsia="zh-CN"/>
        </w:rPr>
        <w:t>reveal</w:t>
      </w:r>
      <w:r w:rsidR="00982099">
        <w:rPr>
          <w:lang w:eastAsia="zh-CN"/>
        </w:rPr>
        <w:t xml:space="preserve">s </w:t>
      </w:r>
      <w:r>
        <w:rPr>
          <w:lang w:eastAsia="zh-CN"/>
        </w:rPr>
        <w:t>that the top</w:t>
      </w:r>
      <w:r w:rsidR="0033431A">
        <w:rPr>
          <w:lang w:eastAsia="zh-CN"/>
        </w:rPr>
        <w:t xml:space="preserve"> </w:t>
      </w:r>
      <w:r w:rsidR="00982099">
        <w:rPr>
          <w:lang w:eastAsia="zh-CN"/>
        </w:rPr>
        <w:t>20</w:t>
      </w:r>
      <w:r>
        <w:rPr>
          <w:lang w:eastAsia="zh-CN"/>
        </w:rPr>
        <w:t xml:space="preserve"> variables of importance</w:t>
      </w:r>
      <w:r w:rsidR="00B76EF9">
        <w:rPr>
          <w:lang w:eastAsia="zh-CN"/>
        </w:rPr>
        <w:t xml:space="preserve">, seen in </w:t>
      </w:r>
      <w:r w:rsidR="00B76EF9" w:rsidRPr="00B76EF9">
        <w:rPr>
          <w:i/>
          <w:iCs/>
          <w:lang w:eastAsia="zh-CN"/>
        </w:rPr>
        <w:t>figure 4</w:t>
      </w:r>
      <w:r w:rsidR="00B76EF9">
        <w:rPr>
          <w:lang w:eastAsia="zh-CN"/>
        </w:rPr>
        <w:t xml:space="preserve"> below, </w:t>
      </w:r>
      <w:r w:rsidR="00982099">
        <w:rPr>
          <w:lang w:eastAsia="zh-CN"/>
        </w:rPr>
        <w:t xml:space="preserve">contain specific districts, </w:t>
      </w:r>
      <w:r>
        <w:rPr>
          <w:lang w:eastAsia="zh-CN"/>
        </w:rPr>
        <w:t xml:space="preserve">co2_emissions_current, </w:t>
      </w:r>
      <w:proofErr w:type="spellStart"/>
      <w:r>
        <w:rPr>
          <w:lang w:eastAsia="zh-CN"/>
        </w:rPr>
        <w:t>number_habitable_rooms</w:t>
      </w:r>
      <w:proofErr w:type="spellEnd"/>
      <w:r>
        <w:rPr>
          <w:lang w:eastAsia="zh-CN"/>
        </w:rPr>
        <w:t xml:space="preserve">, </w:t>
      </w:r>
      <w:proofErr w:type="spellStart"/>
      <w:r>
        <w:rPr>
          <w:lang w:eastAsia="zh-CN"/>
        </w:rPr>
        <w:t>average_income</w:t>
      </w:r>
      <w:proofErr w:type="spellEnd"/>
      <w:r>
        <w:rPr>
          <w:lang w:eastAsia="zh-CN"/>
        </w:rPr>
        <w:t xml:space="preserve">, </w:t>
      </w:r>
      <w:proofErr w:type="spellStart"/>
      <w:r>
        <w:rPr>
          <w:lang w:eastAsia="zh-CN"/>
        </w:rPr>
        <w:t>windows_energy_efficiency</w:t>
      </w:r>
      <w:proofErr w:type="spellEnd"/>
      <w:r w:rsidR="00982099">
        <w:rPr>
          <w:lang w:eastAsia="zh-CN"/>
        </w:rPr>
        <w:t xml:space="preserve">, </w:t>
      </w:r>
      <w:proofErr w:type="spellStart"/>
      <w:r w:rsidR="00982099">
        <w:rPr>
          <w:lang w:eastAsia="zh-CN"/>
        </w:rPr>
        <w:t>property_type</w:t>
      </w:r>
      <w:proofErr w:type="spellEnd"/>
      <w:r w:rsidR="00982099">
        <w:rPr>
          <w:lang w:eastAsia="zh-CN"/>
        </w:rPr>
        <w:t xml:space="preserve"> and </w:t>
      </w:r>
      <w:proofErr w:type="spellStart"/>
      <w:r w:rsidR="00982099">
        <w:rPr>
          <w:lang w:eastAsia="zh-CN"/>
        </w:rPr>
        <w:t>num_tube_lines</w:t>
      </w:r>
      <w:proofErr w:type="spellEnd"/>
      <w:r w:rsidR="00982099">
        <w:rPr>
          <w:lang w:eastAsia="zh-CN"/>
        </w:rPr>
        <w:t xml:space="preserve">. This can be seen in </w:t>
      </w:r>
      <w:r w:rsidR="00982099" w:rsidRPr="00982099">
        <w:rPr>
          <w:i/>
          <w:iCs/>
          <w:lang w:eastAsia="zh-CN"/>
        </w:rPr>
        <w:t xml:space="preserve">figure 2 </w:t>
      </w:r>
      <w:r w:rsidR="00982099">
        <w:rPr>
          <w:lang w:eastAsia="zh-CN"/>
        </w:rPr>
        <w:t xml:space="preserve">below. Within these variables, the 5 variables with variable importance scores above 50 paint a narrative that </w:t>
      </w:r>
      <w:r w:rsidR="009934F4">
        <w:rPr>
          <w:lang w:eastAsia="zh-CN"/>
        </w:rPr>
        <w:t xml:space="preserve">household affluence in terms of </w:t>
      </w:r>
      <w:r w:rsidR="00982099">
        <w:rPr>
          <w:lang w:eastAsia="zh-CN"/>
        </w:rPr>
        <w:t>current co2 emissions and average income</w:t>
      </w:r>
      <w:r w:rsidR="009934F4">
        <w:rPr>
          <w:lang w:eastAsia="zh-CN"/>
        </w:rPr>
        <w:t xml:space="preserve"> (both of which are proxies for the standard of living of residents within the property) and specific districts within London are associated with distinct clusters of housing prices.</w:t>
      </w:r>
      <w:r w:rsidR="000C1A8A">
        <w:rPr>
          <w:lang w:eastAsia="zh-CN"/>
        </w:rPr>
        <w:t xml:space="preserve"> Th</w:t>
      </w:r>
      <w:r w:rsidR="002F2FC0">
        <w:rPr>
          <w:lang w:eastAsia="zh-CN"/>
        </w:rPr>
        <w:t>ese variables are intuitively important</w:t>
      </w:r>
      <w:r w:rsidR="00F76097">
        <w:rPr>
          <w:lang w:eastAsia="zh-CN"/>
        </w:rPr>
        <w:t xml:space="preserve"> as determinants of housing prices.</w:t>
      </w:r>
    </w:p>
    <w:p w14:paraId="5908CDDD" w14:textId="6D699EB3" w:rsidR="00982099" w:rsidRDefault="00982099" w:rsidP="00982099">
      <w:pPr>
        <w:jc w:val="center"/>
        <w:rPr>
          <w:lang w:eastAsia="zh-CN"/>
        </w:rPr>
      </w:pPr>
      <w:r w:rsidRPr="00982099">
        <w:rPr>
          <w:noProof/>
          <w:lang w:eastAsia="zh-CN"/>
        </w:rPr>
        <w:lastRenderedPageBreak/>
        <w:drawing>
          <wp:inline distT="0" distB="0" distL="0" distR="0" wp14:anchorId="466EE265" wp14:editId="02172AE4">
            <wp:extent cx="5027435" cy="3120459"/>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7435" cy="3120459"/>
                    </a:xfrm>
                    <a:prstGeom prst="rect">
                      <a:avLst/>
                    </a:prstGeom>
                  </pic:spPr>
                </pic:pic>
              </a:graphicData>
            </a:graphic>
          </wp:inline>
        </w:drawing>
      </w:r>
    </w:p>
    <w:p w14:paraId="22842003" w14:textId="3F214094" w:rsidR="00982099" w:rsidRDefault="00982099" w:rsidP="00982099">
      <w:pPr>
        <w:jc w:val="center"/>
        <w:rPr>
          <w:i/>
          <w:iCs/>
          <w:lang w:eastAsia="zh-CN"/>
        </w:rPr>
      </w:pPr>
      <w:r w:rsidRPr="00782AB6">
        <w:rPr>
          <w:i/>
          <w:iCs/>
          <w:lang w:eastAsia="zh-CN"/>
        </w:rPr>
        <w:t xml:space="preserve">Figure </w:t>
      </w:r>
      <w:r w:rsidR="00B76EF9">
        <w:rPr>
          <w:i/>
          <w:iCs/>
          <w:lang w:eastAsia="zh-CN"/>
        </w:rPr>
        <w:t>4</w:t>
      </w:r>
      <w:r w:rsidRPr="00782AB6">
        <w:rPr>
          <w:i/>
          <w:iCs/>
          <w:lang w:eastAsia="zh-CN"/>
        </w:rPr>
        <w:t>:</w:t>
      </w:r>
      <w:r>
        <w:rPr>
          <w:i/>
          <w:iCs/>
          <w:lang w:eastAsia="zh-CN"/>
        </w:rPr>
        <w:t xml:space="preserve"> Variable Importance Plot for the top 20 most important variables</w:t>
      </w:r>
    </w:p>
    <w:p w14:paraId="0F32A0FE" w14:textId="61D6B94E" w:rsidR="00967073" w:rsidRDefault="00967073" w:rsidP="00967073">
      <w:pPr>
        <w:jc w:val="both"/>
        <w:rPr>
          <w:lang w:eastAsia="zh-CN"/>
        </w:rPr>
      </w:pPr>
      <w:r w:rsidRPr="00A26A92">
        <w:rPr>
          <w:i/>
          <w:iCs/>
          <w:lang w:eastAsia="zh-CN"/>
        </w:rPr>
        <w:t xml:space="preserve">Table </w:t>
      </w:r>
      <w:r w:rsidR="00A26A92" w:rsidRPr="00A26A92">
        <w:rPr>
          <w:i/>
          <w:iCs/>
          <w:lang w:eastAsia="zh-CN"/>
        </w:rPr>
        <w:t>3</w:t>
      </w:r>
      <w:r>
        <w:rPr>
          <w:lang w:eastAsia="zh-CN"/>
        </w:rPr>
        <w:t xml:space="preserve"> below documents the RMSE for the bench</w:t>
      </w:r>
      <w:r w:rsidR="00BB657D">
        <w:rPr>
          <w:lang w:eastAsia="zh-CN"/>
        </w:rPr>
        <w:t>mark</w:t>
      </w:r>
      <w:r>
        <w:rPr>
          <w:lang w:eastAsia="zh-CN"/>
        </w:rPr>
        <w:t xml:space="preserve"> Linear Regression Model.</w:t>
      </w:r>
    </w:p>
    <w:tbl>
      <w:tblPr>
        <w:tblStyle w:val="TableGrid"/>
        <w:tblW w:w="0" w:type="auto"/>
        <w:jc w:val="center"/>
        <w:tblLook w:val="04A0" w:firstRow="1" w:lastRow="0" w:firstColumn="1" w:lastColumn="0" w:noHBand="0" w:noVBand="1"/>
      </w:tblPr>
      <w:tblGrid>
        <w:gridCol w:w="1890"/>
        <w:gridCol w:w="3865"/>
      </w:tblGrid>
      <w:tr w:rsidR="00556820" w:rsidRPr="00967073" w14:paraId="13A527D5" w14:textId="77777777" w:rsidTr="00381C6F">
        <w:trPr>
          <w:jc w:val="center"/>
        </w:trPr>
        <w:tc>
          <w:tcPr>
            <w:tcW w:w="5755" w:type="dxa"/>
            <w:gridSpan w:val="2"/>
          </w:tcPr>
          <w:p w14:paraId="040374D1" w14:textId="1AA47226" w:rsidR="00556820" w:rsidRPr="00967073" w:rsidRDefault="00556820" w:rsidP="00381C6F">
            <w:pPr>
              <w:jc w:val="center"/>
              <w:rPr>
                <w:lang w:eastAsia="zh-CN"/>
              </w:rPr>
            </w:pPr>
            <w:r w:rsidRPr="00967073">
              <w:rPr>
                <w:lang w:eastAsia="zh-CN"/>
              </w:rPr>
              <w:t>Linear Regression Model</w:t>
            </w:r>
          </w:p>
        </w:tc>
      </w:tr>
      <w:tr w:rsidR="00556820" w:rsidRPr="00967073" w14:paraId="6F61EE5A" w14:textId="77777777" w:rsidTr="00381C6F">
        <w:trPr>
          <w:jc w:val="center"/>
        </w:trPr>
        <w:tc>
          <w:tcPr>
            <w:tcW w:w="1890" w:type="dxa"/>
          </w:tcPr>
          <w:p w14:paraId="41F5C8CE" w14:textId="77777777" w:rsidR="00556820" w:rsidRPr="00967073" w:rsidRDefault="00556820" w:rsidP="00381C6F">
            <w:pPr>
              <w:jc w:val="center"/>
              <w:rPr>
                <w:lang w:eastAsia="zh-CN"/>
              </w:rPr>
            </w:pPr>
            <w:r>
              <w:rPr>
                <w:lang w:eastAsia="zh-CN"/>
              </w:rPr>
              <w:t>RMSE</w:t>
            </w:r>
          </w:p>
        </w:tc>
        <w:tc>
          <w:tcPr>
            <w:tcW w:w="3865" w:type="dxa"/>
          </w:tcPr>
          <w:p w14:paraId="0D256A0B" w14:textId="416C43C4" w:rsidR="00556820" w:rsidRPr="00967073" w:rsidRDefault="00556820" w:rsidP="00381C6F">
            <w:pPr>
              <w:jc w:val="center"/>
              <w:rPr>
                <w:vertAlign w:val="superscript"/>
                <w:lang w:eastAsia="zh-CN"/>
              </w:rPr>
            </w:pPr>
            <w:r>
              <w:rPr>
                <w:lang w:eastAsia="zh-CN"/>
              </w:rPr>
              <w:t>333122.5</w:t>
            </w:r>
          </w:p>
        </w:tc>
      </w:tr>
      <w:tr w:rsidR="00556820" w:rsidRPr="00967073" w14:paraId="466CBFCD" w14:textId="77777777" w:rsidTr="00381C6F">
        <w:trPr>
          <w:jc w:val="center"/>
        </w:trPr>
        <w:tc>
          <w:tcPr>
            <w:tcW w:w="1890" w:type="dxa"/>
          </w:tcPr>
          <w:p w14:paraId="1B01E20B" w14:textId="77777777" w:rsidR="00556820" w:rsidRPr="00556820" w:rsidRDefault="00556820" w:rsidP="00381C6F">
            <w:pPr>
              <w:jc w:val="center"/>
              <w:rPr>
                <w:vertAlign w:val="superscript"/>
                <w:lang w:eastAsia="zh-CN"/>
              </w:rPr>
            </w:pPr>
            <w:r>
              <w:rPr>
                <w:lang w:eastAsia="zh-CN"/>
              </w:rPr>
              <w:t>R</w:t>
            </w:r>
            <w:r>
              <w:rPr>
                <w:vertAlign w:val="superscript"/>
                <w:lang w:eastAsia="zh-CN"/>
              </w:rPr>
              <w:t>2</w:t>
            </w:r>
          </w:p>
        </w:tc>
        <w:tc>
          <w:tcPr>
            <w:tcW w:w="3865" w:type="dxa"/>
          </w:tcPr>
          <w:p w14:paraId="3249707A" w14:textId="24319A39" w:rsidR="00556820" w:rsidRPr="00967073" w:rsidRDefault="00556820" w:rsidP="00381C6F">
            <w:pPr>
              <w:jc w:val="center"/>
              <w:rPr>
                <w:lang w:eastAsia="zh-CN"/>
              </w:rPr>
            </w:pPr>
            <w:r>
              <w:rPr>
                <w:lang w:eastAsia="zh-CN"/>
              </w:rPr>
              <w:t>0.619</w:t>
            </w:r>
          </w:p>
        </w:tc>
      </w:tr>
    </w:tbl>
    <w:p w14:paraId="343B309F" w14:textId="217F5663" w:rsidR="00967073" w:rsidRDefault="00967073" w:rsidP="00303957">
      <w:pPr>
        <w:jc w:val="center"/>
        <w:rPr>
          <w:i/>
          <w:iCs/>
          <w:lang w:eastAsia="zh-CN"/>
        </w:rPr>
      </w:pPr>
      <w:r>
        <w:rPr>
          <w:i/>
          <w:iCs/>
          <w:lang w:eastAsia="zh-CN"/>
        </w:rPr>
        <w:t>Tabl</w:t>
      </w:r>
      <w:r w:rsidRPr="00782AB6">
        <w:rPr>
          <w:i/>
          <w:iCs/>
          <w:lang w:eastAsia="zh-CN"/>
        </w:rPr>
        <w:t xml:space="preserve">e </w:t>
      </w:r>
      <w:r w:rsidR="00A26A92">
        <w:rPr>
          <w:i/>
          <w:iCs/>
          <w:lang w:eastAsia="zh-CN"/>
        </w:rPr>
        <w:t>3</w:t>
      </w:r>
      <w:r w:rsidRPr="00782AB6">
        <w:rPr>
          <w:i/>
          <w:iCs/>
          <w:lang w:eastAsia="zh-CN"/>
        </w:rPr>
        <w:t>:</w:t>
      </w:r>
      <w:r w:rsidR="00BE42A2">
        <w:rPr>
          <w:i/>
          <w:iCs/>
          <w:lang w:eastAsia="zh-CN"/>
        </w:rPr>
        <w:t xml:space="preserve"> Test-sample RMSE and R</w:t>
      </w:r>
      <w:r w:rsidR="00BE42A2">
        <w:rPr>
          <w:i/>
          <w:iCs/>
          <w:vertAlign w:val="superscript"/>
          <w:lang w:eastAsia="zh-CN"/>
        </w:rPr>
        <w:t xml:space="preserve">2 </w:t>
      </w:r>
      <w:r w:rsidR="00BE42A2">
        <w:rPr>
          <w:i/>
          <w:iCs/>
          <w:lang w:eastAsia="zh-CN"/>
        </w:rPr>
        <w:t>tabulation for the linear regression model (benchmark)</w:t>
      </w:r>
    </w:p>
    <w:p w14:paraId="40737765" w14:textId="6A9F0E23" w:rsidR="00CB1108" w:rsidRDefault="00902315" w:rsidP="00CB1108">
      <w:pPr>
        <w:pStyle w:val="Heading2"/>
        <w:spacing w:line="24" w:lineRule="atLeast"/>
        <w:rPr>
          <w:b/>
          <w:bCs/>
          <w:lang w:eastAsia="zh-CN"/>
        </w:rPr>
      </w:pPr>
      <w:r>
        <w:rPr>
          <w:b/>
          <w:bCs/>
          <w:lang w:eastAsia="zh-CN"/>
        </w:rPr>
        <w:t>Tree Model</w:t>
      </w:r>
    </w:p>
    <w:p w14:paraId="72EE4ED8" w14:textId="5BE98467" w:rsidR="00CB1108" w:rsidRDefault="00556820" w:rsidP="00CB1108">
      <w:pPr>
        <w:rPr>
          <w:lang w:eastAsia="zh-CN"/>
        </w:rPr>
      </w:pPr>
      <w:r>
        <w:rPr>
          <w:lang w:eastAsia="zh-CN"/>
        </w:rPr>
        <w:t xml:space="preserve">I then carried out tree-based modelling. As can be seen from </w:t>
      </w:r>
      <w:r w:rsidRPr="00A26A92">
        <w:rPr>
          <w:i/>
          <w:iCs/>
          <w:lang w:eastAsia="zh-CN"/>
        </w:rPr>
        <w:t xml:space="preserve">table </w:t>
      </w:r>
      <w:r w:rsidR="00A26A92" w:rsidRPr="00A26A92">
        <w:rPr>
          <w:i/>
          <w:iCs/>
          <w:lang w:eastAsia="zh-CN"/>
        </w:rPr>
        <w:t>4</w:t>
      </w:r>
      <w:r>
        <w:rPr>
          <w:lang w:eastAsia="zh-CN"/>
        </w:rPr>
        <w:t xml:space="preserve"> below, the benchmark tree model (with no parameters tuned) performed worse than the base linear regression model. This seems to be the case because the chosen model was extremely simplistic with </w:t>
      </w:r>
      <w:r w:rsidR="00BE42A2">
        <w:rPr>
          <w:lang w:eastAsia="zh-CN"/>
        </w:rPr>
        <w:t>only 10 leaf nodes</w:t>
      </w:r>
      <w:r w:rsidR="00A23195">
        <w:rPr>
          <w:lang w:eastAsia="zh-CN"/>
        </w:rPr>
        <w:t>.</w:t>
      </w:r>
    </w:p>
    <w:tbl>
      <w:tblPr>
        <w:tblStyle w:val="TableGrid"/>
        <w:tblW w:w="0" w:type="auto"/>
        <w:jc w:val="center"/>
        <w:tblLook w:val="04A0" w:firstRow="1" w:lastRow="0" w:firstColumn="1" w:lastColumn="0" w:noHBand="0" w:noVBand="1"/>
      </w:tblPr>
      <w:tblGrid>
        <w:gridCol w:w="1890"/>
        <w:gridCol w:w="3865"/>
      </w:tblGrid>
      <w:tr w:rsidR="00556820" w:rsidRPr="00967073" w14:paraId="0F3B9780" w14:textId="77777777" w:rsidTr="00556820">
        <w:trPr>
          <w:jc w:val="center"/>
        </w:trPr>
        <w:tc>
          <w:tcPr>
            <w:tcW w:w="5755" w:type="dxa"/>
            <w:gridSpan w:val="2"/>
          </w:tcPr>
          <w:p w14:paraId="18444C9B" w14:textId="287096AF" w:rsidR="00556820" w:rsidRPr="00967073" w:rsidRDefault="00556820" w:rsidP="00381C6F">
            <w:pPr>
              <w:jc w:val="center"/>
              <w:rPr>
                <w:lang w:eastAsia="zh-CN"/>
              </w:rPr>
            </w:pPr>
            <w:r>
              <w:rPr>
                <w:lang w:eastAsia="zh-CN"/>
              </w:rPr>
              <w:t>Tree model (benchmark)</w:t>
            </w:r>
          </w:p>
        </w:tc>
      </w:tr>
      <w:tr w:rsidR="00556820" w:rsidRPr="00967073" w14:paraId="7E3449A1" w14:textId="77777777" w:rsidTr="00556820">
        <w:trPr>
          <w:jc w:val="center"/>
        </w:trPr>
        <w:tc>
          <w:tcPr>
            <w:tcW w:w="1890" w:type="dxa"/>
          </w:tcPr>
          <w:p w14:paraId="7C2FBE05" w14:textId="77777777" w:rsidR="00556820" w:rsidRPr="00967073" w:rsidRDefault="00556820" w:rsidP="00381C6F">
            <w:pPr>
              <w:jc w:val="center"/>
              <w:rPr>
                <w:lang w:eastAsia="zh-CN"/>
              </w:rPr>
            </w:pPr>
            <w:r>
              <w:rPr>
                <w:lang w:eastAsia="zh-CN"/>
              </w:rPr>
              <w:t>RMSE</w:t>
            </w:r>
          </w:p>
        </w:tc>
        <w:tc>
          <w:tcPr>
            <w:tcW w:w="3865" w:type="dxa"/>
          </w:tcPr>
          <w:p w14:paraId="4E99D2AE" w14:textId="396FF894" w:rsidR="00556820" w:rsidRPr="00967073" w:rsidRDefault="00556820" w:rsidP="00381C6F">
            <w:pPr>
              <w:jc w:val="center"/>
              <w:rPr>
                <w:vertAlign w:val="superscript"/>
                <w:lang w:eastAsia="zh-CN"/>
              </w:rPr>
            </w:pPr>
            <w:r>
              <w:rPr>
                <w:lang w:eastAsia="zh-CN"/>
              </w:rPr>
              <w:t>379837.7</w:t>
            </w:r>
          </w:p>
        </w:tc>
      </w:tr>
      <w:tr w:rsidR="00556820" w:rsidRPr="00967073" w14:paraId="45DEE8E2" w14:textId="77777777" w:rsidTr="00556820">
        <w:trPr>
          <w:jc w:val="center"/>
        </w:trPr>
        <w:tc>
          <w:tcPr>
            <w:tcW w:w="1890" w:type="dxa"/>
          </w:tcPr>
          <w:p w14:paraId="36F99F53" w14:textId="716B38D3" w:rsidR="00556820" w:rsidRPr="00556820" w:rsidRDefault="00556820" w:rsidP="00381C6F">
            <w:pPr>
              <w:jc w:val="center"/>
              <w:rPr>
                <w:vertAlign w:val="superscript"/>
                <w:lang w:eastAsia="zh-CN"/>
              </w:rPr>
            </w:pPr>
            <w:r>
              <w:rPr>
                <w:lang w:eastAsia="zh-CN"/>
              </w:rPr>
              <w:t>R</w:t>
            </w:r>
            <w:r>
              <w:rPr>
                <w:vertAlign w:val="superscript"/>
                <w:lang w:eastAsia="zh-CN"/>
              </w:rPr>
              <w:t>2</w:t>
            </w:r>
          </w:p>
        </w:tc>
        <w:tc>
          <w:tcPr>
            <w:tcW w:w="3865" w:type="dxa"/>
          </w:tcPr>
          <w:p w14:paraId="2161F41E" w14:textId="4D19A831" w:rsidR="00556820" w:rsidRPr="00967073" w:rsidRDefault="00556820" w:rsidP="00381C6F">
            <w:pPr>
              <w:jc w:val="center"/>
              <w:rPr>
                <w:lang w:eastAsia="zh-CN"/>
              </w:rPr>
            </w:pPr>
            <w:r>
              <w:rPr>
                <w:lang w:eastAsia="zh-CN"/>
              </w:rPr>
              <w:t>0.508</w:t>
            </w:r>
          </w:p>
        </w:tc>
      </w:tr>
      <w:tr w:rsidR="00556820" w:rsidRPr="00967073" w14:paraId="19C029C5" w14:textId="77777777" w:rsidTr="00556820">
        <w:trPr>
          <w:jc w:val="center"/>
        </w:trPr>
        <w:tc>
          <w:tcPr>
            <w:tcW w:w="1890" w:type="dxa"/>
          </w:tcPr>
          <w:p w14:paraId="0A978753" w14:textId="7210BA92" w:rsidR="00556820" w:rsidRDefault="00BE42A2" w:rsidP="00381C6F">
            <w:pPr>
              <w:jc w:val="center"/>
              <w:rPr>
                <w:lang w:eastAsia="zh-CN"/>
              </w:rPr>
            </w:pPr>
            <w:r>
              <w:rPr>
                <w:lang w:eastAsia="zh-CN"/>
              </w:rPr>
              <w:t>Leaf nodes</w:t>
            </w:r>
          </w:p>
        </w:tc>
        <w:tc>
          <w:tcPr>
            <w:tcW w:w="3865" w:type="dxa"/>
          </w:tcPr>
          <w:p w14:paraId="722F403C" w14:textId="580FA314" w:rsidR="00556820" w:rsidRDefault="00BE42A2" w:rsidP="00381C6F">
            <w:pPr>
              <w:jc w:val="center"/>
              <w:rPr>
                <w:lang w:eastAsia="zh-CN"/>
              </w:rPr>
            </w:pPr>
            <w:r>
              <w:rPr>
                <w:lang w:eastAsia="zh-CN"/>
              </w:rPr>
              <w:t>10</w:t>
            </w:r>
          </w:p>
        </w:tc>
      </w:tr>
    </w:tbl>
    <w:p w14:paraId="771232A1" w14:textId="1B366200" w:rsidR="00BE42A2" w:rsidRDefault="00BE42A2" w:rsidP="00BE42A2">
      <w:pPr>
        <w:jc w:val="center"/>
        <w:rPr>
          <w:i/>
          <w:iCs/>
          <w:lang w:eastAsia="zh-CN"/>
        </w:rPr>
      </w:pPr>
      <w:r>
        <w:rPr>
          <w:i/>
          <w:iCs/>
          <w:lang w:eastAsia="zh-CN"/>
        </w:rPr>
        <w:t>Tabl</w:t>
      </w:r>
      <w:r w:rsidRPr="00782AB6">
        <w:rPr>
          <w:i/>
          <w:iCs/>
          <w:lang w:eastAsia="zh-CN"/>
        </w:rPr>
        <w:t xml:space="preserve">e </w:t>
      </w:r>
      <w:r w:rsidR="00A26A92">
        <w:rPr>
          <w:i/>
          <w:iCs/>
          <w:lang w:eastAsia="zh-CN"/>
        </w:rPr>
        <w:t>4</w:t>
      </w:r>
      <w:r w:rsidRPr="00782AB6">
        <w:rPr>
          <w:i/>
          <w:iCs/>
          <w:lang w:eastAsia="zh-CN"/>
        </w:rPr>
        <w:t>:</w:t>
      </w:r>
      <w:r>
        <w:rPr>
          <w:i/>
          <w:iCs/>
          <w:lang w:eastAsia="zh-CN"/>
        </w:rPr>
        <w:t xml:space="preserve"> Test-sample RMSE and R</w:t>
      </w:r>
      <w:r>
        <w:rPr>
          <w:i/>
          <w:iCs/>
          <w:vertAlign w:val="superscript"/>
          <w:lang w:eastAsia="zh-CN"/>
        </w:rPr>
        <w:t xml:space="preserve">2 </w:t>
      </w:r>
      <w:r>
        <w:rPr>
          <w:i/>
          <w:iCs/>
          <w:lang w:eastAsia="zh-CN"/>
        </w:rPr>
        <w:t>tabulation for the</w:t>
      </w:r>
      <w:r w:rsidR="004679F0">
        <w:rPr>
          <w:i/>
          <w:iCs/>
          <w:lang w:eastAsia="zh-CN"/>
        </w:rPr>
        <w:t xml:space="preserve"> base</w:t>
      </w:r>
      <w:r>
        <w:rPr>
          <w:i/>
          <w:iCs/>
          <w:lang w:eastAsia="zh-CN"/>
        </w:rPr>
        <w:t xml:space="preserve"> tree model (benchmark)</w:t>
      </w:r>
    </w:p>
    <w:p w14:paraId="6365C137" w14:textId="3AACEE53" w:rsidR="00556820" w:rsidRDefault="00556820" w:rsidP="00CB1108">
      <w:pPr>
        <w:rPr>
          <w:lang w:eastAsia="zh-CN"/>
        </w:rPr>
      </w:pPr>
      <w:r>
        <w:rPr>
          <w:lang w:eastAsia="zh-CN"/>
        </w:rPr>
        <w:lastRenderedPageBreak/>
        <w:t>To build a more optimal tree model, I went about tuning the complexity parameter value</w:t>
      </w:r>
      <w:r w:rsidR="00BE42A2">
        <w:rPr>
          <w:lang w:eastAsia="zh-CN"/>
        </w:rPr>
        <w:t xml:space="preserve">. The final optimal complexity parameter was 0 (completely un-pruned) and this model yielded a different set of most important variables, seen in </w:t>
      </w:r>
      <w:r w:rsidR="00BE42A2" w:rsidRPr="00404100">
        <w:rPr>
          <w:i/>
          <w:iCs/>
          <w:lang w:eastAsia="zh-CN"/>
        </w:rPr>
        <w:t xml:space="preserve">figure </w:t>
      </w:r>
      <w:r w:rsidR="00404100" w:rsidRPr="00404100">
        <w:rPr>
          <w:i/>
          <w:iCs/>
          <w:lang w:eastAsia="zh-CN"/>
        </w:rPr>
        <w:t>5</w:t>
      </w:r>
      <w:r w:rsidR="00BE42A2">
        <w:rPr>
          <w:lang w:eastAsia="zh-CN"/>
        </w:rPr>
        <w:t xml:space="preserve"> below. In this model, the variable importance was concentrated across a smaller number of predictor variables, namely geographical latitude/longitude, </w:t>
      </w:r>
      <w:proofErr w:type="spellStart"/>
      <w:r w:rsidR="00BE42A2">
        <w:rPr>
          <w:lang w:eastAsia="zh-CN"/>
        </w:rPr>
        <w:t>average_income</w:t>
      </w:r>
      <w:proofErr w:type="spellEnd"/>
      <w:r w:rsidR="00BE42A2">
        <w:rPr>
          <w:lang w:eastAsia="zh-CN"/>
        </w:rPr>
        <w:t xml:space="preserve">, co2_emissions_current and </w:t>
      </w:r>
      <w:proofErr w:type="spellStart"/>
      <w:r w:rsidR="00BE42A2">
        <w:rPr>
          <w:lang w:eastAsia="zh-CN"/>
        </w:rPr>
        <w:t>distance_to_station</w:t>
      </w:r>
      <w:proofErr w:type="spellEnd"/>
      <w:r w:rsidR="00BE42A2">
        <w:rPr>
          <w:lang w:eastAsia="zh-CN"/>
        </w:rPr>
        <w:t>.</w:t>
      </w:r>
    </w:p>
    <w:p w14:paraId="52377F01" w14:textId="56197165" w:rsidR="00BE42A2" w:rsidRDefault="00BE42A2" w:rsidP="00BE42A2">
      <w:pPr>
        <w:jc w:val="center"/>
        <w:rPr>
          <w:lang w:eastAsia="zh-CN"/>
        </w:rPr>
      </w:pPr>
      <w:r w:rsidRPr="00BE42A2">
        <w:rPr>
          <w:noProof/>
          <w:lang w:eastAsia="zh-CN"/>
        </w:rPr>
        <w:drawing>
          <wp:inline distT="0" distB="0" distL="0" distR="0" wp14:anchorId="0AB65DEC" wp14:editId="75333437">
            <wp:extent cx="5405199" cy="3336277"/>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4900" cy="3348437"/>
                    </a:xfrm>
                    <a:prstGeom prst="rect">
                      <a:avLst/>
                    </a:prstGeom>
                  </pic:spPr>
                </pic:pic>
              </a:graphicData>
            </a:graphic>
          </wp:inline>
        </w:drawing>
      </w:r>
    </w:p>
    <w:p w14:paraId="4D1D57F3" w14:textId="7C1207F2" w:rsidR="00BE42A2" w:rsidRDefault="00BE42A2" w:rsidP="00BE42A2">
      <w:pPr>
        <w:jc w:val="center"/>
        <w:rPr>
          <w:i/>
          <w:iCs/>
          <w:lang w:eastAsia="zh-CN"/>
        </w:rPr>
      </w:pPr>
      <w:r w:rsidRPr="00782AB6">
        <w:rPr>
          <w:i/>
          <w:iCs/>
          <w:lang w:eastAsia="zh-CN"/>
        </w:rPr>
        <w:t xml:space="preserve">Figure </w:t>
      </w:r>
      <w:r w:rsidR="00404100">
        <w:rPr>
          <w:i/>
          <w:iCs/>
          <w:lang w:eastAsia="zh-CN"/>
        </w:rPr>
        <w:t>5</w:t>
      </w:r>
      <w:r w:rsidRPr="00782AB6">
        <w:rPr>
          <w:i/>
          <w:iCs/>
          <w:lang w:eastAsia="zh-CN"/>
        </w:rPr>
        <w:t>:</w:t>
      </w:r>
      <w:r>
        <w:rPr>
          <w:i/>
          <w:iCs/>
          <w:lang w:eastAsia="zh-CN"/>
        </w:rPr>
        <w:t xml:space="preserve"> Variable Importance Plot for the top 20 most important variables (Tree model)</w:t>
      </w:r>
    </w:p>
    <w:p w14:paraId="2C9803A4" w14:textId="5CE6F8C6" w:rsidR="00BE42A2" w:rsidRDefault="00BE42A2" w:rsidP="00BE42A2">
      <w:pPr>
        <w:jc w:val="both"/>
        <w:rPr>
          <w:lang w:eastAsia="zh-CN"/>
        </w:rPr>
      </w:pPr>
      <w:r w:rsidRPr="00273E41">
        <w:rPr>
          <w:i/>
          <w:iCs/>
          <w:lang w:eastAsia="zh-CN"/>
        </w:rPr>
        <w:t xml:space="preserve">Table </w:t>
      </w:r>
      <w:r w:rsidR="00273E41" w:rsidRPr="00273E41">
        <w:rPr>
          <w:i/>
          <w:iCs/>
          <w:lang w:eastAsia="zh-CN"/>
        </w:rPr>
        <w:t>5</w:t>
      </w:r>
      <w:r>
        <w:rPr>
          <w:lang w:eastAsia="zh-CN"/>
        </w:rPr>
        <w:t xml:space="preserve"> below documents the RMSE for the optimal Tree Model.</w:t>
      </w:r>
    </w:p>
    <w:tbl>
      <w:tblPr>
        <w:tblStyle w:val="TableGrid"/>
        <w:tblW w:w="0" w:type="auto"/>
        <w:jc w:val="center"/>
        <w:tblLook w:val="04A0" w:firstRow="1" w:lastRow="0" w:firstColumn="1" w:lastColumn="0" w:noHBand="0" w:noVBand="1"/>
      </w:tblPr>
      <w:tblGrid>
        <w:gridCol w:w="1890"/>
        <w:gridCol w:w="3865"/>
      </w:tblGrid>
      <w:tr w:rsidR="00BE42A2" w:rsidRPr="00967073" w14:paraId="7CE0D245" w14:textId="77777777" w:rsidTr="00381C6F">
        <w:trPr>
          <w:jc w:val="center"/>
        </w:trPr>
        <w:tc>
          <w:tcPr>
            <w:tcW w:w="5755" w:type="dxa"/>
            <w:gridSpan w:val="2"/>
          </w:tcPr>
          <w:p w14:paraId="20FF4AAF" w14:textId="77777777" w:rsidR="00BE42A2" w:rsidRPr="00967073" w:rsidRDefault="00BE42A2" w:rsidP="00381C6F">
            <w:pPr>
              <w:jc w:val="center"/>
              <w:rPr>
                <w:lang w:eastAsia="zh-CN"/>
              </w:rPr>
            </w:pPr>
            <w:r>
              <w:rPr>
                <w:lang w:eastAsia="zh-CN"/>
              </w:rPr>
              <w:t>Tree model (benchmark)</w:t>
            </w:r>
          </w:p>
        </w:tc>
      </w:tr>
      <w:tr w:rsidR="00BE42A2" w:rsidRPr="00967073" w14:paraId="39DEC772" w14:textId="77777777" w:rsidTr="00381C6F">
        <w:trPr>
          <w:jc w:val="center"/>
        </w:trPr>
        <w:tc>
          <w:tcPr>
            <w:tcW w:w="1890" w:type="dxa"/>
          </w:tcPr>
          <w:p w14:paraId="57EF91D5" w14:textId="77777777" w:rsidR="00BE42A2" w:rsidRPr="00967073" w:rsidRDefault="00BE42A2" w:rsidP="00381C6F">
            <w:pPr>
              <w:jc w:val="center"/>
              <w:rPr>
                <w:lang w:eastAsia="zh-CN"/>
              </w:rPr>
            </w:pPr>
            <w:r>
              <w:rPr>
                <w:lang w:eastAsia="zh-CN"/>
              </w:rPr>
              <w:t>RMSE</w:t>
            </w:r>
          </w:p>
        </w:tc>
        <w:tc>
          <w:tcPr>
            <w:tcW w:w="3865" w:type="dxa"/>
          </w:tcPr>
          <w:p w14:paraId="1CBA8075" w14:textId="4E242788" w:rsidR="00BE42A2" w:rsidRPr="00A979CB" w:rsidRDefault="00A979CB" w:rsidP="00381C6F">
            <w:pPr>
              <w:jc w:val="center"/>
              <w:rPr>
                <w:lang w:eastAsia="zh-CN"/>
              </w:rPr>
            </w:pPr>
            <w:r>
              <w:rPr>
                <w:lang w:eastAsia="zh-CN"/>
              </w:rPr>
              <w:t>312083.5</w:t>
            </w:r>
          </w:p>
        </w:tc>
      </w:tr>
      <w:tr w:rsidR="00BE42A2" w:rsidRPr="00967073" w14:paraId="26DFEE87" w14:textId="77777777" w:rsidTr="00381C6F">
        <w:trPr>
          <w:jc w:val="center"/>
        </w:trPr>
        <w:tc>
          <w:tcPr>
            <w:tcW w:w="1890" w:type="dxa"/>
          </w:tcPr>
          <w:p w14:paraId="32962A12" w14:textId="77777777" w:rsidR="00BE42A2" w:rsidRPr="00556820" w:rsidRDefault="00BE42A2" w:rsidP="00381C6F">
            <w:pPr>
              <w:jc w:val="center"/>
              <w:rPr>
                <w:vertAlign w:val="superscript"/>
                <w:lang w:eastAsia="zh-CN"/>
              </w:rPr>
            </w:pPr>
            <w:r>
              <w:rPr>
                <w:lang w:eastAsia="zh-CN"/>
              </w:rPr>
              <w:t>R</w:t>
            </w:r>
            <w:r>
              <w:rPr>
                <w:vertAlign w:val="superscript"/>
                <w:lang w:eastAsia="zh-CN"/>
              </w:rPr>
              <w:t>2</w:t>
            </w:r>
          </w:p>
        </w:tc>
        <w:tc>
          <w:tcPr>
            <w:tcW w:w="3865" w:type="dxa"/>
          </w:tcPr>
          <w:p w14:paraId="45D8BD38" w14:textId="51D71567" w:rsidR="00BE42A2" w:rsidRPr="00967073" w:rsidRDefault="00BE42A2" w:rsidP="00381C6F">
            <w:pPr>
              <w:jc w:val="center"/>
              <w:rPr>
                <w:lang w:eastAsia="zh-CN"/>
              </w:rPr>
            </w:pPr>
            <w:r>
              <w:rPr>
                <w:lang w:eastAsia="zh-CN"/>
              </w:rPr>
              <w:t>0.</w:t>
            </w:r>
            <w:r w:rsidR="000C2AF8">
              <w:rPr>
                <w:lang w:eastAsia="zh-CN"/>
              </w:rPr>
              <w:t>6</w:t>
            </w:r>
            <w:r w:rsidR="00A979CB">
              <w:rPr>
                <w:lang w:eastAsia="zh-CN"/>
              </w:rPr>
              <w:t>76</w:t>
            </w:r>
          </w:p>
        </w:tc>
      </w:tr>
      <w:tr w:rsidR="00BE42A2" w14:paraId="081D2B78" w14:textId="77777777" w:rsidTr="00381C6F">
        <w:trPr>
          <w:jc w:val="center"/>
        </w:trPr>
        <w:tc>
          <w:tcPr>
            <w:tcW w:w="1890" w:type="dxa"/>
          </w:tcPr>
          <w:p w14:paraId="77CE7B12" w14:textId="06553651" w:rsidR="00BE42A2" w:rsidRDefault="00BE42A2" w:rsidP="00381C6F">
            <w:pPr>
              <w:jc w:val="center"/>
              <w:rPr>
                <w:lang w:eastAsia="zh-CN"/>
              </w:rPr>
            </w:pPr>
            <w:r>
              <w:rPr>
                <w:lang w:eastAsia="zh-CN"/>
              </w:rPr>
              <w:t>Complexity parameter</w:t>
            </w:r>
          </w:p>
        </w:tc>
        <w:tc>
          <w:tcPr>
            <w:tcW w:w="3865" w:type="dxa"/>
          </w:tcPr>
          <w:p w14:paraId="47544D10" w14:textId="4E0F3B7A" w:rsidR="00BE42A2" w:rsidRDefault="00BE42A2" w:rsidP="00381C6F">
            <w:pPr>
              <w:jc w:val="center"/>
              <w:rPr>
                <w:lang w:eastAsia="zh-CN"/>
              </w:rPr>
            </w:pPr>
            <w:r>
              <w:rPr>
                <w:lang w:eastAsia="zh-CN"/>
              </w:rPr>
              <w:t>0</w:t>
            </w:r>
          </w:p>
        </w:tc>
      </w:tr>
    </w:tbl>
    <w:p w14:paraId="63B50F4E" w14:textId="528DB5AC" w:rsidR="00BE42A2" w:rsidRPr="00303957" w:rsidRDefault="00BE42A2" w:rsidP="00303957">
      <w:pPr>
        <w:jc w:val="center"/>
        <w:rPr>
          <w:i/>
          <w:iCs/>
          <w:lang w:eastAsia="zh-CN"/>
        </w:rPr>
      </w:pPr>
      <w:r>
        <w:rPr>
          <w:i/>
          <w:iCs/>
          <w:lang w:eastAsia="zh-CN"/>
        </w:rPr>
        <w:t>Tabl</w:t>
      </w:r>
      <w:r w:rsidRPr="00782AB6">
        <w:rPr>
          <w:i/>
          <w:iCs/>
          <w:lang w:eastAsia="zh-CN"/>
        </w:rPr>
        <w:t xml:space="preserve">e </w:t>
      </w:r>
      <w:r w:rsidR="00273E41">
        <w:rPr>
          <w:i/>
          <w:iCs/>
          <w:lang w:eastAsia="zh-CN"/>
        </w:rPr>
        <w:t>5</w:t>
      </w:r>
      <w:r w:rsidRPr="00782AB6">
        <w:rPr>
          <w:i/>
          <w:iCs/>
          <w:lang w:eastAsia="zh-CN"/>
        </w:rPr>
        <w:t>:</w:t>
      </w:r>
      <w:r>
        <w:rPr>
          <w:i/>
          <w:iCs/>
          <w:lang w:eastAsia="zh-CN"/>
        </w:rPr>
        <w:t xml:space="preserve"> Test-sample RMSE and R</w:t>
      </w:r>
      <w:r>
        <w:rPr>
          <w:i/>
          <w:iCs/>
          <w:vertAlign w:val="superscript"/>
          <w:lang w:eastAsia="zh-CN"/>
        </w:rPr>
        <w:t xml:space="preserve">2 </w:t>
      </w:r>
      <w:r>
        <w:rPr>
          <w:i/>
          <w:iCs/>
          <w:lang w:eastAsia="zh-CN"/>
        </w:rPr>
        <w:t>tabulation for the optimal tree model</w:t>
      </w:r>
    </w:p>
    <w:p w14:paraId="3CBE9F05" w14:textId="15B43752" w:rsidR="00CB1108" w:rsidRDefault="00902315" w:rsidP="00CB1108">
      <w:pPr>
        <w:pStyle w:val="Heading2"/>
        <w:spacing w:line="24" w:lineRule="atLeast"/>
        <w:rPr>
          <w:b/>
          <w:bCs/>
          <w:lang w:eastAsia="zh-CN"/>
        </w:rPr>
      </w:pPr>
      <w:r>
        <w:rPr>
          <w:b/>
          <w:bCs/>
          <w:lang w:eastAsia="zh-CN"/>
        </w:rPr>
        <w:t>LASSO Model</w:t>
      </w:r>
    </w:p>
    <w:p w14:paraId="67A7ADCF" w14:textId="45D5CA6A" w:rsidR="00F175BA" w:rsidRDefault="00295469" w:rsidP="00CB1108">
      <w:pPr>
        <w:rPr>
          <w:lang w:eastAsia="zh-CN"/>
        </w:rPr>
      </w:pPr>
      <w:r>
        <w:rPr>
          <w:lang w:eastAsia="zh-CN"/>
        </w:rPr>
        <w:t>At this juncture, I thought it would be interesting to shrink the model complexity to obtain a more parsimonious model; LASSO achieves this by shrinking coefficients to zero.</w:t>
      </w:r>
    </w:p>
    <w:p w14:paraId="3FF64C98" w14:textId="15B2D155" w:rsidR="00F175BA" w:rsidRDefault="00F175BA" w:rsidP="000C2AF8">
      <w:pPr>
        <w:jc w:val="both"/>
        <w:rPr>
          <w:lang w:eastAsia="zh-CN"/>
        </w:rPr>
      </w:pPr>
      <w:r w:rsidRPr="00273E41">
        <w:rPr>
          <w:i/>
          <w:iCs/>
          <w:lang w:eastAsia="zh-CN"/>
        </w:rPr>
        <w:lastRenderedPageBreak/>
        <w:t xml:space="preserve">Table </w:t>
      </w:r>
      <w:r w:rsidR="00273E41">
        <w:rPr>
          <w:i/>
          <w:iCs/>
          <w:lang w:eastAsia="zh-CN"/>
        </w:rPr>
        <w:t xml:space="preserve">6 </w:t>
      </w:r>
      <w:r>
        <w:rPr>
          <w:lang w:eastAsia="zh-CN"/>
        </w:rPr>
        <w:t>below documents the RMSE for the LASSO Model.</w:t>
      </w:r>
      <w:r w:rsidR="000C2AF8">
        <w:rPr>
          <w:lang w:eastAsia="zh-CN"/>
        </w:rPr>
        <w:t xml:space="preserve"> Surprisingly, the LASSO model</w:t>
      </w:r>
      <w:r w:rsidR="00180B6F">
        <w:rPr>
          <w:lang w:eastAsia="zh-CN"/>
        </w:rPr>
        <w:t xml:space="preserve"> has an almost equivalent performance to the base linear regression model. This may also be because this LASSO model failed to shrink any coefficient to exactly zero; essentially this means that the model functions almost equivalently to an OLS regression.</w:t>
      </w:r>
    </w:p>
    <w:tbl>
      <w:tblPr>
        <w:tblStyle w:val="TableGrid"/>
        <w:tblW w:w="0" w:type="auto"/>
        <w:jc w:val="center"/>
        <w:tblLook w:val="04A0" w:firstRow="1" w:lastRow="0" w:firstColumn="1" w:lastColumn="0" w:noHBand="0" w:noVBand="1"/>
      </w:tblPr>
      <w:tblGrid>
        <w:gridCol w:w="1890"/>
        <w:gridCol w:w="3865"/>
      </w:tblGrid>
      <w:tr w:rsidR="00F175BA" w:rsidRPr="00967073" w14:paraId="23528166" w14:textId="77777777" w:rsidTr="00381C6F">
        <w:trPr>
          <w:jc w:val="center"/>
        </w:trPr>
        <w:tc>
          <w:tcPr>
            <w:tcW w:w="5755" w:type="dxa"/>
            <w:gridSpan w:val="2"/>
          </w:tcPr>
          <w:p w14:paraId="0F5AA401" w14:textId="77777777" w:rsidR="00F175BA" w:rsidRPr="00967073" w:rsidRDefault="00F175BA" w:rsidP="00381C6F">
            <w:pPr>
              <w:jc w:val="center"/>
              <w:rPr>
                <w:lang w:eastAsia="zh-CN"/>
              </w:rPr>
            </w:pPr>
            <w:r>
              <w:rPr>
                <w:lang w:eastAsia="zh-CN"/>
              </w:rPr>
              <w:t>Tree model (benchmark)</w:t>
            </w:r>
          </w:p>
        </w:tc>
      </w:tr>
      <w:tr w:rsidR="00A979CB" w:rsidRPr="00967073" w14:paraId="659C1DB8" w14:textId="77777777" w:rsidTr="00A979CB">
        <w:trPr>
          <w:trHeight w:val="153"/>
          <w:jc w:val="center"/>
        </w:trPr>
        <w:tc>
          <w:tcPr>
            <w:tcW w:w="1890" w:type="dxa"/>
          </w:tcPr>
          <w:p w14:paraId="2F3AE106" w14:textId="77777777" w:rsidR="00A979CB" w:rsidRPr="00967073" w:rsidRDefault="00A979CB" w:rsidP="00A979CB">
            <w:pPr>
              <w:jc w:val="center"/>
              <w:rPr>
                <w:lang w:eastAsia="zh-CN"/>
              </w:rPr>
            </w:pPr>
            <w:r>
              <w:rPr>
                <w:lang w:eastAsia="zh-CN"/>
              </w:rPr>
              <w:t>RMSE</w:t>
            </w:r>
          </w:p>
        </w:tc>
        <w:tc>
          <w:tcPr>
            <w:tcW w:w="3865" w:type="dxa"/>
          </w:tcPr>
          <w:p w14:paraId="00D77B26" w14:textId="152723AE" w:rsidR="00A979CB" w:rsidRPr="00967073" w:rsidRDefault="00A979CB" w:rsidP="00A979CB">
            <w:pPr>
              <w:jc w:val="center"/>
              <w:rPr>
                <w:vertAlign w:val="superscript"/>
                <w:lang w:eastAsia="zh-CN"/>
              </w:rPr>
            </w:pPr>
            <w:r>
              <w:rPr>
                <w:lang w:eastAsia="zh-CN"/>
              </w:rPr>
              <w:t>333198.1</w:t>
            </w:r>
          </w:p>
        </w:tc>
      </w:tr>
      <w:tr w:rsidR="00A979CB" w:rsidRPr="00967073" w14:paraId="7AB126C4" w14:textId="77777777" w:rsidTr="00381C6F">
        <w:trPr>
          <w:jc w:val="center"/>
        </w:trPr>
        <w:tc>
          <w:tcPr>
            <w:tcW w:w="1890" w:type="dxa"/>
          </w:tcPr>
          <w:p w14:paraId="312D0F89" w14:textId="77777777" w:rsidR="00A979CB" w:rsidRPr="00556820" w:rsidRDefault="00A979CB" w:rsidP="00A979CB">
            <w:pPr>
              <w:jc w:val="center"/>
              <w:rPr>
                <w:vertAlign w:val="superscript"/>
                <w:lang w:eastAsia="zh-CN"/>
              </w:rPr>
            </w:pPr>
            <w:r>
              <w:rPr>
                <w:lang w:eastAsia="zh-CN"/>
              </w:rPr>
              <w:t>R</w:t>
            </w:r>
            <w:r>
              <w:rPr>
                <w:vertAlign w:val="superscript"/>
                <w:lang w:eastAsia="zh-CN"/>
              </w:rPr>
              <w:t>2</w:t>
            </w:r>
          </w:p>
        </w:tc>
        <w:tc>
          <w:tcPr>
            <w:tcW w:w="3865" w:type="dxa"/>
          </w:tcPr>
          <w:p w14:paraId="28B9CB18" w14:textId="1659B942" w:rsidR="00A979CB" w:rsidRPr="00967073" w:rsidRDefault="00A979CB" w:rsidP="00A979CB">
            <w:pPr>
              <w:jc w:val="center"/>
              <w:rPr>
                <w:lang w:eastAsia="zh-CN"/>
              </w:rPr>
            </w:pPr>
            <w:r>
              <w:rPr>
                <w:lang w:eastAsia="zh-CN"/>
              </w:rPr>
              <w:t>0.619</w:t>
            </w:r>
          </w:p>
        </w:tc>
      </w:tr>
      <w:tr w:rsidR="00A979CB" w14:paraId="5C508E02" w14:textId="77777777" w:rsidTr="00381C6F">
        <w:trPr>
          <w:jc w:val="center"/>
        </w:trPr>
        <w:tc>
          <w:tcPr>
            <w:tcW w:w="1890" w:type="dxa"/>
          </w:tcPr>
          <w:p w14:paraId="79291F3E" w14:textId="2EF4703F" w:rsidR="00A979CB" w:rsidRDefault="00A979CB" w:rsidP="00A979CB">
            <w:pPr>
              <w:jc w:val="center"/>
              <w:rPr>
                <w:lang w:eastAsia="zh-CN"/>
              </w:rPr>
            </w:pPr>
            <w:r>
              <w:rPr>
                <w:lang w:eastAsia="zh-CN"/>
              </w:rPr>
              <w:t>Number of non-zero coefficients</w:t>
            </w:r>
          </w:p>
        </w:tc>
        <w:tc>
          <w:tcPr>
            <w:tcW w:w="3865" w:type="dxa"/>
          </w:tcPr>
          <w:p w14:paraId="39A0790C" w14:textId="7D5E04BB" w:rsidR="00A979CB" w:rsidRDefault="00A979CB" w:rsidP="00A979CB">
            <w:pPr>
              <w:jc w:val="center"/>
              <w:rPr>
                <w:lang w:eastAsia="zh-CN"/>
              </w:rPr>
            </w:pPr>
            <w:r>
              <w:rPr>
                <w:lang w:eastAsia="zh-CN"/>
              </w:rPr>
              <w:t>57</w:t>
            </w:r>
          </w:p>
        </w:tc>
      </w:tr>
      <w:tr w:rsidR="00A979CB" w14:paraId="3FBDE6E8" w14:textId="77777777" w:rsidTr="00381C6F">
        <w:trPr>
          <w:jc w:val="center"/>
        </w:trPr>
        <w:tc>
          <w:tcPr>
            <w:tcW w:w="1890" w:type="dxa"/>
          </w:tcPr>
          <w:p w14:paraId="06B6BC16" w14:textId="1DF9F6E3" w:rsidR="00A979CB" w:rsidRDefault="00A979CB" w:rsidP="00A979CB">
            <w:pPr>
              <w:jc w:val="center"/>
              <w:rPr>
                <w:lang w:eastAsia="zh-CN"/>
              </w:rPr>
            </w:pPr>
            <w:r>
              <w:rPr>
                <w:lang w:eastAsia="zh-CN"/>
              </w:rPr>
              <w:t>Number of zero coefficients</w:t>
            </w:r>
          </w:p>
        </w:tc>
        <w:tc>
          <w:tcPr>
            <w:tcW w:w="3865" w:type="dxa"/>
          </w:tcPr>
          <w:p w14:paraId="2B5A3C09" w14:textId="1AE88740" w:rsidR="00A979CB" w:rsidRDefault="00A979CB" w:rsidP="00A979CB">
            <w:pPr>
              <w:jc w:val="center"/>
              <w:rPr>
                <w:lang w:eastAsia="zh-CN"/>
              </w:rPr>
            </w:pPr>
            <w:r>
              <w:rPr>
                <w:lang w:eastAsia="zh-CN"/>
              </w:rPr>
              <w:t>0</w:t>
            </w:r>
          </w:p>
        </w:tc>
      </w:tr>
    </w:tbl>
    <w:p w14:paraId="53B7E7F1" w14:textId="0C3E7150" w:rsidR="00295469" w:rsidRPr="00303957" w:rsidRDefault="00F175BA" w:rsidP="00303957">
      <w:pPr>
        <w:jc w:val="center"/>
        <w:rPr>
          <w:i/>
          <w:iCs/>
          <w:lang w:eastAsia="zh-CN"/>
        </w:rPr>
      </w:pPr>
      <w:r>
        <w:rPr>
          <w:i/>
          <w:iCs/>
          <w:lang w:eastAsia="zh-CN"/>
        </w:rPr>
        <w:t>Tabl</w:t>
      </w:r>
      <w:r w:rsidRPr="00782AB6">
        <w:rPr>
          <w:i/>
          <w:iCs/>
          <w:lang w:eastAsia="zh-CN"/>
        </w:rPr>
        <w:t xml:space="preserve">e </w:t>
      </w:r>
      <w:r w:rsidR="00273E41">
        <w:rPr>
          <w:i/>
          <w:iCs/>
          <w:lang w:eastAsia="zh-CN"/>
        </w:rPr>
        <w:t>6</w:t>
      </w:r>
      <w:r w:rsidRPr="00782AB6">
        <w:rPr>
          <w:i/>
          <w:iCs/>
          <w:lang w:eastAsia="zh-CN"/>
        </w:rPr>
        <w:t>:</w:t>
      </w:r>
      <w:r>
        <w:rPr>
          <w:i/>
          <w:iCs/>
          <w:lang w:eastAsia="zh-CN"/>
        </w:rPr>
        <w:t xml:space="preserve"> Test-sample RMSE and R</w:t>
      </w:r>
      <w:r>
        <w:rPr>
          <w:i/>
          <w:iCs/>
          <w:vertAlign w:val="superscript"/>
          <w:lang w:eastAsia="zh-CN"/>
        </w:rPr>
        <w:t xml:space="preserve">2 </w:t>
      </w:r>
      <w:r>
        <w:rPr>
          <w:i/>
          <w:iCs/>
          <w:lang w:eastAsia="zh-CN"/>
        </w:rPr>
        <w:t>tabulation for the LASSO Model</w:t>
      </w:r>
    </w:p>
    <w:p w14:paraId="7CDC0703" w14:textId="1538AB85" w:rsidR="00902315" w:rsidRDefault="00902315" w:rsidP="00CB1108">
      <w:pPr>
        <w:pStyle w:val="Heading2"/>
        <w:spacing w:line="24" w:lineRule="atLeast"/>
        <w:rPr>
          <w:b/>
          <w:bCs/>
          <w:lang w:eastAsia="zh-CN"/>
        </w:rPr>
      </w:pPr>
      <w:r>
        <w:rPr>
          <w:b/>
          <w:bCs/>
          <w:lang w:eastAsia="zh-CN"/>
        </w:rPr>
        <w:t>K</w:t>
      </w:r>
      <w:r w:rsidR="00F175BA">
        <w:rPr>
          <w:b/>
          <w:bCs/>
          <w:lang w:eastAsia="zh-CN"/>
        </w:rPr>
        <w:t>-Nearest-</w:t>
      </w:r>
      <w:proofErr w:type="spellStart"/>
      <w:r w:rsidR="00F175BA">
        <w:rPr>
          <w:b/>
          <w:bCs/>
          <w:lang w:eastAsia="zh-CN"/>
        </w:rPr>
        <w:t>Neighbo</w:t>
      </w:r>
      <w:r w:rsidR="0092322A">
        <w:rPr>
          <w:b/>
          <w:bCs/>
          <w:lang w:eastAsia="zh-CN"/>
        </w:rPr>
        <w:t>ur</w:t>
      </w:r>
      <w:proofErr w:type="spellEnd"/>
      <w:r>
        <w:rPr>
          <w:b/>
          <w:bCs/>
          <w:lang w:eastAsia="zh-CN"/>
        </w:rPr>
        <w:t xml:space="preserve"> Model</w:t>
      </w:r>
    </w:p>
    <w:p w14:paraId="629CABC2" w14:textId="3AA3B5AA" w:rsidR="00F175BA" w:rsidRDefault="00F175BA" w:rsidP="00F175BA">
      <w:pPr>
        <w:rPr>
          <w:lang w:eastAsia="zh-CN"/>
        </w:rPr>
      </w:pPr>
      <w:r>
        <w:rPr>
          <w:lang w:eastAsia="zh-CN"/>
        </w:rPr>
        <w:t>I then turned to the K-Nearest-</w:t>
      </w:r>
      <w:proofErr w:type="spellStart"/>
      <w:r>
        <w:rPr>
          <w:lang w:eastAsia="zh-CN"/>
        </w:rPr>
        <w:t>Neighbour</w:t>
      </w:r>
      <w:proofErr w:type="spellEnd"/>
      <w:r>
        <w:rPr>
          <w:lang w:eastAsia="zh-CN"/>
        </w:rPr>
        <w:t xml:space="preserve"> (KNN) Model for cross referencing. To do so, I first tuned the number of </w:t>
      </w:r>
      <w:proofErr w:type="spellStart"/>
      <w:r>
        <w:rPr>
          <w:lang w:eastAsia="zh-CN"/>
        </w:rPr>
        <w:t>neighbours</w:t>
      </w:r>
      <w:proofErr w:type="spellEnd"/>
      <w:r>
        <w:rPr>
          <w:lang w:eastAsia="zh-CN"/>
        </w:rPr>
        <w:t xml:space="preserve"> to the optimal number. </w:t>
      </w:r>
      <w:r w:rsidRPr="00F044F9">
        <w:rPr>
          <w:i/>
          <w:iCs/>
          <w:lang w:eastAsia="zh-CN"/>
        </w:rPr>
        <w:t xml:space="preserve">Figure </w:t>
      </w:r>
      <w:r w:rsidR="00F044F9" w:rsidRPr="00F044F9">
        <w:rPr>
          <w:i/>
          <w:iCs/>
          <w:lang w:eastAsia="zh-CN"/>
        </w:rPr>
        <w:t>6</w:t>
      </w:r>
      <w:r>
        <w:rPr>
          <w:lang w:eastAsia="zh-CN"/>
        </w:rPr>
        <w:t xml:space="preserve"> below reveals that the optimal number of </w:t>
      </w:r>
      <w:proofErr w:type="spellStart"/>
      <w:r>
        <w:rPr>
          <w:lang w:eastAsia="zh-CN"/>
        </w:rPr>
        <w:t>neighbours</w:t>
      </w:r>
      <w:proofErr w:type="spellEnd"/>
      <w:r>
        <w:rPr>
          <w:lang w:eastAsia="zh-CN"/>
        </w:rPr>
        <w:t xml:space="preserve"> is 11.</w:t>
      </w:r>
    </w:p>
    <w:p w14:paraId="7AFFFE5B" w14:textId="580F4067" w:rsidR="00F175BA" w:rsidRDefault="00F175BA" w:rsidP="00E45455">
      <w:pPr>
        <w:spacing w:line="240" w:lineRule="auto"/>
        <w:jc w:val="center"/>
        <w:rPr>
          <w:lang w:eastAsia="zh-CN"/>
        </w:rPr>
      </w:pPr>
      <w:r>
        <w:rPr>
          <w:noProof/>
          <w:lang w:eastAsia="zh-CN"/>
        </w:rPr>
        <w:drawing>
          <wp:inline distT="0" distB="0" distL="0" distR="0" wp14:anchorId="3D295254" wp14:editId="2A7E576C">
            <wp:extent cx="4601656" cy="3286897"/>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09613" cy="3292580"/>
                    </a:xfrm>
                    <a:prstGeom prst="rect">
                      <a:avLst/>
                    </a:prstGeom>
                    <a:noFill/>
                    <a:ln>
                      <a:noFill/>
                    </a:ln>
                  </pic:spPr>
                </pic:pic>
              </a:graphicData>
            </a:graphic>
          </wp:inline>
        </w:drawing>
      </w:r>
    </w:p>
    <w:p w14:paraId="4F01C86A" w14:textId="44C7E458" w:rsidR="00F175BA" w:rsidRDefault="00F175BA" w:rsidP="00E45455">
      <w:pPr>
        <w:spacing w:line="240" w:lineRule="auto"/>
        <w:jc w:val="center"/>
        <w:rPr>
          <w:i/>
          <w:iCs/>
          <w:lang w:eastAsia="zh-CN"/>
        </w:rPr>
      </w:pPr>
      <w:r w:rsidRPr="00782AB6">
        <w:rPr>
          <w:i/>
          <w:iCs/>
          <w:lang w:eastAsia="zh-CN"/>
        </w:rPr>
        <w:t xml:space="preserve">Figure </w:t>
      </w:r>
      <w:r w:rsidR="0009781F">
        <w:rPr>
          <w:i/>
          <w:iCs/>
          <w:lang w:eastAsia="zh-CN"/>
        </w:rPr>
        <w:t>6</w:t>
      </w:r>
      <w:r w:rsidRPr="00782AB6">
        <w:rPr>
          <w:i/>
          <w:iCs/>
          <w:lang w:eastAsia="zh-CN"/>
        </w:rPr>
        <w:t>:</w:t>
      </w:r>
      <w:r>
        <w:rPr>
          <w:i/>
          <w:iCs/>
          <w:lang w:eastAsia="zh-CN"/>
        </w:rPr>
        <w:t xml:space="preserve"> Tuning for number of </w:t>
      </w:r>
      <w:proofErr w:type="spellStart"/>
      <w:r>
        <w:rPr>
          <w:i/>
          <w:iCs/>
          <w:lang w:eastAsia="zh-CN"/>
        </w:rPr>
        <w:t>neighbours</w:t>
      </w:r>
      <w:proofErr w:type="spellEnd"/>
      <w:r w:rsidR="001D69C9">
        <w:rPr>
          <w:i/>
          <w:iCs/>
          <w:lang w:eastAsia="zh-CN"/>
        </w:rPr>
        <w:t xml:space="preserve"> in the KNN Model</w:t>
      </w:r>
    </w:p>
    <w:p w14:paraId="5C2693D2" w14:textId="14CF1E4A" w:rsidR="00F175BA" w:rsidRPr="00F175BA" w:rsidRDefault="00F175BA" w:rsidP="000F5CC5">
      <w:pPr>
        <w:rPr>
          <w:lang w:eastAsia="zh-CN"/>
        </w:rPr>
      </w:pPr>
      <w:r w:rsidRPr="00273E41">
        <w:rPr>
          <w:i/>
          <w:iCs/>
          <w:lang w:eastAsia="zh-CN"/>
        </w:rPr>
        <w:lastRenderedPageBreak/>
        <w:t xml:space="preserve">Table </w:t>
      </w:r>
      <w:r w:rsidR="00273E41" w:rsidRPr="00273E41">
        <w:rPr>
          <w:i/>
          <w:iCs/>
          <w:lang w:eastAsia="zh-CN"/>
        </w:rPr>
        <w:t>7</w:t>
      </w:r>
      <w:r>
        <w:rPr>
          <w:lang w:eastAsia="zh-CN"/>
        </w:rPr>
        <w:t xml:space="preserve"> below documents the RMSE for the KNN Model.</w:t>
      </w:r>
      <w:r w:rsidR="001F3CF3">
        <w:rPr>
          <w:lang w:eastAsia="zh-CN"/>
        </w:rPr>
        <w:t xml:space="preserve"> The KNN Model performs better than regression and basic tree models. However, it runs the risk of overfitting </w:t>
      </w:r>
      <w:r w:rsidR="00352D3F">
        <w:rPr>
          <w:lang w:eastAsia="zh-CN"/>
        </w:rPr>
        <w:t xml:space="preserve">if tuning is </w:t>
      </w:r>
      <w:r w:rsidR="00BA4DDC">
        <w:rPr>
          <w:lang w:eastAsia="zh-CN"/>
        </w:rPr>
        <w:t>sub-optimal</w:t>
      </w:r>
      <w:r w:rsidR="00352D3F">
        <w:rPr>
          <w:lang w:eastAsia="zh-CN"/>
        </w:rPr>
        <w:t>.</w:t>
      </w:r>
    </w:p>
    <w:tbl>
      <w:tblPr>
        <w:tblStyle w:val="TableGrid"/>
        <w:tblW w:w="0" w:type="auto"/>
        <w:jc w:val="center"/>
        <w:tblLook w:val="04A0" w:firstRow="1" w:lastRow="0" w:firstColumn="1" w:lastColumn="0" w:noHBand="0" w:noVBand="1"/>
      </w:tblPr>
      <w:tblGrid>
        <w:gridCol w:w="1890"/>
        <w:gridCol w:w="3865"/>
      </w:tblGrid>
      <w:tr w:rsidR="00F175BA" w:rsidRPr="00967073" w14:paraId="2791F7E9" w14:textId="77777777" w:rsidTr="00381C6F">
        <w:trPr>
          <w:jc w:val="center"/>
        </w:trPr>
        <w:tc>
          <w:tcPr>
            <w:tcW w:w="5755" w:type="dxa"/>
            <w:gridSpan w:val="2"/>
          </w:tcPr>
          <w:p w14:paraId="4D574229" w14:textId="34DDDBCA" w:rsidR="00F175BA" w:rsidRPr="00967073" w:rsidRDefault="00F175BA" w:rsidP="00381C6F">
            <w:pPr>
              <w:jc w:val="center"/>
              <w:rPr>
                <w:lang w:eastAsia="zh-CN"/>
              </w:rPr>
            </w:pPr>
            <w:r>
              <w:rPr>
                <w:lang w:eastAsia="zh-CN"/>
              </w:rPr>
              <w:t>K-Nearest-</w:t>
            </w:r>
            <w:proofErr w:type="spellStart"/>
            <w:r>
              <w:rPr>
                <w:lang w:eastAsia="zh-CN"/>
              </w:rPr>
              <w:t>Neighbour</w:t>
            </w:r>
            <w:proofErr w:type="spellEnd"/>
            <w:r>
              <w:rPr>
                <w:lang w:eastAsia="zh-CN"/>
              </w:rPr>
              <w:t xml:space="preserve"> Model</w:t>
            </w:r>
          </w:p>
        </w:tc>
      </w:tr>
      <w:tr w:rsidR="00F175BA" w:rsidRPr="00967073" w14:paraId="5506850A" w14:textId="77777777" w:rsidTr="00381C6F">
        <w:trPr>
          <w:jc w:val="center"/>
        </w:trPr>
        <w:tc>
          <w:tcPr>
            <w:tcW w:w="1890" w:type="dxa"/>
          </w:tcPr>
          <w:p w14:paraId="25E07765" w14:textId="77777777" w:rsidR="00F175BA" w:rsidRPr="00967073" w:rsidRDefault="00F175BA" w:rsidP="00381C6F">
            <w:pPr>
              <w:jc w:val="center"/>
              <w:rPr>
                <w:lang w:eastAsia="zh-CN"/>
              </w:rPr>
            </w:pPr>
            <w:r>
              <w:rPr>
                <w:lang w:eastAsia="zh-CN"/>
              </w:rPr>
              <w:t>RMSE</w:t>
            </w:r>
          </w:p>
        </w:tc>
        <w:tc>
          <w:tcPr>
            <w:tcW w:w="3865" w:type="dxa"/>
          </w:tcPr>
          <w:p w14:paraId="2F5117B0" w14:textId="17237790" w:rsidR="00F175BA" w:rsidRPr="000C2AF8" w:rsidRDefault="000C2AF8" w:rsidP="00381C6F">
            <w:pPr>
              <w:jc w:val="center"/>
              <w:rPr>
                <w:lang w:eastAsia="zh-CN"/>
              </w:rPr>
            </w:pPr>
            <w:r>
              <w:rPr>
                <w:lang w:eastAsia="zh-CN"/>
              </w:rPr>
              <w:t>301321.8</w:t>
            </w:r>
          </w:p>
        </w:tc>
      </w:tr>
      <w:tr w:rsidR="00F175BA" w:rsidRPr="00967073" w14:paraId="62F4D0FB" w14:textId="77777777" w:rsidTr="00381C6F">
        <w:trPr>
          <w:jc w:val="center"/>
        </w:trPr>
        <w:tc>
          <w:tcPr>
            <w:tcW w:w="1890" w:type="dxa"/>
          </w:tcPr>
          <w:p w14:paraId="762AC31F" w14:textId="77777777" w:rsidR="00F175BA" w:rsidRPr="00556820" w:rsidRDefault="00F175BA" w:rsidP="00381C6F">
            <w:pPr>
              <w:jc w:val="center"/>
              <w:rPr>
                <w:vertAlign w:val="superscript"/>
                <w:lang w:eastAsia="zh-CN"/>
              </w:rPr>
            </w:pPr>
            <w:r>
              <w:rPr>
                <w:lang w:eastAsia="zh-CN"/>
              </w:rPr>
              <w:t>R</w:t>
            </w:r>
            <w:r>
              <w:rPr>
                <w:vertAlign w:val="superscript"/>
                <w:lang w:eastAsia="zh-CN"/>
              </w:rPr>
              <w:t>2</w:t>
            </w:r>
          </w:p>
        </w:tc>
        <w:tc>
          <w:tcPr>
            <w:tcW w:w="3865" w:type="dxa"/>
          </w:tcPr>
          <w:p w14:paraId="618C6B14" w14:textId="57E9F389" w:rsidR="00F175BA" w:rsidRPr="00967073" w:rsidRDefault="000C2AF8" w:rsidP="00381C6F">
            <w:pPr>
              <w:jc w:val="center"/>
              <w:rPr>
                <w:lang w:eastAsia="zh-CN"/>
              </w:rPr>
            </w:pPr>
            <w:r>
              <w:rPr>
                <w:lang w:eastAsia="zh-CN"/>
              </w:rPr>
              <w:t>0.713</w:t>
            </w:r>
          </w:p>
        </w:tc>
      </w:tr>
      <w:tr w:rsidR="00F175BA" w14:paraId="3E02EF72" w14:textId="77777777" w:rsidTr="00381C6F">
        <w:trPr>
          <w:jc w:val="center"/>
        </w:trPr>
        <w:tc>
          <w:tcPr>
            <w:tcW w:w="1890" w:type="dxa"/>
          </w:tcPr>
          <w:p w14:paraId="65020A8B" w14:textId="00AAE6AA" w:rsidR="00F175BA" w:rsidRDefault="00F175BA" w:rsidP="00381C6F">
            <w:pPr>
              <w:jc w:val="center"/>
              <w:rPr>
                <w:lang w:eastAsia="zh-CN"/>
              </w:rPr>
            </w:pPr>
            <w:r>
              <w:rPr>
                <w:lang w:eastAsia="zh-CN"/>
              </w:rPr>
              <w:t>k</w:t>
            </w:r>
          </w:p>
        </w:tc>
        <w:tc>
          <w:tcPr>
            <w:tcW w:w="3865" w:type="dxa"/>
          </w:tcPr>
          <w:p w14:paraId="1A5B5CC7" w14:textId="302D6430" w:rsidR="00F175BA" w:rsidRDefault="00F175BA" w:rsidP="00381C6F">
            <w:pPr>
              <w:jc w:val="center"/>
              <w:rPr>
                <w:lang w:eastAsia="zh-CN"/>
              </w:rPr>
            </w:pPr>
            <w:r>
              <w:rPr>
                <w:lang w:eastAsia="zh-CN"/>
              </w:rPr>
              <w:t>11</w:t>
            </w:r>
          </w:p>
        </w:tc>
      </w:tr>
    </w:tbl>
    <w:p w14:paraId="11A8C840" w14:textId="6FE2163A" w:rsidR="00F175BA" w:rsidRDefault="00F175BA" w:rsidP="00F175BA">
      <w:pPr>
        <w:jc w:val="center"/>
        <w:rPr>
          <w:i/>
          <w:iCs/>
          <w:lang w:eastAsia="zh-CN"/>
        </w:rPr>
      </w:pPr>
      <w:r>
        <w:rPr>
          <w:i/>
          <w:iCs/>
          <w:lang w:eastAsia="zh-CN"/>
        </w:rPr>
        <w:t>Tabl</w:t>
      </w:r>
      <w:r w:rsidRPr="00782AB6">
        <w:rPr>
          <w:i/>
          <w:iCs/>
          <w:lang w:eastAsia="zh-CN"/>
        </w:rPr>
        <w:t xml:space="preserve">e </w:t>
      </w:r>
      <w:r w:rsidR="00273E41">
        <w:rPr>
          <w:i/>
          <w:iCs/>
          <w:lang w:eastAsia="zh-CN"/>
        </w:rPr>
        <w:t>7</w:t>
      </w:r>
      <w:r w:rsidRPr="00782AB6">
        <w:rPr>
          <w:i/>
          <w:iCs/>
          <w:lang w:eastAsia="zh-CN"/>
        </w:rPr>
        <w:t>:</w:t>
      </w:r>
      <w:r>
        <w:rPr>
          <w:i/>
          <w:iCs/>
          <w:lang w:eastAsia="zh-CN"/>
        </w:rPr>
        <w:t xml:space="preserve"> Test-sample RMSE and R</w:t>
      </w:r>
      <w:r>
        <w:rPr>
          <w:i/>
          <w:iCs/>
          <w:vertAlign w:val="superscript"/>
          <w:lang w:eastAsia="zh-CN"/>
        </w:rPr>
        <w:t xml:space="preserve">2 </w:t>
      </w:r>
      <w:r>
        <w:rPr>
          <w:i/>
          <w:iCs/>
          <w:lang w:eastAsia="zh-CN"/>
        </w:rPr>
        <w:t>tabulation for the KNN model</w:t>
      </w:r>
    </w:p>
    <w:p w14:paraId="49E778B1" w14:textId="72023C08" w:rsidR="00902315" w:rsidRDefault="00902315" w:rsidP="00902315">
      <w:pPr>
        <w:pStyle w:val="Heading2"/>
        <w:spacing w:line="24" w:lineRule="atLeast"/>
        <w:rPr>
          <w:lang w:eastAsia="zh-CN"/>
        </w:rPr>
      </w:pPr>
      <w:r>
        <w:rPr>
          <w:b/>
          <w:bCs/>
          <w:lang w:eastAsia="zh-CN"/>
        </w:rPr>
        <w:t>Ensemble tree methods</w:t>
      </w:r>
    </w:p>
    <w:p w14:paraId="10D1179E" w14:textId="733653E3" w:rsidR="00902315" w:rsidRPr="00DD15D8" w:rsidRDefault="00902315" w:rsidP="008F7CEA">
      <w:pPr>
        <w:pStyle w:val="Heading3"/>
        <w:spacing w:line="24" w:lineRule="atLeast"/>
        <w:rPr>
          <w:b/>
          <w:bCs/>
          <w:lang w:eastAsia="zh-CN"/>
        </w:rPr>
      </w:pPr>
      <w:r w:rsidRPr="00DD15D8">
        <w:rPr>
          <w:b/>
          <w:bCs/>
          <w:lang w:eastAsia="zh-CN"/>
        </w:rPr>
        <w:t>Random Forest Model</w:t>
      </w:r>
    </w:p>
    <w:p w14:paraId="1B34ADBF" w14:textId="62674878" w:rsidR="00BA4DDC" w:rsidRPr="001F3CF3" w:rsidRDefault="001F3CF3" w:rsidP="00D67216">
      <w:pPr>
        <w:jc w:val="both"/>
        <w:rPr>
          <w:lang w:eastAsia="zh-CN"/>
        </w:rPr>
      </w:pPr>
      <w:r>
        <w:rPr>
          <w:lang w:eastAsia="zh-CN"/>
        </w:rPr>
        <w:t>Since the basic tree models did not effectively reduce the RMSE, I decided to run ensemble tree methods in hopes of achieving lower RMSE through iterative/bagged processes.</w:t>
      </w:r>
      <w:r w:rsidR="00D95F32">
        <w:rPr>
          <w:lang w:eastAsia="zh-CN"/>
        </w:rPr>
        <w:t xml:space="preserve"> The first ensemble tree method I used was the Random Forest model.</w:t>
      </w:r>
    </w:p>
    <w:p w14:paraId="6C153C63" w14:textId="6B67DF89" w:rsidR="00D67216" w:rsidRPr="00F175BA" w:rsidRDefault="00D67216" w:rsidP="00D67216">
      <w:pPr>
        <w:jc w:val="both"/>
        <w:rPr>
          <w:lang w:eastAsia="zh-CN"/>
        </w:rPr>
      </w:pPr>
      <w:r w:rsidRPr="00273E41">
        <w:rPr>
          <w:i/>
          <w:iCs/>
          <w:lang w:eastAsia="zh-CN"/>
        </w:rPr>
        <w:t xml:space="preserve">Table </w:t>
      </w:r>
      <w:r>
        <w:rPr>
          <w:i/>
          <w:iCs/>
          <w:lang w:eastAsia="zh-CN"/>
        </w:rPr>
        <w:t>8</w:t>
      </w:r>
      <w:r>
        <w:rPr>
          <w:lang w:eastAsia="zh-CN"/>
        </w:rPr>
        <w:t xml:space="preserve"> below documents the RMSE for the Random Forest Model</w:t>
      </w:r>
      <w:r w:rsidR="00BA4DDC">
        <w:rPr>
          <w:lang w:eastAsia="zh-CN"/>
        </w:rPr>
        <w:t xml:space="preserve"> alongside the optimal </w:t>
      </w:r>
      <w:proofErr w:type="spellStart"/>
      <w:r w:rsidR="00BA4DDC">
        <w:rPr>
          <w:lang w:eastAsia="zh-CN"/>
        </w:rPr>
        <w:t>mtry</w:t>
      </w:r>
      <w:proofErr w:type="spellEnd"/>
      <w:r w:rsidR="00BA4DDC">
        <w:rPr>
          <w:lang w:eastAsia="zh-CN"/>
        </w:rPr>
        <w:t xml:space="preserve"> and minimum node size parameters that I obtained during tuning</w:t>
      </w:r>
      <w:r>
        <w:rPr>
          <w:lang w:eastAsia="zh-CN"/>
        </w:rPr>
        <w:t>.</w:t>
      </w:r>
      <w:r w:rsidR="00BA4DDC">
        <w:rPr>
          <w:lang w:eastAsia="zh-CN"/>
        </w:rPr>
        <w:t xml:space="preserve"> This model returns the lowest RMSE by far, confirming my initial believes that the ensemble methods would perform significantly better.</w:t>
      </w:r>
    </w:p>
    <w:tbl>
      <w:tblPr>
        <w:tblStyle w:val="TableGrid"/>
        <w:tblW w:w="0" w:type="auto"/>
        <w:jc w:val="center"/>
        <w:tblLook w:val="04A0" w:firstRow="1" w:lastRow="0" w:firstColumn="1" w:lastColumn="0" w:noHBand="0" w:noVBand="1"/>
      </w:tblPr>
      <w:tblGrid>
        <w:gridCol w:w="2245"/>
        <w:gridCol w:w="3510"/>
      </w:tblGrid>
      <w:tr w:rsidR="00D67216" w:rsidRPr="00967073" w14:paraId="6179798F" w14:textId="77777777" w:rsidTr="00381C6F">
        <w:trPr>
          <w:jc w:val="center"/>
        </w:trPr>
        <w:tc>
          <w:tcPr>
            <w:tcW w:w="5755" w:type="dxa"/>
            <w:gridSpan w:val="2"/>
          </w:tcPr>
          <w:p w14:paraId="05BA91D6" w14:textId="7AB6DAB2" w:rsidR="00D67216" w:rsidRPr="00967073" w:rsidRDefault="00D67216" w:rsidP="00381C6F">
            <w:pPr>
              <w:jc w:val="center"/>
              <w:rPr>
                <w:lang w:eastAsia="zh-CN"/>
              </w:rPr>
            </w:pPr>
            <w:r>
              <w:rPr>
                <w:lang w:eastAsia="zh-CN"/>
              </w:rPr>
              <w:t>Random Forest</w:t>
            </w:r>
          </w:p>
        </w:tc>
      </w:tr>
      <w:tr w:rsidR="00D67216" w:rsidRPr="00967073" w14:paraId="2626EA91" w14:textId="77777777" w:rsidTr="00D67216">
        <w:trPr>
          <w:jc w:val="center"/>
        </w:trPr>
        <w:tc>
          <w:tcPr>
            <w:tcW w:w="2245" w:type="dxa"/>
          </w:tcPr>
          <w:p w14:paraId="0C395358" w14:textId="77777777" w:rsidR="00D67216" w:rsidRPr="00967073" w:rsidRDefault="00D67216" w:rsidP="00381C6F">
            <w:pPr>
              <w:jc w:val="center"/>
              <w:rPr>
                <w:lang w:eastAsia="zh-CN"/>
              </w:rPr>
            </w:pPr>
            <w:r>
              <w:rPr>
                <w:lang w:eastAsia="zh-CN"/>
              </w:rPr>
              <w:t>RMSE</w:t>
            </w:r>
          </w:p>
        </w:tc>
        <w:tc>
          <w:tcPr>
            <w:tcW w:w="3510" w:type="dxa"/>
          </w:tcPr>
          <w:p w14:paraId="0E3F1C22" w14:textId="716636CE" w:rsidR="00D67216" w:rsidRPr="000C2AF8" w:rsidRDefault="00D67216" w:rsidP="00381C6F">
            <w:pPr>
              <w:jc w:val="center"/>
              <w:rPr>
                <w:lang w:eastAsia="zh-CN"/>
              </w:rPr>
            </w:pPr>
            <w:r>
              <w:rPr>
                <w:lang w:eastAsia="zh-CN"/>
              </w:rPr>
              <w:t>258544.3</w:t>
            </w:r>
          </w:p>
        </w:tc>
      </w:tr>
      <w:tr w:rsidR="00D67216" w:rsidRPr="00967073" w14:paraId="72863ED9" w14:textId="77777777" w:rsidTr="00D67216">
        <w:trPr>
          <w:jc w:val="center"/>
        </w:trPr>
        <w:tc>
          <w:tcPr>
            <w:tcW w:w="2245" w:type="dxa"/>
          </w:tcPr>
          <w:p w14:paraId="3E018894" w14:textId="77777777" w:rsidR="00D67216" w:rsidRPr="00556820" w:rsidRDefault="00D67216" w:rsidP="00381C6F">
            <w:pPr>
              <w:jc w:val="center"/>
              <w:rPr>
                <w:vertAlign w:val="superscript"/>
                <w:lang w:eastAsia="zh-CN"/>
              </w:rPr>
            </w:pPr>
            <w:r>
              <w:rPr>
                <w:lang w:eastAsia="zh-CN"/>
              </w:rPr>
              <w:t>R</w:t>
            </w:r>
            <w:r>
              <w:rPr>
                <w:vertAlign w:val="superscript"/>
                <w:lang w:eastAsia="zh-CN"/>
              </w:rPr>
              <w:t>2</w:t>
            </w:r>
          </w:p>
        </w:tc>
        <w:tc>
          <w:tcPr>
            <w:tcW w:w="3510" w:type="dxa"/>
          </w:tcPr>
          <w:p w14:paraId="5BE16FAE" w14:textId="0599181D" w:rsidR="00D67216" w:rsidRPr="00967073" w:rsidRDefault="00D67216" w:rsidP="00381C6F">
            <w:pPr>
              <w:jc w:val="center"/>
              <w:rPr>
                <w:lang w:eastAsia="zh-CN"/>
              </w:rPr>
            </w:pPr>
            <w:r>
              <w:rPr>
                <w:lang w:eastAsia="zh-CN"/>
              </w:rPr>
              <w:t>0.7</w:t>
            </w:r>
            <w:r w:rsidR="00967BAC">
              <w:rPr>
                <w:lang w:eastAsia="zh-CN"/>
              </w:rPr>
              <w:t>90</w:t>
            </w:r>
          </w:p>
        </w:tc>
      </w:tr>
      <w:tr w:rsidR="00D67216" w14:paraId="26CE605A" w14:textId="77777777" w:rsidTr="00D67216">
        <w:trPr>
          <w:jc w:val="center"/>
        </w:trPr>
        <w:tc>
          <w:tcPr>
            <w:tcW w:w="2245" w:type="dxa"/>
          </w:tcPr>
          <w:p w14:paraId="23260677" w14:textId="1B7D2582" w:rsidR="00D67216" w:rsidRDefault="00D67216" w:rsidP="00381C6F">
            <w:pPr>
              <w:jc w:val="center"/>
              <w:rPr>
                <w:lang w:eastAsia="zh-CN"/>
              </w:rPr>
            </w:pPr>
            <w:proofErr w:type="spellStart"/>
            <w:r>
              <w:rPr>
                <w:lang w:eastAsia="zh-CN"/>
              </w:rPr>
              <w:t>mtry</w:t>
            </w:r>
            <w:proofErr w:type="spellEnd"/>
          </w:p>
        </w:tc>
        <w:tc>
          <w:tcPr>
            <w:tcW w:w="3510" w:type="dxa"/>
          </w:tcPr>
          <w:p w14:paraId="04D2D1FC" w14:textId="7E746BA0" w:rsidR="00D67216" w:rsidRDefault="00D67216" w:rsidP="00381C6F">
            <w:pPr>
              <w:jc w:val="center"/>
              <w:rPr>
                <w:lang w:eastAsia="zh-CN"/>
              </w:rPr>
            </w:pPr>
            <w:r>
              <w:rPr>
                <w:lang w:eastAsia="zh-CN"/>
              </w:rPr>
              <w:t>7</w:t>
            </w:r>
          </w:p>
        </w:tc>
      </w:tr>
      <w:tr w:rsidR="00D67216" w14:paraId="26997A9F" w14:textId="77777777" w:rsidTr="00D67216">
        <w:trPr>
          <w:jc w:val="center"/>
        </w:trPr>
        <w:tc>
          <w:tcPr>
            <w:tcW w:w="2245" w:type="dxa"/>
          </w:tcPr>
          <w:p w14:paraId="0DFB9AFE" w14:textId="5E88A090" w:rsidR="00D67216" w:rsidRDefault="00D67216" w:rsidP="00381C6F">
            <w:pPr>
              <w:jc w:val="center"/>
              <w:rPr>
                <w:lang w:eastAsia="zh-CN"/>
              </w:rPr>
            </w:pPr>
            <w:proofErr w:type="spellStart"/>
            <w:r>
              <w:rPr>
                <w:lang w:eastAsia="zh-CN"/>
              </w:rPr>
              <w:t>Splitrule</w:t>
            </w:r>
            <w:proofErr w:type="spellEnd"/>
          </w:p>
        </w:tc>
        <w:tc>
          <w:tcPr>
            <w:tcW w:w="3510" w:type="dxa"/>
          </w:tcPr>
          <w:p w14:paraId="0875B47B" w14:textId="02DAFA9B" w:rsidR="00D67216" w:rsidRDefault="00D67216" w:rsidP="00381C6F">
            <w:pPr>
              <w:jc w:val="center"/>
              <w:rPr>
                <w:lang w:eastAsia="zh-CN"/>
              </w:rPr>
            </w:pPr>
            <w:r>
              <w:rPr>
                <w:lang w:eastAsia="zh-CN"/>
              </w:rPr>
              <w:t>variance</w:t>
            </w:r>
          </w:p>
        </w:tc>
      </w:tr>
      <w:tr w:rsidR="00D67216" w14:paraId="635D055E" w14:textId="77777777" w:rsidTr="00D67216">
        <w:trPr>
          <w:jc w:val="center"/>
        </w:trPr>
        <w:tc>
          <w:tcPr>
            <w:tcW w:w="2245" w:type="dxa"/>
          </w:tcPr>
          <w:p w14:paraId="0BDFA32E" w14:textId="081638CB" w:rsidR="00D67216" w:rsidRDefault="00D67216" w:rsidP="00381C6F">
            <w:pPr>
              <w:jc w:val="center"/>
              <w:rPr>
                <w:lang w:eastAsia="zh-CN"/>
              </w:rPr>
            </w:pPr>
            <w:r>
              <w:rPr>
                <w:lang w:eastAsia="zh-CN"/>
              </w:rPr>
              <w:t>Minimum node size</w:t>
            </w:r>
          </w:p>
        </w:tc>
        <w:tc>
          <w:tcPr>
            <w:tcW w:w="3510" w:type="dxa"/>
          </w:tcPr>
          <w:p w14:paraId="1D83C659" w14:textId="1C1A38C4" w:rsidR="00D67216" w:rsidRDefault="00D67216" w:rsidP="00381C6F">
            <w:pPr>
              <w:jc w:val="center"/>
              <w:rPr>
                <w:lang w:eastAsia="zh-CN"/>
              </w:rPr>
            </w:pPr>
            <w:r>
              <w:rPr>
                <w:lang w:eastAsia="zh-CN"/>
              </w:rPr>
              <w:t>5</w:t>
            </w:r>
          </w:p>
        </w:tc>
      </w:tr>
    </w:tbl>
    <w:p w14:paraId="31546BAA" w14:textId="0EB33333" w:rsidR="00F364F5" w:rsidRPr="00F364F5" w:rsidRDefault="00D67216" w:rsidP="00F364F5">
      <w:pPr>
        <w:jc w:val="center"/>
        <w:rPr>
          <w:i/>
          <w:iCs/>
          <w:lang w:eastAsia="zh-CN"/>
        </w:rPr>
      </w:pPr>
      <w:r>
        <w:rPr>
          <w:i/>
          <w:iCs/>
          <w:lang w:eastAsia="zh-CN"/>
        </w:rPr>
        <w:t>Tabl</w:t>
      </w:r>
      <w:r w:rsidRPr="00782AB6">
        <w:rPr>
          <w:i/>
          <w:iCs/>
          <w:lang w:eastAsia="zh-CN"/>
        </w:rPr>
        <w:t xml:space="preserve">e </w:t>
      </w:r>
      <w:r>
        <w:rPr>
          <w:i/>
          <w:iCs/>
          <w:lang w:eastAsia="zh-CN"/>
        </w:rPr>
        <w:t>8</w:t>
      </w:r>
      <w:r w:rsidRPr="00782AB6">
        <w:rPr>
          <w:i/>
          <w:iCs/>
          <w:lang w:eastAsia="zh-CN"/>
        </w:rPr>
        <w:t>:</w:t>
      </w:r>
      <w:r>
        <w:rPr>
          <w:i/>
          <w:iCs/>
          <w:lang w:eastAsia="zh-CN"/>
        </w:rPr>
        <w:t xml:space="preserve"> Test-sample RMSE and R</w:t>
      </w:r>
      <w:r>
        <w:rPr>
          <w:i/>
          <w:iCs/>
          <w:vertAlign w:val="superscript"/>
          <w:lang w:eastAsia="zh-CN"/>
        </w:rPr>
        <w:t xml:space="preserve">2 </w:t>
      </w:r>
      <w:r>
        <w:rPr>
          <w:i/>
          <w:iCs/>
          <w:lang w:eastAsia="zh-CN"/>
        </w:rPr>
        <w:t>tabulation for the Random Forest model</w:t>
      </w:r>
    </w:p>
    <w:p w14:paraId="4D5C7185" w14:textId="71083F4C" w:rsidR="00FE3688" w:rsidRPr="00DD15D8" w:rsidRDefault="00902315" w:rsidP="008F7CEA">
      <w:pPr>
        <w:pStyle w:val="Heading3"/>
        <w:spacing w:line="24" w:lineRule="atLeast"/>
        <w:rPr>
          <w:b/>
          <w:bCs/>
          <w:lang w:eastAsia="zh-CN"/>
        </w:rPr>
      </w:pPr>
      <w:r w:rsidRPr="00DD15D8">
        <w:rPr>
          <w:b/>
          <w:bCs/>
          <w:lang w:eastAsia="zh-CN"/>
        </w:rPr>
        <w:t>Gradient Boosting Model</w:t>
      </w:r>
    </w:p>
    <w:p w14:paraId="347A326E" w14:textId="6792ED36" w:rsidR="006E3359" w:rsidRDefault="008B69CF" w:rsidP="00D67216">
      <w:pPr>
        <w:jc w:val="both"/>
        <w:rPr>
          <w:lang w:eastAsia="zh-CN"/>
        </w:rPr>
      </w:pPr>
      <w:r>
        <w:rPr>
          <w:lang w:eastAsia="zh-CN"/>
        </w:rPr>
        <w:t>To cross-check the outcomes from the Random Forest Model, I ran a gradient boosting algorithm</w:t>
      </w:r>
      <w:r w:rsidR="00AB6D0C">
        <w:rPr>
          <w:lang w:eastAsia="zh-CN"/>
        </w:rPr>
        <w:t xml:space="preserve"> with the </w:t>
      </w:r>
      <w:proofErr w:type="spellStart"/>
      <w:r w:rsidR="00AB6D0C">
        <w:rPr>
          <w:lang w:eastAsia="zh-CN"/>
        </w:rPr>
        <w:t>gbm</w:t>
      </w:r>
      <w:proofErr w:type="spellEnd"/>
      <w:r w:rsidR="00AB6D0C">
        <w:rPr>
          <w:lang w:eastAsia="zh-CN"/>
        </w:rPr>
        <w:t xml:space="preserve"> package</w:t>
      </w:r>
      <w:r>
        <w:rPr>
          <w:lang w:eastAsia="zh-CN"/>
        </w:rPr>
        <w:t xml:space="preserve"> on the chosen features and tuned the interaction depth, number of trees, shrinkage and minimum in-node observations accordingly. </w:t>
      </w:r>
      <w:r w:rsidR="00D67216" w:rsidRPr="00273E41">
        <w:rPr>
          <w:i/>
          <w:iCs/>
          <w:lang w:eastAsia="zh-CN"/>
        </w:rPr>
        <w:t xml:space="preserve">Table </w:t>
      </w:r>
      <w:r w:rsidR="00D67216">
        <w:rPr>
          <w:i/>
          <w:iCs/>
          <w:lang w:eastAsia="zh-CN"/>
        </w:rPr>
        <w:t>9</w:t>
      </w:r>
      <w:r w:rsidR="00D67216">
        <w:rPr>
          <w:lang w:eastAsia="zh-CN"/>
        </w:rPr>
        <w:t xml:space="preserve"> below documents the RMSE for the </w:t>
      </w:r>
      <w:r w:rsidR="006F19A0">
        <w:rPr>
          <w:lang w:eastAsia="zh-CN"/>
        </w:rPr>
        <w:t>Gradient Boosting</w:t>
      </w:r>
      <w:r w:rsidR="006E3359">
        <w:rPr>
          <w:lang w:eastAsia="zh-CN"/>
        </w:rPr>
        <w:t xml:space="preserve"> (</w:t>
      </w:r>
      <w:proofErr w:type="spellStart"/>
      <w:r w:rsidR="006E3359">
        <w:rPr>
          <w:lang w:eastAsia="zh-CN"/>
        </w:rPr>
        <w:t>gbm</w:t>
      </w:r>
      <w:proofErr w:type="spellEnd"/>
      <w:r w:rsidR="006E3359">
        <w:rPr>
          <w:lang w:eastAsia="zh-CN"/>
        </w:rPr>
        <w:t>)</w:t>
      </w:r>
      <w:r w:rsidR="00D67216">
        <w:rPr>
          <w:lang w:eastAsia="zh-CN"/>
        </w:rPr>
        <w:t xml:space="preserve"> Model</w:t>
      </w:r>
      <w:r>
        <w:rPr>
          <w:lang w:eastAsia="zh-CN"/>
        </w:rPr>
        <w:t>, and returns an outcome that is comparable to that of the Random Forest.</w:t>
      </w:r>
    </w:p>
    <w:p w14:paraId="0AA31D57" w14:textId="77777777" w:rsidR="006E3359" w:rsidRDefault="006E3359">
      <w:pPr>
        <w:rPr>
          <w:lang w:eastAsia="zh-CN"/>
        </w:rPr>
      </w:pPr>
      <w:r>
        <w:rPr>
          <w:lang w:eastAsia="zh-CN"/>
        </w:rPr>
        <w:br w:type="page"/>
      </w:r>
    </w:p>
    <w:p w14:paraId="64AD4DEA" w14:textId="77777777" w:rsidR="00D67216" w:rsidRPr="00F175BA" w:rsidRDefault="00D67216" w:rsidP="00D67216">
      <w:pPr>
        <w:jc w:val="both"/>
        <w:rPr>
          <w:lang w:eastAsia="zh-CN"/>
        </w:rPr>
      </w:pPr>
    </w:p>
    <w:tbl>
      <w:tblPr>
        <w:tblStyle w:val="TableGrid"/>
        <w:tblW w:w="0" w:type="auto"/>
        <w:jc w:val="center"/>
        <w:tblLook w:val="04A0" w:firstRow="1" w:lastRow="0" w:firstColumn="1" w:lastColumn="0" w:noHBand="0" w:noVBand="1"/>
      </w:tblPr>
      <w:tblGrid>
        <w:gridCol w:w="2425"/>
        <w:gridCol w:w="3330"/>
      </w:tblGrid>
      <w:tr w:rsidR="00D67216" w:rsidRPr="00967073" w14:paraId="07529866" w14:textId="77777777" w:rsidTr="00381C6F">
        <w:trPr>
          <w:jc w:val="center"/>
        </w:trPr>
        <w:tc>
          <w:tcPr>
            <w:tcW w:w="5755" w:type="dxa"/>
            <w:gridSpan w:val="2"/>
          </w:tcPr>
          <w:p w14:paraId="4EED7948" w14:textId="6C4E8D2B" w:rsidR="00D67216" w:rsidRPr="00967073" w:rsidRDefault="00D67216" w:rsidP="00381C6F">
            <w:pPr>
              <w:jc w:val="center"/>
              <w:rPr>
                <w:lang w:eastAsia="zh-CN"/>
              </w:rPr>
            </w:pPr>
            <w:r>
              <w:rPr>
                <w:lang w:eastAsia="zh-CN"/>
              </w:rPr>
              <w:t>Gradient Boosting Model</w:t>
            </w:r>
          </w:p>
        </w:tc>
      </w:tr>
      <w:tr w:rsidR="00D67216" w:rsidRPr="00967073" w14:paraId="761BEEF5" w14:textId="77777777" w:rsidTr="00D67216">
        <w:trPr>
          <w:jc w:val="center"/>
        </w:trPr>
        <w:tc>
          <w:tcPr>
            <w:tcW w:w="2425" w:type="dxa"/>
          </w:tcPr>
          <w:p w14:paraId="06AD4159" w14:textId="77777777" w:rsidR="00D67216" w:rsidRPr="00967073" w:rsidRDefault="00D67216" w:rsidP="00381C6F">
            <w:pPr>
              <w:jc w:val="center"/>
              <w:rPr>
                <w:lang w:eastAsia="zh-CN"/>
              </w:rPr>
            </w:pPr>
            <w:r>
              <w:rPr>
                <w:lang w:eastAsia="zh-CN"/>
              </w:rPr>
              <w:t>RMSE</w:t>
            </w:r>
          </w:p>
        </w:tc>
        <w:tc>
          <w:tcPr>
            <w:tcW w:w="3330" w:type="dxa"/>
          </w:tcPr>
          <w:p w14:paraId="3FB0A0F7" w14:textId="7AAD5814" w:rsidR="00D67216" w:rsidRPr="000C2AF8" w:rsidRDefault="00D67216" w:rsidP="00381C6F">
            <w:pPr>
              <w:jc w:val="center"/>
              <w:rPr>
                <w:lang w:eastAsia="zh-CN"/>
              </w:rPr>
            </w:pPr>
            <w:r>
              <w:rPr>
                <w:lang w:eastAsia="zh-CN"/>
              </w:rPr>
              <w:t>253037</w:t>
            </w:r>
            <w:r w:rsidR="00345B54">
              <w:rPr>
                <w:lang w:eastAsia="zh-CN"/>
              </w:rPr>
              <w:t>.0</w:t>
            </w:r>
          </w:p>
        </w:tc>
      </w:tr>
      <w:tr w:rsidR="00D67216" w:rsidRPr="00967073" w14:paraId="570B07C8" w14:textId="77777777" w:rsidTr="00D67216">
        <w:trPr>
          <w:jc w:val="center"/>
        </w:trPr>
        <w:tc>
          <w:tcPr>
            <w:tcW w:w="2425" w:type="dxa"/>
          </w:tcPr>
          <w:p w14:paraId="28AB14EE" w14:textId="77777777" w:rsidR="00D67216" w:rsidRPr="00556820" w:rsidRDefault="00D67216" w:rsidP="00381C6F">
            <w:pPr>
              <w:jc w:val="center"/>
              <w:rPr>
                <w:vertAlign w:val="superscript"/>
                <w:lang w:eastAsia="zh-CN"/>
              </w:rPr>
            </w:pPr>
            <w:r>
              <w:rPr>
                <w:lang w:eastAsia="zh-CN"/>
              </w:rPr>
              <w:t>R</w:t>
            </w:r>
            <w:r>
              <w:rPr>
                <w:vertAlign w:val="superscript"/>
                <w:lang w:eastAsia="zh-CN"/>
              </w:rPr>
              <w:t>2</w:t>
            </w:r>
          </w:p>
        </w:tc>
        <w:tc>
          <w:tcPr>
            <w:tcW w:w="3330" w:type="dxa"/>
          </w:tcPr>
          <w:p w14:paraId="464EC5E7" w14:textId="61C1A5A6" w:rsidR="00D67216" w:rsidRPr="00967073" w:rsidRDefault="00D67216" w:rsidP="00381C6F">
            <w:pPr>
              <w:jc w:val="center"/>
              <w:rPr>
                <w:lang w:eastAsia="zh-CN"/>
              </w:rPr>
            </w:pPr>
            <w:r>
              <w:rPr>
                <w:lang w:eastAsia="zh-CN"/>
              </w:rPr>
              <w:t>0.780</w:t>
            </w:r>
          </w:p>
        </w:tc>
      </w:tr>
      <w:tr w:rsidR="00D67216" w14:paraId="4D41E4C1" w14:textId="77777777" w:rsidTr="00D67216">
        <w:trPr>
          <w:jc w:val="center"/>
        </w:trPr>
        <w:tc>
          <w:tcPr>
            <w:tcW w:w="2425" w:type="dxa"/>
          </w:tcPr>
          <w:p w14:paraId="5D366DD4" w14:textId="286B189F" w:rsidR="00D67216" w:rsidRDefault="00D67216" w:rsidP="00D67216">
            <w:pPr>
              <w:jc w:val="center"/>
              <w:rPr>
                <w:lang w:eastAsia="zh-CN"/>
              </w:rPr>
            </w:pPr>
            <w:r>
              <w:rPr>
                <w:lang w:eastAsia="zh-CN"/>
              </w:rPr>
              <w:t>Interaction depth</w:t>
            </w:r>
          </w:p>
        </w:tc>
        <w:tc>
          <w:tcPr>
            <w:tcW w:w="3330" w:type="dxa"/>
          </w:tcPr>
          <w:p w14:paraId="0C20469E" w14:textId="47E5A7EF" w:rsidR="00D67216" w:rsidRDefault="00D67216" w:rsidP="00381C6F">
            <w:pPr>
              <w:jc w:val="center"/>
              <w:rPr>
                <w:lang w:eastAsia="zh-CN"/>
              </w:rPr>
            </w:pPr>
            <w:r>
              <w:rPr>
                <w:lang w:eastAsia="zh-CN"/>
              </w:rPr>
              <w:t>7</w:t>
            </w:r>
          </w:p>
        </w:tc>
      </w:tr>
      <w:tr w:rsidR="00D67216" w14:paraId="07C0C143" w14:textId="77777777" w:rsidTr="00D67216">
        <w:trPr>
          <w:jc w:val="center"/>
        </w:trPr>
        <w:tc>
          <w:tcPr>
            <w:tcW w:w="2425" w:type="dxa"/>
          </w:tcPr>
          <w:p w14:paraId="73F19348" w14:textId="7C96FF70" w:rsidR="00D67216" w:rsidRDefault="00D67216" w:rsidP="00381C6F">
            <w:pPr>
              <w:jc w:val="center"/>
              <w:rPr>
                <w:lang w:eastAsia="zh-CN"/>
              </w:rPr>
            </w:pPr>
            <w:r>
              <w:rPr>
                <w:lang w:eastAsia="zh-CN"/>
              </w:rPr>
              <w:t>Number of trees</w:t>
            </w:r>
          </w:p>
        </w:tc>
        <w:tc>
          <w:tcPr>
            <w:tcW w:w="3330" w:type="dxa"/>
          </w:tcPr>
          <w:p w14:paraId="15AC22D3" w14:textId="4EF13FF3" w:rsidR="00D67216" w:rsidRDefault="00D67216" w:rsidP="00381C6F">
            <w:pPr>
              <w:jc w:val="center"/>
              <w:rPr>
                <w:lang w:eastAsia="zh-CN"/>
              </w:rPr>
            </w:pPr>
            <w:r>
              <w:rPr>
                <w:lang w:eastAsia="zh-CN"/>
              </w:rPr>
              <w:t>250</w:t>
            </w:r>
          </w:p>
        </w:tc>
      </w:tr>
      <w:tr w:rsidR="00D67216" w14:paraId="10ADB96E" w14:textId="77777777" w:rsidTr="00D67216">
        <w:trPr>
          <w:jc w:val="center"/>
        </w:trPr>
        <w:tc>
          <w:tcPr>
            <w:tcW w:w="2425" w:type="dxa"/>
          </w:tcPr>
          <w:p w14:paraId="08C2DB32" w14:textId="1E406519" w:rsidR="00D67216" w:rsidRDefault="00D67216" w:rsidP="00381C6F">
            <w:pPr>
              <w:jc w:val="center"/>
              <w:rPr>
                <w:lang w:eastAsia="zh-CN"/>
              </w:rPr>
            </w:pPr>
            <w:r>
              <w:rPr>
                <w:lang w:eastAsia="zh-CN"/>
              </w:rPr>
              <w:t>Shrinkage</w:t>
            </w:r>
          </w:p>
        </w:tc>
        <w:tc>
          <w:tcPr>
            <w:tcW w:w="3330" w:type="dxa"/>
          </w:tcPr>
          <w:p w14:paraId="365FB4F4" w14:textId="747716C7" w:rsidR="00D67216" w:rsidRDefault="00D67216" w:rsidP="00381C6F">
            <w:pPr>
              <w:jc w:val="center"/>
              <w:rPr>
                <w:lang w:eastAsia="zh-CN"/>
              </w:rPr>
            </w:pPr>
            <w:r>
              <w:rPr>
                <w:lang w:eastAsia="zh-CN"/>
              </w:rPr>
              <w:t>0.075</w:t>
            </w:r>
          </w:p>
        </w:tc>
      </w:tr>
      <w:tr w:rsidR="00D67216" w14:paraId="738B1943" w14:textId="77777777" w:rsidTr="00D67216">
        <w:trPr>
          <w:jc w:val="center"/>
        </w:trPr>
        <w:tc>
          <w:tcPr>
            <w:tcW w:w="2425" w:type="dxa"/>
          </w:tcPr>
          <w:p w14:paraId="28A37D21" w14:textId="2C71EA15" w:rsidR="00D67216" w:rsidRDefault="00D67216" w:rsidP="00381C6F">
            <w:pPr>
              <w:jc w:val="center"/>
              <w:rPr>
                <w:lang w:eastAsia="zh-CN"/>
              </w:rPr>
            </w:pPr>
            <w:r>
              <w:rPr>
                <w:lang w:eastAsia="zh-CN"/>
              </w:rPr>
              <w:t>Minimum observations in node</w:t>
            </w:r>
          </w:p>
        </w:tc>
        <w:tc>
          <w:tcPr>
            <w:tcW w:w="3330" w:type="dxa"/>
          </w:tcPr>
          <w:p w14:paraId="230435A7" w14:textId="662EA562" w:rsidR="00D67216" w:rsidRDefault="00D67216" w:rsidP="00381C6F">
            <w:pPr>
              <w:jc w:val="center"/>
              <w:rPr>
                <w:lang w:eastAsia="zh-CN"/>
              </w:rPr>
            </w:pPr>
            <w:r>
              <w:rPr>
                <w:lang w:eastAsia="zh-CN"/>
              </w:rPr>
              <w:t>10</w:t>
            </w:r>
          </w:p>
        </w:tc>
      </w:tr>
    </w:tbl>
    <w:p w14:paraId="64713D12" w14:textId="0BBFE839" w:rsidR="00CB1108" w:rsidRPr="00F364F5" w:rsidRDefault="00D67216" w:rsidP="00F364F5">
      <w:pPr>
        <w:jc w:val="center"/>
        <w:rPr>
          <w:i/>
          <w:iCs/>
          <w:lang w:eastAsia="zh-CN"/>
        </w:rPr>
      </w:pPr>
      <w:r>
        <w:rPr>
          <w:i/>
          <w:iCs/>
          <w:lang w:eastAsia="zh-CN"/>
        </w:rPr>
        <w:t>Tabl</w:t>
      </w:r>
      <w:r w:rsidRPr="00782AB6">
        <w:rPr>
          <w:i/>
          <w:iCs/>
          <w:lang w:eastAsia="zh-CN"/>
        </w:rPr>
        <w:t xml:space="preserve">e </w:t>
      </w:r>
      <w:r>
        <w:rPr>
          <w:i/>
          <w:iCs/>
          <w:lang w:eastAsia="zh-CN"/>
        </w:rPr>
        <w:t>9</w:t>
      </w:r>
      <w:r w:rsidRPr="00782AB6">
        <w:rPr>
          <w:i/>
          <w:iCs/>
          <w:lang w:eastAsia="zh-CN"/>
        </w:rPr>
        <w:t>:</w:t>
      </w:r>
      <w:r>
        <w:rPr>
          <w:i/>
          <w:iCs/>
          <w:lang w:eastAsia="zh-CN"/>
        </w:rPr>
        <w:t xml:space="preserve"> Test-sample RMSE and R</w:t>
      </w:r>
      <w:r>
        <w:rPr>
          <w:i/>
          <w:iCs/>
          <w:vertAlign w:val="superscript"/>
          <w:lang w:eastAsia="zh-CN"/>
        </w:rPr>
        <w:t xml:space="preserve">2 </w:t>
      </w:r>
      <w:r>
        <w:rPr>
          <w:i/>
          <w:iCs/>
          <w:lang w:eastAsia="zh-CN"/>
        </w:rPr>
        <w:t>tabulation for the Gradient Boosting (</w:t>
      </w:r>
      <w:proofErr w:type="spellStart"/>
      <w:r>
        <w:rPr>
          <w:i/>
          <w:iCs/>
          <w:lang w:eastAsia="zh-CN"/>
        </w:rPr>
        <w:t>gbm</w:t>
      </w:r>
      <w:proofErr w:type="spellEnd"/>
      <w:r>
        <w:rPr>
          <w:i/>
          <w:iCs/>
          <w:lang w:eastAsia="zh-CN"/>
        </w:rPr>
        <w:t>) model</w:t>
      </w:r>
    </w:p>
    <w:p w14:paraId="3DA31239" w14:textId="79D77CDC" w:rsidR="006152FB" w:rsidRPr="00DD15D8" w:rsidRDefault="00902315" w:rsidP="006152FB">
      <w:pPr>
        <w:pStyle w:val="Heading3"/>
        <w:rPr>
          <w:b/>
          <w:bCs/>
          <w:lang w:eastAsia="zh-CN"/>
        </w:rPr>
      </w:pPr>
      <w:proofErr w:type="spellStart"/>
      <w:r w:rsidRPr="00DD15D8">
        <w:rPr>
          <w:b/>
          <w:bCs/>
          <w:lang w:eastAsia="zh-CN"/>
        </w:rPr>
        <w:t>Xboost</w:t>
      </w:r>
      <w:proofErr w:type="spellEnd"/>
      <w:r w:rsidRPr="00DD15D8">
        <w:rPr>
          <w:b/>
          <w:bCs/>
          <w:lang w:eastAsia="zh-CN"/>
        </w:rPr>
        <w:t xml:space="preserve"> Model</w:t>
      </w:r>
    </w:p>
    <w:p w14:paraId="0F0C96EF" w14:textId="48239F35" w:rsidR="00D67216" w:rsidRPr="00F175BA" w:rsidRDefault="00AB6D0C" w:rsidP="00D67216">
      <w:pPr>
        <w:jc w:val="both"/>
        <w:rPr>
          <w:lang w:eastAsia="zh-CN"/>
        </w:rPr>
      </w:pPr>
      <w:r>
        <w:rPr>
          <w:lang w:eastAsia="zh-CN"/>
        </w:rPr>
        <w:t xml:space="preserve">Out of curiosity, I decided to attempt another boosting model that operates on a different algorithm. The model selected here is the </w:t>
      </w:r>
      <w:proofErr w:type="spellStart"/>
      <w:r>
        <w:rPr>
          <w:lang w:eastAsia="zh-CN"/>
        </w:rPr>
        <w:t>xgboost</w:t>
      </w:r>
      <w:proofErr w:type="spellEnd"/>
      <w:r>
        <w:rPr>
          <w:lang w:eastAsia="zh-CN"/>
        </w:rPr>
        <w:t xml:space="preserve"> model, and has the advantage of running at a much faster speed due to parallel computation. </w:t>
      </w:r>
      <w:r w:rsidR="00D67216" w:rsidRPr="00273E41">
        <w:rPr>
          <w:i/>
          <w:iCs/>
          <w:lang w:eastAsia="zh-CN"/>
        </w:rPr>
        <w:t xml:space="preserve">Table </w:t>
      </w:r>
      <w:r w:rsidR="00D67216">
        <w:rPr>
          <w:i/>
          <w:iCs/>
          <w:lang w:eastAsia="zh-CN"/>
        </w:rPr>
        <w:t>10</w:t>
      </w:r>
      <w:r w:rsidR="00D67216">
        <w:rPr>
          <w:lang w:eastAsia="zh-CN"/>
        </w:rPr>
        <w:t xml:space="preserve"> below documents the RMSE for </w:t>
      </w:r>
      <w:r>
        <w:rPr>
          <w:lang w:eastAsia="zh-CN"/>
        </w:rPr>
        <w:t xml:space="preserve">the </w:t>
      </w:r>
      <w:proofErr w:type="spellStart"/>
      <w:r>
        <w:rPr>
          <w:lang w:eastAsia="zh-CN"/>
        </w:rPr>
        <w:t>xgboost</w:t>
      </w:r>
      <w:proofErr w:type="spellEnd"/>
      <w:r>
        <w:rPr>
          <w:lang w:eastAsia="zh-CN"/>
        </w:rPr>
        <w:t xml:space="preserve"> model; it does not perform as well as both the Random Forest and Gradient Boosting (</w:t>
      </w:r>
      <w:proofErr w:type="spellStart"/>
      <w:r>
        <w:rPr>
          <w:lang w:eastAsia="zh-CN"/>
        </w:rPr>
        <w:t>gbm</w:t>
      </w:r>
      <w:proofErr w:type="spellEnd"/>
      <w:r>
        <w:rPr>
          <w:lang w:eastAsia="zh-CN"/>
        </w:rPr>
        <w:t>) models.</w:t>
      </w:r>
    </w:p>
    <w:tbl>
      <w:tblPr>
        <w:tblStyle w:val="TableGrid"/>
        <w:tblW w:w="0" w:type="auto"/>
        <w:jc w:val="center"/>
        <w:tblLook w:val="04A0" w:firstRow="1" w:lastRow="0" w:firstColumn="1" w:lastColumn="0" w:noHBand="0" w:noVBand="1"/>
      </w:tblPr>
      <w:tblGrid>
        <w:gridCol w:w="1890"/>
        <w:gridCol w:w="3865"/>
      </w:tblGrid>
      <w:tr w:rsidR="00D67216" w:rsidRPr="00967073" w14:paraId="365D2539" w14:textId="77777777" w:rsidTr="00381C6F">
        <w:trPr>
          <w:jc w:val="center"/>
        </w:trPr>
        <w:tc>
          <w:tcPr>
            <w:tcW w:w="5755" w:type="dxa"/>
            <w:gridSpan w:val="2"/>
          </w:tcPr>
          <w:p w14:paraId="71070BD0" w14:textId="74333B33" w:rsidR="00D67216" w:rsidRPr="00967073" w:rsidRDefault="005B741C" w:rsidP="00381C6F">
            <w:pPr>
              <w:jc w:val="center"/>
              <w:rPr>
                <w:lang w:eastAsia="zh-CN"/>
              </w:rPr>
            </w:pPr>
            <w:proofErr w:type="spellStart"/>
            <w:r>
              <w:rPr>
                <w:lang w:eastAsia="zh-CN"/>
              </w:rPr>
              <w:t>Xgboost</w:t>
            </w:r>
            <w:proofErr w:type="spellEnd"/>
            <w:r>
              <w:rPr>
                <w:lang w:eastAsia="zh-CN"/>
              </w:rPr>
              <w:t xml:space="preserve"> Model</w:t>
            </w:r>
          </w:p>
        </w:tc>
      </w:tr>
      <w:tr w:rsidR="00D67216" w:rsidRPr="00967073" w14:paraId="192B6C51" w14:textId="77777777" w:rsidTr="00381C6F">
        <w:trPr>
          <w:jc w:val="center"/>
        </w:trPr>
        <w:tc>
          <w:tcPr>
            <w:tcW w:w="1890" w:type="dxa"/>
          </w:tcPr>
          <w:p w14:paraId="2E69BC85" w14:textId="77777777" w:rsidR="00D67216" w:rsidRPr="00967073" w:rsidRDefault="00D67216" w:rsidP="00381C6F">
            <w:pPr>
              <w:jc w:val="center"/>
              <w:rPr>
                <w:lang w:eastAsia="zh-CN"/>
              </w:rPr>
            </w:pPr>
            <w:r>
              <w:rPr>
                <w:lang w:eastAsia="zh-CN"/>
              </w:rPr>
              <w:t>RMSE</w:t>
            </w:r>
          </w:p>
        </w:tc>
        <w:tc>
          <w:tcPr>
            <w:tcW w:w="3865" w:type="dxa"/>
          </w:tcPr>
          <w:p w14:paraId="297218BA" w14:textId="46D1D5A6" w:rsidR="00D67216" w:rsidRPr="000C2AF8" w:rsidRDefault="00D67216" w:rsidP="00381C6F">
            <w:pPr>
              <w:jc w:val="center"/>
              <w:rPr>
                <w:lang w:eastAsia="zh-CN"/>
              </w:rPr>
            </w:pPr>
            <w:r>
              <w:rPr>
                <w:lang w:eastAsia="zh-CN"/>
              </w:rPr>
              <w:t>2</w:t>
            </w:r>
            <w:r w:rsidR="005B741C">
              <w:rPr>
                <w:lang w:eastAsia="zh-CN"/>
              </w:rPr>
              <w:t>88282.4</w:t>
            </w:r>
          </w:p>
        </w:tc>
      </w:tr>
      <w:tr w:rsidR="00D67216" w:rsidRPr="00967073" w14:paraId="49E62CDD" w14:textId="77777777" w:rsidTr="00381C6F">
        <w:trPr>
          <w:jc w:val="center"/>
        </w:trPr>
        <w:tc>
          <w:tcPr>
            <w:tcW w:w="1890" w:type="dxa"/>
          </w:tcPr>
          <w:p w14:paraId="31E7239D" w14:textId="77777777" w:rsidR="00D67216" w:rsidRPr="00556820" w:rsidRDefault="00D67216" w:rsidP="00381C6F">
            <w:pPr>
              <w:jc w:val="center"/>
              <w:rPr>
                <w:vertAlign w:val="superscript"/>
                <w:lang w:eastAsia="zh-CN"/>
              </w:rPr>
            </w:pPr>
            <w:r>
              <w:rPr>
                <w:lang w:eastAsia="zh-CN"/>
              </w:rPr>
              <w:t>R</w:t>
            </w:r>
            <w:r>
              <w:rPr>
                <w:vertAlign w:val="superscript"/>
                <w:lang w:eastAsia="zh-CN"/>
              </w:rPr>
              <w:t>2</w:t>
            </w:r>
          </w:p>
        </w:tc>
        <w:tc>
          <w:tcPr>
            <w:tcW w:w="3865" w:type="dxa"/>
          </w:tcPr>
          <w:p w14:paraId="0B4DFCC1" w14:textId="5C7FFA61" w:rsidR="00D67216" w:rsidRPr="00967073" w:rsidRDefault="00D67216" w:rsidP="00381C6F">
            <w:pPr>
              <w:jc w:val="center"/>
              <w:rPr>
                <w:lang w:eastAsia="zh-CN"/>
              </w:rPr>
            </w:pPr>
            <w:r>
              <w:rPr>
                <w:lang w:eastAsia="zh-CN"/>
              </w:rPr>
              <w:t>0.7</w:t>
            </w:r>
            <w:r w:rsidR="005B741C">
              <w:rPr>
                <w:lang w:eastAsia="zh-CN"/>
              </w:rPr>
              <w:t>28</w:t>
            </w:r>
          </w:p>
        </w:tc>
      </w:tr>
      <w:tr w:rsidR="00D67216" w14:paraId="534060FF" w14:textId="77777777" w:rsidTr="00381C6F">
        <w:trPr>
          <w:jc w:val="center"/>
        </w:trPr>
        <w:tc>
          <w:tcPr>
            <w:tcW w:w="1890" w:type="dxa"/>
          </w:tcPr>
          <w:p w14:paraId="1E53EF55" w14:textId="72B81C7E" w:rsidR="00D67216" w:rsidRDefault="005B741C" w:rsidP="00381C6F">
            <w:pPr>
              <w:jc w:val="center"/>
              <w:rPr>
                <w:lang w:eastAsia="zh-CN"/>
              </w:rPr>
            </w:pPr>
            <w:r>
              <w:rPr>
                <w:lang w:eastAsia="zh-CN"/>
              </w:rPr>
              <w:t>Max depth</w:t>
            </w:r>
          </w:p>
        </w:tc>
        <w:tc>
          <w:tcPr>
            <w:tcW w:w="3865" w:type="dxa"/>
          </w:tcPr>
          <w:p w14:paraId="15114994" w14:textId="77777777" w:rsidR="00D67216" w:rsidRDefault="00D67216" w:rsidP="00381C6F">
            <w:pPr>
              <w:jc w:val="center"/>
              <w:rPr>
                <w:lang w:eastAsia="zh-CN"/>
              </w:rPr>
            </w:pPr>
            <w:r>
              <w:rPr>
                <w:lang w:eastAsia="zh-CN"/>
              </w:rPr>
              <w:t>7</w:t>
            </w:r>
          </w:p>
        </w:tc>
      </w:tr>
      <w:tr w:rsidR="00D67216" w14:paraId="0C8BBC9F" w14:textId="77777777" w:rsidTr="00381C6F">
        <w:trPr>
          <w:jc w:val="center"/>
        </w:trPr>
        <w:tc>
          <w:tcPr>
            <w:tcW w:w="1890" w:type="dxa"/>
          </w:tcPr>
          <w:p w14:paraId="67D5F33F" w14:textId="71A5787E" w:rsidR="00D67216" w:rsidRDefault="005B741C" w:rsidP="005B741C">
            <w:pPr>
              <w:jc w:val="center"/>
              <w:rPr>
                <w:lang w:eastAsia="zh-CN"/>
              </w:rPr>
            </w:pPr>
            <w:r>
              <w:rPr>
                <w:lang w:eastAsia="zh-CN"/>
              </w:rPr>
              <w:t>Number of iterated rounds</w:t>
            </w:r>
          </w:p>
        </w:tc>
        <w:tc>
          <w:tcPr>
            <w:tcW w:w="3865" w:type="dxa"/>
          </w:tcPr>
          <w:p w14:paraId="15E1A536" w14:textId="197D2DF0" w:rsidR="00D67216" w:rsidRDefault="005B741C" w:rsidP="00381C6F">
            <w:pPr>
              <w:jc w:val="center"/>
              <w:rPr>
                <w:lang w:eastAsia="zh-CN"/>
              </w:rPr>
            </w:pPr>
            <w:r>
              <w:rPr>
                <w:lang w:eastAsia="zh-CN"/>
              </w:rPr>
              <w:t>99</w:t>
            </w:r>
          </w:p>
        </w:tc>
      </w:tr>
    </w:tbl>
    <w:p w14:paraId="147C69E1" w14:textId="55E5F973" w:rsidR="00D67216" w:rsidRDefault="00D67216" w:rsidP="00D67216">
      <w:pPr>
        <w:jc w:val="center"/>
        <w:rPr>
          <w:i/>
          <w:iCs/>
          <w:lang w:eastAsia="zh-CN"/>
        </w:rPr>
      </w:pPr>
      <w:r>
        <w:rPr>
          <w:i/>
          <w:iCs/>
          <w:lang w:eastAsia="zh-CN"/>
        </w:rPr>
        <w:t>Tabl</w:t>
      </w:r>
      <w:r w:rsidRPr="00782AB6">
        <w:rPr>
          <w:i/>
          <w:iCs/>
          <w:lang w:eastAsia="zh-CN"/>
        </w:rPr>
        <w:t xml:space="preserve">e </w:t>
      </w:r>
      <w:r>
        <w:rPr>
          <w:i/>
          <w:iCs/>
          <w:lang w:eastAsia="zh-CN"/>
        </w:rPr>
        <w:t>10</w:t>
      </w:r>
      <w:r w:rsidRPr="00782AB6">
        <w:rPr>
          <w:i/>
          <w:iCs/>
          <w:lang w:eastAsia="zh-CN"/>
        </w:rPr>
        <w:t>:</w:t>
      </w:r>
      <w:r>
        <w:rPr>
          <w:i/>
          <w:iCs/>
          <w:lang w:eastAsia="zh-CN"/>
        </w:rPr>
        <w:t xml:space="preserve"> Test-sample RMSE and R</w:t>
      </w:r>
      <w:r>
        <w:rPr>
          <w:i/>
          <w:iCs/>
          <w:vertAlign w:val="superscript"/>
          <w:lang w:eastAsia="zh-CN"/>
        </w:rPr>
        <w:t xml:space="preserve">2 </w:t>
      </w:r>
      <w:r>
        <w:rPr>
          <w:i/>
          <w:iCs/>
          <w:lang w:eastAsia="zh-CN"/>
        </w:rPr>
        <w:t xml:space="preserve">tabulation for the </w:t>
      </w:r>
      <w:proofErr w:type="spellStart"/>
      <w:r>
        <w:rPr>
          <w:i/>
          <w:iCs/>
          <w:lang w:eastAsia="zh-CN"/>
        </w:rPr>
        <w:t>xgboost</w:t>
      </w:r>
      <w:proofErr w:type="spellEnd"/>
      <w:r>
        <w:rPr>
          <w:i/>
          <w:iCs/>
          <w:lang w:eastAsia="zh-CN"/>
        </w:rPr>
        <w:t xml:space="preserve"> model</w:t>
      </w:r>
    </w:p>
    <w:p w14:paraId="3FA778F6" w14:textId="5C3C8B20" w:rsidR="00902315" w:rsidRDefault="00902315" w:rsidP="00CB1108">
      <w:pPr>
        <w:pStyle w:val="Heading2"/>
        <w:spacing w:line="24" w:lineRule="atLeast"/>
        <w:rPr>
          <w:b/>
          <w:bCs/>
          <w:lang w:eastAsia="zh-CN"/>
        </w:rPr>
      </w:pPr>
      <w:r>
        <w:rPr>
          <w:b/>
          <w:bCs/>
          <w:lang w:eastAsia="zh-CN"/>
        </w:rPr>
        <w:t xml:space="preserve">Overall model selection </w:t>
      </w:r>
    </w:p>
    <w:p w14:paraId="33B90ADE" w14:textId="21504F01" w:rsidR="00345B54" w:rsidRPr="00345B54" w:rsidRDefault="00F364F5" w:rsidP="00345B54">
      <w:pPr>
        <w:rPr>
          <w:lang w:eastAsia="zh-CN"/>
        </w:rPr>
      </w:pPr>
      <w:r w:rsidRPr="00F364F5">
        <w:rPr>
          <w:i/>
          <w:iCs/>
          <w:lang w:eastAsia="zh-CN"/>
        </w:rPr>
        <w:t>Table 11</w:t>
      </w:r>
      <w:r>
        <w:rPr>
          <w:lang w:eastAsia="zh-CN"/>
        </w:rPr>
        <w:t xml:space="preserve"> below showcases the RMSE comparison between all aforementioned models. As stated previously, both the ensemble tree methods – random forest and gradient boosting (</w:t>
      </w:r>
      <w:proofErr w:type="spellStart"/>
      <w:r>
        <w:rPr>
          <w:lang w:eastAsia="zh-CN"/>
        </w:rPr>
        <w:t>gbm</w:t>
      </w:r>
      <w:proofErr w:type="spellEnd"/>
      <w:r>
        <w:rPr>
          <w:lang w:eastAsia="zh-CN"/>
        </w:rPr>
        <w:t>) – perform significantly better than regression models.</w:t>
      </w:r>
    </w:p>
    <w:tbl>
      <w:tblPr>
        <w:tblStyle w:val="TableGrid"/>
        <w:tblW w:w="0" w:type="auto"/>
        <w:jc w:val="center"/>
        <w:tblLook w:val="04A0" w:firstRow="1" w:lastRow="0" w:firstColumn="1" w:lastColumn="0" w:noHBand="0" w:noVBand="1"/>
      </w:tblPr>
      <w:tblGrid>
        <w:gridCol w:w="2425"/>
        <w:gridCol w:w="3330"/>
      </w:tblGrid>
      <w:tr w:rsidR="00345B54" w:rsidRPr="000C2AF8" w14:paraId="28C4B7C3" w14:textId="77777777" w:rsidTr="00381C6F">
        <w:trPr>
          <w:jc w:val="center"/>
        </w:trPr>
        <w:tc>
          <w:tcPr>
            <w:tcW w:w="2425" w:type="dxa"/>
          </w:tcPr>
          <w:p w14:paraId="33F0FC48" w14:textId="7A07DE26" w:rsidR="00345B54" w:rsidRPr="00345B54" w:rsidRDefault="00345B54" w:rsidP="00381C6F">
            <w:pPr>
              <w:jc w:val="center"/>
              <w:rPr>
                <w:b/>
                <w:bCs/>
                <w:lang w:eastAsia="zh-CN"/>
              </w:rPr>
            </w:pPr>
            <w:r w:rsidRPr="00345B54">
              <w:rPr>
                <w:b/>
                <w:bCs/>
                <w:lang w:eastAsia="zh-CN"/>
              </w:rPr>
              <w:t>Model Name</w:t>
            </w:r>
          </w:p>
        </w:tc>
        <w:tc>
          <w:tcPr>
            <w:tcW w:w="3330" w:type="dxa"/>
          </w:tcPr>
          <w:p w14:paraId="3F0B1F83" w14:textId="4279D116" w:rsidR="00345B54" w:rsidRPr="00345B54" w:rsidRDefault="00345B54" w:rsidP="00381C6F">
            <w:pPr>
              <w:jc w:val="center"/>
              <w:rPr>
                <w:b/>
                <w:bCs/>
                <w:lang w:eastAsia="zh-CN"/>
              </w:rPr>
            </w:pPr>
            <w:r w:rsidRPr="00345B54">
              <w:rPr>
                <w:b/>
                <w:bCs/>
                <w:lang w:eastAsia="zh-CN"/>
              </w:rPr>
              <w:t>RMSE</w:t>
            </w:r>
          </w:p>
        </w:tc>
      </w:tr>
      <w:tr w:rsidR="00345B54" w:rsidRPr="00967073" w14:paraId="4DED01B4" w14:textId="77777777" w:rsidTr="00381C6F">
        <w:trPr>
          <w:jc w:val="center"/>
        </w:trPr>
        <w:tc>
          <w:tcPr>
            <w:tcW w:w="2425" w:type="dxa"/>
          </w:tcPr>
          <w:p w14:paraId="1DCA7F25" w14:textId="39053E9E" w:rsidR="00345B54" w:rsidRPr="00345B54" w:rsidRDefault="00345B54" w:rsidP="00381C6F">
            <w:pPr>
              <w:jc w:val="center"/>
              <w:rPr>
                <w:lang w:eastAsia="zh-CN"/>
              </w:rPr>
            </w:pPr>
            <w:r>
              <w:rPr>
                <w:lang w:eastAsia="zh-CN"/>
              </w:rPr>
              <w:t>Linear Regression</w:t>
            </w:r>
          </w:p>
        </w:tc>
        <w:tc>
          <w:tcPr>
            <w:tcW w:w="3330" w:type="dxa"/>
          </w:tcPr>
          <w:p w14:paraId="7C7C76F8" w14:textId="017E291A" w:rsidR="00345B54" w:rsidRPr="00967073" w:rsidRDefault="00E72803" w:rsidP="00381C6F">
            <w:pPr>
              <w:jc w:val="center"/>
              <w:rPr>
                <w:lang w:eastAsia="zh-CN"/>
              </w:rPr>
            </w:pPr>
            <w:r w:rsidRPr="00FA569C">
              <w:rPr>
                <w:highlight w:val="red"/>
                <w:lang w:eastAsia="zh-CN"/>
              </w:rPr>
              <w:t>333122.5</w:t>
            </w:r>
          </w:p>
        </w:tc>
      </w:tr>
      <w:tr w:rsidR="00345B54" w14:paraId="3CF89D22" w14:textId="77777777" w:rsidTr="00381C6F">
        <w:trPr>
          <w:jc w:val="center"/>
        </w:trPr>
        <w:tc>
          <w:tcPr>
            <w:tcW w:w="2425" w:type="dxa"/>
          </w:tcPr>
          <w:p w14:paraId="186728BD" w14:textId="3A3D7A4A" w:rsidR="00345B54" w:rsidRDefault="00345B54" w:rsidP="00381C6F">
            <w:pPr>
              <w:jc w:val="center"/>
              <w:rPr>
                <w:lang w:eastAsia="zh-CN"/>
              </w:rPr>
            </w:pPr>
            <w:r>
              <w:rPr>
                <w:lang w:eastAsia="zh-CN"/>
              </w:rPr>
              <w:t>Tree (tuned)</w:t>
            </w:r>
          </w:p>
        </w:tc>
        <w:tc>
          <w:tcPr>
            <w:tcW w:w="3330" w:type="dxa"/>
          </w:tcPr>
          <w:p w14:paraId="4892A60A" w14:textId="7AC99244" w:rsidR="00345B54" w:rsidRDefault="00345B54" w:rsidP="00381C6F">
            <w:pPr>
              <w:jc w:val="center"/>
              <w:rPr>
                <w:lang w:eastAsia="zh-CN"/>
              </w:rPr>
            </w:pPr>
            <w:r>
              <w:rPr>
                <w:lang w:eastAsia="zh-CN"/>
              </w:rPr>
              <w:t>312083.5</w:t>
            </w:r>
          </w:p>
        </w:tc>
      </w:tr>
      <w:tr w:rsidR="00345B54" w14:paraId="3776CCFC" w14:textId="77777777" w:rsidTr="00381C6F">
        <w:trPr>
          <w:jc w:val="center"/>
        </w:trPr>
        <w:tc>
          <w:tcPr>
            <w:tcW w:w="2425" w:type="dxa"/>
          </w:tcPr>
          <w:p w14:paraId="28B0F07A" w14:textId="11020D95" w:rsidR="00345B54" w:rsidRDefault="00345B54" w:rsidP="00345B54">
            <w:pPr>
              <w:jc w:val="center"/>
              <w:rPr>
                <w:lang w:eastAsia="zh-CN"/>
              </w:rPr>
            </w:pPr>
            <w:r>
              <w:rPr>
                <w:lang w:eastAsia="zh-CN"/>
              </w:rPr>
              <w:t>LASSO</w:t>
            </w:r>
          </w:p>
        </w:tc>
        <w:tc>
          <w:tcPr>
            <w:tcW w:w="3330" w:type="dxa"/>
          </w:tcPr>
          <w:p w14:paraId="27064AF8" w14:textId="72F1CEFF" w:rsidR="00345B54" w:rsidRDefault="00345B54" w:rsidP="00381C6F">
            <w:pPr>
              <w:jc w:val="center"/>
              <w:rPr>
                <w:lang w:eastAsia="zh-CN"/>
              </w:rPr>
            </w:pPr>
            <w:r w:rsidRPr="00FA569C">
              <w:rPr>
                <w:highlight w:val="red"/>
                <w:lang w:eastAsia="zh-CN"/>
              </w:rPr>
              <w:t>333198.1</w:t>
            </w:r>
          </w:p>
        </w:tc>
      </w:tr>
      <w:tr w:rsidR="00345B54" w14:paraId="3CDB1DBF" w14:textId="77777777" w:rsidTr="00381C6F">
        <w:trPr>
          <w:jc w:val="center"/>
        </w:trPr>
        <w:tc>
          <w:tcPr>
            <w:tcW w:w="2425" w:type="dxa"/>
          </w:tcPr>
          <w:p w14:paraId="63A29E8F" w14:textId="138685D1" w:rsidR="00345B54" w:rsidRDefault="00345B54" w:rsidP="00381C6F">
            <w:pPr>
              <w:jc w:val="center"/>
              <w:rPr>
                <w:lang w:eastAsia="zh-CN"/>
              </w:rPr>
            </w:pPr>
            <w:r>
              <w:rPr>
                <w:lang w:eastAsia="zh-CN"/>
              </w:rPr>
              <w:t>KNN</w:t>
            </w:r>
          </w:p>
        </w:tc>
        <w:tc>
          <w:tcPr>
            <w:tcW w:w="3330" w:type="dxa"/>
          </w:tcPr>
          <w:p w14:paraId="70A9CAEF" w14:textId="799F3D29" w:rsidR="00345B54" w:rsidRDefault="00345B54" w:rsidP="00381C6F">
            <w:pPr>
              <w:jc w:val="center"/>
              <w:rPr>
                <w:lang w:eastAsia="zh-CN"/>
              </w:rPr>
            </w:pPr>
            <w:r>
              <w:rPr>
                <w:lang w:eastAsia="zh-CN"/>
              </w:rPr>
              <w:t>301321.8</w:t>
            </w:r>
          </w:p>
        </w:tc>
      </w:tr>
      <w:tr w:rsidR="00345B54" w14:paraId="6EB5230A" w14:textId="77777777" w:rsidTr="00381C6F">
        <w:trPr>
          <w:jc w:val="center"/>
        </w:trPr>
        <w:tc>
          <w:tcPr>
            <w:tcW w:w="2425" w:type="dxa"/>
          </w:tcPr>
          <w:p w14:paraId="3D110A05" w14:textId="00527D51" w:rsidR="00345B54" w:rsidRDefault="00345B54" w:rsidP="00345B54">
            <w:pPr>
              <w:jc w:val="center"/>
              <w:rPr>
                <w:lang w:eastAsia="zh-CN"/>
              </w:rPr>
            </w:pPr>
            <w:r>
              <w:rPr>
                <w:lang w:eastAsia="zh-CN"/>
              </w:rPr>
              <w:t>Random Forest</w:t>
            </w:r>
          </w:p>
        </w:tc>
        <w:tc>
          <w:tcPr>
            <w:tcW w:w="3330" w:type="dxa"/>
          </w:tcPr>
          <w:p w14:paraId="51BA2F4B" w14:textId="489EB0A0" w:rsidR="00345B54" w:rsidRPr="00176374" w:rsidRDefault="00345B54" w:rsidP="00381C6F">
            <w:pPr>
              <w:jc w:val="center"/>
              <w:rPr>
                <w:highlight w:val="yellow"/>
                <w:lang w:eastAsia="zh-CN"/>
              </w:rPr>
            </w:pPr>
            <w:r w:rsidRPr="00176374">
              <w:rPr>
                <w:highlight w:val="yellow"/>
                <w:lang w:eastAsia="zh-CN"/>
              </w:rPr>
              <w:t>258544.3</w:t>
            </w:r>
          </w:p>
        </w:tc>
      </w:tr>
      <w:tr w:rsidR="00345B54" w14:paraId="0F32C11F" w14:textId="77777777" w:rsidTr="00381C6F">
        <w:trPr>
          <w:jc w:val="center"/>
        </w:trPr>
        <w:tc>
          <w:tcPr>
            <w:tcW w:w="2425" w:type="dxa"/>
          </w:tcPr>
          <w:p w14:paraId="021852B0" w14:textId="5AF7F89A" w:rsidR="00345B54" w:rsidRDefault="00345B54" w:rsidP="00345B54">
            <w:pPr>
              <w:jc w:val="center"/>
              <w:rPr>
                <w:lang w:eastAsia="zh-CN"/>
              </w:rPr>
            </w:pPr>
            <w:r>
              <w:rPr>
                <w:lang w:eastAsia="zh-CN"/>
              </w:rPr>
              <w:t>Gradient Boosting</w:t>
            </w:r>
          </w:p>
        </w:tc>
        <w:tc>
          <w:tcPr>
            <w:tcW w:w="3330" w:type="dxa"/>
          </w:tcPr>
          <w:p w14:paraId="7A28EDAB" w14:textId="3ECF237B" w:rsidR="00345B54" w:rsidRPr="00176374" w:rsidRDefault="00345B54" w:rsidP="00381C6F">
            <w:pPr>
              <w:jc w:val="center"/>
              <w:rPr>
                <w:highlight w:val="yellow"/>
                <w:lang w:eastAsia="zh-CN"/>
              </w:rPr>
            </w:pPr>
            <w:r w:rsidRPr="00176374">
              <w:rPr>
                <w:highlight w:val="yellow"/>
                <w:lang w:eastAsia="zh-CN"/>
              </w:rPr>
              <w:t>253037.0</w:t>
            </w:r>
          </w:p>
        </w:tc>
      </w:tr>
      <w:tr w:rsidR="00345B54" w14:paraId="7BCE43BD" w14:textId="77777777" w:rsidTr="00381C6F">
        <w:trPr>
          <w:jc w:val="center"/>
        </w:trPr>
        <w:tc>
          <w:tcPr>
            <w:tcW w:w="2425" w:type="dxa"/>
          </w:tcPr>
          <w:p w14:paraId="29278061" w14:textId="35AFABA9" w:rsidR="00345B54" w:rsidRDefault="00345B54" w:rsidP="00345B54">
            <w:pPr>
              <w:jc w:val="center"/>
              <w:rPr>
                <w:lang w:eastAsia="zh-CN"/>
              </w:rPr>
            </w:pPr>
            <w:proofErr w:type="spellStart"/>
            <w:r>
              <w:rPr>
                <w:lang w:eastAsia="zh-CN"/>
              </w:rPr>
              <w:lastRenderedPageBreak/>
              <w:t>Xgboost</w:t>
            </w:r>
            <w:proofErr w:type="spellEnd"/>
          </w:p>
        </w:tc>
        <w:tc>
          <w:tcPr>
            <w:tcW w:w="3330" w:type="dxa"/>
          </w:tcPr>
          <w:p w14:paraId="6B74D2F7" w14:textId="454B7322" w:rsidR="00345B54" w:rsidRDefault="00345B54" w:rsidP="00381C6F">
            <w:pPr>
              <w:jc w:val="center"/>
              <w:rPr>
                <w:lang w:eastAsia="zh-CN"/>
              </w:rPr>
            </w:pPr>
            <w:r>
              <w:rPr>
                <w:lang w:eastAsia="zh-CN"/>
              </w:rPr>
              <w:t>288282.4</w:t>
            </w:r>
          </w:p>
        </w:tc>
      </w:tr>
    </w:tbl>
    <w:p w14:paraId="60764740" w14:textId="3428B569" w:rsidR="00345B54" w:rsidRDefault="00345B54" w:rsidP="00345B54">
      <w:pPr>
        <w:jc w:val="center"/>
        <w:rPr>
          <w:i/>
          <w:iCs/>
          <w:lang w:eastAsia="zh-CN"/>
        </w:rPr>
      </w:pPr>
      <w:r>
        <w:rPr>
          <w:i/>
          <w:iCs/>
          <w:lang w:eastAsia="zh-CN"/>
        </w:rPr>
        <w:t>Tabl</w:t>
      </w:r>
      <w:r w:rsidRPr="00782AB6">
        <w:rPr>
          <w:i/>
          <w:iCs/>
          <w:lang w:eastAsia="zh-CN"/>
        </w:rPr>
        <w:t xml:space="preserve">e </w:t>
      </w:r>
      <w:r>
        <w:rPr>
          <w:i/>
          <w:iCs/>
          <w:lang w:eastAsia="zh-CN"/>
        </w:rPr>
        <w:t>11</w:t>
      </w:r>
      <w:r w:rsidRPr="00782AB6">
        <w:rPr>
          <w:i/>
          <w:iCs/>
          <w:lang w:eastAsia="zh-CN"/>
        </w:rPr>
        <w:t>:</w:t>
      </w:r>
      <w:r>
        <w:rPr>
          <w:i/>
          <w:iCs/>
          <w:lang w:eastAsia="zh-CN"/>
        </w:rPr>
        <w:t xml:space="preserve"> RMSE result tabulation across all models</w:t>
      </w:r>
    </w:p>
    <w:p w14:paraId="118850EC" w14:textId="77777777" w:rsidR="009C6AA5" w:rsidRDefault="009C6AA5" w:rsidP="009C6AA5">
      <w:pPr>
        <w:pStyle w:val="Heading2"/>
        <w:spacing w:line="24" w:lineRule="atLeast"/>
        <w:rPr>
          <w:b/>
          <w:bCs/>
          <w:lang w:eastAsia="zh-CN"/>
        </w:rPr>
      </w:pPr>
      <w:r>
        <w:rPr>
          <w:b/>
          <w:bCs/>
          <w:lang w:eastAsia="zh-CN"/>
        </w:rPr>
        <w:t xml:space="preserve">Ensemble Method - Stacking </w:t>
      </w:r>
    </w:p>
    <w:p w14:paraId="35952987" w14:textId="1452DECC" w:rsidR="009C6AA5" w:rsidRPr="009C6AA5" w:rsidRDefault="009C6AA5" w:rsidP="009C6AA5">
      <w:pPr>
        <w:rPr>
          <w:lang w:eastAsia="zh-CN"/>
        </w:rPr>
      </w:pPr>
      <w:r>
        <w:rPr>
          <w:lang w:eastAsia="zh-CN"/>
        </w:rPr>
        <w:t xml:space="preserve">Finally, I decided to perform yet another ensemble method – this time, it is one that is not a pure ensemble tree method. I </w:t>
      </w:r>
      <w:r w:rsidR="00224D06">
        <w:rPr>
          <w:lang w:eastAsia="zh-CN"/>
        </w:rPr>
        <w:t>ran</w:t>
      </w:r>
      <w:r>
        <w:rPr>
          <w:lang w:eastAsia="zh-CN"/>
        </w:rPr>
        <w:t xml:space="preserve"> a stacking model on my 4 top-performing models with the lowest RMSE. These models were the Tuned Tree, KNN, Random Forest, and Gradient Boosting (</w:t>
      </w:r>
      <w:proofErr w:type="spellStart"/>
      <w:r>
        <w:rPr>
          <w:lang w:eastAsia="zh-CN"/>
        </w:rPr>
        <w:t>gbm</w:t>
      </w:r>
      <w:proofErr w:type="spellEnd"/>
      <w:r>
        <w:rPr>
          <w:lang w:eastAsia="zh-CN"/>
        </w:rPr>
        <w:t>) models.</w:t>
      </w:r>
      <w:r w:rsidR="00B37C89">
        <w:rPr>
          <w:lang w:eastAsia="zh-CN"/>
        </w:rPr>
        <w:t xml:space="preserve"> One caveat of the stacking model was that it was unable to accommodate the </w:t>
      </w:r>
      <w:proofErr w:type="spellStart"/>
      <w:r w:rsidR="00B37C89">
        <w:rPr>
          <w:lang w:eastAsia="zh-CN"/>
        </w:rPr>
        <w:t>xgboost</w:t>
      </w:r>
      <w:proofErr w:type="spellEnd"/>
      <w:r w:rsidR="00B37C89">
        <w:rPr>
          <w:lang w:eastAsia="zh-CN"/>
        </w:rPr>
        <w:t xml:space="preserve"> </w:t>
      </w:r>
      <w:r w:rsidR="00BF195A">
        <w:rPr>
          <w:lang w:eastAsia="zh-CN"/>
        </w:rPr>
        <w:t>package</w:t>
      </w:r>
      <w:r w:rsidR="00B37C89">
        <w:rPr>
          <w:lang w:eastAsia="zh-CN"/>
        </w:rPr>
        <w:t xml:space="preserve"> which returned the 3</w:t>
      </w:r>
      <w:r w:rsidR="00B37C89" w:rsidRPr="00B37C89">
        <w:rPr>
          <w:vertAlign w:val="superscript"/>
          <w:lang w:eastAsia="zh-CN"/>
        </w:rPr>
        <w:t>rd</w:t>
      </w:r>
      <w:r w:rsidR="00B37C89">
        <w:rPr>
          <w:lang w:eastAsia="zh-CN"/>
        </w:rPr>
        <w:t xml:space="preserve"> best result</w:t>
      </w:r>
      <w:r w:rsidR="00981B9C">
        <w:rPr>
          <w:lang w:eastAsia="zh-CN"/>
        </w:rPr>
        <w:t>s</w:t>
      </w:r>
      <w:r w:rsidR="00B37C89">
        <w:rPr>
          <w:lang w:eastAsia="zh-CN"/>
        </w:rPr>
        <w:t>. However, this is a minor issue.</w:t>
      </w:r>
      <w:r>
        <w:rPr>
          <w:lang w:eastAsia="zh-CN"/>
        </w:rPr>
        <w:t xml:space="preserve"> </w:t>
      </w:r>
      <w:r w:rsidR="00B37C89">
        <w:rPr>
          <w:lang w:eastAsia="zh-CN"/>
        </w:rPr>
        <w:t xml:space="preserve">The stacking model </w:t>
      </w:r>
      <w:proofErr w:type="spellStart"/>
      <w:r w:rsidR="00B37C89">
        <w:rPr>
          <w:lang w:eastAsia="zh-CN"/>
        </w:rPr>
        <w:t>utilises</w:t>
      </w:r>
      <w:proofErr w:type="spellEnd"/>
      <w:r w:rsidR="00B37C89">
        <w:rPr>
          <w:lang w:eastAsia="zh-CN"/>
        </w:rPr>
        <w:t xml:space="preserve"> a logistic regression to aggregate and average results from each of the </w:t>
      </w:r>
      <w:r w:rsidR="00E63CAA">
        <w:rPr>
          <w:lang w:eastAsia="zh-CN"/>
        </w:rPr>
        <w:t>individual</w:t>
      </w:r>
      <w:r w:rsidR="00B37C89">
        <w:rPr>
          <w:lang w:eastAsia="zh-CN"/>
        </w:rPr>
        <w:t xml:space="preserve"> models above. </w:t>
      </w:r>
      <w:r w:rsidR="00B37C89" w:rsidRPr="00B37C89">
        <w:rPr>
          <w:i/>
          <w:iCs/>
          <w:lang w:eastAsia="zh-CN"/>
        </w:rPr>
        <w:t>Table 12</w:t>
      </w:r>
      <w:r w:rsidR="00B37C89">
        <w:rPr>
          <w:lang w:eastAsia="zh-CN"/>
        </w:rPr>
        <w:t xml:space="preserve"> below showcases the outcomes of the stacking model; indeed, it yielded the lowest RMSE amongst all of the individual models.</w:t>
      </w:r>
    </w:p>
    <w:tbl>
      <w:tblPr>
        <w:tblStyle w:val="TableGrid"/>
        <w:tblW w:w="0" w:type="auto"/>
        <w:jc w:val="center"/>
        <w:tblLook w:val="04A0" w:firstRow="1" w:lastRow="0" w:firstColumn="1" w:lastColumn="0" w:noHBand="0" w:noVBand="1"/>
      </w:tblPr>
      <w:tblGrid>
        <w:gridCol w:w="1890"/>
        <w:gridCol w:w="3865"/>
      </w:tblGrid>
      <w:tr w:rsidR="009C6AA5" w:rsidRPr="000C2AF8" w14:paraId="39A1D82A" w14:textId="77777777" w:rsidTr="004F6CF3">
        <w:trPr>
          <w:jc w:val="center"/>
        </w:trPr>
        <w:tc>
          <w:tcPr>
            <w:tcW w:w="1890" w:type="dxa"/>
          </w:tcPr>
          <w:p w14:paraId="3666F7EF" w14:textId="77777777" w:rsidR="009C6AA5" w:rsidRPr="00967073" w:rsidRDefault="009C6AA5" w:rsidP="004F6CF3">
            <w:pPr>
              <w:jc w:val="center"/>
              <w:rPr>
                <w:lang w:eastAsia="zh-CN"/>
              </w:rPr>
            </w:pPr>
            <w:r>
              <w:rPr>
                <w:lang w:eastAsia="zh-CN"/>
              </w:rPr>
              <w:t>RMSE</w:t>
            </w:r>
          </w:p>
        </w:tc>
        <w:tc>
          <w:tcPr>
            <w:tcW w:w="3865" w:type="dxa"/>
          </w:tcPr>
          <w:p w14:paraId="27426823" w14:textId="77777777" w:rsidR="009C6AA5" w:rsidRPr="000C2AF8" w:rsidRDefault="009C6AA5" w:rsidP="004F6CF3">
            <w:pPr>
              <w:jc w:val="center"/>
              <w:rPr>
                <w:lang w:eastAsia="zh-CN"/>
              </w:rPr>
            </w:pPr>
            <w:r>
              <w:rPr>
                <w:lang w:eastAsia="zh-CN"/>
              </w:rPr>
              <w:t>251102.4</w:t>
            </w:r>
          </w:p>
        </w:tc>
      </w:tr>
      <w:tr w:rsidR="009C6AA5" w:rsidRPr="00967073" w14:paraId="396C77AA" w14:textId="77777777" w:rsidTr="004F6CF3">
        <w:trPr>
          <w:jc w:val="center"/>
        </w:trPr>
        <w:tc>
          <w:tcPr>
            <w:tcW w:w="1890" w:type="dxa"/>
          </w:tcPr>
          <w:p w14:paraId="10EE87BF" w14:textId="77777777" w:rsidR="009C6AA5" w:rsidRPr="00556820" w:rsidRDefault="009C6AA5" w:rsidP="004F6CF3">
            <w:pPr>
              <w:jc w:val="center"/>
              <w:rPr>
                <w:vertAlign w:val="superscript"/>
                <w:lang w:eastAsia="zh-CN"/>
              </w:rPr>
            </w:pPr>
            <w:r>
              <w:rPr>
                <w:lang w:eastAsia="zh-CN"/>
              </w:rPr>
              <w:t>R</w:t>
            </w:r>
            <w:r>
              <w:rPr>
                <w:vertAlign w:val="superscript"/>
                <w:lang w:eastAsia="zh-CN"/>
              </w:rPr>
              <w:t>2</w:t>
            </w:r>
          </w:p>
        </w:tc>
        <w:tc>
          <w:tcPr>
            <w:tcW w:w="3865" w:type="dxa"/>
          </w:tcPr>
          <w:p w14:paraId="29DA5E9D" w14:textId="77777777" w:rsidR="009C6AA5" w:rsidRPr="00967073" w:rsidRDefault="009C6AA5" w:rsidP="004F6CF3">
            <w:pPr>
              <w:jc w:val="center"/>
              <w:rPr>
                <w:lang w:eastAsia="zh-CN"/>
              </w:rPr>
            </w:pPr>
            <w:r>
              <w:rPr>
                <w:lang w:eastAsia="zh-CN"/>
              </w:rPr>
              <w:t>0.787</w:t>
            </w:r>
          </w:p>
        </w:tc>
      </w:tr>
      <w:tr w:rsidR="009C6AA5" w14:paraId="4BC744D0" w14:textId="77777777" w:rsidTr="004F6CF3">
        <w:trPr>
          <w:jc w:val="center"/>
        </w:trPr>
        <w:tc>
          <w:tcPr>
            <w:tcW w:w="1890" w:type="dxa"/>
          </w:tcPr>
          <w:p w14:paraId="11378B4E" w14:textId="77777777" w:rsidR="009C6AA5" w:rsidRDefault="009C6AA5" w:rsidP="004F6CF3">
            <w:pPr>
              <w:jc w:val="center"/>
              <w:rPr>
                <w:lang w:eastAsia="zh-CN"/>
              </w:rPr>
            </w:pPr>
            <w:r>
              <w:rPr>
                <w:lang w:eastAsia="zh-CN"/>
              </w:rPr>
              <w:t>Models selected for stacking</w:t>
            </w:r>
          </w:p>
        </w:tc>
        <w:tc>
          <w:tcPr>
            <w:tcW w:w="3865" w:type="dxa"/>
          </w:tcPr>
          <w:p w14:paraId="1AE7DAF2" w14:textId="77777777" w:rsidR="009C6AA5" w:rsidRDefault="009C6AA5" w:rsidP="004F6CF3">
            <w:pPr>
              <w:jc w:val="center"/>
              <w:rPr>
                <w:lang w:eastAsia="zh-CN"/>
              </w:rPr>
            </w:pPr>
            <w:r>
              <w:rPr>
                <w:lang w:eastAsia="zh-CN"/>
              </w:rPr>
              <w:t>Tuned Tree, KNN, Random Forest, Gradient Boosting</w:t>
            </w:r>
          </w:p>
        </w:tc>
      </w:tr>
    </w:tbl>
    <w:p w14:paraId="36A7C3AB" w14:textId="67145A12" w:rsidR="009C6AA5" w:rsidRDefault="009C6AA5" w:rsidP="009C6AA5">
      <w:pPr>
        <w:jc w:val="center"/>
        <w:rPr>
          <w:i/>
          <w:iCs/>
          <w:lang w:eastAsia="zh-CN"/>
        </w:rPr>
      </w:pPr>
      <w:r>
        <w:rPr>
          <w:i/>
          <w:iCs/>
          <w:lang w:eastAsia="zh-CN"/>
        </w:rPr>
        <w:t>Tabl</w:t>
      </w:r>
      <w:r w:rsidRPr="00782AB6">
        <w:rPr>
          <w:i/>
          <w:iCs/>
          <w:lang w:eastAsia="zh-CN"/>
        </w:rPr>
        <w:t xml:space="preserve">e </w:t>
      </w:r>
      <w:r>
        <w:rPr>
          <w:i/>
          <w:iCs/>
          <w:lang w:eastAsia="zh-CN"/>
        </w:rPr>
        <w:t>12</w:t>
      </w:r>
      <w:r w:rsidRPr="00782AB6">
        <w:rPr>
          <w:i/>
          <w:iCs/>
          <w:lang w:eastAsia="zh-CN"/>
        </w:rPr>
        <w:t>:</w:t>
      </w:r>
      <w:r>
        <w:rPr>
          <w:i/>
          <w:iCs/>
          <w:lang w:eastAsia="zh-CN"/>
        </w:rPr>
        <w:t xml:space="preserve"> Test-sample RMSE and R</w:t>
      </w:r>
      <w:r>
        <w:rPr>
          <w:i/>
          <w:iCs/>
          <w:vertAlign w:val="superscript"/>
          <w:lang w:eastAsia="zh-CN"/>
        </w:rPr>
        <w:t xml:space="preserve">2 </w:t>
      </w:r>
      <w:r>
        <w:rPr>
          <w:i/>
          <w:iCs/>
          <w:lang w:eastAsia="zh-CN"/>
        </w:rPr>
        <w:t>tabulation for the ensemble stacking model</w:t>
      </w:r>
    </w:p>
    <w:p w14:paraId="12D04400" w14:textId="58F780CF" w:rsidR="00F473AC" w:rsidRDefault="00F473AC" w:rsidP="00F473AC">
      <w:pPr>
        <w:jc w:val="both"/>
        <w:rPr>
          <w:lang w:eastAsia="zh-CN"/>
        </w:rPr>
      </w:pPr>
      <w:r>
        <w:rPr>
          <w:lang w:eastAsia="zh-CN"/>
        </w:rPr>
        <w:t>With this in mind, I then proceed to use th</w:t>
      </w:r>
      <w:r w:rsidR="00917370">
        <w:rPr>
          <w:lang w:eastAsia="zh-CN"/>
        </w:rPr>
        <w:t xml:space="preserve">is </w:t>
      </w:r>
      <w:r>
        <w:rPr>
          <w:lang w:eastAsia="zh-CN"/>
        </w:rPr>
        <w:t xml:space="preserve">stacking model </w:t>
      </w:r>
      <w:r w:rsidR="00917370">
        <w:rPr>
          <w:lang w:eastAsia="zh-CN"/>
        </w:rPr>
        <w:t xml:space="preserve">on </w:t>
      </w:r>
      <w:r w:rsidR="00917370">
        <w:rPr>
          <w:lang w:eastAsia="zh-CN"/>
        </w:rPr>
        <w:t>the given dataset for out-of-sample predictions</w:t>
      </w:r>
      <w:r w:rsidR="00917370">
        <w:rPr>
          <w:lang w:eastAsia="zh-CN"/>
        </w:rPr>
        <w:t xml:space="preserve"> t</w:t>
      </w:r>
      <w:r>
        <w:rPr>
          <w:lang w:eastAsia="zh-CN"/>
        </w:rPr>
        <w:t xml:space="preserve">o </w:t>
      </w:r>
      <w:r w:rsidR="00957812">
        <w:rPr>
          <w:lang w:eastAsia="zh-CN"/>
        </w:rPr>
        <w:t>create</w:t>
      </w:r>
      <w:r>
        <w:rPr>
          <w:lang w:eastAsia="zh-CN"/>
        </w:rPr>
        <w:t xml:space="preserve"> my portfolio of</w:t>
      </w:r>
      <w:r w:rsidR="00247E15">
        <w:rPr>
          <w:lang w:eastAsia="zh-CN"/>
        </w:rPr>
        <w:t xml:space="preserve"> 200</w:t>
      </w:r>
      <w:r>
        <w:rPr>
          <w:lang w:eastAsia="zh-CN"/>
        </w:rPr>
        <w:t xml:space="preserve"> housing properties The objective will be to select the properties that yield the highest returns according to the formula:</w:t>
      </w:r>
    </w:p>
    <w:p w14:paraId="7AE3BF63" w14:textId="058A8070" w:rsidR="00681BCF" w:rsidRPr="00CB1108" w:rsidRDefault="00F473AC" w:rsidP="00FD1A90">
      <w:pPr>
        <w:jc w:val="center"/>
        <w:rPr>
          <w:lang w:eastAsia="zh-CN"/>
        </w:rPr>
      </w:pPr>
      <m:oMathPara>
        <m:oMath>
          <m:r>
            <w:rPr>
              <w:rFonts w:ascii="Cambria Math" w:hAnsi="Cambria Math"/>
              <w:lang w:eastAsia="zh-CN"/>
            </w:rPr>
            <m:t xml:space="preserve">return= </m:t>
          </m:r>
          <m:f>
            <m:fPr>
              <m:ctrlPr>
                <w:rPr>
                  <w:rFonts w:ascii="Cambria Math" w:hAnsi="Cambria Math"/>
                  <w:i/>
                  <w:lang w:eastAsia="zh-CN"/>
                </w:rPr>
              </m:ctrlPr>
            </m:fPr>
            <m:num>
              <m:r>
                <w:rPr>
                  <w:rFonts w:ascii="Cambria Math" w:hAnsi="Cambria Math"/>
                  <w:lang w:eastAsia="zh-CN"/>
                </w:rPr>
                <m:t>predicted price-asking price</m:t>
              </m:r>
            </m:num>
            <m:den>
              <m:r>
                <w:rPr>
                  <w:rFonts w:ascii="Cambria Math" w:hAnsi="Cambria Math"/>
                  <w:lang w:eastAsia="zh-CN"/>
                </w:rPr>
                <m:t>asking price</m:t>
              </m:r>
            </m:den>
          </m:f>
        </m:oMath>
      </m:oMathPara>
    </w:p>
    <w:p w14:paraId="01528DBA" w14:textId="2B5C09A6" w:rsidR="00902315" w:rsidRDefault="00902315" w:rsidP="00CB1108">
      <w:pPr>
        <w:pStyle w:val="Heading2"/>
        <w:spacing w:line="24" w:lineRule="atLeast"/>
        <w:rPr>
          <w:lang w:eastAsia="zh-CN"/>
        </w:rPr>
      </w:pPr>
      <w:proofErr w:type="spellStart"/>
      <w:r>
        <w:rPr>
          <w:b/>
          <w:bCs/>
          <w:lang w:eastAsia="zh-CN"/>
        </w:rPr>
        <w:t>Crossrail</w:t>
      </w:r>
      <w:proofErr w:type="spellEnd"/>
      <w:r>
        <w:rPr>
          <w:b/>
          <w:bCs/>
          <w:lang w:eastAsia="zh-CN"/>
        </w:rPr>
        <w:t xml:space="preserve"> Elizabeth line</w:t>
      </w:r>
      <w:r w:rsidR="005B30A4">
        <w:rPr>
          <w:b/>
          <w:bCs/>
          <w:lang w:eastAsia="zh-CN"/>
        </w:rPr>
        <w:t xml:space="preserve"> analysis</w:t>
      </w:r>
    </w:p>
    <w:p w14:paraId="00CEEBF2" w14:textId="3C02ED2D" w:rsidR="008C302A" w:rsidRDefault="001F3CF3" w:rsidP="00CB1108">
      <w:pPr>
        <w:rPr>
          <w:lang w:eastAsia="zh-CN"/>
        </w:rPr>
      </w:pPr>
      <w:r>
        <w:rPr>
          <w:lang w:eastAsia="zh-CN"/>
        </w:rPr>
        <w:t xml:space="preserve">With the addition of the Elizabeth Line to London’s public transportation network, one would expect properties closer in proximity to stations </w:t>
      </w:r>
      <w:r w:rsidR="00715423">
        <w:rPr>
          <w:lang w:eastAsia="zh-CN"/>
        </w:rPr>
        <w:t xml:space="preserve">that house the </w:t>
      </w:r>
      <w:proofErr w:type="spellStart"/>
      <w:r w:rsidR="00715423">
        <w:rPr>
          <w:lang w:eastAsia="zh-CN"/>
        </w:rPr>
        <w:t>crossrail</w:t>
      </w:r>
      <w:proofErr w:type="spellEnd"/>
      <w:r w:rsidR="00715423">
        <w:rPr>
          <w:lang w:eastAsia="zh-CN"/>
        </w:rPr>
        <w:t xml:space="preserve"> line</w:t>
      </w:r>
      <w:r>
        <w:rPr>
          <w:lang w:eastAsia="zh-CN"/>
        </w:rPr>
        <w:t xml:space="preserve"> to retail at higher prices; this is under the assumption that the Elizabeth Line helps bridge areas of London which may have been previously less accessible. The commute time </w:t>
      </w:r>
      <w:r w:rsidR="00B554E2">
        <w:rPr>
          <w:lang w:eastAsia="zh-CN"/>
        </w:rPr>
        <w:t>that</w:t>
      </w:r>
      <w:r>
        <w:rPr>
          <w:lang w:eastAsia="zh-CN"/>
        </w:rPr>
        <w:t xml:space="preserve"> residents</w:t>
      </w:r>
      <w:r w:rsidR="00B554E2">
        <w:rPr>
          <w:lang w:eastAsia="zh-CN"/>
        </w:rPr>
        <w:t xml:space="preserve"> </w:t>
      </w:r>
      <w:r w:rsidR="007D1302">
        <w:rPr>
          <w:lang w:eastAsia="zh-CN"/>
        </w:rPr>
        <w:t>in these regions are able to</w:t>
      </w:r>
      <w:r w:rsidR="00B554E2">
        <w:rPr>
          <w:lang w:eastAsia="zh-CN"/>
        </w:rPr>
        <w:t xml:space="preserve"> save</w:t>
      </w:r>
      <w:r w:rsidR="007D1302">
        <w:rPr>
          <w:lang w:eastAsia="zh-CN"/>
        </w:rPr>
        <w:t xml:space="preserve"> </w:t>
      </w:r>
      <w:r>
        <w:rPr>
          <w:lang w:eastAsia="zh-CN"/>
        </w:rPr>
        <w:t>can be loosely translated into monetary gains through heightened productivity and convenience</w:t>
      </w:r>
      <w:r w:rsidR="008C302A">
        <w:rPr>
          <w:lang w:eastAsia="zh-CN"/>
        </w:rPr>
        <w:t xml:space="preserve"> – thus, it is important to examine the impact of the </w:t>
      </w:r>
      <w:proofErr w:type="spellStart"/>
      <w:r w:rsidR="008C302A">
        <w:rPr>
          <w:lang w:eastAsia="zh-CN"/>
        </w:rPr>
        <w:t>crossrail</w:t>
      </w:r>
      <w:proofErr w:type="spellEnd"/>
      <w:r w:rsidR="008C302A">
        <w:rPr>
          <w:lang w:eastAsia="zh-CN"/>
        </w:rPr>
        <w:t xml:space="preserve"> line on housing prices. </w:t>
      </w:r>
      <w:r>
        <w:rPr>
          <w:lang w:eastAsia="zh-CN"/>
        </w:rPr>
        <w:t>The simplest way</w:t>
      </w:r>
      <w:r w:rsidR="008C302A">
        <w:rPr>
          <w:lang w:eastAsia="zh-CN"/>
        </w:rPr>
        <w:t xml:space="preserve"> to go about doing this is to include an additional feature, the distance of a </w:t>
      </w:r>
      <w:r w:rsidR="008C302A">
        <w:rPr>
          <w:lang w:eastAsia="zh-CN"/>
        </w:rPr>
        <w:lastRenderedPageBreak/>
        <w:t xml:space="preserve">property from the nearest </w:t>
      </w:r>
      <w:proofErr w:type="spellStart"/>
      <w:r w:rsidR="008C302A">
        <w:rPr>
          <w:lang w:eastAsia="zh-CN"/>
        </w:rPr>
        <w:t>crossrail</w:t>
      </w:r>
      <w:proofErr w:type="spellEnd"/>
      <w:r w:rsidR="008C302A">
        <w:rPr>
          <w:lang w:eastAsia="zh-CN"/>
        </w:rPr>
        <w:t xml:space="preserve"> station, into the subset of features that are to be selected for housing price prediction. </w:t>
      </w:r>
    </w:p>
    <w:p w14:paraId="06DD18D6" w14:textId="1C1BDCD2" w:rsidR="00FD1A90" w:rsidRPr="00CB1108" w:rsidRDefault="008C302A" w:rsidP="00CB1108">
      <w:pPr>
        <w:rPr>
          <w:lang w:eastAsia="zh-CN"/>
        </w:rPr>
      </w:pPr>
      <w:r>
        <w:rPr>
          <w:lang w:eastAsia="zh-CN"/>
        </w:rPr>
        <w:t>Additionally, I could also add a binary independent variable</w:t>
      </w:r>
      <w:r w:rsidR="0065725E">
        <w:rPr>
          <w:lang w:eastAsia="zh-CN"/>
        </w:rPr>
        <w:t xml:space="preserve"> (I will name this variable “</w:t>
      </w:r>
      <w:proofErr w:type="spellStart"/>
      <w:r w:rsidR="0065725E">
        <w:rPr>
          <w:lang w:eastAsia="zh-CN"/>
        </w:rPr>
        <w:t>is_crossrail</w:t>
      </w:r>
      <w:proofErr w:type="spellEnd"/>
      <w:r w:rsidR="0065725E">
        <w:rPr>
          <w:lang w:eastAsia="zh-CN"/>
        </w:rPr>
        <w:t>” for simplicity) d</w:t>
      </w:r>
      <w:r>
        <w:rPr>
          <w:lang w:eastAsia="zh-CN"/>
        </w:rPr>
        <w:t xml:space="preserve">enoting whether or not </w:t>
      </w:r>
      <w:r w:rsidR="0065725E">
        <w:rPr>
          <w:lang w:eastAsia="zh-CN"/>
        </w:rPr>
        <w:t xml:space="preserve">a </w:t>
      </w:r>
      <w:proofErr w:type="spellStart"/>
      <w:r w:rsidR="0065725E">
        <w:rPr>
          <w:lang w:eastAsia="zh-CN"/>
        </w:rPr>
        <w:t>crossrail</w:t>
      </w:r>
      <w:proofErr w:type="spellEnd"/>
      <w:r w:rsidR="0065725E">
        <w:rPr>
          <w:lang w:eastAsia="zh-CN"/>
        </w:rPr>
        <w:t xml:space="preserve"> station lies within an arbitrarily selected threshold walking distance, for example 1 </w:t>
      </w:r>
      <w:proofErr w:type="spellStart"/>
      <w:r w:rsidR="0065725E">
        <w:rPr>
          <w:lang w:eastAsia="zh-CN"/>
        </w:rPr>
        <w:t>kilometre</w:t>
      </w:r>
      <w:proofErr w:type="spellEnd"/>
      <w:r w:rsidR="0065725E">
        <w:rPr>
          <w:lang w:eastAsia="zh-CN"/>
        </w:rPr>
        <w:t xml:space="preserve">, from a property. </w:t>
      </w:r>
      <w:r>
        <w:rPr>
          <w:lang w:eastAsia="zh-CN"/>
        </w:rPr>
        <w:t xml:space="preserve">With this </w:t>
      </w:r>
      <w:r w:rsidR="0065725E">
        <w:rPr>
          <w:lang w:eastAsia="zh-CN"/>
        </w:rPr>
        <w:t>“</w:t>
      </w:r>
      <w:proofErr w:type="spellStart"/>
      <w:r w:rsidR="0065725E">
        <w:rPr>
          <w:lang w:eastAsia="zh-CN"/>
        </w:rPr>
        <w:t>is_crossrail</w:t>
      </w:r>
      <w:proofErr w:type="spellEnd"/>
      <w:r w:rsidR="0065725E">
        <w:rPr>
          <w:lang w:eastAsia="zh-CN"/>
        </w:rPr>
        <w:t xml:space="preserve">” </w:t>
      </w:r>
      <w:r>
        <w:rPr>
          <w:lang w:eastAsia="zh-CN"/>
        </w:rPr>
        <w:t xml:space="preserve">analysis, it is imperative to jointly consider whether other public transportation options such as tube and rail lines are </w:t>
      </w:r>
      <w:r w:rsidR="0065725E">
        <w:rPr>
          <w:lang w:eastAsia="zh-CN"/>
        </w:rPr>
        <w:t xml:space="preserve">also </w:t>
      </w:r>
      <w:r>
        <w:rPr>
          <w:lang w:eastAsia="zh-CN"/>
        </w:rPr>
        <w:t>available</w:t>
      </w:r>
      <w:r w:rsidR="0065725E">
        <w:rPr>
          <w:lang w:eastAsia="zh-CN"/>
        </w:rPr>
        <w:t xml:space="preserve"> within this threshold distance (I will name this binary variable “</w:t>
      </w:r>
      <w:proofErr w:type="spellStart"/>
      <w:r w:rsidR="0065725E">
        <w:rPr>
          <w:lang w:eastAsia="zh-CN"/>
        </w:rPr>
        <w:t>is_publictransport</w:t>
      </w:r>
      <w:proofErr w:type="spellEnd"/>
      <w:r w:rsidR="0065725E">
        <w:rPr>
          <w:lang w:eastAsia="zh-CN"/>
        </w:rPr>
        <w:t>”)</w:t>
      </w:r>
      <w:r>
        <w:rPr>
          <w:lang w:eastAsia="zh-CN"/>
        </w:rPr>
        <w:t>.</w:t>
      </w:r>
      <w:r w:rsidR="0065725E">
        <w:rPr>
          <w:lang w:eastAsia="zh-CN"/>
        </w:rPr>
        <w:t xml:space="preserve"> Properties that have both the </w:t>
      </w:r>
      <w:proofErr w:type="spellStart"/>
      <w:r w:rsidR="0065725E">
        <w:rPr>
          <w:lang w:eastAsia="zh-CN"/>
        </w:rPr>
        <w:t>crossrail</w:t>
      </w:r>
      <w:proofErr w:type="spellEnd"/>
      <w:r w:rsidR="0065725E">
        <w:rPr>
          <w:lang w:eastAsia="zh-CN"/>
        </w:rPr>
        <w:t xml:space="preserve"> line and at least one other public transportation line option can be defined as “interchanges”. </w:t>
      </w:r>
      <w:r>
        <w:rPr>
          <w:lang w:eastAsia="zh-CN"/>
        </w:rPr>
        <w:t xml:space="preserve"> I believe that the strength of the correlation between property price and</w:t>
      </w:r>
      <w:r w:rsidR="0065725E">
        <w:rPr>
          <w:lang w:eastAsia="zh-CN"/>
        </w:rPr>
        <w:t xml:space="preserve"> proximity to </w:t>
      </w:r>
      <w:r w:rsidR="00174FE5">
        <w:rPr>
          <w:lang w:eastAsia="zh-CN"/>
        </w:rPr>
        <w:t xml:space="preserve">these </w:t>
      </w:r>
      <w:r>
        <w:rPr>
          <w:lang w:eastAsia="zh-CN"/>
        </w:rPr>
        <w:t xml:space="preserve">interchanges could go in either direction when compared to </w:t>
      </w:r>
      <w:r w:rsidR="0065725E">
        <w:rPr>
          <w:lang w:eastAsia="zh-CN"/>
        </w:rPr>
        <w:t>the relationship between property</w:t>
      </w:r>
      <w:r w:rsidR="009F6452">
        <w:rPr>
          <w:lang w:eastAsia="zh-CN"/>
        </w:rPr>
        <w:t xml:space="preserve"> price</w:t>
      </w:r>
      <w:r w:rsidR="0065725E">
        <w:rPr>
          <w:lang w:eastAsia="zh-CN"/>
        </w:rPr>
        <w:t xml:space="preserve"> and s</w:t>
      </w:r>
      <w:r>
        <w:rPr>
          <w:lang w:eastAsia="zh-CN"/>
        </w:rPr>
        <w:t xml:space="preserve">tations which only house the </w:t>
      </w:r>
      <w:proofErr w:type="spellStart"/>
      <w:r>
        <w:rPr>
          <w:lang w:eastAsia="zh-CN"/>
        </w:rPr>
        <w:t>crossrail</w:t>
      </w:r>
      <w:proofErr w:type="spellEnd"/>
      <w:r>
        <w:rPr>
          <w:lang w:eastAsia="zh-CN"/>
        </w:rPr>
        <w:t xml:space="preserve"> line. Two opposing effects are at play here. On the one hand, these interchanges could make property prices even more expensive since they allow for convenient transfers between public transportation options. On the other hand, overlaps between the </w:t>
      </w:r>
      <w:proofErr w:type="spellStart"/>
      <w:r>
        <w:rPr>
          <w:lang w:eastAsia="zh-CN"/>
        </w:rPr>
        <w:t>crossrail</w:t>
      </w:r>
      <w:proofErr w:type="spellEnd"/>
      <w:r>
        <w:rPr>
          <w:lang w:eastAsia="zh-CN"/>
        </w:rPr>
        <w:t xml:space="preserve"> line route and existing train/rail routes will diminish the attractiveness of the </w:t>
      </w:r>
      <w:proofErr w:type="spellStart"/>
      <w:r>
        <w:rPr>
          <w:lang w:eastAsia="zh-CN"/>
        </w:rPr>
        <w:t>crossrail</w:t>
      </w:r>
      <w:proofErr w:type="spellEnd"/>
      <w:r>
        <w:rPr>
          <w:lang w:eastAsia="zh-CN"/>
        </w:rPr>
        <w:t xml:space="preserve"> line between those regions; the extent of property price increases in those regions as a result of the inauguration of the </w:t>
      </w:r>
      <w:proofErr w:type="spellStart"/>
      <w:r>
        <w:rPr>
          <w:lang w:eastAsia="zh-CN"/>
        </w:rPr>
        <w:t>crossrail</w:t>
      </w:r>
      <w:proofErr w:type="spellEnd"/>
      <w:r>
        <w:rPr>
          <w:lang w:eastAsia="zh-CN"/>
        </w:rPr>
        <w:t xml:space="preserve"> line will thus be weaker. To determine and isolate the </w:t>
      </w:r>
      <w:r w:rsidR="003D36CF">
        <w:rPr>
          <w:lang w:eastAsia="zh-CN"/>
        </w:rPr>
        <w:t xml:space="preserve">true </w:t>
      </w:r>
      <w:r>
        <w:rPr>
          <w:lang w:eastAsia="zh-CN"/>
        </w:rPr>
        <w:t>effect</w:t>
      </w:r>
      <w:r w:rsidR="003D36CF">
        <w:rPr>
          <w:lang w:eastAsia="zh-CN"/>
        </w:rPr>
        <w:t xml:space="preserve"> </w:t>
      </w:r>
      <w:r>
        <w:rPr>
          <w:lang w:eastAsia="zh-CN"/>
        </w:rPr>
        <w:t xml:space="preserve">of the </w:t>
      </w:r>
      <w:proofErr w:type="spellStart"/>
      <w:r>
        <w:rPr>
          <w:lang w:eastAsia="zh-CN"/>
        </w:rPr>
        <w:t>crossrail</w:t>
      </w:r>
      <w:proofErr w:type="spellEnd"/>
      <w:r>
        <w:rPr>
          <w:lang w:eastAsia="zh-CN"/>
        </w:rPr>
        <w:t xml:space="preserve"> line on housing prices, I would create a binary interaction variable between the dummy </w:t>
      </w:r>
      <w:r w:rsidR="0065725E">
        <w:rPr>
          <w:lang w:eastAsia="zh-CN"/>
        </w:rPr>
        <w:t>“</w:t>
      </w:r>
      <w:proofErr w:type="spellStart"/>
      <w:r w:rsidR="0065725E">
        <w:rPr>
          <w:lang w:eastAsia="zh-CN"/>
        </w:rPr>
        <w:t>is_crossrail</w:t>
      </w:r>
      <w:proofErr w:type="spellEnd"/>
      <w:r w:rsidR="0065725E">
        <w:rPr>
          <w:lang w:eastAsia="zh-CN"/>
        </w:rPr>
        <w:t>” variable and “</w:t>
      </w:r>
      <w:proofErr w:type="spellStart"/>
      <w:r w:rsidR="0065725E">
        <w:rPr>
          <w:lang w:eastAsia="zh-CN"/>
        </w:rPr>
        <w:t>is_publictransport</w:t>
      </w:r>
      <w:proofErr w:type="spellEnd"/>
      <w:r w:rsidR="0065725E">
        <w:rPr>
          <w:lang w:eastAsia="zh-CN"/>
        </w:rPr>
        <w:t>” variable and run my analysis on all relevant features.</w:t>
      </w:r>
    </w:p>
    <w:p w14:paraId="1DBDEEC3" w14:textId="3D518074" w:rsidR="00902315" w:rsidRDefault="007252A0" w:rsidP="00CB1108">
      <w:pPr>
        <w:pStyle w:val="Heading2"/>
        <w:rPr>
          <w:b/>
          <w:bCs/>
        </w:rPr>
      </w:pPr>
      <w:r>
        <w:rPr>
          <w:b/>
          <w:bCs/>
        </w:rPr>
        <w:t>Conclusi</w:t>
      </w:r>
      <w:r w:rsidR="00A74CF2">
        <w:rPr>
          <w:b/>
          <w:bCs/>
        </w:rPr>
        <w:t>on</w:t>
      </w:r>
    </w:p>
    <w:p w14:paraId="48417289" w14:textId="0A8C1DB3" w:rsidR="000E58DE" w:rsidRDefault="00A74CF2" w:rsidP="000017BE">
      <w:r>
        <w:t>While I have tried to tune each model above with a unique combination of hyperparameters, i</w:t>
      </w:r>
      <w:r w:rsidR="001F3CF3">
        <w:t xml:space="preserve">n actual practice, parameter and hyperparameter tuning </w:t>
      </w:r>
      <w:r>
        <w:t>can</w:t>
      </w:r>
      <w:r w:rsidR="001F3CF3">
        <w:t xml:space="preserve"> be extremely complicated, with tens of thousands of iterations run on dozens of models, each of which containing different subsets of features. Hence, this analysis that I conducted is </w:t>
      </w:r>
      <w:r w:rsidR="00303247">
        <w:t>comparatively</w:t>
      </w:r>
      <w:r w:rsidR="001F3CF3">
        <w:t xml:space="preserve"> simplistic; the hyperparameter tuning processes that I conducted on each of my selected models were not as elaborate and extensive.</w:t>
      </w:r>
      <w:r>
        <w:t xml:space="preserve"> In this report, I created a stacking model made out of the </w:t>
      </w:r>
      <w:r w:rsidR="00450A75">
        <w:t>individual</w:t>
      </w:r>
      <w:r>
        <w:t xml:space="preserve"> Tree, KNN, Random Forest and Gradient Boosting </w:t>
      </w:r>
      <w:r w:rsidR="00085A1B">
        <w:t>(</w:t>
      </w:r>
      <w:proofErr w:type="spellStart"/>
      <w:r w:rsidR="00085A1B">
        <w:t>gbm</w:t>
      </w:r>
      <w:proofErr w:type="spellEnd"/>
      <w:r w:rsidR="00085A1B">
        <w:t xml:space="preserve">) </w:t>
      </w:r>
      <w:r>
        <w:t>models and used it to select a list of 200 properties that would yield the highest potential returns.</w:t>
      </w:r>
      <w:r w:rsidR="002B031D">
        <w:t xml:space="preserve"> The analysis also revealed that certain predictor variables were consistently more important than others</w:t>
      </w:r>
      <w:r w:rsidR="00AB723E">
        <w:t xml:space="preserve"> and these were unique to each model; the top 5 most important variables can be seen in </w:t>
      </w:r>
      <w:r w:rsidR="00AB723E" w:rsidRPr="00AB723E">
        <w:rPr>
          <w:i/>
          <w:iCs/>
        </w:rPr>
        <w:t>table 13</w:t>
      </w:r>
      <w:r w:rsidR="00AB723E">
        <w:t xml:space="preserve"> below.</w:t>
      </w:r>
    </w:p>
    <w:p w14:paraId="3C5C03E4" w14:textId="77777777" w:rsidR="000E58DE" w:rsidRDefault="000E58DE">
      <w:r>
        <w:br w:type="page"/>
      </w:r>
    </w:p>
    <w:p w14:paraId="6551B4A5" w14:textId="77777777" w:rsidR="002B031D" w:rsidRDefault="002B031D" w:rsidP="000017BE"/>
    <w:tbl>
      <w:tblPr>
        <w:tblStyle w:val="TableGrid"/>
        <w:tblW w:w="0" w:type="auto"/>
        <w:tblLook w:val="04A0" w:firstRow="1" w:lastRow="0" w:firstColumn="1" w:lastColumn="0" w:noHBand="0" w:noVBand="1"/>
      </w:tblPr>
      <w:tblGrid>
        <w:gridCol w:w="2102"/>
        <w:gridCol w:w="1763"/>
        <w:gridCol w:w="1975"/>
        <w:gridCol w:w="1853"/>
        <w:gridCol w:w="1859"/>
      </w:tblGrid>
      <w:tr w:rsidR="002B031D" w14:paraId="4F0C24D2" w14:textId="77777777" w:rsidTr="002B031D">
        <w:tc>
          <w:tcPr>
            <w:tcW w:w="2102" w:type="dxa"/>
          </w:tcPr>
          <w:p w14:paraId="65224729" w14:textId="6F8DE3E6" w:rsidR="002B031D" w:rsidRPr="002B031D" w:rsidRDefault="002B031D" w:rsidP="002B031D">
            <w:pPr>
              <w:jc w:val="center"/>
              <w:rPr>
                <w:b/>
                <w:bCs/>
              </w:rPr>
            </w:pPr>
            <w:r w:rsidRPr="002B031D">
              <w:rPr>
                <w:b/>
                <w:bCs/>
              </w:rPr>
              <w:t>Linear Regression</w:t>
            </w:r>
          </w:p>
        </w:tc>
        <w:tc>
          <w:tcPr>
            <w:tcW w:w="1763" w:type="dxa"/>
          </w:tcPr>
          <w:p w14:paraId="6F10E275" w14:textId="316CD62F" w:rsidR="002B031D" w:rsidRPr="002B031D" w:rsidRDefault="002B031D" w:rsidP="002B031D">
            <w:pPr>
              <w:jc w:val="center"/>
              <w:rPr>
                <w:b/>
                <w:bCs/>
              </w:rPr>
            </w:pPr>
            <w:r w:rsidRPr="002B031D">
              <w:rPr>
                <w:b/>
                <w:bCs/>
              </w:rPr>
              <w:t>Tuned Tree</w:t>
            </w:r>
          </w:p>
        </w:tc>
        <w:tc>
          <w:tcPr>
            <w:tcW w:w="1975" w:type="dxa"/>
          </w:tcPr>
          <w:p w14:paraId="75CC984A" w14:textId="5ADE932B" w:rsidR="002B031D" w:rsidRPr="002B031D" w:rsidRDefault="002B031D" w:rsidP="002B031D">
            <w:pPr>
              <w:jc w:val="center"/>
              <w:rPr>
                <w:b/>
                <w:bCs/>
              </w:rPr>
            </w:pPr>
            <w:r w:rsidRPr="002B031D">
              <w:rPr>
                <w:b/>
                <w:bCs/>
              </w:rPr>
              <w:t>KNN</w:t>
            </w:r>
          </w:p>
        </w:tc>
        <w:tc>
          <w:tcPr>
            <w:tcW w:w="1853" w:type="dxa"/>
          </w:tcPr>
          <w:p w14:paraId="44FB3D67" w14:textId="332A70EE" w:rsidR="002B031D" w:rsidRPr="002B031D" w:rsidRDefault="002B031D" w:rsidP="002B031D">
            <w:pPr>
              <w:jc w:val="center"/>
              <w:rPr>
                <w:b/>
                <w:bCs/>
              </w:rPr>
            </w:pPr>
            <w:r w:rsidRPr="002B031D">
              <w:rPr>
                <w:b/>
                <w:bCs/>
              </w:rPr>
              <w:t>LASSO</w:t>
            </w:r>
          </w:p>
        </w:tc>
        <w:tc>
          <w:tcPr>
            <w:tcW w:w="1859" w:type="dxa"/>
          </w:tcPr>
          <w:p w14:paraId="756F6F42" w14:textId="7E3B1CC5" w:rsidR="002B031D" w:rsidRPr="002B031D" w:rsidRDefault="002B031D" w:rsidP="002B031D">
            <w:pPr>
              <w:jc w:val="center"/>
              <w:rPr>
                <w:b/>
                <w:bCs/>
              </w:rPr>
            </w:pPr>
            <w:r w:rsidRPr="002B031D">
              <w:rPr>
                <w:b/>
                <w:bCs/>
              </w:rPr>
              <w:t>Random Forest</w:t>
            </w:r>
          </w:p>
        </w:tc>
      </w:tr>
      <w:tr w:rsidR="002B031D" w14:paraId="57F6D599" w14:textId="77777777" w:rsidTr="002B031D">
        <w:tc>
          <w:tcPr>
            <w:tcW w:w="2102" w:type="dxa"/>
          </w:tcPr>
          <w:p w14:paraId="1FED7138" w14:textId="665B8F9A" w:rsidR="002B031D" w:rsidRDefault="002B031D" w:rsidP="002B031D">
            <w:r>
              <w:t>Co2 emissions current</w:t>
            </w:r>
          </w:p>
        </w:tc>
        <w:tc>
          <w:tcPr>
            <w:tcW w:w="1763" w:type="dxa"/>
          </w:tcPr>
          <w:p w14:paraId="731D3E84" w14:textId="1B5436A7" w:rsidR="002B031D" w:rsidRDefault="002B031D" w:rsidP="002B031D">
            <w:r>
              <w:t>Latitude</w:t>
            </w:r>
          </w:p>
        </w:tc>
        <w:tc>
          <w:tcPr>
            <w:tcW w:w="1975" w:type="dxa"/>
          </w:tcPr>
          <w:p w14:paraId="43F4519A" w14:textId="340237F9" w:rsidR="002B031D" w:rsidRDefault="002B031D" w:rsidP="002B031D">
            <w:r>
              <w:t>Co2 emissions current</w:t>
            </w:r>
          </w:p>
        </w:tc>
        <w:tc>
          <w:tcPr>
            <w:tcW w:w="1853" w:type="dxa"/>
          </w:tcPr>
          <w:p w14:paraId="0EEB6055" w14:textId="11819246" w:rsidR="002B031D" w:rsidRDefault="002B031D" w:rsidP="002B031D">
            <w:r>
              <w:t>Kensington and Chelsea district</w:t>
            </w:r>
          </w:p>
        </w:tc>
        <w:tc>
          <w:tcPr>
            <w:tcW w:w="1859" w:type="dxa"/>
          </w:tcPr>
          <w:p w14:paraId="76DB591E" w14:textId="51293F08" w:rsidR="002B031D" w:rsidRDefault="002B031D" w:rsidP="002B031D">
            <w:r>
              <w:t>Number</w:t>
            </w:r>
            <w:r>
              <w:t xml:space="preserve"> </w:t>
            </w:r>
            <w:r>
              <w:t>habitable</w:t>
            </w:r>
            <w:r>
              <w:t xml:space="preserve"> r</w:t>
            </w:r>
            <w:r>
              <w:t>ooms</w:t>
            </w:r>
          </w:p>
        </w:tc>
      </w:tr>
      <w:tr w:rsidR="002B031D" w14:paraId="20F20BF4" w14:textId="77777777" w:rsidTr="002B031D">
        <w:tc>
          <w:tcPr>
            <w:tcW w:w="2102" w:type="dxa"/>
          </w:tcPr>
          <w:p w14:paraId="336D389B" w14:textId="72F760DC" w:rsidR="002B031D" w:rsidRDefault="002B031D" w:rsidP="002B031D">
            <w:r>
              <w:t>Number habitable rooms</w:t>
            </w:r>
          </w:p>
        </w:tc>
        <w:tc>
          <w:tcPr>
            <w:tcW w:w="1763" w:type="dxa"/>
          </w:tcPr>
          <w:p w14:paraId="00216CFA" w14:textId="6301C874" w:rsidR="002B031D" w:rsidRDefault="002B031D" w:rsidP="002B031D">
            <w:r>
              <w:t>Longitude</w:t>
            </w:r>
          </w:p>
        </w:tc>
        <w:tc>
          <w:tcPr>
            <w:tcW w:w="1975" w:type="dxa"/>
          </w:tcPr>
          <w:p w14:paraId="1D5E5E0E" w14:textId="5839CFBB" w:rsidR="002B031D" w:rsidRDefault="002B031D" w:rsidP="002B031D">
            <w:r>
              <w:t>Number habitable rooms</w:t>
            </w:r>
          </w:p>
        </w:tc>
        <w:tc>
          <w:tcPr>
            <w:tcW w:w="1853" w:type="dxa"/>
          </w:tcPr>
          <w:p w14:paraId="6C6A56FD" w14:textId="7A44A26A" w:rsidR="002B031D" w:rsidRDefault="002B031D" w:rsidP="002B031D">
            <w:r>
              <w:t>Co2</w:t>
            </w:r>
            <w:r>
              <w:t xml:space="preserve"> </w:t>
            </w:r>
            <w:r>
              <w:t>emissions</w:t>
            </w:r>
            <w:r>
              <w:t xml:space="preserve"> </w:t>
            </w:r>
          </w:p>
          <w:p w14:paraId="484B1182" w14:textId="46982C02" w:rsidR="002B031D" w:rsidRDefault="002B031D" w:rsidP="002B031D">
            <w:r>
              <w:t>current</w:t>
            </w:r>
          </w:p>
        </w:tc>
        <w:tc>
          <w:tcPr>
            <w:tcW w:w="1859" w:type="dxa"/>
          </w:tcPr>
          <w:p w14:paraId="02EB88F7" w14:textId="4FB820A6" w:rsidR="002B031D" w:rsidRDefault="002B031D" w:rsidP="002B031D">
            <w:r>
              <w:t>Co2</w:t>
            </w:r>
            <w:r>
              <w:t xml:space="preserve"> </w:t>
            </w:r>
            <w:r>
              <w:t>emissions</w:t>
            </w:r>
            <w:r>
              <w:t xml:space="preserve"> </w:t>
            </w:r>
            <w:r>
              <w:t>current</w:t>
            </w:r>
          </w:p>
        </w:tc>
      </w:tr>
      <w:tr w:rsidR="002B031D" w14:paraId="11A2013B" w14:textId="77777777" w:rsidTr="002B031D">
        <w:tc>
          <w:tcPr>
            <w:tcW w:w="2102" w:type="dxa"/>
          </w:tcPr>
          <w:p w14:paraId="00C1472B" w14:textId="1FDC0403" w:rsidR="002B031D" w:rsidRDefault="002B031D" w:rsidP="002B031D">
            <w:r>
              <w:t>Kensington and Chelsea district</w:t>
            </w:r>
          </w:p>
        </w:tc>
        <w:tc>
          <w:tcPr>
            <w:tcW w:w="1763" w:type="dxa"/>
          </w:tcPr>
          <w:p w14:paraId="11D3F798" w14:textId="3BF9953B" w:rsidR="002B031D" w:rsidRDefault="002B031D" w:rsidP="002B031D">
            <w:r>
              <w:t>Average income</w:t>
            </w:r>
          </w:p>
        </w:tc>
        <w:tc>
          <w:tcPr>
            <w:tcW w:w="1975" w:type="dxa"/>
          </w:tcPr>
          <w:p w14:paraId="0BCE33D3" w14:textId="745C298D" w:rsidR="002B031D" w:rsidRDefault="002B031D" w:rsidP="002B031D">
            <w:r>
              <w:t>Average income</w:t>
            </w:r>
          </w:p>
        </w:tc>
        <w:tc>
          <w:tcPr>
            <w:tcW w:w="1853" w:type="dxa"/>
          </w:tcPr>
          <w:p w14:paraId="00A6EE13" w14:textId="38114AFD" w:rsidR="002B031D" w:rsidRDefault="002B031D" w:rsidP="002B031D">
            <w:r>
              <w:t>Numbe</w:t>
            </w:r>
            <w:r>
              <w:t xml:space="preserve">r </w:t>
            </w:r>
            <w:r>
              <w:t>habitable</w:t>
            </w:r>
            <w:r>
              <w:t xml:space="preserve"> r</w:t>
            </w:r>
            <w:r>
              <w:t>ooms</w:t>
            </w:r>
          </w:p>
        </w:tc>
        <w:tc>
          <w:tcPr>
            <w:tcW w:w="1859" w:type="dxa"/>
          </w:tcPr>
          <w:p w14:paraId="1F080484" w14:textId="700EC265" w:rsidR="002B031D" w:rsidRDefault="002B031D" w:rsidP="002B031D">
            <w:r>
              <w:t>Kensington and Chelsea district</w:t>
            </w:r>
          </w:p>
        </w:tc>
      </w:tr>
      <w:tr w:rsidR="002B031D" w14:paraId="1C642CD1" w14:textId="77777777" w:rsidTr="002B031D">
        <w:tc>
          <w:tcPr>
            <w:tcW w:w="2102" w:type="dxa"/>
          </w:tcPr>
          <w:p w14:paraId="0F15DD6C" w14:textId="35CED244" w:rsidR="002B031D" w:rsidRDefault="002B031D" w:rsidP="002B031D">
            <w:r>
              <w:t>Average income</w:t>
            </w:r>
          </w:p>
        </w:tc>
        <w:tc>
          <w:tcPr>
            <w:tcW w:w="1763" w:type="dxa"/>
          </w:tcPr>
          <w:p w14:paraId="54DC396C" w14:textId="5F8D0A65" w:rsidR="002B031D" w:rsidRDefault="002B031D" w:rsidP="002B031D">
            <w:r>
              <w:t>Co2 emissions current</w:t>
            </w:r>
          </w:p>
        </w:tc>
        <w:tc>
          <w:tcPr>
            <w:tcW w:w="1975" w:type="dxa"/>
          </w:tcPr>
          <w:p w14:paraId="1F93BF20" w14:textId="1ABBCA8E" w:rsidR="002B031D" w:rsidRDefault="002B031D" w:rsidP="002B031D">
            <w:r>
              <w:t>Longitude</w:t>
            </w:r>
          </w:p>
        </w:tc>
        <w:tc>
          <w:tcPr>
            <w:tcW w:w="1853" w:type="dxa"/>
          </w:tcPr>
          <w:p w14:paraId="0217EEC5" w14:textId="66DAB0C6" w:rsidR="002B031D" w:rsidRDefault="002B031D" w:rsidP="002B031D">
            <w:r>
              <w:t>Westminster district</w:t>
            </w:r>
          </w:p>
        </w:tc>
        <w:tc>
          <w:tcPr>
            <w:tcW w:w="1859" w:type="dxa"/>
          </w:tcPr>
          <w:p w14:paraId="6B2F9B42" w14:textId="5A2D3EF2" w:rsidR="002B031D" w:rsidRDefault="002B031D" w:rsidP="002B031D">
            <w:r>
              <w:t>Freehold or leasehold</w:t>
            </w:r>
          </w:p>
        </w:tc>
      </w:tr>
      <w:tr w:rsidR="002B031D" w14:paraId="573C19CB" w14:textId="77777777" w:rsidTr="002B031D">
        <w:tc>
          <w:tcPr>
            <w:tcW w:w="2102" w:type="dxa"/>
          </w:tcPr>
          <w:p w14:paraId="4A17FF74" w14:textId="5D7B1184" w:rsidR="002B031D" w:rsidRDefault="002B031D" w:rsidP="002B031D">
            <w:r>
              <w:t>Westminster district</w:t>
            </w:r>
          </w:p>
        </w:tc>
        <w:tc>
          <w:tcPr>
            <w:tcW w:w="1763" w:type="dxa"/>
          </w:tcPr>
          <w:p w14:paraId="15AFE175" w14:textId="494D7052" w:rsidR="002B031D" w:rsidRDefault="002B031D" w:rsidP="002B031D">
            <w:r>
              <w:t>Distance to station</w:t>
            </w:r>
          </w:p>
        </w:tc>
        <w:tc>
          <w:tcPr>
            <w:tcW w:w="1975" w:type="dxa"/>
          </w:tcPr>
          <w:p w14:paraId="1768F097" w14:textId="67D02B6D" w:rsidR="002B031D" w:rsidRDefault="002B031D" w:rsidP="002B031D">
            <w:r>
              <w:t>Num tube lines</w:t>
            </w:r>
          </w:p>
        </w:tc>
        <w:tc>
          <w:tcPr>
            <w:tcW w:w="1853" w:type="dxa"/>
          </w:tcPr>
          <w:p w14:paraId="2FE29557" w14:textId="01449CE6" w:rsidR="002B031D" w:rsidRDefault="002B031D" w:rsidP="002B031D">
            <w:r>
              <w:t>Average income</w:t>
            </w:r>
          </w:p>
        </w:tc>
        <w:tc>
          <w:tcPr>
            <w:tcW w:w="1859" w:type="dxa"/>
          </w:tcPr>
          <w:p w14:paraId="22880532" w14:textId="694666FC" w:rsidR="002B031D" w:rsidRDefault="002B031D" w:rsidP="002B031D">
            <w:r>
              <w:t>Num tube lines</w:t>
            </w:r>
          </w:p>
        </w:tc>
      </w:tr>
    </w:tbl>
    <w:p w14:paraId="479F2463" w14:textId="76089608" w:rsidR="002B031D" w:rsidRDefault="00AB723E" w:rsidP="00AB723E">
      <w:pPr>
        <w:jc w:val="center"/>
        <w:rPr>
          <w:i/>
          <w:iCs/>
        </w:rPr>
      </w:pPr>
      <w:r w:rsidRPr="00AB723E">
        <w:rPr>
          <w:i/>
          <w:iCs/>
        </w:rPr>
        <w:t>Table 13</w:t>
      </w:r>
      <w:r>
        <w:rPr>
          <w:i/>
          <w:iCs/>
        </w:rPr>
        <w:t>: Top 5 most important predictor variables in variable importance plots</w:t>
      </w:r>
    </w:p>
    <w:p w14:paraId="4270A80B" w14:textId="7C7917C7" w:rsidR="00AB723E" w:rsidRPr="00AB723E" w:rsidRDefault="00AB723E" w:rsidP="00AB723E">
      <w:r>
        <w:t>Loosely speaking, the most important variables that predict a property’s price seem to be a combination of geographical (latitude, longitude, Westminster district, and Kensington and Chelsea district), convenience (distance to station, and num tube lines), property (number habitable rooms, freehold or leasehold), and household affluence (average income, and co2 emissions current) factors.</w:t>
      </w:r>
    </w:p>
    <w:p w14:paraId="002CB180" w14:textId="610C3412" w:rsidR="000F5CC5" w:rsidRDefault="007252A0" w:rsidP="000017BE">
      <w:r>
        <w:t>A more comprehensive list of predictors</w:t>
      </w:r>
      <w:r w:rsidR="00BD7690">
        <w:t xml:space="preserve"> for future analysis c</w:t>
      </w:r>
      <w:r w:rsidR="00F048F0">
        <w:t>ould</w:t>
      </w:r>
      <w:r>
        <w:t xml:space="preserve"> include</w:t>
      </w:r>
      <w:r w:rsidR="00A74CF2">
        <w:t xml:space="preserve"> information about the </w:t>
      </w:r>
      <w:proofErr w:type="spellStart"/>
      <w:r w:rsidR="00A74CF2">
        <w:t>neighb</w:t>
      </w:r>
      <w:r w:rsidR="00F57128">
        <w:t>ou</w:t>
      </w:r>
      <w:r w:rsidR="00A74CF2">
        <w:t>rhood</w:t>
      </w:r>
      <w:proofErr w:type="spellEnd"/>
      <w:r w:rsidR="00A74CF2">
        <w:t xml:space="preserve"> around the property. One could likely </w:t>
      </w:r>
      <w:proofErr w:type="spellStart"/>
      <w:r w:rsidR="00A74CF2">
        <w:t>theorise</w:t>
      </w:r>
      <w:proofErr w:type="spellEnd"/>
      <w:r w:rsidR="00A74CF2">
        <w:t xml:space="preserve"> that property buyers are more family-centric than property renters; these are individuals who probably have higher socioeconomic status since they most likely have been in the workforce for a longer period of time and are looking to settle down. In this case, factors such as the number of available schools in the area and the proximity to family-friendly shopping </w:t>
      </w:r>
      <w:r w:rsidR="008F26DE">
        <w:t>malls</w:t>
      </w:r>
      <w:r w:rsidR="00A74CF2">
        <w:t xml:space="preserve"> and amenities may influence the prices of certain</w:t>
      </w:r>
      <w:r w:rsidR="00D3192F">
        <w:t xml:space="preserve"> types of</w:t>
      </w:r>
      <w:r w:rsidR="00A74CF2">
        <w:t xml:space="preserve"> properties more than others</w:t>
      </w:r>
      <w:r w:rsidR="000F3061">
        <w:t>.</w:t>
      </w:r>
    </w:p>
    <w:p w14:paraId="788D569C" w14:textId="77777777" w:rsidR="000F5CC5" w:rsidRDefault="000F5CC5">
      <w:r>
        <w:br w:type="page"/>
      </w:r>
    </w:p>
    <w:p w14:paraId="2DAD716C" w14:textId="1B473AB7" w:rsidR="007252A0" w:rsidRDefault="000F5CC5" w:rsidP="000F5CC5">
      <w:pPr>
        <w:pStyle w:val="Heading2"/>
        <w:jc w:val="center"/>
        <w:rPr>
          <w:b/>
          <w:bCs/>
        </w:rPr>
      </w:pPr>
      <w:r>
        <w:rPr>
          <w:b/>
          <w:bCs/>
        </w:rPr>
        <w:lastRenderedPageBreak/>
        <w:t>APPENDIX</w:t>
      </w:r>
    </w:p>
    <w:p w14:paraId="16A44AAF" w14:textId="77777777" w:rsidR="000F3061" w:rsidRPr="000F3061" w:rsidRDefault="000F3061" w:rsidP="000F3061"/>
    <w:p w14:paraId="403CD4DA" w14:textId="5C193B11" w:rsidR="000F5CC5" w:rsidRDefault="000F5CC5" w:rsidP="000F5CC5">
      <w:r w:rsidRPr="000F5CC5">
        <w:drawing>
          <wp:inline distT="0" distB="0" distL="0" distR="0" wp14:anchorId="53FFDC7F" wp14:editId="0269CE5D">
            <wp:extent cx="6071870" cy="44069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71870" cy="4406900"/>
                    </a:xfrm>
                    <a:prstGeom prst="rect">
                      <a:avLst/>
                    </a:prstGeom>
                  </pic:spPr>
                </pic:pic>
              </a:graphicData>
            </a:graphic>
          </wp:inline>
        </w:drawing>
      </w:r>
    </w:p>
    <w:p w14:paraId="31834575" w14:textId="4A62558C" w:rsidR="000F5CC5" w:rsidRDefault="000F5CC5" w:rsidP="000F5CC5">
      <w:pPr>
        <w:jc w:val="center"/>
        <w:rPr>
          <w:i/>
          <w:iCs/>
          <w:lang w:eastAsia="zh-CN"/>
        </w:rPr>
      </w:pPr>
      <w:r w:rsidRPr="00782AB6">
        <w:rPr>
          <w:i/>
          <w:iCs/>
          <w:lang w:eastAsia="zh-CN"/>
        </w:rPr>
        <w:t xml:space="preserve">Figure </w:t>
      </w:r>
      <w:r>
        <w:rPr>
          <w:i/>
          <w:iCs/>
          <w:lang w:eastAsia="zh-CN"/>
        </w:rPr>
        <w:t>A1</w:t>
      </w:r>
      <w:r w:rsidRPr="00782AB6">
        <w:rPr>
          <w:i/>
          <w:iCs/>
          <w:lang w:eastAsia="zh-CN"/>
        </w:rPr>
        <w:t>:</w:t>
      </w:r>
      <w:r>
        <w:rPr>
          <w:i/>
          <w:iCs/>
          <w:lang w:eastAsia="zh-CN"/>
        </w:rPr>
        <w:t xml:space="preserve"> Variable Importance Plot for the top 20 most important variables (</w:t>
      </w:r>
      <w:r>
        <w:rPr>
          <w:i/>
          <w:iCs/>
          <w:lang w:eastAsia="zh-CN"/>
        </w:rPr>
        <w:t>KNN Mod</w:t>
      </w:r>
      <w:r>
        <w:rPr>
          <w:i/>
          <w:iCs/>
          <w:lang w:eastAsia="zh-CN"/>
        </w:rPr>
        <w:t>el)</w:t>
      </w:r>
    </w:p>
    <w:p w14:paraId="3978ADE8" w14:textId="65B47326" w:rsidR="000F5CC5" w:rsidRDefault="000F5CC5" w:rsidP="000F5CC5">
      <w:pPr>
        <w:jc w:val="center"/>
        <w:rPr>
          <w:i/>
          <w:iCs/>
          <w:lang w:eastAsia="zh-CN"/>
        </w:rPr>
      </w:pPr>
    </w:p>
    <w:p w14:paraId="56B258C9" w14:textId="6E0A919D" w:rsidR="000F5CC5" w:rsidRDefault="000F5CC5" w:rsidP="000F5CC5">
      <w:pPr>
        <w:jc w:val="center"/>
        <w:rPr>
          <w:i/>
          <w:iCs/>
          <w:lang w:eastAsia="zh-CN"/>
        </w:rPr>
      </w:pPr>
      <w:r w:rsidRPr="000F5CC5">
        <w:rPr>
          <w:i/>
          <w:iCs/>
          <w:lang w:eastAsia="zh-CN"/>
        </w:rPr>
        <w:lastRenderedPageBreak/>
        <w:drawing>
          <wp:inline distT="0" distB="0" distL="0" distR="0" wp14:anchorId="2681263A" wp14:editId="12772D80">
            <wp:extent cx="6071870" cy="419227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71870" cy="4192270"/>
                    </a:xfrm>
                    <a:prstGeom prst="rect">
                      <a:avLst/>
                    </a:prstGeom>
                  </pic:spPr>
                </pic:pic>
              </a:graphicData>
            </a:graphic>
          </wp:inline>
        </w:drawing>
      </w:r>
    </w:p>
    <w:p w14:paraId="03C17DDA" w14:textId="25D0C96E" w:rsidR="000F5CC5" w:rsidRDefault="000F5CC5" w:rsidP="000F5CC5">
      <w:pPr>
        <w:jc w:val="center"/>
        <w:rPr>
          <w:i/>
          <w:iCs/>
          <w:lang w:eastAsia="zh-CN"/>
        </w:rPr>
      </w:pPr>
      <w:r w:rsidRPr="00782AB6">
        <w:rPr>
          <w:i/>
          <w:iCs/>
          <w:lang w:eastAsia="zh-CN"/>
        </w:rPr>
        <w:t xml:space="preserve">Figure </w:t>
      </w:r>
      <w:r>
        <w:rPr>
          <w:i/>
          <w:iCs/>
          <w:lang w:eastAsia="zh-CN"/>
        </w:rPr>
        <w:t>A</w:t>
      </w:r>
      <w:r>
        <w:rPr>
          <w:i/>
          <w:iCs/>
          <w:lang w:eastAsia="zh-CN"/>
        </w:rPr>
        <w:t>2</w:t>
      </w:r>
      <w:r w:rsidRPr="00782AB6">
        <w:rPr>
          <w:i/>
          <w:iCs/>
          <w:lang w:eastAsia="zh-CN"/>
        </w:rPr>
        <w:t>:</w:t>
      </w:r>
      <w:r>
        <w:rPr>
          <w:i/>
          <w:iCs/>
          <w:lang w:eastAsia="zh-CN"/>
        </w:rPr>
        <w:t xml:space="preserve"> Variable Importance Plot for the top 20 most important variables (</w:t>
      </w:r>
      <w:r>
        <w:rPr>
          <w:i/>
          <w:iCs/>
          <w:lang w:eastAsia="zh-CN"/>
        </w:rPr>
        <w:t>LASSO</w:t>
      </w:r>
      <w:r>
        <w:rPr>
          <w:i/>
          <w:iCs/>
          <w:lang w:eastAsia="zh-CN"/>
        </w:rPr>
        <w:t xml:space="preserve"> Model)</w:t>
      </w:r>
    </w:p>
    <w:p w14:paraId="55CC4452" w14:textId="1865E2F2" w:rsidR="000F5CC5" w:rsidRDefault="000F5CC5" w:rsidP="000F5CC5">
      <w:pPr>
        <w:jc w:val="center"/>
        <w:rPr>
          <w:i/>
          <w:iCs/>
          <w:lang w:eastAsia="zh-CN"/>
        </w:rPr>
      </w:pPr>
    </w:p>
    <w:p w14:paraId="17C019A2" w14:textId="4AF5755B" w:rsidR="000F5CC5" w:rsidRDefault="000F5CC5" w:rsidP="000F5CC5">
      <w:pPr>
        <w:jc w:val="center"/>
        <w:rPr>
          <w:i/>
          <w:iCs/>
          <w:lang w:eastAsia="zh-CN"/>
        </w:rPr>
      </w:pPr>
      <w:r w:rsidRPr="000F5CC5">
        <w:rPr>
          <w:i/>
          <w:iCs/>
          <w:lang w:eastAsia="zh-CN"/>
        </w:rPr>
        <w:lastRenderedPageBreak/>
        <w:drawing>
          <wp:inline distT="0" distB="0" distL="0" distR="0" wp14:anchorId="47F80ECD" wp14:editId="2CA4D7BF">
            <wp:extent cx="6071870" cy="431355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71870" cy="4313555"/>
                    </a:xfrm>
                    <a:prstGeom prst="rect">
                      <a:avLst/>
                    </a:prstGeom>
                  </pic:spPr>
                </pic:pic>
              </a:graphicData>
            </a:graphic>
          </wp:inline>
        </w:drawing>
      </w:r>
    </w:p>
    <w:p w14:paraId="29137048" w14:textId="1FE99A70" w:rsidR="000F5CC5" w:rsidRDefault="000F5CC5" w:rsidP="000F5CC5">
      <w:pPr>
        <w:jc w:val="center"/>
        <w:rPr>
          <w:i/>
          <w:iCs/>
          <w:lang w:eastAsia="zh-CN"/>
        </w:rPr>
      </w:pPr>
      <w:r w:rsidRPr="00782AB6">
        <w:rPr>
          <w:i/>
          <w:iCs/>
          <w:lang w:eastAsia="zh-CN"/>
        </w:rPr>
        <w:t xml:space="preserve">Figure </w:t>
      </w:r>
      <w:r>
        <w:rPr>
          <w:i/>
          <w:iCs/>
          <w:lang w:eastAsia="zh-CN"/>
        </w:rPr>
        <w:t>A</w:t>
      </w:r>
      <w:r>
        <w:rPr>
          <w:i/>
          <w:iCs/>
          <w:lang w:eastAsia="zh-CN"/>
        </w:rPr>
        <w:t>3:</w:t>
      </w:r>
      <w:r>
        <w:rPr>
          <w:i/>
          <w:iCs/>
          <w:lang w:eastAsia="zh-CN"/>
        </w:rPr>
        <w:t xml:space="preserve"> Variable Importance Plot for the top 20 most important variables (</w:t>
      </w:r>
      <w:r>
        <w:rPr>
          <w:i/>
          <w:iCs/>
          <w:lang w:eastAsia="zh-CN"/>
        </w:rPr>
        <w:t xml:space="preserve">Random Forest </w:t>
      </w:r>
      <w:r>
        <w:rPr>
          <w:i/>
          <w:iCs/>
          <w:lang w:eastAsia="zh-CN"/>
        </w:rPr>
        <w:t>Model)</w:t>
      </w:r>
    </w:p>
    <w:p w14:paraId="45A3FC06" w14:textId="77777777" w:rsidR="000F5CC5" w:rsidRDefault="000F5CC5" w:rsidP="000F5CC5">
      <w:pPr>
        <w:jc w:val="center"/>
        <w:rPr>
          <w:i/>
          <w:iCs/>
          <w:lang w:eastAsia="zh-CN"/>
        </w:rPr>
      </w:pPr>
    </w:p>
    <w:p w14:paraId="4EFBEB6B" w14:textId="77777777" w:rsidR="000F5CC5" w:rsidRPr="000F5CC5" w:rsidRDefault="000F5CC5" w:rsidP="000F5CC5"/>
    <w:sectPr w:rsidR="000F5CC5" w:rsidRPr="000F5CC5" w:rsidSect="0088525F">
      <w:headerReference w:type="default" r:id="rId17"/>
      <w:footerReference w:type="even" r:id="rId18"/>
      <w:footerReference w:type="default" r:id="rId19"/>
      <w:headerReference w:type="first" r:id="rId20"/>
      <w:footerReference w:type="first" r:id="rId21"/>
      <w:pgSz w:w="12240" w:h="15840"/>
      <w:pgMar w:top="377" w:right="1339" w:bottom="1339" w:left="1339" w:header="37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1864A" w14:textId="77777777" w:rsidR="00B540CE" w:rsidRDefault="00B540CE">
      <w:pPr>
        <w:spacing w:after="0" w:line="240" w:lineRule="auto"/>
      </w:pPr>
      <w:r>
        <w:separator/>
      </w:r>
    </w:p>
    <w:p w14:paraId="1309A04C" w14:textId="77777777" w:rsidR="00B540CE" w:rsidRDefault="00B540CE"/>
    <w:p w14:paraId="73574E29" w14:textId="77777777" w:rsidR="00B540CE" w:rsidRDefault="00B540CE"/>
  </w:endnote>
  <w:endnote w:type="continuationSeparator" w:id="0">
    <w:p w14:paraId="7D1B719E" w14:textId="77777777" w:rsidR="00B540CE" w:rsidRDefault="00B540CE">
      <w:pPr>
        <w:spacing w:after="0" w:line="240" w:lineRule="auto"/>
      </w:pPr>
      <w:r>
        <w:continuationSeparator/>
      </w:r>
    </w:p>
    <w:p w14:paraId="20E2BD4D" w14:textId="77777777" w:rsidR="00B540CE" w:rsidRDefault="00B540CE"/>
    <w:p w14:paraId="3584F30A" w14:textId="77777777" w:rsidR="00B540CE" w:rsidRDefault="00B540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LBS Logo Font">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0848499"/>
      <w:docPartObj>
        <w:docPartGallery w:val="Page Numbers (Bottom of Page)"/>
        <w:docPartUnique/>
      </w:docPartObj>
    </w:sdtPr>
    <w:sdtContent>
      <w:p w14:paraId="03F90E93" w14:textId="0D58A447" w:rsidR="0088525F" w:rsidRDefault="0088525F" w:rsidP="00F970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B38B6F" w14:textId="77777777" w:rsidR="0088525F" w:rsidRDefault="0088525F" w:rsidP="008852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6292518"/>
      <w:docPartObj>
        <w:docPartGallery w:val="Page Numbers (Bottom of Page)"/>
        <w:docPartUnique/>
      </w:docPartObj>
    </w:sdtPr>
    <w:sdtContent>
      <w:p w14:paraId="1F2D55C2" w14:textId="37A03CF4" w:rsidR="0088525F" w:rsidRDefault="0088525F" w:rsidP="00F970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DC88F8" w14:textId="3D577E26" w:rsidR="00DF21A7" w:rsidRDefault="0088525F" w:rsidP="0088525F">
    <w:pPr>
      <w:pStyle w:val="Footer"/>
      <w:ind w:right="360"/>
    </w:pPr>
    <w:r>
      <w:rPr>
        <w:noProof/>
      </w:rPr>
      <w:drawing>
        <wp:inline distT="0" distB="0" distL="0" distR="0" wp14:anchorId="608F3AA4" wp14:editId="71C98050">
          <wp:extent cx="1233805" cy="308610"/>
          <wp:effectExtent l="0" t="0" r="10795" b="0"/>
          <wp:docPr id="2"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 descr="A picture containing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3805" cy="30861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5600499"/>
      <w:docPartObj>
        <w:docPartGallery w:val="Page Numbers (Bottom of Page)"/>
        <w:docPartUnique/>
      </w:docPartObj>
    </w:sdtPr>
    <w:sdtContent>
      <w:p w14:paraId="2FA79E2E" w14:textId="18EEF4E4" w:rsidR="0088525F" w:rsidRDefault="0088525F" w:rsidP="00F970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292DB7" w14:textId="20A28424" w:rsidR="0088525F" w:rsidRDefault="0088525F" w:rsidP="0088525F">
    <w:pPr>
      <w:pStyle w:val="Footer"/>
      <w:ind w:right="360"/>
    </w:pPr>
    <w:r>
      <w:rPr>
        <w:noProof/>
      </w:rPr>
      <w:drawing>
        <wp:inline distT="0" distB="0" distL="0" distR="0" wp14:anchorId="729793DA" wp14:editId="3C10194B">
          <wp:extent cx="1233805" cy="308610"/>
          <wp:effectExtent l="0" t="0" r="10795" b="0"/>
          <wp:docPr id="21"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descr="A picture containing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3805" cy="308610"/>
                  </a:xfrm>
                  <a:prstGeom prst="rect">
                    <a:avLst/>
                  </a:prstGeom>
                  <a:noFill/>
                  <a:ln>
                    <a:noFill/>
                  </a:ln>
                </pic:spPr>
              </pic:pic>
            </a:graphicData>
          </a:graphic>
        </wp:inline>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C7714" w14:textId="77777777" w:rsidR="00B540CE" w:rsidRDefault="00B540CE">
      <w:pPr>
        <w:spacing w:after="0" w:line="240" w:lineRule="auto"/>
      </w:pPr>
      <w:r>
        <w:separator/>
      </w:r>
    </w:p>
    <w:p w14:paraId="03211A8D" w14:textId="77777777" w:rsidR="00B540CE" w:rsidRDefault="00B540CE"/>
    <w:p w14:paraId="2804565C" w14:textId="77777777" w:rsidR="00B540CE" w:rsidRDefault="00B540CE"/>
  </w:footnote>
  <w:footnote w:type="continuationSeparator" w:id="0">
    <w:p w14:paraId="2F6BC092" w14:textId="77777777" w:rsidR="00B540CE" w:rsidRDefault="00B540CE">
      <w:pPr>
        <w:spacing w:after="0" w:line="240" w:lineRule="auto"/>
      </w:pPr>
      <w:r>
        <w:continuationSeparator/>
      </w:r>
    </w:p>
    <w:p w14:paraId="53C767C5" w14:textId="77777777" w:rsidR="00B540CE" w:rsidRDefault="00B540CE"/>
    <w:p w14:paraId="23E4DC64" w14:textId="77777777" w:rsidR="00B540CE" w:rsidRDefault="00B540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B5784" w14:textId="5EC8E0C3" w:rsidR="0088525F" w:rsidRDefault="0088525F">
    <w:pPr>
      <w:pStyle w:val="Header"/>
    </w:pPr>
    <w:r>
      <w:t xml:space="preserve"> </w:t>
    </w:r>
    <w:r>
      <w:rPr>
        <w:rFonts w:ascii="LBS Logo Font" w:hAnsi="LBS Logo Font"/>
        <w:noProof/>
        <w:sz w:val="144"/>
      </w:rPr>
      <w:drawing>
        <wp:inline distT="0" distB="0" distL="0" distR="0" wp14:anchorId="47FB80D1" wp14:editId="157C5B57">
          <wp:extent cx="527282" cy="527282"/>
          <wp:effectExtent l="0" t="0" r="6350" b="635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5554" cy="535554"/>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D9631" w14:textId="39CE7134" w:rsidR="0088525F" w:rsidRDefault="0088525F">
    <w:pPr>
      <w:pStyle w:val="Header"/>
    </w:pPr>
    <w:r>
      <w:rPr>
        <w:rFonts w:ascii="LBS Logo Font" w:hAnsi="LBS Logo Font"/>
        <w:noProof/>
        <w:sz w:val="144"/>
      </w:rPr>
      <w:drawing>
        <wp:inline distT="0" distB="0" distL="0" distR="0" wp14:anchorId="10F6C485" wp14:editId="65DDE5FA">
          <wp:extent cx="635000" cy="63500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210" cy="6352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A12BB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10210A"/>
    <w:multiLevelType w:val="hybridMultilevel"/>
    <w:tmpl w:val="8B20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5DF1004"/>
    <w:multiLevelType w:val="hybridMultilevel"/>
    <w:tmpl w:val="46989C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6203E8"/>
    <w:multiLevelType w:val="hybridMultilevel"/>
    <w:tmpl w:val="F45294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992538D"/>
    <w:multiLevelType w:val="hybridMultilevel"/>
    <w:tmpl w:val="21143F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BCB16A7"/>
    <w:multiLevelType w:val="hybridMultilevel"/>
    <w:tmpl w:val="E7FC67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5094372">
    <w:abstractNumId w:val="9"/>
  </w:num>
  <w:num w:numId="2" w16cid:durableId="873421363">
    <w:abstractNumId w:val="11"/>
  </w:num>
  <w:num w:numId="3" w16cid:durableId="1922790079">
    <w:abstractNumId w:val="16"/>
  </w:num>
  <w:num w:numId="4" w16cid:durableId="381104239">
    <w:abstractNumId w:val="12"/>
  </w:num>
  <w:num w:numId="5" w16cid:durableId="2016034780">
    <w:abstractNumId w:val="10"/>
  </w:num>
  <w:num w:numId="6" w16cid:durableId="1840651640">
    <w:abstractNumId w:val="7"/>
  </w:num>
  <w:num w:numId="7" w16cid:durableId="26684159">
    <w:abstractNumId w:val="6"/>
  </w:num>
  <w:num w:numId="8" w16cid:durableId="1802461689">
    <w:abstractNumId w:val="5"/>
  </w:num>
  <w:num w:numId="9" w16cid:durableId="1913346170">
    <w:abstractNumId w:val="4"/>
  </w:num>
  <w:num w:numId="10" w16cid:durableId="430663533">
    <w:abstractNumId w:val="8"/>
  </w:num>
  <w:num w:numId="11" w16cid:durableId="763722750">
    <w:abstractNumId w:val="3"/>
  </w:num>
  <w:num w:numId="12" w16cid:durableId="1349063024">
    <w:abstractNumId w:val="2"/>
  </w:num>
  <w:num w:numId="13" w16cid:durableId="122650356">
    <w:abstractNumId w:val="1"/>
  </w:num>
  <w:num w:numId="14" w16cid:durableId="1104502077">
    <w:abstractNumId w:val="0"/>
  </w:num>
  <w:num w:numId="15" w16cid:durableId="847599444">
    <w:abstractNumId w:val="13"/>
  </w:num>
  <w:num w:numId="16" w16cid:durableId="757215285">
    <w:abstractNumId w:val="20"/>
  </w:num>
  <w:num w:numId="17" w16cid:durableId="1813593811">
    <w:abstractNumId w:val="17"/>
  </w:num>
  <w:num w:numId="18" w16cid:durableId="907812571">
    <w:abstractNumId w:val="19"/>
  </w:num>
  <w:num w:numId="19" w16cid:durableId="1554535444">
    <w:abstractNumId w:val="14"/>
  </w:num>
  <w:num w:numId="20" w16cid:durableId="1819835229">
    <w:abstractNumId w:val="18"/>
  </w:num>
  <w:num w:numId="21" w16cid:durableId="14373669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9A9"/>
    <w:rsid w:val="000017BE"/>
    <w:rsid w:val="00021292"/>
    <w:rsid w:val="0002336F"/>
    <w:rsid w:val="00025277"/>
    <w:rsid w:val="00030D5A"/>
    <w:rsid w:val="000319D9"/>
    <w:rsid w:val="00033103"/>
    <w:rsid w:val="00034981"/>
    <w:rsid w:val="00053508"/>
    <w:rsid w:val="00062489"/>
    <w:rsid w:val="00066332"/>
    <w:rsid w:val="00074689"/>
    <w:rsid w:val="00081488"/>
    <w:rsid w:val="00082BF2"/>
    <w:rsid w:val="00084721"/>
    <w:rsid w:val="00085A1B"/>
    <w:rsid w:val="00087471"/>
    <w:rsid w:val="00090430"/>
    <w:rsid w:val="0009781F"/>
    <w:rsid w:val="000A6304"/>
    <w:rsid w:val="000A6356"/>
    <w:rsid w:val="000B265C"/>
    <w:rsid w:val="000C1A8A"/>
    <w:rsid w:val="000C1AD3"/>
    <w:rsid w:val="000C2AF8"/>
    <w:rsid w:val="000E58DE"/>
    <w:rsid w:val="000F0D60"/>
    <w:rsid w:val="000F3061"/>
    <w:rsid w:val="000F5CC5"/>
    <w:rsid w:val="00106644"/>
    <w:rsid w:val="00107CDA"/>
    <w:rsid w:val="00107FD0"/>
    <w:rsid w:val="00113142"/>
    <w:rsid w:val="001237F2"/>
    <w:rsid w:val="0012451C"/>
    <w:rsid w:val="001361AB"/>
    <w:rsid w:val="00140C07"/>
    <w:rsid w:val="001412C1"/>
    <w:rsid w:val="00142ACF"/>
    <w:rsid w:val="001458B6"/>
    <w:rsid w:val="00147CF0"/>
    <w:rsid w:val="001558B0"/>
    <w:rsid w:val="00174FE5"/>
    <w:rsid w:val="00176074"/>
    <w:rsid w:val="00176374"/>
    <w:rsid w:val="00180B6F"/>
    <w:rsid w:val="00184F07"/>
    <w:rsid w:val="001900BE"/>
    <w:rsid w:val="00193DA8"/>
    <w:rsid w:val="00194454"/>
    <w:rsid w:val="001A1738"/>
    <w:rsid w:val="001A2044"/>
    <w:rsid w:val="001A36BE"/>
    <w:rsid w:val="001B1E51"/>
    <w:rsid w:val="001B41AA"/>
    <w:rsid w:val="001B6BF2"/>
    <w:rsid w:val="001B6DCB"/>
    <w:rsid w:val="001C5383"/>
    <w:rsid w:val="001C658F"/>
    <w:rsid w:val="001D0AB7"/>
    <w:rsid w:val="001D69C9"/>
    <w:rsid w:val="001D7554"/>
    <w:rsid w:val="001E3EAB"/>
    <w:rsid w:val="001E4682"/>
    <w:rsid w:val="001E656A"/>
    <w:rsid w:val="001E69C0"/>
    <w:rsid w:val="001F3CF3"/>
    <w:rsid w:val="00204143"/>
    <w:rsid w:val="002044A0"/>
    <w:rsid w:val="002044BA"/>
    <w:rsid w:val="002054ED"/>
    <w:rsid w:val="00206937"/>
    <w:rsid w:val="0021560A"/>
    <w:rsid w:val="00220371"/>
    <w:rsid w:val="002205B7"/>
    <w:rsid w:val="00224D06"/>
    <w:rsid w:val="00227981"/>
    <w:rsid w:val="00241B2C"/>
    <w:rsid w:val="00242971"/>
    <w:rsid w:val="00244637"/>
    <w:rsid w:val="00247E15"/>
    <w:rsid w:val="00250DFB"/>
    <w:rsid w:val="002557CC"/>
    <w:rsid w:val="0026163B"/>
    <w:rsid w:val="002618E9"/>
    <w:rsid w:val="00273E41"/>
    <w:rsid w:val="002833AB"/>
    <w:rsid w:val="002850E6"/>
    <w:rsid w:val="00292EF2"/>
    <w:rsid w:val="00295469"/>
    <w:rsid w:val="002A2C80"/>
    <w:rsid w:val="002B031D"/>
    <w:rsid w:val="002B13B6"/>
    <w:rsid w:val="002B24E4"/>
    <w:rsid w:val="002B32B7"/>
    <w:rsid w:val="002B3E10"/>
    <w:rsid w:val="002B49DA"/>
    <w:rsid w:val="002C44F2"/>
    <w:rsid w:val="002D1CFA"/>
    <w:rsid w:val="002D2A49"/>
    <w:rsid w:val="002D49E6"/>
    <w:rsid w:val="002E4D22"/>
    <w:rsid w:val="002E5489"/>
    <w:rsid w:val="002E5A13"/>
    <w:rsid w:val="002F2FC0"/>
    <w:rsid w:val="002F3D91"/>
    <w:rsid w:val="002F3E69"/>
    <w:rsid w:val="002F3EEE"/>
    <w:rsid w:val="00303247"/>
    <w:rsid w:val="00303957"/>
    <w:rsid w:val="003131E1"/>
    <w:rsid w:val="00316567"/>
    <w:rsid w:val="0032323E"/>
    <w:rsid w:val="00323F89"/>
    <w:rsid w:val="0032556D"/>
    <w:rsid w:val="0033431A"/>
    <w:rsid w:val="00335BBA"/>
    <w:rsid w:val="00336D2C"/>
    <w:rsid w:val="00340DBC"/>
    <w:rsid w:val="003435C0"/>
    <w:rsid w:val="00345B54"/>
    <w:rsid w:val="00352D3F"/>
    <w:rsid w:val="003571CA"/>
    <w:rsid w:val="003727C1"/>
    <w:rsid w:val="00376FA5"/>
    <w:rsid w:val="00380259"/>
    <w:rsid w:val="0038133C"/>
    <w:rsid w:val="00390110"/>
    <w:rsid w:val="003910E3"/>
    <w:rsid w:val="00392BF7"/>
    <w:rsid w:val="003A02AD"/>
    <w:rsid w:val="003A0657"/>
    <w:rsid w:val="003A1C7C"/>
    <w:rsid w:val="003A647B"/>
    <w:rsid w:val="003C1472"/>
    <w:rsid w:val="003C38E7"/>
    <w:rsid w:val="003C556F"/>
    <w:rsid w:val="003D014E"/>
    <w:rsid w:val="003D36CF"/>
    <w:rsid w:val="003E1C79"/>
    <w:rsid w:val="003E70A0"/>
    <w:rsid w:val="003F01AC"/>
    <w:rsid w:val="003F5C86"/>
    <w:rsid w:val="004010D4"/>
    <w:rsid w:val="00404100"/>
    <w:rsid w:val="00405DC1"/>
    <w:rsid w:val="00406848"/>
    <w:rsid w:val="00415DC0"/>
    <w:rsid w:val="00417DEC"/>
    <w:rsid w:val="00421916"/>
    <w:rsid w:val="00426B74"/>
    <w:rsid w:val="004321FE"/>
    <w:rsid w:val="00450A75"/>
    <w:rsid w:val="0045121E"/>
    <w:rsid w:val="004542D5"/>
    <w:rsid w:val="004650C7"/>
    <w:rsid w:val="004679F0"/>
    <w:rsid w:val="0047178F"/>
    <w:rsid w:val="004814DF"/>
    <w:rsid w:val="004931BA"/>
    <w:rsid w:val="00493FCD"/>
    <w:rsid w:val="004A087C"/>
    <w:rsid w:val="004A2B70"/>
    <w:rsid w:val="004A723B"/>
    <w:rsid w:val="004D4AF5"/>
    <w:rsid w:val="004E1B22"/>
    <w:rsid w:val="004E28AC"/>
    <w:rsid w:val="004F47D1"/>
    <w:rsid w:val="004F4982"/>
    <w:rsid w:val="004F4C41"/>
    <w:rsid w:val="004F5826"/>
    <w:rsid w:val="00503B53"/>
    <w:rsid w:val="00504C47"/>
    <w:rsid w:val="00512F94"/>
    <w:rsid w:val="00515F1E"/>
    <w:rsid w:val="005208AF"/>
    <w:rsid w:val="00526125"/>
    <w:rsid w:val="005274CD"/>
    <w:rsid w:val="00532989"/>
    <w:rsid w:val="005335A3"/>
    <w:rsid w:val="0054094D"/>
    <w:rsid w:val="00551A7D"/>
    <w:rsid w:val="00552B92"/>
    <w:rsid w:val="00556820"/>
    <w:rsid w:val="00572419"/>
    <w:rsid w:val="00592EF4"/>
    <w:rsid w:val="00594A09"/>
    <w:rsid w:val="005A36BF"/>
    <w:rsid w:val="005A3D1C"/>
    <w:rsid w:val="005B30A4"/>
    <w:rsid w:val="005B3E3D"/>
    <w:rsid w:val="005B741C"/>
    <w:rsid w:val="005C320D"/>
    <w:rsid w:val="005C7E35"/>
    <w:rsid w:val="005D3381"/>
    <w:rsid w:val="005D374E"/>
    <w:rsid w:val="005E005E"/>
    <w:rsid w:val="005E3A19"/>
    <w:rsid w:val="005F4A4D"/>
    <w:rsid w:val="005F6C53"/>
    <w:rsid w:val="006132C4"/>
    <w:rsid w:val="006152FB"/>
    <w:rsid w:val="00617F7A"/>
    <w:rsid w:val="00620FFF"/>
    <w:rsid w:val="0062750E"/>
    <w:rsid w:val="00634835"/>
    <w:rsid w:val="0063535D"/>
    <w:rsid w:val="006361B4"/>
    <w:rsid w:val="0065725E"/>
    <w:rsid w:val="00663ABA"/>
    <w:rsid w:val="00666D6D"/>
    <w:rsid w:val="00670BB4"/>
    <w:rsid w:val="00681BCF"/>
    <w:rsid w:val="00685013"/>
    <w:rsid w:val="006869A8"/>
    <w:rsid w:val="00691443"/>
    <w:rsid w:val="00692891"/>
    <w:rsid w:val="006A473F"/>
    <w:rsid w:val="006A4BCF"/>
    <w:rsid w:val="006A6BCF"/>
    <w:rsid w:val="006A7D00"/>
    <w:rsid w:val="006B00D7"/>
    <w:rsid w:val="006B1E46"/>
    <w:rsid w:val="006B6164"/>
    <w:rsid w:val="006B735B"/>
    <w:rsid w:val="006C1926"/>
    <w:rsid w:val="006E18DD"/>
    <w:rsid w:val="006E3359"/>
    <w:rsid w:val="006E3C3B"/>
    <w:rsid w:val="006E6DC0"/>
    <w:rsid w:val="006F19A0"/>
    <w:rsid w:val="006F50FF"/>
    <w:rsid w:val="00715423"/>
    <w:rsid w:val="00717CBD"/>
    <w:rsid w:val="00722729"/>
    <w:rsid w:val="007252A0"/>
    <w:rsid w:val="00725BE1"/>
    <w:rsid w:val="00733EC7"/>
    <w:rsid w:val="00740701"/>
    <w:rsid w:val="0074533C"/>
    <w:rsid w:val="00760625"/>
    <w:rsid w:val="00764FCC"/>
    <w:rsid w:val="007659AD"/>
    <w:rsid w:val="00767A05"/>
    <w:rsid w:val="00781FE5"/>
    <w:rsid w:val="00782AB6"/>
    <w:rsid w:val="007839E2"/>
    <w:rsid w:val="007840E2"/>
    <w:rsid w:val="007872FF"/>
    <w:rsid w:val="00787395"/>
    <w:rsid w:val="00790FA5"/>
    <w:rsid w:val="007A32EE"/>
    <w:rsid w:val="007B3E92"/>
    <w:rsid w:val="007C452C"/>
    <w:rsid w:val="007D1302"/>
    <w:rsid w:val="007D4CFA"/>
    <w:rsid w:val="007D725C"/>
    <w:rsid w:val="007F1922"/>
    <w:rsid w:val="007F4D1C"/>
    <w:rsid w:val="007F6B88"/>
    <w:rsid w:val="00800724"/>
    <w:rsid w:val="00804BFD"/>
    <w:rsid w:val="00810C93"/>
    <w:rsid w:val="008116D3"/>
    <w:rsid w:val="00813C78"/>
    <w:rsid w:val="00821A34"/>
    <w:rsid w:val="0082249C"/>
    <w:rsid w:val="008255E2"/>
    <w:rsid w:val="0082697F"/>
    <w:rsid w:val="00843B8A"/>
    <w:rsid w:val="00843CCE"/>
    <w:rsid w:val="0085096A"/>
    <w:rsid w:val="00853FCA"/>
    <w:rsid w:val="00857836"/>
    <w:rsid w:val="00857C83"/>
    <w:rsid w:val="00860DA8"/>
    <w:rsid w:val="00864041"/>
    <w:rsid w:val="00872F09"/>
    <w:rsid w:val="00875F0A"/>
    <w:rsid w:val="00883ED8"/>
    <w:rsid w:val="0088525F"/>
    <w:rsid w:val="00892ADC"/>
    <w:rsid w:val="00896593"/>
    <w:rsid w:val="008A2E75"/>
    <w:rsid w:val="008A7049"/>
    <w:rsid w:val="008B0442"/>
    <w:rsid w:val="008B69CF"/>
    <w:rsid w:val="008C2797"/>
    <w:rsid w:val="008C302A"/>
    <w:rsid w:val="008D639E"/>
    <w:rsid w:val="008D6B55"/>
    <w:rsid w:val="008E7612"/>
    <w:rsid w:val="008F26DE"/>
    <w:rsid w:val="008F7CEA"/>
    <w:rsid w:val="00902315"/>
    <w:rsid w:val="00904B28"/>
    <w:rsid w:val="009069C6"/>
    <w:rsid w:val="00907B5E"/>
    <w:rsid w:val="00910CAD"/>
    <w:rsid w:val="009167B5"/>
    <w:rsid w:val="00917370"/>
    <w:rsid w:val="0092322A"/>
    <w:rsid w:val="00930501"/>
    <w:rsid w:val="009333B8"/>
    <w:rsid w:val="00933961"/>
    <w:rsid w:val="009345A8"/>
    <w:rsid w:val="009348B5"/>
    <w:rsid w:val="00945DC0"/>
    <w:rsid w:val="00957812"/>
    <w:rsid w:val="00961276"/>
    <w:rsid w:val="00967073"/>
    <w:rsid w:val="00967BAC"/>
    <w:rsid w:val="009743D8"/>
    <w:rsid w:val="00977417"/>
    <w:rsid w:val="00981103"/>
    <w:rsid w:val="00981B9C"/>
    <w:rsid w:val="00982099"/>
    <w:rsid w:val="00986A6B"/>
    <w:rsid w:val="009934F4"/>
    <w:rsid w:val="009937FA"/>
    <w:rsid w:val="009952CB"/>
    <w:rsid w:val="009A2E81"/>
    <w:rsid w:val="009B3386"/>
    <w:rsid w:val="009B37C1"/>
    <w:rsid w:val="009B3CB9"/>
    <w:rsid w:val="009C68E3"/>
    <w:rsid w:val="009C6AA5"/>
    <w:rsid w:val="009D4F17"/>
    <w:rsid w:val="009D6D92"/>
    <w:rsid w:val="009E2DE5"/>
    <w:rsid w:val="009E6870"/>
    <w:rsid w:val="009F6112"/>
    <w:rsid w:val="009F6452"/>
    <w:rsid w:val="009F750F"/>
    <w:rsid w:val="00A0368F"/>
    <w:rsid w:val="00A07EC7"/>
    <w:rsid w:val="00A1581A"/>
    <w:rsid w:val="00A21568"/>
    <w:rsid w:val="00A23195"/>
    <w:rsid w:val="00A26A92"/>
    <w:rsid w:val="00A33ED6"/>
    <w:rsid w:val="00A40204"/>
    <w:rsid w:val="00A44ECE"/>
    <w:rsid w:val="00A5260A"/>
    <w:rsid w:val="00A5349F"/>
    <w:rsid w:val="00A60888"/>
    <w:rsid w:val="00A61E79"/>
    <w:rsid w:val="00A64ABE"/>
    <w:rsid w:val="00A74CF2"/>
    <w:rsid w:val="00A91083"/>
    <w:rsid w:val="00A979CB"/>
    <w:rsid w:val="00AA0DF6"/>
    <w:rsid w:val="00AB06EC"/>
    <w:rsid w:val="00AB6D0C"/>
    <w:rsid w:val="00AB723E"/>
    <w:rsid w:val="00AC1009"/>
    <w:rsid w:val="00AC2A9A"/>
    <w:rsid w:val="00AC2C2B"/>
    <w:rsid w:val="00AD609F"/>
    <w:rsid w:val="00AE359A"/>
    <w:rsid w:val="00AF5F93"/>
    <w:rsid w:val="00B0273B"/>
    <w:rsid w:val="00B040B2"/>
    <w:rsid w:val="00B22E13"/>
    <w:rsid w:val="00B24B32"/>
    <w:rsid w:val="00B34BFC"/>
    <w:rsid w:val="00B37C89"/>
    <w:rsid w:val="00B42785"/>
    <w:rsid w:val="00B47AB0"/>
    <w:rsid w:val="00B47D93"/>
    <w:rsid w:val="00B52696"/>
    <w:rsid w:val="00B540CE"/>
    <w:rsid w:val="00B554E2"/>
    <w:rsid w:val="00B62B5C"/>
    <w:rsid w:val="00B64C11"/>
    <w:rsid w:val="00B661C5"/>
    <w:rsid w:val="00B6731C"/>
    <w:rsid w:val="00B7030D"/>
    <w:rsid w:val="00B757C3"/>
    <w:rsid w:val="00B76EF9"/>
    <w:rsid w:val="00B81CED"/>
    <w:rsid w:val="00B8646F"/>
    <w:rsid w:val="00B87712"/>
    <w:rsid w:val="00B90609"/>
    <w:rsid w:val="00B94058"/>
    <w:rsid w:val="00BA4DDC"/>
    <w:rsid w:val="00BB1E09"/>
    <w:rsid w:val="00BB657D"/>
    <w:rsid w:val="00BB72CD"/>
    <w:rsid w:val="00BC4AD9"/>
    <w:rsid w:val="00BC7417"/>
    <w:rsid w:val="00BD09A9"/>
    <w:rsid w:val="00BD18EC"/>
    <w:rsid w:val="00BD3A0B"/>
    <w:rsid w:val="00BD7690"/>
    <w:rsid w:val="00BE42A2"/>
    <w:rsid w:val="00BE43BF"/>
    <w:rsid w:val="00BF0D85"/>
    <w:rsid w:val="00BF195A"/>
    <w:rsid w:val="00C054D8"/>
    <w:rsid w:val="00C105F7"/>
    <w:rsid w:val="00C15C7D"/>
    <w:rsid w:val="00C20FD0"/>
    <w:rsid w:val="00C24D32"/>
    <w:rsid w:val="00C26FC4"/>
    <w:rsid w:val="00C3098B"/>
    <w:rsid w:val="00C31C20"/>
    <w:rsid w:val="00C31ED8"/>
    <w:rsid w:val="00C4190D"/>
    <w:rsid w:val="00C529A2"/>
    <w:rsid w:val="00C65A16"/>
    <w:rsid w:val="00C65E55"/>
    <w:rsid w:val="00C70AE5"/>
    <w:rsid w:val="00C72CFD"/>
    <w:rsid w:val="00C80590"/>
    <w:rsid w:val="00C93E75"/>
    <w:rsid w:val="00CA50BE"/>
    <w:rsid w:val="00CB1108"/>
    <w:rsid w:val="00CB5387"/>
    <w:rsid w:val="00CC5CA0"/>
    <w:rsid w:val="00CC711E"/>
    <w:rsid w:val="00CD3A6D"/>
    <w:rsid w:val="00CE105A"/>
    <w:rsid w:val="00CE1361"/>
    <w:rsid w:val="00CF3239"/>
    <w:rsid w:val="00CF3479"/>
    <w:rsid w:val="00D025C9"/>
    <w:rsid w:val="00D05E78"/>
    <w:rsid w:val="00D16311"/>
    <w:rsid w:val="00D17692"/>
    <w:rsid w:val="00D207DD"/>
    <w:rsid w:val="00D2431F"/>
    <w:rsid w:val="00D2612F"/>
    <w:rsid w:val="00D30F13"/>
    <w:rsid w:val="00D30F54"/>
    <w:rsid w:val="00D3192F"/>
    <w:rsid w:val="00D37AE9"/>
    <w:rsid w:val="00D44D96"/>
    <w:rsid w:val="00D61CF3"/>
    <w:rsid w:val="00D650F1"/>
    <w:rsid w:val="00D67216"/>
    <w:rsid w:val="00D70B73"/>
    <w:rsid w:val="00D765F5"/>
    <w:rsid w:val="00D76A57"/>
    <w:rsid w:val="00D7798E"/>
    <w:rsid w:val="00D77F33"/>
    <w:rsid w:val="00D8438E"/>
    <w:rsid w:val="00D84A83"/>
    <w:rsid w:val="00D8607B"/>
    <w:rsid w:val="00D95F32"/>
    <w:rsid w:val="00D96228"/>
    <w:rsid w:val="00DA43C8"/>
    <w:rsid w:val="00DB1B4A"/>
    <w:rsid w:val="00DB2A9E"/>
    <w:rsid w:val="00DB3000"/>
    <w:rsid w:val="00DB6A81"/>
    <w:rsid w:val="00DC0926"/>
    <w:rsid w:val="00DC7961"/>
    <w:rsid w:val="00DD15D8"/>
    <w:rsid w:val="00DD286F"/>
    <w:rsid w:val="00DD397B"/>
    <w:rsid w:val="00DD4087"/>
    <w:rsid w:val="00DD4CA7"/>
    <w:rsid w:val="00DD68B4"/>
    <w:rsid w:val="00DE47F1"/>
    <w:rsid w:val="00DE62B4"/>
    <w:rsid w:val="00DF21A7"/>
    <w:rsid w:val="00DF65A3"/>
    <w:rsid w:val="00DF729E"/>
    <w:rsid w:val="00E0085C"/>
    <w:rsid w:val="00E03FEA"/>
    <w:rsid w:val="00E15921"/>
    <w:rsid w:val="00E20901"/>
    <w:rsid w:val="00E37C1C"/>
    <w:rsid w:val="00E41C96"/>
    <w:rsid w:val="00E43D23"/>
    <w:rsid w:val="00E45455"/>
    <w:rsid w:val="00E467E7"/>
    <w:rsid w:val="00E50CFE"/>
    <w:rsid w:val="00E526F6"/>
    <w:rsid w:val="00E527CE"/>
    <w:rsid w:val="00E6088E"/>
    <w:rsid w:val="00E63CAA"/>
    <w:rsid w:val="00E72803"/>
    <w:rsid w:val="00E824AF"/>
    <w:rsid w:val="00E87ECA"/>
    <w:rsid w:val="00EA1198"/>
    <w:rsid w:val="00EA5D4A"/>
    <w:rsid w:val="00EC03AF"/>
    <w:rsid w:val="00EC375C"/>
    <w:rsid w:val="00EC5C53"/>
    <w:rsid w:val="00ED36A1"/>
    <w:rsid w:val="00ED3770"/>
    <w:rsid w:val="00EE7CA8"/>
    <w:rsid w:val="00EF6490"/>
    <w:rsid w:val="00F044F9"/>
    <w:rsid w:val="00F048F0"/>
    <w:rsid w:val="00F0743E"/>
    <w:rsid w:val="00F16B25"/>
    <w:rsid w:val="00F175BA"/>
    <w:rsid w:val="00F2252C"/>
    <w:rsid w:val="00F27690"/>
    <w:rsid w:val="00F364F5"/>
    <w:rsid w:val="00F41345"/>
    <w:rsid w:val="00F473AC"/>
    <w:rsid w:val="00F57128"/>
    <w:rsid w:val="00F645BB"/>
    <w:rsid w:val="00F65449"/>
    <w:rsid w:val="00F6710B"/>
    <w:rsid w:val="00F71F1C"/>
    <w:rsid w:val="00F73553"/>
    <w:rsid w:val="00F76097"/>
    <w:rsid w:val="00F97C95"/>
    <w:rsid w:val="00F97EB6"/>
    <w:rsid w:val="00FA569C"/>
    <w:rsid w:val="00FA7ACE"/>
    <w:rsid w:val="00FD1A90"/>
    <w:rsid w:val="00FD52FF"/>
    <w:rsid w:val="00FE11E5"/>
    <w:rsid w:val="00FE3688"/>
    <w:rsid w:val="00FF1C0B"/>
    <w:rsid w:val="00FF3E30"/>
    <w:rsid w:val="00FF4D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AC3D3"/>
  <w15:chartTrackingRefBased/>
  <w15:docId w15:val="{A6BA48EA-0763-F240-9E7D-8EC5AE944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character" w:styleId="PageNumber">
    <w:name w:val="page number"/>
    <w:basedOn w:val="DefaultParagraphFont"/>
    <w:uiPriority w:val="99"/>
    <w:semiHidden/>
    <w:unhideWhenUsed/>
    <w:rsid w:val="0088525F"/>
  </w:style>
  <w:style w:type="paragraph" w:styleId="ListParagraph">
    <w:name w:val="List Paragraph"/>
    <w:basedOn w:val="Normal"/>
    <w:uiPriority w:val="34"/>
    <w:unhideWhenUsed/>
    <w:qFormat/>
    <w:rsid w:val="0054094D"/>
    <w:pPr>
      <w:ind w:firstLineChars="200" w:firstLine="420"/>
    </w:pPr>
  </w:style>
  <w:style w:type="paragraph" w:styleId="NormalWeb">
    <w:name w:val="Normal (Web)"/>
    <w:basedOn w:val="Normal"/>
    <w:uiPriority w:val="99"/>
    <w:unhideWhenUsed/>
    <w:rsid w:val="007659AD"/>
    <w:pPr>
      <w:spacing w:before="100" w:beforeAutospacing="1" w:after="100" w:afterAutospacing="1" w:line="240" w:lineRule="auto"/>
    </w:pPr>
    <w:rPr>
      <w:rFonts w:ascii="SimSun" w:eastAsia="SimSun" w:hAnsi="SimSun" w:cs="SimSun"/>
      <w:color w:val="auto"/>
      <w:lang w:eastAsia="zh-CN"/>
    </w:rPr>
  </w:style>
  <w:style w:type="character" w:customStyle="1" w:styleId="textlayer--absolute">
    <w:name w:val="textlayer--absolute"/>
    <w:basedOn w:val="DefaultParagraphFont"/>
    <w:rsid w:val="0002336F"/>
  </w:style>
  <w:style w:type="character" w:styleId="CommentReference">
    <w:name w:val="annotation reference"/>
    <w:basedOn w:val="DefaultParagraphFont"/>
    <w:uiPriority w:val="99"/>
    <w:semiHidden/>
    <w:unhideWhenUsed/>
    <w:rsid w:val="00084721"/>
    <w:rPr>
      <w:sz w:val="16"/>
      <w:szCs w:val="16"/>
    </w:rPr>
  </w:style>
  <w:style w:type="paragraph" w:styleId="CommentText">
    <w:name w:val="annotation text"/>
    <w:basedOn w:val="Normal"/>
    <w:link w:val="CommentTextChar"/>
    <w:uiPriority w:val="99"/>
    <w:semiHidden/>
    <w:unhideWhenUsed/>
    <w:rsid w:val="00084721"/>
    <w:pPr>
      <w:spacing w:line="240" w:lineRule="auto"/>
    </w:pPr>
    <w:rPr>
      <w:sz w:val="20"/>
      <w:szCs w:val="20"/>
    </w:rPr>
  </w:style>
  <w:style w:type="character" w:customStyle="1" w:styleId="CommentTextChar">
    <w:name w:val="Comment Text Char"/>
    <w:basedOn w:val="DefaultParagraphFont"/>
    <w:link w:val="CommentText"/>
    <w:uiPriority w:val="99"/>
    <w:semiHidden/>
    <w:rsid w:val="00084721"/>
    <w:rPr>
      <w:sz w:val="20"/>
      <w:szCs w:val="20"/>
    </w:rPr>
  </w:style>
  <w:style w:type="paragraph" w:styleId="CommentSubject">
    <w:name w:val="annotation subject"/>
    <w:basedOn w:val="CommentText"/>
    <w:next w:val="CommentText"/>
    <w:link w:val="CommentSubjectChar"/>
    <w:uiPriority w:val="99"/>
    <w:semiHidden/>
    <w:unhideWhenUsed/>
    <w:rsid w:val="00084721"/>
    <w:rPr>
      <w:b/>
      <w:bCs/>
    </w:rPr>
  </w:style>
  <w:style w:type="character" w:customStyle="1" w:styleId="CommentSubjectChar">
    <w:name w:val="Comment Subject Char"/>
    <w:basedOn w:val="CommentTextChar"/>
    <w:link w:val="CommentSubject"/>
    <w:uiPriority w:val="99"/>
    <w:semiHidden/>
    <w:rsid w:val="000847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92748">
      <w:bodyDiv w:val="1"/>
      <w:marLeft w:val="0"/>
      <w:marRight w:val="0"/>
      <w:marTop w:val="0"/>
      <w:marBottom w:val="0"/>
      <w:divBdr>
        <w:top w:val="none" w:sz="0" w:space="0" w:color="auto"/>
        <w:left w:val="none" w:sz="0" w:space="0" w:color="auto"/>
        <w:bottom w:val="none" w:sz="0" w:space="0" w:color="auto"/>
        <w:right w:val="none" w:sz="0" w:space="0" w:color="auto"/>
      </w:divBdr>
    </w:div>
    <w:div w:id="921068839">
      <w:bodyDiv w:val="1"/>
      <w:marLeft w:val="0"/>
      <w:marRight w:val="0"/>
      <w:marTop w:val="0"/>
      <w:marBottom w:val="0"/>
      <w:divBdr>
        <w:top w:val="none" w:sz="0" w:space="0" w:color="auto"/>
        <w:left w:val="none" w:sz="0" w:space="0" w:color="auto"/>
        <w:bottom w:val="none" w:sz="0" w:space="0" w:color="auto"/>
        <w:right w:val="none" w:sz="0" w:space="0" w:color="auto"/>
      </w:divBdr>
    </w:div>
    <w:div w:id="1835683588">
      <w:bodyDiv w:val="1"/>
      <w:marLeft w:val="0"/>
      <w:marRight w:val="0"/>
      <w:marTop w:val="0"/>
      <w:marBottom w:val="0"/>
      <w:divBdr>
        <w:top w:val="none" w:sz="0" w:space="0" w:color="auto"/>
        <w:left w:val="none" w:sz="0" w:space="0" w:color="auto"/>
        <w:bottom w:val="none" w:sz="0" w:space="0" w:color="auto"/>
        <w:right w:val="none" w:sz="0" w:space="0" w:color="auto"/>
      </w:divBdr>
    </w:div>
    <w:div w:id="196361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E39F4-694D-C249-B5C3-106C27E56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17</Pages>
  <Words>2939</Words>
  <Characters>16757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Heng Jian Shun</cp:lastModifiedBy>
  <cp:revision>174</cp:revision>
  <dcterms:created xsi:type="dcterms:W3CDTF">2022-12-14T09:18:00Z</dcterms:created>
  <dcterms:modified xsi:type="dcterms:W3CDTF">2022-12-18T13:22:00Z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