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14" w:rsidRDefault="00E16D14" w:rsidP="00E16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第一题</w:t>
      </w:r>
    </w:p>
    <w:p w:rsidR="00F81F1C" w:rsidRDefault="00E16D14" w:rsidP="00C202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写出贝叶斯最小风险决策和最小错误率决策的决策规则</w:t>
      </w:r>
    </w:p>
    <w:p w:rsidR="00E16D14" w:rsidRDefault="00E16D14" w:rsidP="00E16D14">
      <w:pPr>
        <w:pStyle w:val="a3"/>
        <w:ind w:left="840" w:firstLineChars="0" w:firstLine="0"/>
      </w:pPr>
      <w:r>
        <w:rPr>
          <w:rFonts w:hint="eastAsia"/>
        </w:rPr>
        <w:t>贝叶斯最小风险决策：</w:t>
      </w:r>
    </w:p>
    <w:p w:rsidR="00F81F1C" w:rsidRDefault="00F81F1C" w:rsidP="00E16D14">
      <w:pPr>
        <w:pStyle w:val="a3"/>
        <w:ind w:left="840" w:firstLineChars="0" w:firstLine="0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最小化总风险</w:t>
      </w:r>
      <w:proofErr w:type="gramEnd"/>
      <w:r>
        <w:rPr>
          <w:rFonts w:hint="eastAsia"/>
        </w:rPr>
        <w:t>，对所有的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1，</w:t>
      </w:r>
      <w:r>
        <w:t xml:space="preserve">… , c </w:t>
      </w:r>
      <w:r>
        <w:rPr>
          <w:rFonts w:hint="eastAsia"/>
        </w:rPr>
        <w:t>计算条件风险：</w:t>
      </w:r>
    </w:p>
    <w:p w:rsidR="00F81F1C" w:rsidRDefault="000065D4" w:rsidP="000065D4">
      <w:pPr>
        <w:pStyle w:val="a3"/>
        <w:ind w:left="840" w:firstLineChars="0" w:firstLine="0"/>
        <w:jc w:val="center"/>
      </w:pPr>
      <w:r w:rsidRPr="00F81F1C">
        <w:rPr>
          <w:position w:val="-30"/>
        </w:rPr>
        <w:object w:dxaOrig="4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9pt;height:36pt" o:ole="">
            <v:imagedata r:id="rId5" o:title=""/>
          </v:shape>
          <o:OLEObject Type="Embed" ProgID="Equation.DSMT4" ShapeID="_x0000_i1025" DrawAspect="Content" ObjectID="_1536352536" r:id="rId6"/>
        </w:object>
      </w:r>
    </w:p>
    <w:p w:rsidR="00F81F1C" w:rsidRDefault="00F81F1C" w:rsidP="00E16D14">
      <w:pPr>
        <w:pStyle w:val="a3"/>
        <w:ind w:left="840" w:firstLineChars="0" w:firstLine="0"/>
      </w:pPr>
      <w:r>
        <w:rPr>
          <w:rFonts w:hint="eastAsia"/>
        </w:rPr>
        <w:t>其中α</w:t>
      </w:r>
      <w:proofErr w:type="spellStart"/>
      <w:r w:rsidRPr="00F81F1C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是指将分类判别为第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类的</w:t>
      </w:r>
      <w:r w:rsidR="000065D4">
        <w:rPr>
          <w:rFonts w:hint="eastAsia"/>
        </w:rPr>
        <w:t>行为。</w:t>
      </w:r>
    </w:p>
    <w:p w:rsidR="000065D4" w:rsidRDefault="000065D4" w:rsidP="00E16D14">
      <w:pPr>
        <w:pStyle w:val="a3"/>
        <w:ind w:left="840" w:firstLineChars="0" w:firstLine="0"/>
      </w:pPr>
      <w:r>
        <w:rPr>
          <w:rFonts w:hint="eastAsia"/>
        </w:rPr>
        <w:t>则总的条件风险为：</w:t>
      </w:r>
    </w:p>
    <w:p w:rsidR="000065D4" w:rsidRDefault="00753A10" w:rsidP="000065D4">
      <w:pPr>
        <w:pStyle w:val="a3"/>
        <w:ind w:left="840" w:firstLineChars="0" w:firstLine="0"/>
        <w:jc w:val="center"/>
      </w:pPr>
      <w:r w:rsidRPr="000065D4">
        <w:rPr>
          <w:position w:val="-126"/>
        </w:rPr>
        <w:object w:dxaOrig="3300" w:dyaOrig="2640">
          <v:shape id="_x0000_i1026" type="#_x0000_t75" style="width:165.3pt;height:132pt" o:ole="">
            <v:imagedata r:id="rId7" o:title=""/>
          </v:shape>
          <o:OLEObject Type="Embed" ProgID="Equation.DSMT4" ShapeID="_x0000_i1026" DrawAspect="Content" ObjectID="_1536352537" r:id="rId8"/>
        </w:object>
      </w:r>
    </w:p>
    <w:p w:rsidR="000065D4" w:rsidRDefault="000065D4" w:rsidP="00E16D14">
      <w:pPr>
        <w:pStyle w:val="a3"/>
        <w:ind w:left="840" w:firstLineChars="0" w:firstLine="0"/>
      </w:pPr>
      <w:r>
        <w:rPr>
          <w:rFonts w:hint="eastAsia"/>
        </w:rPr>
        <w:t>贝叶</w:t>
      </w:r>
      <w:proofErr w:type="gramStart"/>
      <w:r>
        <w:rPr>
          <w:rFonts w:hint="eastAsia"/>
        </w:rPr>
        <w:t>斯决策</w:t>
      </w:r>
      <w:proofErr w:type="gramEnd"/>
      <w:r>
        <w:rPr>
          <w:rFonts w:hint="eastAsia"/>
        </w:rPr>
        <w:t>的规则就是将上述条件风险最小化</w:t>
      </w:r>
    </w:p>
    <w:p w:rsidR="00C20283" w:rsidRDefault="00C20283" w:rsidP="00E16D14">
      <w:pPr>
        <w:pStyle w:val="a3"/>
        <w:ind w:left="840" w:firstLineChars="0" w:firstLine="0"/>
      </w:pPr>
    </w:p>
    <w:p w:rsidR="00C20283" w:rsidRDefault="00C20283" w:rsidP="00E16D14">
      <w:pPr>
        <w:pStyle w:val="a3"/>
        <w:ind w:left="840" w:firstLineChars="0" w:firstLine="0"/>
      </w:pPr>
      <w:r>
        <w:rPr>
          <w:rFonts w:hint="eastAsia"/>
        </w:rPr>
        <w:t>最小错误率决策的决策规则为：</w:t>
      </w:r>
    </w:p>
    <w:p w:rsidR="00C20283" w:rsidRDefault="00753A10" w:rsidP="00753A10">
      <w:pPr>
        <w:pStyle w:val="a3"/>
        <w:ind w:left="840" w:firstLineChars="0" w:firstLine="0"/>
        <w:jc w:val="center"/>
      </w:pPr>
      <w:r w:rsidRPr="00753A10">
        <w:rPr>
          <w:position w:val="-50"/>
        </w:rPr>
        <w:object w:dxaOrig="3100" w:dyaOrig="1120">
          <v:shape id="_x0000_i1027" type="#_x0000_t75" style="width:155.1pt;height:56.1pt" o:ole="">
            <v:imagedata r:id="rId9" o:title=""/>
          </v:shape>
          <o:OLEObject Type="Embed" ProgID="Equation.DSMT4" ShapeID="_x0000_i1027" DrawAspect="Content" ObjectID="_1536352538" r:id="rId10"/>
        </w:object>
      </w:r>
    </w:p>
    <w:p w:rsidR="00753A10" w:rsidRDefault="00753A10" w:rsidP="00E16D14">
      <w:pPr>
        <w:pStyle w:val="a3"/>
        <w:ind w:left="840" w:firstLineChars="0" w:firstLine="0"/>
      </w:pPr>
      <w:r>
        <w:rPr>
          <w:rFonts w:hint="eastAsia"/>
        </w:rPr>
        <w:t>则决策规则为：</w:t>
      </w:r>
    </w:p>
    <w:p w:rsidR="00753A10" w:rsidRPr="00F81F1C" w:rsidRDefault="00753A10" w:rsidP="00CF363C">
      <w:pPr>
        <w:pStyle w:val="a3"/>
        <w:ind w:left="840" w:firstLineChars="0" w:firstLine="0"/>
        <w:jc w:val="center"/>
      </w:pPr>
      <w:r w:rsidRPr="00753A10">
        <w:rPr>
          <w:position w:val="-76"/>
        </w:rPr>
        <w:object w:dxaOrig="2760" w:dyaOrig="1660">
          <v:shape id="_x0000_i1028" type="#_x0000_t75" style="width:138pt;height:83.1pt" o:ole="">
            <v:imagedata r:id="rId11" o:title=""/>
          </v:shape>
          <o:OLEObject Type="Embed" ProgID="Equation.DSMT4" ShapeID="_x0000_i1028" DrawAspect="Content" ObjectID="_1536352539" r:id="rId12"/>
        </w:object>
      </w:r>
    </w:p>
    <w:p w:rsidR="00E16D14" w:rsidRDefault="00E16D14" w:rsidP="00E16D14">
      <w:pPr>
        <w:pStyle w:val="a3"/>
        <w:ind w:left="840" w:firstLineChars="0" w:firstLine="0"/>
      </w:pPr>
    </w:p>
    <w:p w:rsidR="0082186E" w:rsidRDefault="00E16D14" w:rsidP="008218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写出最小损失决策的决策规则（包括分类规则和</w:t>
      </w:r>
      <w:proofErr w:type="gramStart"/>
      <w:r>
        <w:rPr>
          <w:rFonts w:hint="eastAsia"/>
        </w:rPr>
        <w:t>拒识</w:t>
      </w:r>
      <w:proofErr w:type="gramEnd"/>
      <w:r>
        <w:rPr>
          <w:rFonts w:hint="eastAsia"/>
        </w:rPr>
        <w:t>规则）</w:t>
      </w:r>
    </w:p>
    <w:p w:rsidR="0082186E" w:rsidRDefault="00AB5A05" w:rsidP="00AB5A05">
      <w:pPr>
        <w:pStyle w:val="a3"/>
        <w:ind w:left="840" w:firstLineChars="0" w:firstLine="0"/>
        <w:jc w:val="center"/>
      </w:pPr>
      <w:r w:rsidRPr="00AB5A05">
        <w:rPr>
          <w:position w:val="-48"/>
        </w:rPr>
        <w:object w:dxaOrig="7240" w:dyaOrig="1080">
          <v:shape id="_x0000_i1031" type="#_x0000_t75" style="width:362.1pt;height:54pt" o:ole="">
            <v:imagedata r:id="rId13" o:title=""/>
          </v:shape>
          <o:OLEObject Type="Embed" ProgID="Equation.DSMT4" ShapeID="_x0000_i1031" DrawAspect="Content" ObjectID="_1536352540" r:id="rId14"/>
        </w:object>
      </w:r>
    </w:p>
    <w:p w:rsidR="00AB5A05" w:rsidRDefault="00AB5A05" w:rsidP="0082186E">
      <w:pPr>
        <w:pStyle w:val="a3"/>
        <w:ind w:left="840" w:firstLineChars="0" w:firstLine="0"/>
        <w:rPr>
          <w:rFonts w:hint="eastAsia"/>
        </w:rPr>
      </w:pPr>
    </w:p>
    <w:p w:rsidR="00540DFB" w:rsidRDefault="00AB5A05" w:rsidP="00AB5A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第二题</w:t>
      </w:r>
    </w:p>
    <w:p w:rsidR="00E16D14" w:rsidRDefault="00AB5A05" w:rsidP="00E16D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请写出类条件概率密度函数的数学形式</w:t>
      </w:r>
    </w:p>
    <w:p w:rsidR="00AB5A05" w:rsidRDefault="00AB5A05" w:rsidP="00AB5A05">
      <w:pPr>
        <w:pStyle w:val="a3"/>
        <w:ind w:left="840" w:firstLineChars="0" w:firstLine="0"/>
        <w:jc w:val="center"/>
        <w:rPr>
          <w:rFonts w:hint="eastAsia"/>
        </w:rPr>
      </w:pPr>
      <w:r w:rsidRPr="00AB5A05">
        <w:rPr>
          <w:position w:val="-36"/>
        </w:rPr>
        <w:object w:dxaOrig="4540" w:dyaOrig="740">
          <v:shape id="_x0000_i1034" type="#_x0000_t75" style="width:227.1pt;height:36.9pt" o:ole="">
            <v:imagedata r:id="rId15" o:title=""/>
          </v:shape>
          <o:OLEObject Type="Embed" ProgID="Equation.DSMT4" ShapeID="_x0000_i1034" DrawAspect="Content" ObjectID="_1536352541" r:id="rId16"/>
        </w:object>
      </w:r>
    </w:p>
    <w:p w:rsidR="00AB5A05" w:rsidRDefault="00AB5A05" w:rsidP="00AB5A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两种情况下的最小错误率决策判别函数</w:t>
      </w:r>
    </w:p>
    <w:p w:rsidR="00AB5A05" w:rsidRDefault="00AB5A05" w:rsidP="00AB5A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类协方差矩阵不等</w:t>
      </w:r>
    </w:p>
    <w:p w:rsidR="00AB5A05" w:rsidRDefault="00F53F45" w:rsidP="00AB5A05">
      <w:pPr>
        <w:pStyle w:val="a3"/>
        <w:ind w:left="1260" w:firstLineChars="0" w:firstLine="0"/>
      </w:pPr>
      <w:r>
        <w:rPr>
          <w:rFonts w:hint="eastAsia"/>
        </w:rPr>
        <w:t>判别函数为：</w:t>
      </w:r>
    </w:p>
    <w:p w:rsidR="00F53F45" w:rsidRDefault="00C44948" w:rsidP="00F53F45">
      <w:pPr>
        <w:pStyle w:val="a3"/>
        <w:ind w:left="1260" w:firstLineChars="0" w:firstLine="0"/>
        <w:jc w:val="center"/>
        <w:rPr>
          <w:rFonts w:hint="eastAsia"/>
        </w:rPr>
      </w:pPr>
      <w:r w:rsidRPr="00F53F45">
        <w:rPr>
          <w:position w:val="-74"/>
        </w:rPr>
        <w:object w:dxaOrig="4140" w:dyaOrig="1600">
          <v:shape id="_x0000_i1049" type="#_x0000_t75" style="width:207pt;height:80.1pt" o:ole="">
            <v:imagedata r:id="rId17" o:title=""/>
          </v:shape>
          <o:OLEObject Type="Embed" ProgID="Equation.DSMT4" ShapeID="_x0000_i1049" DrawAspect="Content" ObjectID="_1536352542" r:id="rId18"/>
        </w:object>
      </w:r>
      <w:bookmarkStart w:id="0" w:name="_GoBack"/>
      <w:bookmarkEnd w:id="0"/>
    </w:p>
    <w:p w:rsidR="00B545A0" w:rsidRDefault="00AB5A05" w:rsidP="00B545A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类协方差矩阵相等</w:t>
      </w:r>
    </w:p>
    <w:p w:rsidR="00B545A0" w:rsidRDefault="00B545A0" w:rsidP="00B545A0">
      <w:pPr>
        <w:ind w:left="1260"/>
      </w:pPr>
      <w:r>
        <w:rPr>
          <w:rFonts w:hint="eastAsia"/>
        </w:rPr>
        <w:t>有线性的判别函数：</w:t>
      </w:r>
    </w:p>
    <w:p w:rsidR="00B545A0" w:rsidRDefault="00F53F45" w:rsidP="00F53F45">
      <w:pPr>
        <w:ind w:left="1260"/>
        <w:jc w:val="center"/>
        <w:rPr>
          <w:rFonts w:hint="eastAsia"/>
        </w:rPr>
      </w:pPr>
      <w:r w:rsidRPr="00F53F45">
        <w:rPr>
          <w:position w:val="-76"/>
        </w:rPr>
        <w:object w:dxaOrig="2880" w:dyaOrig="1420">
          <v:shape id="_x0000_i1041" type="#_x0000_t75" style="width:2in;height:71.1pt" o:ole="">
            <v:imagedata r:id="rId19" o:title=""/>
          </v:shape>
          <o:OLEObject Type="Embed" ProgID="Equation.DSMT4" ShapeID="_x0000_i1041" DrawAspect="Content" ObjectID="_1536352543" r:id="rId20"/>
        </w:object>
      </w:r>
    </w:p>
    <w:p w:rsidR="00AB5A05" w:rsidRDefault="00AB5A05" w:rsidP="00E16D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协方差矩阵奇异时的处理方法</w:t>
      </w:r>
    </w:p>
    <w:sectPr w:rsidR="00AB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10E"/>
    <w:multiLevelType w:val="hybridMultilevel"/>
    <w:tmpl w:val="E4EAA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7D"/>
    <w:rsid w:val="000065D4"/>
    <w:rsid w:val="002F787D"/>
    <w:rsid w:val="003A1E96"/>
    <w:rsid w:val="00540DFB"/>
    <w:rsid w:val="00753A10"/>
    <w:rsid w:val="0082186E"/>
    <w:rsid w:val="00AB5A05"/>
    <w:rsid w:val="00B545A0"/>
    <w:rsid w:val="00B7776B"/>
    <w:rsid w:val="00B86C4E"/>
    <w:rsid w:val="00B86EC1"/>
    <w:rsid w:val="00C20283"/>
    <w:rsid w:val="00C44948"/>
    <w:rsid w:val="00CB692E"/>
    <w:rsid w:val="00CF363C"/>
    <w:rsid w:val="00E16D14"/>
    <w:rsid w:val="00EB283D"/>
    <w:rsid w:val="00ED009A"/>
    <w:rsid w:val="00ED6FD4"/>
    <w:rsid w:val="00F53F45"/>
    <w:rsid w:val="00F8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ECCB"/>
  <w15:chartTrackingRefBased/>
  <w15:docId w15:val="{1AB47953-F7CD-4715-86A5-C6F011D9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11</cp:revision>
  <dcterms:created xsi:type="dcterms:W3CDTF">2016-09-23T12:38:00Z</dcterms:created>
  <dcterms:modified xsi:type="dcterms:W3CDTF">2016-09-25T15:48:00Z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