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302D5" w14:textId="77777777" w:rsidR="00E848FD" w:rsidRDefault="00000000">
      <w:pPr>
        <w:spacing w:after="60"/>
        <w:jc w:val="center"/>
      </w:pPr>
      <w:r>
        <w:rPr>
          <w:b/>
          <w:bCs/>
          <w:color w:val="1F4E79"/>
          <w:spacing w:val="40"/>
          <w:sz w:val="44"/>
          <w:szCs w:val="44"/>
        </w:rPr>
        <w:t>JIAN WANG</w:t>
      </w:r>
    </w:p>
    <w:p w14:paraId="50A05ABA" w14:textId="77777777" w:rsidR="00E848FD" w:rsidRDefault="00000000">
      <w:pPr>
        <w:spacing w:after="80"/>
        <w:jc w:val="center"/>
      </w:pPr>
      <w:r>
        <w:rPr>
          <w:i/>
          <w:iCs/>
          <w:color w:val="595959"/>
        </w:rPr>
        <w:t>Ph.D., conferred June 2026  |  Software Engineering · LLMs · Trustworthy AI</w:t>
      </w:r>
    </w:p>
    <w:p w14:paraId="32C57800" w14:textId="77777777" w:rsidR="00E848FD" w:rsidRDefault="00000000">
      <w:pPr>
        <w:spacing w:after="30"/>
        <w:jc w:val="center"/>
      </w:pPr>
      <w:r>
        <w:rPr>
          <w:sz w:val="20"/>
          <w:szCs w:val="20"/>
        </w:rPr>
        <w:t>Nanyang Technological University • 50 Nanyang Ave, Block N4, Singapore 639798</w:t>
      </w:r>
    </w:p>
    <w:p w14:paraId="5C995717" w14:textId="77777777" w:rsidR="00E848FD" w:rsidRDefault="00000000">
      <w:pPr>
        <w:spacing w:after="200"/>
        <w:jc w:val="center"/>
      </w:pPr>
      <w:r>
        <w:rPr>
          <w:sz w:val="20"/>
          <w:szCs w:val="20"/>
        </w:rPr>
        <w:t xml:space="preserve">jian004@e.ntu.edu.sg  •  +65 8524 0603  •  </w:t>
      </w:r>
      <w:hyperlink r:id="rId7" w:history="1">
        <w:r>
          <w:rPr>
            <w:color w:val="1F4E79"/>
            <w:sz w:val="20"/>
            <w:szCs w:val="20"/>
            <w:u w:val="single"/>
          </w:rPr>
          <w:t>wj2ai.com</w:t>
        </w:r>
      </w:hyperlink>
      <w:r>
        <w:rPr>
          <w:sz w:val="20"/>
          <w:szCs w:val="20"/>
        </w:rPr>
        <w:t xml:space="preserve">  •  </w:t>
      </w:r>
      <w:hyperlink r:id="rId8" w:history="1">
        <w:r>
          <w:rPr>
            <w:color w:val="1F4E79"/>
            <w:sz w:val="20"/>
            <w:szCs w:val="20"/>
            <w:u w:val="single"/>
          </w:rPr>
          <w:t>Google Scholar</w:t>
        </w:r>
      </w:hyperlink>
      <w:r>
        <w:rPr>
          <w:sz w:val="20"/>
          <w:szCs w:val="20"/>
        </w:rPr>
        <w:t xml:space="preserve">  •  </w:t>
      </w:r>
      <w:hyperlink r:id="rId9" w:history="1">
        <w:r>
          <w:rPr>
            <w:color w:val="1F4E79"/>
            <w:sz w:val="20"/>
            <w:szCs w:val="20"/>
            <w:u w:val="single"/>
          </w:rPr>
          <w:t>GitHub</w:t>
        </w:r>
      </w:hyperlink>
      <w:r>
        <w:rPr>
          <w:sz w:val="20"/>
          <w:szCs w:val="20"/>
        </w:rPr>
        <w:t xml:space="preserve">  •  </w:t>
      </w:r>
      <w:hyperlink r:id="rId10" w:history="1">
        <w:r>
          <w:rPr>
            <w:color w:val="1F4E79"/>
            <w:sz w:val="20"/>
            <w:szCs w:val="20"/>
            <w:u w:val="single"/>
          </w:rPr>
          <w:t>ORCID</w:t>
        </w:r>
      </w:hyperlink>
    </w:p>
    <w:p w14:paraId="01AEE4F3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RESEARCH INTERESTS</w:t>
      </w:r>
    </w:p>
    <w:p w14:paraId="2D91FEB8" w14:textId="77777777" w:rsidR="00E848FD" w:rsidRDefault="00000000">
      <w:pPr>
        <w:spacing w:after="120"/>
        <w:jc w:val="both"/>
      </w:pPr>
      <w:r>
        <w:t xml:space="preserve">Jian Wang's research centers on the trustworthy use of AI in software engineering, employing </w:t>
      </w:r>
      <w:r w:rsidRPr="007837AF">
        <w:t xml:space="preserve">large language models (LLMs) and retrieval-augmented methods </w:t>
      </w:r>
      <w:r>
        <w:t xml:space="preserve">as the core engine to pursue three mutually reinforcing thrusts: </w:t>
      </w:r>
      <w:r w:rsidRPr="007837AF">
        <w:t>AI-generated code detection, automated program repair, and execution-trace-grounded program understanding</w:t>
      </w:r>
      <w:r>
        <w:t xml:space="preserve">. His work has appeared at top-tier venues including ASE, ISSRE, EMNLP, ICML, NeurIPS, IJCAI, and TOSEM. The program aims to advance </w:t>
      </w:r>
      <w:r>
        <w:rPr>
          <w:b/>
          <w:bCs/>
          <w:i/>
          <w:iCs/>
        </w:rPr>
        <w:t>Trustworthy Code Intelligence</w:t>
      </w:r>
      <w:r>
        <w:t xml:space="preserve"> for the </w:t>
      </w:r>
      <w:r>
        <w:rPr>
          <w:i/>
          <w:iCs/>
        </w:rPr>
        <w:t>security, reliability, and sustainability</w:t>
      </w:r>
      <w:r>
        <w:t xml:space="preserve"> of modern software systems, with particular focus on safety-critical and continuously evolving ecosystems where AI-generated code introduces novel risks. Building on this foundation, his next-phase research will extend to a frontier challenge in AI for software engineering—</w:t>
      </w:r>
      <w:r>
        <w:rPr>
          <w:b/>
          <w:bCs/>
          <w:i/>
          <w:iCs/>
        </w:rPr>
        <w:t>Long-Horizon Reasoning</w:t>
      </w:r>
      <w:r>
        <w:t xml:space="preserve">: enabling AI to autonomously plan, iterate, and repair across multi-file, multi-step, dependency-heavy real-world maintenance scenarios. He aspires to build a research and teaching program at the intersection of </w:t>
      </w:r>
      <w:r>
        <w:rPr>
          <w:b/>
          <w:bCs/>
        </w:rPr>
        <w:t>software engineering and trustworthy AI</w:t>
      </w:r>
      <w:r>
        <w:t>, training the next generation of researchers who can both leverage and rigorously evaluate AI-assisted development.</w:t>
      </w:r>
    </w:p>
    <w:p w14:paraId="54E5946A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EDUCATION</w:t>
      </w:r>
    </w:p>
    <w:p w14:paraId="067B8080" w14:textId="77777777" w:rsidR="00E848FD" w:rsidRDefault="00000000">
      <w:pPr>
        <w:tabs>
          <w:tab w:val="right" w:pos="9360"/>
        </w:tabs>
        <w:spacing w:after="30"/>
      </w:pPr>
      <w:r>
        <w:rPr>
          <w:b/>
          <w:bCs/>
        </w:rPr>
        <w:t>Ph.D. in Computer Science</w:t>
      </w:r>
      <w:r>
        <w:t>, Nanyang Technological University (NTU), Singapore</w:t>
      </w:r>
      <w:r>
        <w:br/>
      </w:r>
      <w:r>
        <w:rPr>
          <w:i/>
          <w:iCs/>
        </w:rPr>
        <w:t>Aug. 2021 - June 2026</w:t>
      </w:r>
    </w:p>
    <w:p w14:paraId="4AFD67BF" w14:textId="77777777" w:rsidR="00E848FD" w:rsidRDefault="00000000">
      <w:pPr>
        <w:spacing w:after="120"/>
        <w:ind w:left="360"/>
      </w:pPr>
      <w:r>
        <w:t xml:space="preserve">Advisor: </w:t>
      </w:r>
      <w:r>
        <w:rPr>
          <w:i/>
          <w:iCs/>
        </w:rPr>
        <w:t>Prof. Yi Li</w:t>
      </w:r>
      <w:r>
        <w:t xml:space="preserve">   |   Dissertation: </w:t>
      </w:r>
      <w:r>
        <w:rPr>
          <w:i/>
          <w:iCs/>
        </w:rPr>
        <w:t>From Detection to Repair — A Framework for Reliable AI-Assisted Programming with LLMs</w:t>
      </w:r>
    </w:p>
    <w:p w14:paraId="7681DB88" w14:textId="77777777" w:rsidR="00E848FD" w:rsidRDefault="00000000">
      <w:pPr>
        <w:tabs>
          <w:tab w:val="right" w:pos="9360"/>
        </w:tabs>
        <w:spacing w:after="60"/>
      </w:pPr>
      <w:r>
        <w:rPr>
          <w:b/>
          <w:bCs/>
        </w:rPr>
        <w:t>B.Eng. in Software Engineering</w:t>
      </w:r>
      <w:r>
        <w:t>, Tianjin University, China</w:t>
      </w:r>
      <w:r>
        <w:tab/>
      </w:r>
      <w:r>
        <w:rPr>
          <w:i/>
          <w:iCs/>
        </w:rPr>
        <w:t>2007 – 2011</w:t>
      </w:r>
    </w:p>
    <w:p w14:paraId="6ECFE5BE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PUBLICATIONS</w:t>
      </w:r>
    </w:p>
    <w:p w14:paraId="38AD9519" w14:textId="77777777" w:rsidR="00E848FD" w:rsidRDefault="00000000">
      <w:pPr>
        <w:spacing w:after="8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>Self in bold; “</w:t>
      </w:r>
      <w:r>
        <w:rPr>
          <w:b/>
          <w:bCs/>
          <w:sz w:val="20"/>
          <w:szCs w:val="20"/>
        </w:rPr>
        <w:t>*</w:t>
      </w:r>
      <w:r>
        <w:rPr>
          <w:sz w:val="20"/>
          <w:szCs w:val="20"/>
        </w:rPr>
        <w:t>” = first author. Brackets at end = CCF tier / CORE ranking.</w:t>
      </w:r>
    </w:p>
    <w:p w14:paraId="763DA949" w14:textId="77777777" w:rsidR="00E848FD" w:rsidRDefault="00000000">
      <w:pPr>
        <w:spacing w:after="80"/>
        <w:jc w:val="both"/>
      </w:pPr>
      <w:r>
        <w:rPr>
          <w:b/>
          <w:bCs/>
        </w:rPr>
        <w:t xml:space="preserve">Publication summary: </w:t>
      </w:r>
      <w:r>
        <w:t xml:space="preserve">CCF-A </w:t>
      </w:r>
      <w:r>
        <w:rPr>
          <w:b/>
          <w:bCs/>
        </w:rPr>
        <w:t>7 papers</w:t>
      </w:r>
      <w:r>
        <w:t xml:space="preserve"> (2 first-author: ASE'25, ASE'24); CCF-B </w:t>
      </w:r>
      <w:r>
        <w:rPr>
          <w:b/>
          <w:bCs/>
        </w:rPr>
        <w:t>3 papers</w:t>
      </w:r>
      <w:r>
        <w:t xml:space="preserve"> (2 first-author: EMNLP-Findings'25, ISSRE'24); </w:t>
      </w:r>
      <w:r>
        <w:rPr>
          <w:b/>
          <w:bCs/>
        </w:rPr>
        <w:t>4 first-author papers</w:t>
      </w:r>
      <w:r>
        <w:t xml:space="preserve"> spanning three mutually reinforcing thrusts: </w:t>
      </w:r>
      <w:r>
        <w:rPr>
          <w:i/>
          <w:iCs/>
        </w:rPr>
        <w:t>AI-Code Detection → Post-Detection Program Repair → Execution Semantics for Hard-to-Repair Cases</w:t>
      </w:r>
      <w:r>
        <w:t>.</w:t>
      </w:r>
    </w:p>
    <w:p w14:paraId="3694411E" w14:textId="77777777" w:rsidR="00E848FD" w:rsidRDefault="00000000">
      <w:pPr>
        <w:spacing w:before="120" w:after="60"/>
      </w:pPr>
      <w:r>
        <w:rPr>
          <w:b/>
          <w:bCs/>
          <w:i/>
          <w:iCs/>
          <w:color w:val="1F4E79"/>
        </w:rPr>
        <w:t>Peer-Reviewed Conference Papers</w:t>
      </w:r>
    </w:p>
    <w:p w14:paraId="7092EF71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Shangqing Liu, Jiongchi Yu, Jiaolong Kong, and Yi Li. “Defects4C: Benchmarking Large Language Model Repair Capability with C/C++ Bugs.” </w:t>
      </w:r>
      <w:r>
        <w:rPr>
          <w:i/>
          <w:iCs/>
        </w:rPr>
        <w:t>Proceedings of the 40th IEEE/ACM International Conference on Automated Software Engineering (ASE)</w:t>
      </w:r>
      <w:r>
        <w:t xml:space="preserve"> , 2025.  [CCF-A / CORE A*]</w:t>
      </w:r>
    </w:p>
    <w:p w14:paraId="4FF8B032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Xiaofei Xie, Qiang Hu, Shangqing Liu, and Yi Li. “Do Code Semantics Help? A Comprehensive Study on Execution Trace-Based Information for Code Large Language Models.” </w:t>
      </w:r>
      <w:r>
        <w:rPr>
          <w:i/>
          <w:iCs/>
        </w:rPr>
        <w:t>Findings of the Association for Computational Linguistics: EMNLP</w:t>
      </w:r>
      <w:r>
        <w:t xml:space="preserve"> , 2025.  [CCF-B / CORE A*]</w:t>
      </w:r>
    </w:p>
    <w:p w14:paraId="128C4875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Shangqing Liu, Xiaofei Xie, and Yi Li. “An Empirical Study to Evaluate AIGC Detectors on Code Content.” </w:t>
      </w:r>
      <w:r>
        <w:rPr>
          <w:i/>
          <w:iCs/>
        </w:rPr>
        <w:t>Proceedings of the 39th IEEE/ACM International Conference on Automated Software Engineering (ASE)</w:t>
      </w:r>
      <w:r>
        <w:t xml:space="preserve"> , 2024, pp. 844–856.  [CCF-A / CORE A*]</w:t>
      </w:r>
    </w:p>
    <w:p w14:paraId="2AC45F43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Jian Wang*</w:t>
      </w:r>
      <w:r>
        <w:t xml:space="preserve">, Shangqing Liu, Xiaofei Xie, Jing Kai Siow, Kui Liu, and Yi Li. “RATCHET: Retrieval Augmented Transformer for Program Repair.” </w:t>
      </w:r>
      <w:r>
        <w:rPr>
          <w:i/>
          <w:iCs/>
        </w:rPr>
        <w:t>Proceedings of the 35th IEEE International Symposium on Software Reliability Engineering (ISSRE)</w:t>
      </w:r>
      <w:r>
        <w:t xml:space="preserve"> , 2024, pp. 427–438.  [CCF-B / CORE A]</w:t>
      </w:r>
    </w:p>
    <w:p w14:paraId="4A874E01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Shangqing Liu, Wei Ma</w:t>
      </w:r>
      <w:r>
        <w:rPr>
          <w:b/>
          <w:bCs/>
        </w:rPr>
        <w:t>, Jian Wang</w:t>
      </w:r>
      <w:r>
        <w:t xml:space="preserve">, Xiaofei Xie, Ruitao Feng, and Yang Liu. “Enhancing Code Vulnerability Detection via Vulnerability-Preserving Data Augmentation.” </w:t>
      </w:r>
      <w:r>
        <w:rPr>
          <w:i/>
          <w:iCs/>
        </w:rPr>
        <w:t xml:space="preserve">Proceedings of the ACM SIGPLAN/SIGBED </w:t>
      </w:r>
      <w:r>
        <w:rPr>
          <w:i/>
          <w:iCs/>
        </w:rPr>
        <w:lastRenderedPageBreak/>
        <w:t>International Conference on Languages, Compilers, and Tools for Embedded Systems (LCTES)</w:t>
      </w:r>
      <w:r>
        <w:t xml:space="preserve"> , 2024, pp. 166–177.  [CCF-B / CORE A]</w:t>
      </w:r>
    </w:p>
    <w:p w14:paraId="43C84CD6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Xiaofei Xie, Wenbo Guo, Lei Ma, Wei Le</w:t>
      </w:r>
      <w:r>
        <w:rPr>
          <w:b/>
          <w:bCs/>
        </w:rPr>
        <w:t>, Jian Wang</w:t>
      </w:r>
      <w:r>
        <w:t xml:space="preserve">, Linjun Zhou, Yang Liu, and Xinyu Xing. “Automatic RNN Repair via Model-based Analysis.” </w:t>
      </w:r>
      <w:r>
        <w:rPr>
          <w:i/>
          <w:iCs/>
        </w:rPr>
        <w:t>Proceedings of the 38th International Conference on Machine Learning (ICML)</w:t>
      </w:r>
      <w:r>
        <w:t xml:space="preserve"> , 2021.  [CCF-A / CORE A*]</w:t>
      </w:r>
    </w:p>
    <w:p w14:paraId="76388ABA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Qing Guo, Felix Juefei-Xu, Xiaofei Xie, Lei Ma</w:t>
      </w:r>
      <w:r>
        <w:rPr>
          <w:b/>
          <w:bCs/>
        </w:rPr>
        <w:t>, Jian Wang</w:t>
      </w:r>
      <w:r>
        <w:t xml:space="preserve">, Bing Yu, Wei Feng, and Yang Liu. “Watch Out! Motion is Blurring the Vision of Your Deep Neural Networks.” </w:t>
      </w:r>
      <w:r>
        <w:rPr>
          <w:i/>
          <w:iCs/>
        </w:rPr>
        <w:t>Advances in Neural Information Processing Systems (NeurIPS)</w:t>
      </w:r>
      <w:r>
        <w:t xml:space="preserve"> , 2020.  [CCF-A / CORE A*]</w:t>
      </w:r>
    </w:p>
    <w:p w14:paraId="722EEB5E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Run Wang, Felix Juefei-Xu, Lei Ma, Xiaofei Xie, Yihao Huang</w:t>
      </w:r>
      <w:r>
        <w:rPr>
          <w:b/>
          <w:bCs/>
        </w:rPr>
        <w:t>, Jian Wang</w:t>
      </w:r>
      <w:r>
        <w:t xml:space="preserve">, and Yang Liu. “FakeSpotter: A Simple yet Robust Baseline for Spotting AI-Synthesized Fake Faces.” </w:t>
      </w:r>
      <w:r>
        <w:rPr>
          <w:i/>
          <w:iCs/>
        </w:rPr>
        <w:t>Proceedings of the 29th International Joint Conference on Artificial Intelligence (IJCAI)</w:t>
      </w:r>
      <w:r>
        <w:t xml:space="preserve"> , 2020.  [CCF-A / CORE A*]</w:t>
      </w:r>
    </w:p>
    <w:p w14:paraId="0D086146" w14:textId="77777777" w:rsidR="00E848FD" w:rsidRDefault="00000000">
      <w:pPr>
        <w:spacing w:before="120" w:after="60"/>
      </w:pPr>
      <w:r>
        <w:rPr>
          <w:b/>
          <w:bCs/>
          <w:i/>
          <w:iCs/>
          <w:color w:val="1F4E79"/>
        </w:rPr>
        <w:t>Peer-Reviewed Journal Articles</w:t>
      </w:r>
    </w:p>
    <w:p w14:paraId="1588721B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Tianlin Li, Xiaofei Xie</w:t>
      </w:r>
      <w:r>
        <w:rPr>
          <w:b/>
          <w:bCs/>
        </w:rPr>
        <w:t>, Jian Wang</w:t>
      </w:r>
      <w:r>
        <w:t xml:space="preserve">, Qing Guo, Aishan Liu, Lei Ma, and Yang Liu. “Faire: Repairing Fairness of Neural Networks via Neuron Condition Synthesis.” </w:t>
      </w:r>
      <w:r>
        <w:rPr>
          <w:i/>
          <w:iCs/>
        </w:rPr>
        <w:t>ACM Transactions on Software Engineering and Methodology (TOSEM)</w:t>
      </w:r>
      <w:r>
        <w:t xml:space="preserve"> , vol. 33, no. 1, pp. 1–24, 2023.  [CCF-A / CORE A*]</w:t>
      </w:r>
    </w:p>
    <w:p w14:paraId="2E8E27B6" w14:textId="77777777" w:rsidR="00E848FD" w:rsidRDefault="00000000">
      <w:pPr>
        <w:pStyle w:val="ListParagraph"/>
        <w:numPr>
          <w:ilvl w:val="0"/>
          <w:numId w:val="2"/>
        </w:numPr>
        <w:spacing w:after="80"/>
      </w:pPr>
      <w:r>
        <w:t>Xiaofei Xie, Tianlin Li</w:t>
      </w:r>
      <w:r>
        <w:rPr>
          <w:b/>
          <w:bCs/>
        </w:rPr>
        <w:t>, Jian Wang</w:t>
      </w:r>
      <w:r>
        <w:t xml:space="preserve">, Lei Ma, Qing Guo, Felix Juefei-Xu, and Yang Liu. “NPC: Neuron Path Coverage via Characterizing Decision Logic of Deep Neural Networks.” </w:t>
      </w:r>
      <w:r>
        <w:rPr>
          <w:i/>
          <w:iCs/>
        </w:rPr>
        <w:t>ACM Transactions on Software Engineering and Methodology (TOSEM)</w:t>
      </w:r>
      <w:r>
        <w:t xml:space="preserve"> , vol. 31, no. 3, art. 47, 2022.  [CCF-A / CORE A*]</w:t>
      </w:r>
    </w:p>
    <w:p w14:paraId="1E9649E9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RESEARCH EXPERIENCE</w:t>
      </w:r>
    </w:p>
    <w:p w14:paraId="069E2C7D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 Assistant</w:t>
      </w:r>
      <w:r>
        <w:t xml:space="preserve"> — Singapore Management University (SMU), Singapore</w:t>
      </w:r>
      <w:r>
        <w:tab/>
      </w:r>
      <w:r>
        <w:rPr>
          <w:i/>
          <w:iCs/>
        </w:rPr>
        <w:t>Aug. 2023 – Present</w:t>
      </w:r>
    </w:p>
    <w:p w14:paraId="7D1D7DC4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Led three first-author projects: Defects4C (LLM repair benchmark for C/C++, ASE'25), execution-trace-augmented code-LLM reasoning (EMNLP-Findings'25), systematic evaluation of AIGC detectors on source code (ASE'24).</w:t>
      </w:r>
    </w:p>
    <w:p w14:paraId="6F6EB78B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Proposed RATCHET (ISSRE'24), a retrieval-augmented Transformer for program repair, integrating neural and symbolic methods for real-world bug fixing.</w:t>
      </w:r>
    </w:p>
    <w:p w14:paraId="05844C8E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Collaborated with industry partners on reliability of safety-critical software; mentored visiting students and junior PhDs on benchmark design and evaluation methodology.</w:t>
      </w:r>
    </w:p>
    <w:p w14:paraId="3F799D35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 Assistant</w:t>
      </w:r>
      <w:r>
        <w:t xml:space="preserve"> — Nanyang Technological University (NTU), Singapore</w:t>
      </w:r>
      <w:r>
        <w:tab/>
      </w:r>
      <w:r>
        <w:rPr>
          <w:i/>
          <w:iCs/>
        </w:rPr>
        <w:t>Dec 2019 - Aug 2023</w:t>
      </w:r>
    </w:p>
    <w:p w14:paraId="3790C7E1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Research on testing and security of deep-learning systems: neural-network fairness repair (TOSEM'23), neuron path coverage (TOSEM'22), RNN repair (ICML'21), adversarial robustness (NeurIPS'20), synthetic-media detection (IJCAI'20).</w:t>
      </w:r>
    </w:p>
    <w:p w14:paraId="4850E378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Core member, AI Singapore Trusted Media Challenge team; designed a hybrid detector for deepfake faces, synthetic audio, and lip-sync inconsistencies; 3rd place among 470 international teams.</w:t>
      </w:r>
    </w:p>
    <w:p w14:paraId="62335F8A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INDUSTRY EXPERIENCE</w:t>
      </w:r>
    </w:p>
    <w:p w14:paraId="67E50F04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Researcher</w:t>
      </w:r>
      <w:r>
        <w:t xml:space="preserve"> — Xiaomi AI Lab, Beijing, China</w:t>
      </w:r>
      <w:r>
        <w:tab/>
      </w:r>
      <w:r>
        <w:rPr>
          <w:i/>
          <w:iCs/>
        </w:rPr>
        <w:t>2017 – Dec. 2019</w:t>
      </w:r>
    </w:p>
    <w:p w14:paraId="597DFD25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Developed a proprietary multi-layer background segmentation and bokeh algorithm (GCN/GAN-based real-time portrait segmentation with multi-depth composition), shipped on Redmi series and select Xiaomi 9 models; contributed to product optimization for the Indian market.</w:t>
      </w:r>
    </w:p>
    <w:p w14:paraId="5165557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The algorithm replaced the third-party Meitu SDK, saving ∼USD 400K/year in licensing fees and strengthening the portrait-mode product competitiveness.</w:t>
      </w:r>
    </w:p>
    <w:p w14:paraId="378CE56A" w14:textId="77777777" w:rsidR="00E848FD" w:rsidRDefault="00000000">
      <w:pPr>
        <w:tabs>
          <w:tab w:val="right" w:pos="9360"/>
        </w:tabs>
        <w:spacing w:before="100" w:after="20"/>
      </w:pPr>
      <w:r>
        <w:rPr>
          <w:b/>
          <w:bCs/>
        </w:rPr>
        <w:t>Backend Engineer / Tech Lead</w:t>
      </w:r>
      <w:r>
        <w:t xml:space="preserve"> — 58.com Inc., Beijing, China</w:t>
      </w:r>
      <w:r>
        <w:tab/>
      </w:r>
      <w:r>
        <w:rPr>
          <w:i/>
          <w:iCs/>
        </w:rPr>
        <w:t>2011 – 2017</w:t>
      </w:r>
    </w:p>
    <w:p w14:paraId="3349E0E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t>Led a 7-person engineering team for the MobileWeb business line serving 15M+ MAU—a major revenue stream; led mobile-app middleware development supporting the company's mobile business across Android, iOS, and MobileWeb.</w:t>
      </w:r>
    </w:p>
    <w:p w14:paraId="34461679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lastRenderedPageBreak/>
        <w:t>HONORS &amp; AWARDS</w:t>
      </w:r>
    </w:p>
    <w:p w14:paraId="7FD8F2E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AI Singapore Trusted Media Challenge — 3rd Prize Worldwide (3 / 470 teams), 2022</w:t>
      </w:r>
    </w:p>
    <w:p w14:paraId="40EB64AE" w14:textId="77777777" w:rsidR="00E848FD" w:rsidRDefault="00000000">
      <w:pPr>
        <w:spacing w:after="80"/>
        <w:ind w:left="540"/>
        <w:jc w:val="both"/>
      </w:pPr>
      <w:r>
        <w:t xml:space="preserve">Global competition with 470 teams; team designed a hybrid AI model detecting deepfake faces, synthetic audio, and lip-sync inconsistencies—state-of-the-art on Asia-Pacific demographic datasets. Received in-person recognition by Mr Tan Kiat How, then Minister of State for Communications and Information, Singapore. Cumulative prize award: </w:t>
      </w:r>
      <w:r>
        <w:rPr>
          <w:b/>
          <w:bCs/>
        </w:rPr>
        <w:t>~USD 82K</w:t>
      </w:r>
      <w:r>
        <w:t xml:space="preserve"> (personal: ~USD 14K; seed funding into co-founded startup VAISION: ~USD 68K).</w:t>
      </w:r>
    </w:p>
    <w:p w14:paraId="1C48A9EF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TRANSLATIONAL IMPACT &amp; INDUSTRY PARTNERSHIPS</w:t>
      </w:r>
    </w:p>
    <w:p w14:paraId="2AABEC4C" w14:textId="77777777" w:rsidR="00E848FD" w:rsidRDefault="00000000">
      <w:pPr>
        <w:spacing w:after="100"/>
        <w:jc w:val="both"/>
      </w:pPr>
      <w:r>
        <w:t>As technical lead, deployed research outputs across multiple Singapore government agencies, national programs, and industry partners:</w:t>
      </w:r>
    </w:p>
    <w:p w14:paraId="2094FB79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Government partners: </w:t>
      </w:r>
      <w:r>
        <w:t xml:space="preserve">Research outputs adopted by </w:t>
      </w:r>
      <w:r>
        <w:rPr>
          <w:b/>
          <w:bCs/>
        </w:rPr>
        <w:t>DSO National Laboratories</w:t>
      </w:r>
      <w:r>
        <w:t xml:space="preserve"> and the </w:t>
      </w:r>
      <w:r>
        <w:rPr>
          <w:b/>
          <w:bCs/>
        </w:rPr>
        <w:t>Cyber Security Agency (CSA) of Singapore</w:t>
      </w:r>
      <w:r>
        <w:t>; delivered invited technical briefings to CSA and the Ministry of Communications and Information (MCI).</w:t>
      </w:r>
    </w:p>
    <w:p w14:paraId="0E801EF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National program — Trustworthy AI Centre (TAICeN)</w:t>
      </w:r>
      <w:r>
        <w:t xml:space="preserve">: Led the </w:t>
      </w:r>
      <w:r>
        <w:rPr>
          <w:b/>
          <w:bCs/>
        </w:rPr>
        <w:t>AI-Generated Code Detection</w:t>
      </w:r>
      <w:r>
        <w:t xml:space="preserve"> thrust; produced the first systematic evaluation framework for AIGC code detectors (ASE 2024, first-author), establishing a detection baseline for Singapore's trustworthy AI-code ecosystem.</w:t>
      </w:r>
    </w:p>
    <w:p w14:paraId="64307A36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National program — CREATE (Healthcare Software Security, 100M+ tier)</w:t>
      </w:r>
      <w:r>
        <w:t xml:space="preserve">: Led the </w:t>
      </w:r>
      <w:r>
        <w:rPr>
          <w:b/>
          <w:bCs/>
        </w:rPr>
        <w:t>Automated Program Repair</w:t>
      </w:r>
      <w:r>
        <w:t xml:space="preserve"> thrust for medical-system code, corresponding to RATCHET (ISSRE 2024, first-author) and Defects4C (ASE 2025, first-author); delivers a repair baseline for safety-critical medical software.</w:t>
      </w:r>
    </w:p>
    <w:p w14:paraId="32CD6852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Industry partner — MetaTrust</w:t>
      </w:r>
      <w:r>
        <w:t xml:space="preserve">: Deployed the AI-generated code detection technology (ASE 2024, first-author) for </w:t>
      </w:r>
      <w:r>
        <w:rPr>
          <w:b/>
          <w:bCs/>
        </w:rPr>
        <w:t>code provenance verification and training-data quality control</w:t>
      </w:r>
      <w:r>
        <w:t>, identifying and filtering AI-generated code contamination in training corpora and improving enterprise code-asset trustworthiness.</w:t>
      </w:r>
    </w:p>
    <w:p w14:paraId="0D27F18D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Startup incubation: </w:t>
      </w:r>
      <w:r>
        <w:t xml:space="preserve">Co-founded </w:t>
      </w:r>
      <w:r>
        <w:rPr>
          <w:b/>
          <w:bCs/>
        </w:rPr>
        <w:t>VAISION</w:t>
      </w:r>
      <w:r>
        <w:t xml:space="preserve"> (trustworthy AI &amp; code-security venture); leveraging the AISG 3rd-place result, </w:t>
      </w:r>
      <w:r>
        <w:rPr>
          <w:b/>
          <w:bCs/>
        </w:rPr>
        <w:t>~USD 68K seed capital</w:t>
      </w:r>
      <w:r>
        <w:t xml:space="preserve"> injected directly by the challenge organizer.</w:t>
      </w:r>
    </w:p>
    <w:p w14:paraId="506A66F1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FUNDED PROJECTS (AWARDS SUPPORTING PUBLICATIONS)</w:t>
      </w:r>
    </w:p>
    <w:p w14:paraId="1CFC18A6" w14:textId="77777777" w:rsidR="00E848FD" w:rsidRDefault="00000000">
      <w:pPr>
        <w:spacing w:after="60"/>
        <w:jc w:val="both"/>
      </w:pPr>
      <w:r>
        <w:rPr>
          <w:i/>
          <w:iCs/>
          <w:color w:val="595959"/>
          <w:sz w:val="20"/>
          <w:szCs w:val="20"/>
        </w:rPr>
        <w:t>Contributed as student researcher to the following competitive grants:</w:t>
      </w:r>
    </w:p>
    <w:p w14:paraId="0E4A5DC4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CRPO-GC1-NUS-001</w:t>
      </w:r>
      <w:r>
        <w:t xml:space="preserve"> — NRF &amp; CSA, Singapore (CyberSG R&amp;D Programme); </w:t>
      </w:r>
      <w:r>
        <w:rPr>
          <w:i/>
          <w:iCs/>
        </w:rPr>
        <w:t>2024–2027</w:t>
      </w:r>
    </w:p>
    <w:p w14:paraId="55FBEA4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NCRP25-P04-TAICeN</w:t>
      </w:r>
      <w:r>
        <w:t xml:space="preserve"> — NRF &amp; CSA, Singapore (National Cybersecurity R&amp;D Programme); </w:t>
      </w:r>
      <w:r>
        <w:rPr>
          <w:i/>
          <w:iCs/>
        </w:rPr>
        <w:t>2023–2025</w:t>
      </w:r>
    </w:p>
    <w:p w14:paraId="3C57FAA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I2301E0026</w:t>
      </w:r>
      <w:r>
        <w:t xml:space="preserve"> — RIE2025 IAF-ICP, A*STAR + Alibaba Group, Singapore; </w:t>
      </w:r>
      <w:r>
        <w:rPr>
          <w:i/>
          <w:iCs/>
        </w:rPr>
        <w:t>2021–2023</w:t>
      </w:r>
    </w:p>
    <w:p w14:paraId="1638272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RG12/23</w:t>
      </w:r>
      <w:r>
        <w:t xml:space="preserve"> — MOE Academic Research Fund Tier 1, Singapore; </w:t>
      </w:r>
      <w:r>
        <w:rPr>
          <w:i/>
          <w:iCs/>
        </w:rPr>
        <w:t>2019–2022</w:t>
      </w:r>
    </w:p>
    <w:p w14:paraId="03438D8B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TALKS &amp; PROFESSIONAL SERVICE</w:t>
      </w:r>
    </w:p>
    <w:p w14:paraId="5199B6B5" w14:textId="77777777" w:rsidR="00E848FD" w:rsidRDefault="00000000">
      <w:pPr>
        <w:spacing w:before="40" w:after="40"/>
      </w:pPr>
      <w:r>
        <w:rPr>
          <w:b/>
          <w:bCs/>
          <w:i/>
          <w:iCs/>
          <w:color w:val="1F4E79"/>
        </w:rPr>
        <w:t>Invited Talks</w:t>
      </w:r>
    </w:p>
    <w:p w14:paraId="110313DA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ASE 2025</w:t>
      </w:r>
      <w:r>
        <w:t xml:space="preserve">  —  Seoul, South Korea.</w:t>
      </w:r>
    </w:p>
    <w:p w14:paraId="3E1D515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EMNLP 2025 Findings</w:t>
      </w:r>
      <w:r>
        <w:t xml:space="preserve">  —  Suzhou, China.</w:t>
      </w:r>
    </w:p>
    <w:p w14:paraId="05C714FC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ISSRE 2024</w:t>
      </w:r>
      <w:r>
        <w:t xml:space="preserve">  —  Tsukuba, Japan.</w:t>
      </w:r>
    </w:p>
    <w:p w14:paraId="417CC3DD" w14:textId="77777777" w:rsidR="00E848FD" w:rsidRDefault="00000000">
      <w:pPr>
        <w:spacing w:before="80" w:after="40"/>
      </w:pPr>
      <w:r>
        <w:rPr>
          <w:b/>
          <w:bCs/>
          <w:i/>
          <w:iCs/>
          <w:color w:val="1F4E79"/>
        </w:rPr>
        <w:t>Professional Service</w:t>
      </w:r>
    </w:p>
    <w:p w14:paraId="6A72D797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Registration Chair: </w:t>
      </w:r>
      <w:r>
        <w:t>ICECCS 2025, ATVA 2023, APSEC 2020, Internetware 2020 (all CCF-C).</w:t>
      </w:r>
    </w:p>
    <w:p w14:paraId="52C5A1AF" w14:textId="77777777" w:rsidR="00E848F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External Reviewer: </w:t>
      </w:r>
      <w:r>
        <w:t>NeurIPS.</w:t>
      </w:r>
    </w:p>
    <w:p w14:paraId="02D88AA6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TECHNICAL SKILLS</w:t>
      </w:r>
    </w:p>
    <w:p w14:paraId="484BAE23" w14:textId="77777777" w:rsidR="00E848FD" w:rsidRDefault="00000000">
      <w:pPr>
        <w:spacing w:after="40"/>
      </w:pPr>
      <w:r>
        <w:rPr>
          <w:b/>
          <w:bCs/>
        </w:rPr>
        <w:t xml:space="preserve">Programming &amp; ML Frameworks: </w:t>
      </w:r>
      <w:r>
        <w:t>Python, C/C++, JavaScript, Shell; PyTorch, vLLM.</w:t>
      </w:r>
    </w:p>
    <w:p w14:paraId="1A645886" w14:textId="77777777" w:rsidR="00E848FD" w:rsidRDefault="00000000">
      <w:pPr>
        <w:spacing w:after="40"/>
      </w:pPr>
      <w:r>
        <w:rPr>
          <w:b/>
          <w:bCs/>
        </w:rPr>
        <w:lastRenderedPageBreak/>
        <w:t xml:space="preserve">Program Analysis &amp; Systems: </w:t>
      </w:r>
      <w:r>
        <w:t>LLVM/Clang, Tree-sitter, GDB-based dynamic tracing; Docker, Linux, Git, distributed training (SLURM + 8×H200), RESTful backend services.</w:t>
      </w:r>
    </w:p>
    <w:p w14:paraId="16A4D510" w14:textId="1175629D" w:rsidR="00E848FD" w:rsidRDefault="00000000">
      <w:pPr>
        <w:spacing w:after="40"/>
      </w:pPr>
      <w:r>
        <w:rPr>
          <w:b/>
          <w:bCs/>
        </w:rPr>
        <w:t xml:space="preserve">Languages: </w:t>
      </w:r>
      <w:r>
        <w:t>Mandarin (native); English (</w:t>
      </w:r>
      <w:r w:rsidR="007837AF">
        <w:t>fluent research</w:t>
      </w:r>
      <w:r>
        <w:t xml:space="preserve"> / teaching).</w:t>
      </w:r>
    </w:p>
    <w:p w14:paraId="4C8E8C1F" w14:textId="77777777" w:rsidR="00E848FD" w:rsidRDefault="00000000">
      <w:pPr>
        <w:pBdr>
          <w:bottom w:val="single" w:sz="6" w:space="2" w:color="1F4E79"/>
        </w:pBdr>
        <w:spacing w:before="220" w:after="80"/>
      </w:pPr>
      <w:r>
        <w:rPr>
          <w:b/>
          <w:bCs/>
          <w:color w:val="1F4E79"/>
          <w:spacing w:val="20"/>
          <w:sz w:val="24"/>
          <w:szCs w:val="24"/>
        </w:rPr>
        <w:t>REFERENCES</w:t>
      </w:r>
    </w:p>
    <w:p w14:paraId="13A25BC7" w14:textId="77777777" w:rsidR="00E848FD" w:rsidRDefault="00000000">
      <w:pPr>
        <w:spacing w:after="100"/>
      </w:pPr>
      <w:r>
        <w:rPr>
          <w:i/>
          <w:iCs/>
        </w:rPr>
        <w:t>Available upon request. Suggested referees: Ph.D. advisor Prof. Yi Li (NTU), primary collaborator Prof. Xiaofei Xie (SMU), Prof. Yang Liu (NTU), Prof. Tianwei Zhang (NTU), and Prof. Lei Ma (University of Tokyo).</w:t>
      </w:r>
    </w:p>
    <w:sectPr w:rsidR="00E848FD">
      <w:headerReference w:type="even" r:id="rId11"/>
      <w:headerReference w:type="default" r:id="rId12"/>
      <w:headerReference w:type="firs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81212" w14:textId="77777777" w:rsidR="00E608E2" w:rsidRDefault="00E608E2" w:rsidP="007837AF">
      <w:r>
        <w:separator/>
      </w:r>
    </w:p>
  </w:endnote>
  <w:endnote w:type="continuationSeparator" w:id="0">
    <w:p w14:paraId="72B002C1" w14:textId="77777777" w:rsidR="00E608E2" w:rsidRDefault="00E608E2" w:rsidP="00783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F3F8" w14:textId="77777777" w:rsidR="00E608E2" w:rsidRDefault="00E608E2" w:rsidP="007837AF">
      <w:r>
        <w:separator/>
      </w:r>
    </w:p>
  </w:footnote>
  <w:footnote w:type="continuationSeparator" w:id="0">
    <w:p w14:paraId="22622C80" w14:textId="77777777" w:rsidR="00E608E2" w:rsidRDefault="00E608E2" w:rsidP="00783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A9F5F" w14:textId="37C6D82A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5FA32A" wp14:editId="735708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753451807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73584" w14:textId="091CC400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FA3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5.1pt;height:24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lmyCgIAABYEAAAOAAAAZHJzL2Uyb0RvYy54bWysU8Fu2zAMvQ/YPwi6L3aSdt2MOEXWIsOA&#13;&#10;oC2QFj0rshQbkERBUmJnXz9KtpOt62nYRaZJ6pF8fFrcdlqRo3C+AVPS6SSnRBgOVWP2JX15Xn/6&#13;&#10;QokPzFRMgRElPQlPb5cfPyxaW4gZ1KAq4QiCGF+0tqR1CLbIMs9roZmfgBUGgxKcZgF/3T6rHGsR&#13;&#10;XatsluefsxZcZR1w4T167/sgXSZ8KQUPj1J6EYgqKfYW0unSuYtntlywYu+YrRs+tMH+oQvNGoNF&#13;&#10;z1D3LDBycM1fULrhDjzIMOGgM5Cy4SLNgNNM8zfTbGtmRZoFyfH2TJP/f7D84bi1T46E7ht0uMBI&#13;&#10;SGt94dEZ5+mk0/GLnRKMI4WnM22iC4THS/P51c0NhjjG5tOr+ew6wmSX29b58F2AJtEoqcO1JLbY&#13;&#10;ceNDnzqmxGIG1o1SaTXK/OFAzOjJLi1GK3S7buh7B9UJx3HQb9pbvm6w5ob58MQcrhbbRLmGRzyk&#13;&#10;grakMFiU1OB+vueP+cg4RilpUSolNahlStQPg5uIqkrG9Gt+neOfG9270TAHfQcowCm+BcuTGfOC&#13;&#10;Gk3pQL+ikFexEIaY4ViupGE070KvWXwIXKxWKQkFZFnYmK3lETryFEl87l6ZswPTAXf0AKOOWPGG&#13;&#10;8D433vR2dQhIe9pG5LQncqAaxZf2OTyUqO7f/1PW5TkvfwEAAP//AwBQSwMEFAAGAAgAAAAhAALZ&#13;&#10;m9LeAAAACQEAAA8AAABkcnMvZG93bnJldi54bWxMj8FOwzAQRO9I/QdrK3GjjiOCII1TVa166K20&#13;&#10;wNmNlyQQr6PYbUO/noULXEZajWZ2XrEYXSfOOITWkwY1S0AgVd62VGt4OWzuHkGEaMiazhNq+MIA&#13;&#10;i3JyU5jc+gs943kfa8ElFHKjoYmxz6UMVYPOhJnvkdh794Mzkc+hlnYwFy53nUyT5EE60xJ/aEyP&#13;&#10;qwarz/3JaWizpY8KX7ebjzenvLruttl1p/XtdFzPWZZzEBHH+JeAHwbeDyUPO/oT2SA6DUwTf5W9&#13;&#10;VCUpiKOG+6cMZFnI/wTlNwAAAP//AwBQSwECLQAUAAYACAAAACEAtoM4kv4AAADhAQAAEwAAAAAA&#13;&#10;AAAAAAAAAAAAAAAAW0NvbnRlbnRfVHlwZXNdLnhtbFBLAQItABQABgAIAAAAIQA4/SH/1gAAAJQB&#13;&#10;AAALAAAAAAAAAAAAAAAAAC8BAABfcmVscy8ucmVsc1BLAQItABQABgAIAAAAIQBhrlmyCgIAABYE&#13;&#10;AAAOAAAAAAAAAAAAAAAAAC4CAABkcnMvZTJvRG9jLnhtbFBLAQItABQABgAIAAAAIQAC2ZvS3gAA&#13;&#10;AAkBAAAPAAAAAAAAAAAAAAAAAGQ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27873584" w14:textId="091CC400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8A6EE" w14:textId="5FA2767F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A8DF25" wp14:editId="1BF4F8EF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1119994960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49FD5" w14:textId="16F4994E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A8DF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5.1pt;height:24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d18DQIAAB0EAAAOAAAAZHJzL2Uyb0RvYy54bWysU8Fu2zAMvQ/YPwi6L7aTdu2MOEXWIsOA&#13;&#10;oC2QDj0rshQbkERBUmJnXz9KjpOu22nYRaZJ6pF8fJrf9VqRg3C+BVPRYpJTIgyHujW7iv54WX26&#13;&#10;pcQHZmqmwIiKHoWnd4uPH+adLcUUGlC1cARBjC87W9EmBFtmmeeN0MxPwAqDQQlOs4C/bpfVjnWI&#13;&#10;rlU2zfPPWQeutg648B69D0OQLhK+lIKHJym9CERVFHsL6XTp3MYzW8xZuXPMNi0/tcH+oQvNWoNF&#13;&#10;z1APLDCyd+0fULrlDjzIMOGgM5Cy5SLNgNMU+btpNg2zIs2C5Hh7psn/P1j+eNjYZ0dC/xV6XGAk&#13;&#10;pLO+9OiM8/TS6fjFTgnGkcLjmTbRB8Ljpdns6uYGQxxjs+JqNr2OMNnltnU+fBOgSTQq6nAtiS12&#13;&#10;WPswpI4psZiBVatUWo0yvzkQM3qyS4vRCv22J239pv0t1EecysGwcG/5qsXSa+bDM3O4YewWVRue&#13;&#10;8JAKuorCyaKkAffzb/6Yj8RjlJIOFVNRg5KmRH03uJAormQUX/LrHP/c6N6Ohtnre0AdFvgkLE9m&#13;&#10;zAtqNKUD/Yp6XsZCGGKGY7mKhtG8D4N08T1wsVymJNSRZWFtNpZH6EhX5PKlf2XOnggPuKpHGOXE&#13;&#10;yne8D7nxprfLfUD201IitQORJ8ZRg2mtp/cSRf72P2VdXvXiFwAAAP//AwBQSwMEFAAGAAgAAAAh&#13;&#10;AALZm9LeAAAACQEAAA8AAABkcnMvZG93bnJldi54bWxMj8FOwzAQRO9I/QdrK3GjjiOCII1TVa16&#13;&#10;6K20wNmNlyQQr6PYbUO/noULXEZajWZ2XrEYXSfOOITWkwY1S0AgVd62VGt4OWzuHkGEaMiazhNq&#13;&#10;+MIAi3JyU5jc+gs943kfa8ElFHKjoYmxz6UMVYPOhJnvkdh794Mzkc+hlnYwFy53nUyT5EE60xJ/&#13;&#10;aEyPqwarz/3JaWizpY8KX7ebjzenvLruttl1p/XtdFzPWZZzEBHH+JeAHwbeDyUPO/oT2SA6DUwT&#13;&#10;f5W9VCUpiKOG+6cMZFnI/wTlNwAAAP//AwBQSwECLQAUAAYACAAAACEAtoM4kv4AAADhAQAAEwAA&#13;&#10;AAAAAAAAAAAAAAAAAAAAW0NvbnRlbnRfVHlwZXNdLnhtbFBLAQItABQABgAIAAAAIQA4/SH/1gAA&#13;&#10;AJQBAAALAAAAAAAAAAAAAAAAAC8BAABfcmVscy8ucmVsc1BLAQItABQABgAIAAAAIQCOXd18DQIA&#13;&#10;AB0EAAAOAAAAAAAAAAAAAAAAAC4CAABkcnMvZTJvRG9jLnhtbFBLAQItABQABgAIAAAAIQAC2ZvS&#13;&#10;3gAAAAkBAAAPAAAAAAAAAAAAAAAAAGc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4C849FD5" w14:textId="16F4994E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7829B" w14:textId="1DD19CC7" w:rsidR="007837AF" w:rsidRDefault="007837A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7845EE" wp14:editId="503836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4770" cy="314325"/>
              <wp:effectExtent l="0" t="0" r="11430" b="3175"/>
              <wp:wrapNone/>
              <wp:docPr id="1878575321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77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F762FE" w14:textId="059D81CB" w:rsidR="007837AF" w:rsidRPr="007837AF" w:rsidRDefault="007837AF" w:rsidP="007837A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37A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7845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5.1pt;height:24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nAo6DgIAAB0EAAAOAAAAZHJzL2Uyb0RvYy54bWysU8Fu2zAMvQ/YPwi6L3aSdt2MOEXWIsOA&#13;&#10;oi2QDj0rshQbkEVBYmJnXz9KjpOt22nYRaZJ6pF8fFrc9q1hB+VDA7bk00nOmbISqsbuSv79Zf3h&#13;&#10;E2cBha2EAatKflSB3y7fv1t0rlAzqMFUyjMCsaHoXMlrRFdkWZC1akWYgFOWghp8K5B+/S6rvOgI&#13;&#10;vTXZLM8/Zh34ynmQKgTy3g9Bvkz4WiuJT1oHhcyUnHrDdPp0buOZLRei2Hnh6kae2hD/0EUrGktF&#13;&#10;z1D3AgXb++YPqLaRHgJonEhoM9C6kSrNQNNM8zfTbGrhVJqFyAnuTFP4f7Dy8bBxz55h/wV6WmAk&#13;&#10;pHOhCOSM8/Tat/FLnTKKE4XHM22qRybjpfn86uaGQpJi8+nVfHYdYbLLbecDflXQsmiU3NNaElvi&#13;&#10;8BBwSB1TYjEL68aYtBpjf3MQZvRklxajhf22Z01V8tnY/haqI03lYVh4cHLdUOkHEfBZeNowdUuq&#13;&#10;xSc6tIGu5HCyOKvB//ibP+YT8RTlrCPFlNySpDkz3ywtJIorGdPP+XVOf350b0fD7ts7IB1O6Uk4&#13;&#10;mcyYh2Y0tYf2lfS8ioUoJKykciXH0bzDQbr0HqRarVIS6cgJfLAbJyN0pCty+dK/Cu9OhCOt6hFG&#13;&#10;OYniDe9DbrwZ3GqPxH5aSqR2IPLEOGkwrfX0XqLIf/1PWZdXvfwJAAD//wMAUEsDBBQABgAIAAAA&#13;&#10;IQAC2ZvS3gAAAAkBAAAPAAAAZHJzL2Rvd25yZXYueG1sTI/BTsMwEETvSP0Haytxo44jgiCNU1Wt&#13;&#10;euittMDZjZckEK+j2G1Dv56FC1xGWo1mdl6xGF0nzjiE1pMGNUtAIFXetlRreDls7h5BhGjIms4T&#13;&#10;avjCAItyclOY3PoLPeN5H2vBJRRyo6GJsc+lDFWDzoSZ75HYe/eDM5HPoZZ2MBcud51Mk+RBOtMS&#13;&#10;f2hMj6sGq8/9yWlos6WPCl+3m483p7y67rbZdaf17XRcz1mWcxARx/iXgB8G3g8lDzv6E9kgOg1M&#13;&#10;E3+VvVQlKYijhvunDGRZyP8E5TcAAAD//wMAUEsBAi0AFAAGAAgAAAAhALaDOJL+AAAA4QEAABMA&#13;&#10;AAAAAAAAAAAAAAAAAAAAAFtDb250ZW50X1R5cGVzXS54bWxQSwECLQAUAAYACAAAACEAOP0h/9YA&#13;&#10;AACUAQAACwAAAAAAAAAAAAAAAAAvAQAAX3JlbHMvLnJlbHNQSwECLQAUAAYACAAAACEAOZwKOg4C&#13;&#10;AAAdBAAADgAAAAAAAAAAAAAAAAAuAgAAZHJzL2Uyb0RvYy54bWxQSwECLQAUAAYACAAAACEAAtmb&#13;&#10;0t4AAAAJAQAADwAAAAAAAAAAAAAAAABo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38F762FE" w14:textId="059D81CB" w:rsidR="007837AF" w:rsidRPr="007837AF" w:rsidRDefault="007837AF" w:rsidP="007837A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37A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A4B"/>
    <w:multiLevelType w:val="hybridMultilevel"/>
    <w:tmpl w:val="848A465E"/>
    <w:lvl w:ilvl="0" w:tplc="D8F49088">
      <w:start w:val="1"/>
      <w:numFmt w:val="decimal"/>
      <w:lvlText w:val="[%1]"/>
      <w:lvlJc w:val="left"/>
      <w:pPr>
        <w:ind w:left="480" w:hanging="480"/>
      </w:pPr>
    </w:lvl>
    <w:lvl w:ilvl="1" w:tplc="2000E166">
      <w:numFmt w:val="decimal"/>
      <w:lvlText w:val=""/>
      <w:lvlJc w:val="left"/>
    </w:lvl>
    <w:lvl w:ilvl="2" w:tplc="AA5CF8B8">
      <w:numFmt w:val="decimal"/>
      <w:lvlText w:val=""/>
      <w:lvlJc w:val="left"/>
    </w:lvl>
    <w:lvl w:ilvl="3" w:tplc="2C3EB716">
      <w:numFmt w:val="decimal"/>
      <w:lvlText w:val=""/>
      <w:lvlJc w:val="left"/>
    </w:lvl>
    <w:lvl w:ilvl="4" w:tplc="38EC0A10">
      <w:numFmt w:val="decimal"/>
      <w:lvlText w:val=""/>
      <w:lvlJc w:val="left"/>
    </w:lvl>
    <w:lvl w:ilvl="5" w:tplc="6EAE96C2">
      <w:numFmt w:val="decimal"/>
      <w:lvlText w:val=""/>
      <w:lvlJc w:val="left"/>
    </w:lvl>
    <w:lvl w:ilvl="6" w:tplc="1B922A0E">
      <w:numFmt w:val="decimal"/>
      <w:lvlText w:val=""/>
      <w:lvlJc w:val="left"/>
    </w:lvl>
    <w:lvl w:ilvl="7" w:tplc="D2EE7B9E">
      <w:numFmt w:val="decimal"/>
      <w:lvlText w:val=""/>
      <w:lvlJc w:val="left"/>
    </w:lvl>
    <w:lvl w:ilvl="8" w:tplc="EBC8E634">
      <w:numFmt w:val="decimal"/>
      <w:lvlText w:val=""/>
      <w:lvlJc w:val="left"/>
    </w:lvl>
  </w:abstractNum>
  <w:abstractNum w:abstractNumId="1" w15:restartNumberingAfterBreak="0">
    <w:nsid w:val="2C224E09"/>
    <w:multiLevelType w:val="hybridMultilevel"/>
    <w:tmpl w:val="D8666706"/>
    <w:lvl w:ilvl="0" w:tplc="EA289580">
      <w:start w:val="1"/>
      <w:numFmt w:val="bullet"/>
      <w:lvlText w:val="•"/>
      <w:lvlJc w:val="left"/>
      <w:pPr>
        <w:ind w:left="360" w:hanging="220"/>
      </w:pPr>
    </w:lvl>
    <w:lvl w:ilvl="1" w:tplc="C1964A6E">
      <w:numFmt w:val="decimal"/>
      <w:lvlText w:val=""/>
      <w:lvlJc w:val="left"/>
    </w:lvl>
    <w:lvl w:ilvl="2" w:tplc="D63A0A74">
      <w:numFmt w:val="decimal"/>
      <w:lvlText w:val=""/>
      <w:lvlJc w:val="left"/>
    </w:lvl>
    <w:lvl w:ilvl="3" w:tplc="7DC2F7D2">
      <w:numFmt w:val="decimal"/>
      <w:lvlText w:val=""/>
      <w:lvlJc w:val="left"/>
    </w:lvl>
    <w:lvl w:ilvl="4" w:tplc="EE30567C">
      <w:numFmt w:val="decimal"/>
      <w:lvlText w:val=""/>
      <w:lvlJc w:val="left"/>
    </w:lvl>
    <w:lvl w:ilvl="5" w:tplc="5008BCE6">
      <w:numFmt w:val="decimal"/>
      <w:lvlText w:val=""/>
      <w:lvlJc w:val="left"/>
    </w:lvl>
    <w:lvl w:ilvl="6" w:tplc="76B45C2A">
      <w:numFmt w:val="decimal"/>
      <w:lvlText w:val=""/>
      <w:lvlJc w:val="left"/>
    </w:lvl>
    <w:lvl w:ilvl="7" w:tplc="2BA81A30">
      <w:numFmt w:val="decimal"/>
      <w:lvlText w:val=""/>
      <w:lvlJc w:val="left"/>
    </w:lvl>
    <w:lvl w:ilvl="8" w:tplc="251CE87A">
      <w:numFmt w:val="decimal"/>
      <w:lvlText w:val=""/>
      <w:lvlJc w:val="left"/>
    </w:lvl>
  </w:abstractNum>
  <w:abstractNum w:abstractNumId="2" w15:restartNumberingAfterBreak="0">
    <w:nsid w:val="327E3844"/>
    <w:multiLevelType w:val="hybridMultilevel"/>
    <w:tmpl w:val="97063ACA"/>
    <w:lvl w:ilvl="0" w:tplc="C068003E">
      <w:start w:val="1"/>
      <w:numFmt w:val="bullet"/>
      <w:lvlText w:val="●"/>
      <w:lvlJc w:val="left"/>
      <w:pPr>
        <w:ind w:left="720" w:hanging="360"/>
      </w:pPr>
    </w:lvl>
    <w:lvl w:ilvl="1" w:tplc="A3BE30D0">
      <w:start w:val="1"/>
      <w:numFmt w:val="bullet"/>
      <w:lvlText w:val="○"/>
      <w:lvlJc w:val="left"/>
      <w:pPr>
        <w:ind w:left="1440" w:hanging="360"/>
      </w:pPr>
    </w:lvl>
    <w:lvl w:ilvl="2" w:tplc="11A08A7C">
      <w:start w:val="1"/>
      <w:numFmt w:val="bullet"/>
      <w:lvlText w:val="■"/>
      <w:lvlJc w:val="left"/>
      <w:pPr>
        <w:ind w:left="2160" w:hanging="360"/>
      </w:pPr>
    </w:lvl>
    <w:lvl w:ilvl="3" w:tplc="2FF8C344">
      <w:start w:val="1"/>
      <w:numFmt w:val="bullet"/>
      <w:lvlText w:val="●"/>
      <w:lvlJc w:val="left"/>
      <w:pPr>
        <w:ind w:left="2880" w:hanging="360"/>
      </w:pPr>
    </w:lvl>
    <w:lvl w:ilvl="4" w:tplc="94005F94">
      <w:start w:val="1"/>
      <w:numFmt w:val="bullet"/>
      <w:lvlText w:val="○"/>
      <w:lvlJc w:val="left"/>
      <w:pPr>
        <w:ind w:left="3600" w:hanging="360"/>
      </w:pPr>
    </w:lvl>
    <w:lvl w:ilvl="5" w:tplc="2DBCCA02">
      <w:start w:val="1"/>
      <w:numFmt w:val="bullet"/>
      <w:lvlText w:val="■"/>
      <w:lvlJc w:val="left"/>
      <w:pPr>
        <w:ind w:left="4320" w:hanging="360"/>
      </w:pPr>
    </w:lvl>
    <w:lvl w:ilvl="6" w:tplc="33E43C2A">
      <w:start w:val="1"/>
      <w:numFmt w:val="bullet"/>
      <w:lvlText w:val="●"/>
      <w:lvlJc w:val="left"/>
      <w:pPr>
        <w:ind w:left="5040" w:hanging="360"/>
      </w:pPr>
    </w:lvl>
    <w:lvl w:ilvl="7" w:tplc="7EDC62B4">
      <w:start w:val="1"/>
      <w:numFmt w:val="bullet"/>
      <w:lvlText w:val="●"/>
      <w:lvlJc w:val="left"/>
      <w:pPr>
        <w:ind w:left="5760" w:hanging="360"/>
      </w:pPr>
    </w:lvl>
    <w:lvl w:ilvl="8" w:tplc="13A8552A">
      <w:start w:val="1"/>
      <w:numFmt w:val="bullet"/>
      <w:lvlText w:val="●"/>
      <w:lvlJc w:val="left"/>
      <w:pPr>
        <w:ind w:left="6480" w:hanging="360"/>
      </w:pPr>
    </w:lvl>
  </w:abstractNum>
  <w:num w:numId="1" w16cid:durableId="1201624133">
    <w:abstractNumId w:val="2"/>
    <w:lvlOverride w:ilvl="0">
      <w:startOverride w:val="1"/>
    </w:lvlOverride>
  </w:num>
  <w:num w:numId="2" w16cid:durableId="1419672094">
    <w:abstractNumId w:val="0"/>
    <w:lvlOverride w:ilvl="0">
      <w:startOverride w:val="1"/>
    </w:lvlOverride>
  </w:num>
  <w:num w:numId="3" w16cid:durableId="1693453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FD"/>
    <w:rsid w:val="001D37DE"/>
    <w:rsid w:val="007837AF"/>
    <w:rsid w:val="00E608E2"/>
    <w:rsid w:val="00E8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FB753"/>
  <w15:docId w15:val="{F211BFF3-C128-4942-859F-E3AF5219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37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3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cholar.google.com/citations?user=GAe_mJUAAAAJ&amp;hl=en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j2ai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2-0393-37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ianwang-nt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1560</Words>
  <Characters>8898</Characters>
  <Application>Microsoft Office Word</Application>
  <DocSecurity>0</DocSecurity>
  <Lines>74</Lines>
  <Paragraphs>20</Paragraphs>
  <ScaleCrop>false</ScaleCrop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Jian Wang — Curriculum Vitae</dc:title>
  <dc:creator>Jian Wang</dc:creator>
  <cp:lastModifiedBy>WANG Jian</cp:lastModifiedBy>
  <cp:revision>2</cp:revision>
  <dcterms:created xsi:type="dcterms:W3CDTF">2026-05-18T07:51:00Z</dcterms:created>
  <dcterms:modified xsi:type="dcterms:W3CDTF">2026-10-16T00:00:00Z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6ff8c8d9,2ce8c31f,42c1c450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SMU Classification: Restricted</vt:lpwstr>
  </property>
</Properties>
</file>