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right="0" w:firstLine="1681" w:firstLineChars="800"/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港股投资方法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．港股股票投资方法的五大步骤：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第一步，选出好公司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第二步，等待好价格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第三步，买进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(4) 第四步，长期持有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(5) 第五步，卖出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．第一大步，选出好公司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海选条件：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连续 5 年 ROE 大于 15%，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连续 5 年毛利率大于 30%,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3).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连续 5 年经营活动净现金流量除以净利润大于 80%，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4).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上市满三年（系统无法识别，人工识别）。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精挑细选的条件是：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连续 5 年的 ROE 中，平均值或最近 1 年的数值低于 20%的，淘汰掉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连续 5 年的平均净利润现金含量低于 100%的，淘汰掉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3).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连续 5 年的毛利率中，平均值或最近 1 年的数值低于 40%的，淘汰掉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4).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连续 5 年的资产负债率中，平均值或最近 1 年的数值大于 60%的，淘汰掉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5).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连续 5 年的派息比率中，有 1 年或 1 年以上小于 30%的，淘汰掉（港股分红一般比A股高一些）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自上市以来，有过合股、供股、配股记录的，淘汰掉（合股在“股本结构-合并拆细”中查看，供股和配股在“分红派息-供股及公开招股”中查看）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下面还要做另一个假设，那就是：假设这些公司都有造假。我们先假设这些公司都造假了，然后去仔细研究这些公司多期的财报。有造假嫌疑的公司我们淘汰掉。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．第二大步，等待好价格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和A股市场一样，我们根据市盈率和股息率来确定好价格。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420" w:firstLineChars="20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港股好价格计算方法（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二者取其小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ttm市盈率小于15倍：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当ttm市盈率等于15倍时，股价为15*ttm每股收益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ttm每股收益=当前股价/当前ttm市盈率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市盈率条件的好价格＜15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PE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（当前股价/当前ttm市盈率）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动态股息率大于10年期国债收益率：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当动态股息率等于10年期国债收益率时，也就是股息/股价=10年期国债收益率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 w:firstLine="420" w:firstLineChars="20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则动态股息率条件的好价格＜股息/10年期国债收益率。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通过恒生指数的历史市盈率变化我们可以看到，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恒生指数的市盈率主要在 10-20 之间波动，15 是中间值。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当恒生指数的市盈率小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10且目标公司股票的 TTM 市盈率小于 15 的时候，就是好价格。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因为中国的GDP增长率比较高，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所以一般情况下中国的10 年期国债收益率比美国的更高。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(4) 买港股的条件就明确了：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恒生指数市盈率小于 10 且目标公司股票的 TTM 市盈率小于 15；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动态股息率大于中国或美国 10 年期国债收益率较高者。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当同时满足这两个条件时，我们就可以买进股票了。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．第三大步骤，买进。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35" w:leftChars="348" w:right="0" w:firstLine="0" w:firstLineChars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一般会把投资股票的资金平分成三份，买进 3-5 只目标股。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当市盈率和股息率符合条件时开始买进三分之一，以后当目标股每下跌 5%-10%之时就再买进三分之一，直到把所有的资金买完为止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．第四大步骤-长期持有。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(1) 当我们把资金都买成了目标股以后，我们要做的就是长期持有。这个时间可能是3年，也可能是5年，也可能是10年。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35" w:leftChars="348" w:right="0" w:firstLine="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(2) 在持有的过程中我们基本不需要看股票的行情走势。我们只要每年读一下目标公司的财务报表，然后查收一下每年的现金股息就可以了。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．第五大步骤，卖出。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(1) 第一种情况，市盈率过高的时候。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当我们所持有的公司的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市盈率大于40 倍的时候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，这个时候公司的价格已经大幅高于其内在价值。我们需要卖出所持有的股票。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如果此时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恒生指数的市盈率也在20左右或者已经大于 20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，这就是更是卖出时机。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(2) 第二种情况，动态股息率过低的时候。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在实践中，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当动态股息率小于中国10年期国债收益率的三分之一时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36C09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卖掉。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(3) 第三种情况，好公司有变坏迹象的时候。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1260" w:right="0"/>
        <w:jc w:val="left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1).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我们每年都要读持股公司的财务报表，当我们发现所持股的公司有变坏迹象的时候，我们就需要卖出。如果后期发现中国利郎有变坏的迹象就卖掉，如果没有变坏的迹象就继续持有。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．老千股的主要特点有：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(1) 频繁的供股合股。频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繁的供股（包括公开发售）和合股是识别“老千股”的一个典型特征和首要依据。只要有供股或合股记录的公司，直接淘汰掉。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股价长期小于 1 元，特别是长期小于 0.5 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长期不分红。骗子嘛，当然不会出血。当然有的老千股每几年会进行一次小分红来迷惑投资者。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(4) 市值小。市值一般不超过 50 亿，绝大部分小于 10 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(5) 基本面差。主业赚不到钱，只能骗小散了。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(6) 经常换名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。这个容易理解，换个名字继续骗。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(7) 看起来“超值”。市盈率、市净率很低，让人第一次看到就有怦然心动的感觉。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(8) 如果一个公司有第一个特点，基本就是老千股。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即使没有第一个特点，其他特点同时具备3个，也很可能是老千股。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．港股还是有其自身的优势的：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7030A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21"/>
          <w:szCs w:val="21"/>
          <w:shd w:val="clear" w:fill="FFFFFF"/>
        </w:rPr>
        <w:t>(1) 港股的股息率相对更高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7030A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21"/>
          <w:szCs w:val="21"/>
          <w:shd w:val="clear" w:fill="FFFFFF"/>
        </w:rPr>
        <w:t>(2) 港股相对更便宜，投资价值更大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21"/>
          <w:szCs w:val="21"/>
          <w:shd w:val="clear" w:fill="FFFFFF"/>
        </w:rPr>
        <w:t>(3) 港股的运行周期不同于A 股，方便进行资产配置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．投资港股的九大注意事项：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(1) 不融资买股票，也不融券做空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(2) 不进行短期炒作，只进行长期投资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(3) 远离烂公司和有造假嫌疑的公司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(4) 远离有合股、供股、配股记录的公司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(5) 远离大股东多次减持的公司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(6) 远离不派息或派息很少的公司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(7) 远离被做空机构质疑的公司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(8) 远离老千股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(9) 不申购新股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．港股投资的主要风险有：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35" w:leftChars="348" w:right="0" w:firstLine="0" w:firstLine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(1)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市场风险：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因股市价格大幅下跌导致股票投资者亏损的风险。这是很正常的市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场行为，对于普通投资者来说这是风险，对于掌握了财务自由股票投资技能的人来说是机会。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化解市场风险的主要方法就是在好价格买进。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(2)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财务造假的风险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：因为上市公司财务造假导致股票投资者亏损的风险。这是我们应该警惕的。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化解财务造假风险的主要方法就是选择好公司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(3)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被退市的风险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：因为上市严重违规或者财务造假而被终止上市的风险。这也是我们应该警惕的风险。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化解上市公司被退市风险的主要办法是选择好公司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(4)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流动性风险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：港股股多人少，交易量很小。港股的交易量主要集中在大市值的股票上，很多市值小于10亿的公司每天几乎没有成交量。这样就会出现想卖卖不掉的风险。这个风险在 A 股市场几乎不存在。流动性差就是风险。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化解流动性风险的主要方法是选择交易活跃的股票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(5)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增发和配股带来的风险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：港股上市公司增发和配股非常容易，上市公司想要进行增发和配股根本不需要监管部门批准。只有上市公司的董事会和股东大会通过就可以进行。通常每年年报后，董事会都会提交股东大会审议批准它在未来 1 年内合适时候可增发不超过 20%新股的权力。所以每年都会有不少无良的上市公司在股价低迷的时候给“自己人”打折配售新股。这实际上是损害了小股东的利益。这点 A 股要好很多，再融资需要监管层批准且再融资的时间间隔不得低于 18 个月。化解这个风险的方法就是远离有增发和配股记录的公司。这个容易查到。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化解这类风险唯一的方法就是远离有供股、合股记录的股票。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(6)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私有化带来的风险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：在香港，大股东将上市公司私有化是经常发生的。如果大股东觉得股价严重低估了，则大股东很可能在股价低迷的时候进行私有化。一旦私有化成功，上市公司就会退市。高位买入被套的小股东就没有回本的机会了。如果说时间是价值投资的朋友，那么私有化绝对是价值投资的敌人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化解私有化风险的唯一方式是在好价格买进。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(7)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发行可转换债券带来的风险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：大股东借壳上市时或老千股发行大量低价可转换债券，把股价拉抬上去后行权换股然后转给代销商，最后慢慢卖给小股东，害人无数。一般来说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有可转换债券的公司都需要远离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/>
        <w:ind w:left="840" w:right="0"/>
        <w:jc w:val="left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(8)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老千股带来的风险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：老千股就是指有些不务正业的上市公司通过不断的配股、供股和合股来骗取小股东的钱。需要注意的是这种“诈骗”在港股是合法的。中小投资者买了这种股票想死的心都有，但是没有任何办法，只能自认倒霉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化解老千股风险唯一的方法就是识别它，远离它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E0585"/>
    <w:rsid w:val="55A017D4"/>
    <w:rsid w:val="6D3F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2020-06-19T00:54:00Z</dcterms:created>
  <dc:creator>Administrator</dc:creator>
  <cp:lastModifiedBy>郭静，微笑</cp:lastModifiedBy>
  <dcterms:modified xsi:type="dcterms:W3CDTF">2020-06-19T01:36:23Z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