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第三组：恶意围标检测样本包</w:t>
      </w:r>
    </w:p>
    <w:p>
      <w:pPr>
        <w:jc w:val="center"/>
      </w:pPr>
      <w:r>
        <w:rPr>
          <w:i/>
          <w:color w:val="5A5A5A"/>
          <w:sz w:val="20"/>
        </w:rPr>
        <w:t>用于训练“串通投标/陪标/协同行为识别”类别；不提供可直接使用的完整投标文件</w:t>
      </w:r>
    </w:p>
    <w:p>
      <w:pPr>
        <w:spacing w:before="120" w:after="120"/>
      </w:pPr>
      <w:r>
        <w:rPr>
          <w:b/>
          <w:color w:val="800000"/>
          <w:sz w:val="19"/>
        </w:rPr>
        <w:t>说明：本文件仅提供围标识别用的高风险模式样本，包括报价协同、人员交叉、措辞同源、格式同源、联系方式近邻、故意缺项等。所有主体均为虚构。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样本形式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8 组高风险模式 + 1 张红旗清单 + 1 张建议标签表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推荐标签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collusive_bidding / sham_competition / coordinated_pricing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before="40" w:after="40"/>
            </w:pPr>
            <w:r>
              <w:rPr>
                <w:b/>
                <w:sz w:val="20"/>
              </w:rPr>
              <w:t>限制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去除了真实公章、营业执照、完整响应条款、授权书等可执行投标材料</w:t>
            </w:r>
          </w:p>
        </w:tc>
      </w:tr>
    </w:tbl>
    <w:p/>
    <w:p>
      <w:pPr>
        <w:pStyle w:val="Heading1"/>
      </w:pPr>
      <w:r>
        <w:t>M1 报价梯度异常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样本A总价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8,865,000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样本B总价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8,872,000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差额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多个分项按相近固定差额微调，缺少独立成本逻辑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总价差距极小</w:t>
      </w:r>
    </w:p>
    <w:p>
      <w:pPr>
        <w:pStyle w:val="ListBullet"/>
        <w:spacing w:after="60"/>
      </w:pPr>
      <w:r>
        <w:t>分项价格同步平移</w:t>
      </w:r>
    </w:p>
    <w:p>
      <w:pPr>
        <w:pStyle w:val="ListBullet"/>
        <w:spacing w:after="60"/>
      </w:pPr>
      <w:r>
        <w:t>不像独立测算，像协调后的“错位报价”</w:t>
      </w:r>
    </w:p>
    <w:p>
      <w:pPr>
        <w:pStyle w:val="Heading1"/>
      </w:pPr>
      <w:r>
        <w:t>M2 联系方式近邻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样本A联系人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周工 / 13800004112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样本B联系人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周工 / 13800004119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姓名相同、号码近邻、邮箱域名风格相似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联系人高度关联</w:t>
      </w:r>
    </w:p>
    <w:p>
      <w:pPr>
        <w:pStyle w:val="ListBullet"/>
        <w:spacing w:after="60"/>
      </w:pPr>
      <w:r>
        <w:t>通信方式存在批量注册可能</w:t>
      </w:r>
    </w:p>
    <w:p>
      <w:pPr>
        <w:pStyle w:val="Heading1"/>
      </w:pPr>
      <w:r>
        <w:t>M3 核心团队重叠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样本A项目经理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陈某某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样本B项目经理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陈某某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项目经理与架构师履历摘要完全相同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关键人员不应在不同投标人文件中重复出现</w:t>
      </w:r>
    </w:p>
    <w:p>
      <w:pPr>
        <w:pStyle w:val="ListBullet"/>
        <w:spacing w:after="60"/>
      </w:pPr>
      <w:r>
        <w:t>履历摘要复用通常说明来源同一</w:t>
      </w:r>
    </w:p>
    <w:p>
      <w:pPr>
        <w:pStyle w:val="Heading1"/>
      </w:pPr>
      <w:r>
        <w:t>M4 版式同源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目录层级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 / 1.1 / 1.1.1 完全一致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表格风格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同款边框、同宽列、同异常换行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连页眉短语和封面标语都相似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模板来源相同不等于围标，但与其他特征叠加时风险显著上升</w:t>
      </w:r>
    </w:p>
    <w:p>
      <w:pPr>
        <w:pStyle w:val="Heading1"/>
      </w:pPr>
      <w:r>
        <w:t>M5 罕见错误共现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样本A表述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应急响映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样本B表述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应急响映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低频错字在两份文件中同步出现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稀有错误共现通常是强证据点</w:t>
      </w:r>
    </w:p>
    <w:p>
      <w:pPr>
        <w:pStyle w:val="Heading1"/>
      </w:pPr>
      <w:r>
        <w:t>M6 故意陪标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样本A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完整响应，价格略低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样本B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故意缺少关键资质页，且价格偏高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一份明显用于“陪跑”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非实质性响应 + 高价，常见于陪标样本</w:t>
      </w:r>
    </w:p>
    <w:p>
      <w:pPr>
        <w:pStyle w:val="Heading1"/>
      </w:pPr>
      <w:r>
        <w:t>M7 时间戳聚集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样本A打印时间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09:14:22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样本B打印时间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09:16:03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极短时间内连续导出，且文件属性作者字段相似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时间戳不单独定性，但可做辅助特征</w:t>
      </w:r>
    </w:p>
    <w:p>
      <w:pPr>
        <w:pStyle w:val="Heading1"/>
      </w:pPr>
      <w:r>
        <w:t>M8 商务条款配合</w:t>
      </w:r>
    </w:p>
    <w:p>
      <w:pPr>
        <w:spacing w:before="120" w:after="80"/>
      </w:pPr>
      <w:r>
        <w:rPr>
          <w:b/>
          <w:color w:val="1F4E79"/>
        </w:rPr>
        <w:t>风险模式说明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样本A付款条件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完全接受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样本B付款条件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唯一偏离点仅在无关项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观察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关键竞争性条款没有独立博弈痕迹</w:t>
            </w:r>
          </w:p>
        </w:tc>
      </w:tr>
    </w:tbl>
    <w:p/>
    <w:p>
      <w:pPr>
        <w:pStyle w:val="Heading2"/>
      </w:pPr>
      <w:r>
        <w:t>红旗点</w:t>
      </w:r>
    </w:p>
    <w:p>
      <w:pPr>
        <w:pStyle w:val="ListBullet"/>
        <w:spacing w:after="60"/>
      </w:pPr>
      <w:r>
        <w:t>若竞争性条款缺乏差异，而文本又高度相似，疑点增加</w:t>
      </w:r>
    </w:p>
    <w:p>
      <w:pPr>
        <w:pStyle w:val="Heading1"/>
      </w:pPr>
      <w:r>
        <w:t>围标红旗清单（可转标签）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标签名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建议权重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same_rare_typo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低频错字或异常短语在多份标书中共现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coordinated_pricing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总价接近且分项报价呈固定差额规律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shared_personnel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项目经理/架构师/实施顾问跨主体重复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template_homology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目录、页眉、表格和措辞模板同源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sacrificial_bid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一份故意缺项或明显高价陪标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contact_proximity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联系人、电话、邮箱、地址存在近邻特征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中高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metadata_cluster</w:t>
            </w:r>
          </w:p>
        </w:tc>
        <w:tc>
          <w:tcPr>
            <w:tcW w:type="dxa" w:w="4706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打印时间、作者字段、导出软件相近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中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测试语料 | 招投标文本分析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