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F113" w14:textId="77777777" w:rsidR="00C22433" w:rsidRDefault="00C22433" w:rsidP="00C22433">
      <w:pPr>
        <w:ind w:firstLine="0"/>
        <w:jc w:val="both"/>
      </w:pPr>
      <w:r>
        <w:rPr>
          <w:rFonts w:ascii="Arial" w:hAnsi="Arial" w:cs="Arial"/>
          <w:sz w:val="22"/>
        </w:rPr>
        <w:t xml:space="preserve">Three crucial parts are included: </w:t>
      </w:r>
      <w:r w:rsidRPr="00295426">
        <w:rPr>
          <w:rFonts w:ascii="Arial" w:hAnsi="Arial" w:cs="Arial"/>
          <w:sz w:val="22"/>
        </w:rPr>
        <w:t>updating rules</w:t>
      </w:r>
      <w:r>
        <w:rPr>
          <w:rFonts w:ascii="Arial" w:hAnsi="Arial" w:cs="Arial"/>
          <w:sz w:val="22"/>
        </w:rPr>
        <w:t xml:space="preserve"> using reinforcement learning</w:t>
      </w:r>
      <w:r w:rsidRPr="00295426">
        <w:rPr>
          <w:rFonts w:ascii="Arial" w:hAnsi="Arial" w:cs="Arial"/>
          <w:sz w:val="22"/>
        </w:rPr>
        <w:t>, attention mechanism</w:t>
      </w:r>
      <w:r>
        <w:rPr>
          <w:rFonts w:ascii="Arial" w:hAnsi="Arial" w:cs="Arial"/>
          <w:sz w:val="22"/>
        </w:rPr>
        <w:t xml:space="preserve">, and </w:t>
      </w:r>
      <w:r w:rsidRPr="00295426">
        <w:rPr>
          <w:rFonts w:ascii="Arial" w:hAnsi="Arial" w:cs="Arial"/>
          <w:sz w:val="22"/>
        </w:rPr>
        <w:t xml:space="preserve">evidence accumulation process </w:t>
      </w:r>
      <w:r>
        <w:rPr>
          <w:rFonts w:ascii="Arial" w:hAnsi="Arial" w:cs="Arial"/>
          <w:sz w:val="22"/>
        </w:rPr>
        <w:t>similar as drift-diffusion models</w:t>
      </w:r>
      <w:r w:rsidRPr="00295426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T</w:t>
      </w:r>
      <w:r w:rsidRPr="00180EBD">
        <w:rPr>
          <w:rFonts w:ascii="Arial" w:hAnsi="Arial" w:cs="Arial"/>
          <w:sz w:val="22"/>
        </w:rPr>
        <w:t>he confidence</w:t>
      </w:r>
      <w:r>
        <w:rPr>
          <w:rFonts w:ascii="Arial" w:hAnsi="Arial" w:cs="Arial"/>
          <w:sz w:val="22"/>
        </w:rPr>
        <w:t xml:space="preserve"> is </w:t>
      </w:r>
      <w:r w:rsidRPr="00180EBD">
        <w:rPr>
          <w:rFonts w:ascii="Arial" w:hAnsi="Arial" w:cs="Arial"/>
          <w:sz w:val="22"/>
        </w:rPr>
        <w:t>the signal constructed during learning</w:t>
      </w:r>
      <w:r>
        <w:rPr>
          <w:rFonts w:ascii="Arial" w:hAnsi="Arial" w:cs="Arial"/>
          <w:sz w:val="22"/>
        </w:rPr>
        <w:t>, which is updated</w:t>
      </w:r>
      <w:r w:rsidRPr="00180EB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by both the exploration time and the difference between the previous estimation and real accuracy. For each participant, the schema-specific confidences and the general confidence of the whole task are integrated and used in decision-making. After that, t</w:t>
      </w:r>
      <w:r w:rsidRPr="00A85CF1">
        <w:rPr>
          <w:rFonts w:ascii="Arial" w:hAnsi="Arial" w:cs="Arial"/>
          <w:sz w:val="22"/>
        </w:rPr>
        <w:t>he expected outcome of choosing different schemas is computed</w:t>
      </w:r>
      <w:r>
        <w:rPr>
          <w:rFonts w:ascii="Arial" w:hAnsi="Arial" w:cs="Arial"/>
          <w:sz w:val="22"/>
        </w:rPr>
        <w:t xml:space="preserve"> and then participants start to decide which schema should be focused and select the matched items based on eye-tracking analysis</w:t>
      </w:r>
      <w:r w:rsidRPr="00A85CF1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During the selection, the expected outcome and evidence accumulation progress attention of items </w:t>
      </w:r>
      <w:proofErr w:type="gramStart"/>
      <w:r>
        <w:rPr>
          <w:rFonts w:ascii="Arial" w:hAnsi="Arial" w:cs="Arial"/>
          <w:sz w:val="22"/>
        </w:rPr>
        <w:t>is</w:t>
      </w:r>
      <w:proofErr w:type="gramEnd"/>
      <w:r>
        <w:t xml:space="preserve"> </w:t>
      </w:r>
    </w:p>
    <w:p w14:paraId="2067182E" w14:textId="77777777" w:rsidR="00C22433" w:rsidRPr="00581387" w:rsidRDefault="00C22433" w:rsidP="00C22433">
      <w:pPr>
        <w:ind w:firstLine="0"/>
        <w:rPr>
          <w:rFonts w:ascii="Arial" w:hAnsi="Arial" w:cs="Arial"/>
          <w:sz w:val="22"/>
        </w:rPr>
      </w:pPr>
      <w:r>
        <w:t>During the schema selection, attention is directed by three components: expected outcome (</w:t>
      </w:r>
      <w:r>
        <w:rPr>
          <w:rFonts w:ascii="Malgun Gothic" w:hAnsi="Malgun Gothic" w:cs="Malgun Gothic"/>
        </w:rPr>
        <w:t>��</w:t>
      </w:r>
      <w:r>
        <w:t>.), evidence accumulation progress (</w:t>
      </w:r>
      <w:r>
        <w:rPr>
          <w:rFonts w:ascii="Malgun Gothic" w:hAnsi="Malgun Gothic" w:cs="Malgun Gothic"/>
        </w:rPr>
        <w:t>��������</w:t>
      </w:r>
      <w:r>
        <w:t>6,z,{) and revisiting probability</w:t>
      </w:r>
    </w:p>
    <w:p w14:paraId="2E1771FB" w14:textId="77777777" w:rsidR="00C22433" w:rsidRPr="009D18BD" w:rsidRDefault="00C22433" w:rsidP="00C22433">
      <w:pPr>
        <w:ind w:firstLine="0"/>
        <w:jc w:val="both"/>
        <w:rPr>
          <w:rFonts w:ascii="Arial" w:hAnsi="Arial" w:cs="Arial"/>
          <w:sz w:val="22"/>
        </w:rPr>
      </w:pPr>
    </w:p>
    <w:p w14:paraId="547C78C8" w14:textId="77777777" w:rsidR="00C22433" w:rsidRPr="00581387" w:rsidRDefault="00C22433" w:rsidP="00C22433">
      <w:pPr>
        <w:ind w:firstLine="0"/>
        <w:rPr>
          <w:rFonts w:ascii="Arial" w:hAnsi="Arial" w:cs="Arial"/>
          <w:sz w:val="22"/>
        </w:rPr>
      </w:pPr>
      <w:r>
        <w:t>noisy evidence is sampled and accumulated until the decision threshold is reached for one of two options.</w:t>
      </w:r>
    </w:p>
    <w:p w14:paraId="1A4897FD" w14:textId="77777777" w:rsidR="00C22433" w:rsidRPr="003B59AF" w:rsidRDefault="00C22433" w:rsidP="00C22433">
      <w:pPr>
        <w:ind w:firstLine="0"/>
        <w:rPr>
          <w:sz w:val="22"/>
        </w:rPr>
      </w:pPr>
    </w:p>
    <w:p w14:paraId="6DFB814D" w14:textId="77777777" w:rsidR="00C22433" w:rsidRDefault="00C22433" w:rsidP="00C22433">
      <w:pPr>
        <w:ind w:firstLine="0"/>
      </w:pPr>
      <w:r>
        <w:t>When attention is determined, the accumulation process starts. At each timestamp, information (</w:t>
      </w:r>
      <w:r>
        <w:rPr>
          <w:rFonts w:ascii="Malgun Gothic" w:hAnsi="Malgun Gothic" w:cs="Malgun Gothic"/>
        </w:rPr>
        <w:t>����</w:t>
      </w:r>
      <w:r>
        <w:t>.,6,{,z) is sampled from the confidence distribution,</w:t>
      </w:r>
    </w:p>
    <w:p w14:paraId="612AE140" w14:textId="77777777" w:rsidR="004964CB" w:rsidRPr="00C22433" w:rsidRDefault="004964CB"/>
    <w:sectPr w:rsidR="004964CB" w:rsidRPr="00C22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9147" w14:textId="77777777" w:rsidR="00EF6D17" w:rsidRDefault="00EF6D17" w:rsidP="00C22433">
      <w:pPr>
        <w:spacing w:line="240" w:lineRule="auto"/>
      </w:pPr>
      <w:r>
        <w:separator/>
      </w:r>
    </w:p>
  </w:endnote>
  <w:endnote w:type="continuationSeparator" w:id="0">
    <w:p w14:paraId="11917CBA" w14:textId="77777777" w:rsidR="00EF6D17" w:rsidRDefault="00EF6D17" w:rsidP="00C22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7643" w14:textId="77777777" w:rsidR="00EF6D17" w:rsidRDefault="00EF6D17" w:rsidP="00C22433">
      <w:pPr>
        <w:spacing w:line="240" w:lineRule="auto"/>
      </w:pPr>
      <w:r>
        <w:separator/>
      </w:r>
    </w:p>
  </w:footnote>
  <w:footnote w:type="continuationSeparator" w:id="0">
    <w:p w14:paraId="7731688D" w14:textId="77777777" w:rsidR="00EF6D17" w:rsidRDefault="00EF6D17" w:rsidP="00C224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09"/>
    <w:rsid w:val="000F1C09"/>
    <w:rsid w:val="003B59AF"/>
    <w:rsid w:val="004811BE"/>
    <w:rsid w:val="004964CB"/>
    <w:rsid w:val="00B167E6"/>
    <w:rsid w:val="00C22433"/>
    <w:rsid w:val="00E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AF36D9B9-6374-4709-B540-212DD27C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4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4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Jianzhang</dc:creator>
  <cp:keywords/>
  <dc:description/>
  <cp:lastModifiedBy>Lu, Jianzhang</cp:lastModifiedBy>
  <cp:revision>3</cp:revision>
  <dcterms:created xsi:type="dcterms:W3CDTF">2023-04-05T12:28:00Z</dcterms:created>
  <dcterms:modified xsi:type="dcterms:W3CDTF">2023-04-05T12:29:00Z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beadd83be922228363b44aa34575e3c9c21be2109e51d67a59125276638f2703</vt:lpwstr>
  </property>
</Properties>
</file>