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rPr>
      </w:pPr>
      <w:r>
        <w:rPr>
          <w:rFonts w:hint="eastAsia"/>
        </w:rPr>
        <w:t>海外试管婴儿服务指南</w:t>
      </w:r>
    </w:p>
    <w:p>
      <w:pPr>
        <w:rPr>
          <w:rFonts w:hint="eastAsia"/>
        </w:rPr>
      </w:pPr>
      <w:r>
        <w:rPr>
          <w:rFonts w:hint="eastAsia"/>
        </w:rPr>
        <w:t>云荷廷生育医疗为那些有特殊需求的客户提供定制的海外试管婴儿服务，我们的服务范围涵盖美国、泰国、柬埔寨等国家。您可以在目的地国法律法规允许的情况下，自由选择胚胎的性别、自由定制双胞胎、龙凤胎；同时，对于携带有单基因遗传病基因的客户，我们提供胚胎植入前遗传学筛查技术，帮助客户选择不带有致病基因的胚胎进行移植，从根源做到优生优育。</w:t>
      </w:r>
    </w:p>
    <w:p>
      <w:pPr>
        <w:rPr>
          <w:rFonts w:hint="eastAsia"/>
        </w:rPr>
      </w:pPr>
    </w:p>
    <w:p>
      <w:pPr>
        <w:rPr>
          <w:rFonts w:hint="eastAsia"/>
        </w:rPr>
      </w:pPr>
      <w: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76775" cy="3552825"/>
            <wp:effectExtent l="19050" t="0" r="9525" b="0"/>
            <wp:wrapSquare wrapText="bothSides"/>
            <wp:docPr id="1" name="图片 0" descr="240370-1305210K62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240370-1305210K62338.jpg"/>
                    <pic:cNvPicPr>
                      <a:picLocks noChangeAspect="1"/>
                    </pic:cNvPicPr>
                  </pic:nvPicPr>
                  <pic:blipFill>
                    <a:blip r:embed="rId4" cstate="print"/>
                    <a:stretch>
                      <a:fillRect/>
                    </a:stretch>
                  </pic:blipFill>
                  <pic:spPr>
                    <a:xfrm>
                      <a:off x="0" y="0"/>
                      <a:ext cx="4676775" cy="3552825"/>
                    </a:xfrm>
                    <a:prstGeom prst="rect">
                      <a:avLst/>
                    </a:prstGeom>
                  </pic:spPr>
                </pic:pic>
              </a:graphicData>
            </a:graphic>
          </wp:anchor>
        </w:drawing>
      </w:r>
      <w:r>
        <w:rPr/>
        <w:br w:type="textWrapping" w:clear="all"/>
      </w:r>
      <w:r>
        <w:rPr>
          <w:rFonts w:hint="eastAsia"/>
        </w:rPr>
        <w:t>生育保存服务指南</w:t>
      </w:r>
    </w:p>
    <w:p>
      <w:pPr>
        <w:pStyle w:val="6"/>
        <w:rPr>
          <w:rFonts w:hint="eastAsia"/>
        </w:rPr>
      </w:pPr>
      <w:r>
        <w:rPr>
          <w:rFonts w:hint="eastAsia"/>
        </w:rPr>
        <w:t>云荷廷海外医院实验室为您开设精子冷冻服务、卵子冷冻及胚胎冷冻服务。精子、卵子冷冻可以为癌症及肿瘤等需要接受放射性治疗的患者保留生育能力，患者可以在治疗前将精子或卵子冷冻保存以备以后生育之需，卵子冷冻也适合暂时不想要孩子为以后生育做准备的女士，胚胎冷冻主要是适合移植后有多余胚胎或者子宫环境暂不适合移植先将胚胎保存以供下次移植。</w:t>
      </w:r>
    </w:p>
    <w:p>
      <w:pPr>
        <w:pStyle w:val="6"/>
      </w:pPr>
      <w:r>
        <w:drawing>
          <wp:inline distT="0" distB="0" distL="0" distR="0">
            <wp:extent cx="4263390" cy="2558415"/>
            <wp:effectExtent l="0" t="0" r="3810" b="13335"/>
            <wp:docPr id="2" name="图片 1" descr="t0123a6e332fdb2e6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0123a6e332fdb2e66e.jpg"/>
                    <pic:cNvPicPr>
                      <a:picLocks noChangeAspect="1"/>
                    </pic:cNvPicPr>
                  </pic:nvPicPr>
                  <pic:blipFill>
                    <a:blip r:embed="rId5" cstate="print"/>
                    <a:stretch>
                      <a:fillRect/>
                    </a:stretch>
                  </pic:blipFill>
                  <pic:spPr>
                    <a:xfrm>
                      <a:off x="0" y="0"/>
                      <a:ext cx="4263390" cy="2558415"/>
                    </a:xfrm>
                    <a:prstGeom prst="rect">
                      <a:avLst/>
                    </a:prstGeom>
                  </pic:spPr>
                </pic:pic>
              </a:graphicData>
            </a:graphic>
          </wp:inline>
        </w:drawing>
      </w:r>
    </w:p>
    <w:p>
      <w:pPr>
        <w:pStyle w:val="6"/>
        <w:rPr>
          <w:rFonts w:hint="eastAsia"/>
        </w:rPr>
      </w:pPr>
      <w:r>
        <w:rPr>
          <w:rFonts w:hint="eastAsia"/>
        </w:rPr>
        <w:t>试管婴儿费用</w:t>
      </w:r>
    </w:p>
    <w:p>
      <w:pPr>
        <w:pStyle w:val="6"/>
      </w:pPr>
      <w:bookmarkStart w:id="0" w:name="_GoBack"/>
      <w:r>
        <w:rPr>
          <w:rFonts w:hint="eastAsia"/>
        </w:rPr>
        <w:t>我们将为客户提供最优惠的价格，让客户享受最周到的服务。我们承诺：不成功不收费。我</w:t>
      </w:r>
      <w:bookmarkEnd w:id="0"/>
      <w:r>
        <w:rPr>
          <w:rFonts w:hint="eastAsia"/>
        </w:rPr>
        <w:t>们的包成功试管婴儿套餐周期包括三次促排取卵，三次鲜胚移植，和全部的冻胚移植。如果经过以上治疗，仍然未能如愿以偿，我们将全款退款。</w:t>
      </w:r>
    </w:p>
    <w:p>
      <w:pPr/>
      <w:r>
        <w:drawing>
          <wp:inline distT="0" distB="0" distL="0" distR="0">
            <wp:extent cx="5274310" cy="3515995"/>
            <wp:effectExtent l="19050" t="0" r="2540" b="0"/>
            <wp:docPr id="3" name="图片 2" descr="56497e4a581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56497e4a581b2.jpg"/>
                    <pic:cNvPicPr>
                      <a:picLocks noChangeAspect="1"/>
                    </pic:cNvPicPr>
                  </pic:nvPicPr>
                  <pic:blipFill>
                    <a:blip r:embed="rId6" cstate="print"/>
                    <a:stretch>
                      <a:fillRect/>
                    </a:stretch>
                  </pic:blipFill>
                  <pic:spPr>
                    <a:xfrm>
                      <a:off x="0" y="0"/>
                      <a:ext cx="5274310" cy="3515995"/>
                    </a:xfrm>
                    <a:prstGeom prst="rect">
                      <a:avLst/>
                    </a:prstGeom>
                  </pic:spPr>
                </pic:pic>
              </a:graphicData>
            </a:graphic>
          </wp:inline>
        </w:drawing>
      </w:r>
    </w:p>
    <w:p>
      <w:pPr/>
    </w:p>
    <w:p>
      <w:pPr>
        <w:rPr>
          <w:rFonts w:hint="eastAsia"/>
        </w:rPr>
      </w:pPr>
      <w:r>
        <w:rPr>
          <w:rFonts w:hint="eastAsia"/>
        </w:rPr>
        <w:t>试管婴儿成功率</w:t>
      </w:r>
    </w:p>
    <w:p>
      <w:pPr>
        <w:rPr>
          <w:rFonts w:hint="eastAsia" w:ascii="Arial" w:hAnsi="Arial" w:cs="Arial"/>
          <w:color w:val="333333"/>
          <w:szCs w:val="21"/>
          <w:shd w:val="clear" w:color="auto" w:fill="FFFFFF"/>
        </w:rPr>
      </w:pPr>
      <w:r>
        <w:rPr>
          <w:rFonts w:hint="eastAsia" w:ascii="Arial" w:hAnsi="Arial" w:cs="Arial"/>
          <w:color w:val="333333"/>
          <w:szCs w:val="21"/>
          <w:shd w:val="clear" w:color="auto" w:fill="FFFFFF"/>
        </w:rPr>
        <w:t>试管婴儿</w:t>
      </w:r>
      <w:r>
        <w:rPr>
          <w:rFonts w:ascii="Arial" w:hAnsi="Arial" w:cs="Arial"/>
          <w:color w:val="333333"/>
          <w:szCs w:val="21"/>
          <w:shd w:val="clear" w:color="auto" w:fill="FFFFFF"/>
        </w:rPr>
        <w:t>技术治疗成功率一般用临床妊娠率进行判定，即临床妊娠周期占胚胎移植周期的比例，而临床妊娠是指胚胎移植后28～30天阴道超声观察到宫腔内妊娠囊。</w:t>
      </w:r>
      <w:r>
        <w:rPr>
          <w:rFonts w:hint="eastAsia" w:ascii="Arial" w:hAnsi="Arial" w:cs="Arial"/>
          <w:color w:val="333333"/>
          <w:szCs w:val="21"/>
          <w:shd w:val="clear" w:color="auto" w:fill="FFFFFF"/>
        </w:rPr>
        <w:t>我们拥有最先进的实验室，最专业的专家团队，累计行业经验超过20年，成功率更是高达82%。</w:t>
      </w:r>
    </w:p>
    <w:p>
      <w:pPr/>
      <w:r>
        <w:drawing>
          <wp:inline distT="0" distB="0" distL="0" distR="0">
            <wp:extent cx="4343400" cy="3126740"/>
            <wp:effectExtent l="19050" t="0" r="0" b="0"/>
            <wp:docPr id="4" name="图片 3" descr="292-1010210J2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292-1010210J2300.jpg"/>
                    <pic:cNvPicPr>
                      <a:picLocks noChangeAspect="1"/>
                    </pic:cNvPicPr>
                  </pic:nvPicPr>
                  <pic:blipFill>
                    <a:blip r:embed="rId7" cstate="print"/>
                    <a:stretch>
                      <a:fillRect/>
                    </a:stretch>
                  </pic:blipFill>
                  <pic:spPr>
                    <a:xfrm>
                      <a:off x="0" y="0"/>
                      <a:ext cx="4343400" cy="3127081"/>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iragino Sans GB">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幼圆">
    <w:panose1 w:val="02010509060101010101"/>
    <w:charset w:val="86"/>
    <w:family w:val="modern"/>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96999"/>
    <w:rsid w:val="00052C33"/>
    <w:rsid w:val="000953C0"/>
    <w:rsid w:val="00196999"/>
    <w:rsid w:val="00714B30"/>
    <w:rsid w:val="69007260"/>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rPr>
      <w:sz w:val="18"/>
      <w:szCs w:val="18"/>
    </w:rPr>
  </w:style>
  <w:style w:type="character" w:customStyle="1" w:styleId="5">
    <w:name w:val="批注框文本 Char"/>
    <w:basedOn w:val="3"/>
    <w:link w:val="2"/>
    <w:semiHidden/>
    <w:uiPriority w:val="99"/>
    <w:rPr>
      <w:sz w:val="18"/>
      <w:szCs w:val="18"/>
    </w:rPr>
  </w:style>
  <w:style w:type="paragraph" w:customStyle="1" w:styleId="6">
    <w:name w:val="Normal"/>
    <w:uiPriority w:val="0"/>
    <w:pPr>
      <w:jc w:val="both"/>
    </w:pPr>
    <w:rPr>
      <w:rFonts w:ascii="Calibri" w:hAnsi="Calibri" w:eastAsia="宋体" w:cs="宋体"/>
      <w:kern w:val="2"/>
      <w:sz w:val="21"/>
      <w:szCs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83</Words>
  <Characters>477</Characters>
  <Lines>3</Lines>
  <Paragraphs>1</Paragraphs>
  <TotalTime>0</TotalTime>
  <ScaleCrop>false</ScaleCrop>
  <LinksUpToDate>false</LinksUpToDate>
  <CharactersWithSpaces>559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2016-04-11T08:05:00Z</dcterms:created>
  <dc:creator>Administrator</dc:creator>
  <cp:lastModifiedBy>Administrator</cp:lastModifiedBy>
  <dcterms:modified xsi:type="dcterms:W3CDTF">2016-04-11T09:02:50Z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