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92339" w14:textId="5CE6AF25" w:rsidR="000A7407" w:rsidRDefault="00546AD3" w:rsidP="008260D0">
      <w:pPr>
        <w:jc w:val="center"/>
      </w:pPr>
      <w:r>
        <w:rPr>
          <w:rFonts w:hint="eastAsia"/>
        </w:rPr>
        <w:t>线性代数基础</w:t>
      </w:r>
    </w:p>
    <w:p w14:paraId="18DA0C10" w14:textId="000D91B1" w:rsidR="00546AD3" w:rsidRDefault="00546AD3"/>
    <w:p w14:paraId="239AD88B" w14:textId="32C3F895" w:rsidR="00546AD3" w:rsidRDefault="00871B8B" w:rsidP="003A7EEA">
      <w:pPr>
        <w:pStyle w:val="1"/>
      </w:pPr>
      <w:r>
        <w:t>1</w:t>
      </w:r>
      <w:r>
        <w:rPr>
          <w:rFonts w:hint="eastAsia"/>
        </w:rPr>
        <w:t>、</w:t>
      </w:r>
      <w:r w:rsidR="00546AD3" w:rsidRPr="00F61BCB">
        <w:rPr>
          <w:rFonts w:hint="eastAsia"/>
          <w:b w:val="0"/>
        </w:rPr>
        <w:t>什么是向量</w:t>
      </w:r>
    </w:p>
    <w:p w14:paraId="44705F21" w14:textId="5289EEDC" w:rsidR="00546AD3" w:rsidRDefault="00546AD3" w:rsidP="008260D0">
      <w:pPr>
        <w:ind w:firstLine="420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但在计算机编程中，当我们说</w:t>
      </w:r>
      <w:r>
        <w:rPr>
          <w:rFonts w:ascii="Open Sans" w:hAnsi="Open Sans" w:cs="Open Sans"/>
          <w:color w:val="4F4F4F"/>
          <w:shd w:val="clear" w:color="auto" w:fill="FFFFFF"/>
        </w:rPr>
        <w:t>“</w:t>
      </w:r>
      <w:r>
        <w:rPr>
          <w:rFonts w:ascii="Open Sans" w:hAnsi="Open Sans" w:cs="Open Sans"/>
          <w:color w:val="4F4F4F"/>
          <w:shd w:val="clear" w:color="auto" w:fill="FFFFFF"/>
        </w:rPr>
        <w:t>向量</w:t>
      </w:r>
      <w:r>
        <w:rPr>
          <w:rFonts w:ascii="Open Sans" w:hAnsi="Open Sans" w:cs="Open Sans"/>
          <w:color w:val="4F4F4F"/>
          <w:shd w:val="clear" w:color="auto" w:fill="FFFFFF"/>
        </w:rPr>
        <w:t>”</w:t>
      </w:r>
      <w:r>
        <w:rPr>
          <w:rFonts w:ascii="Open Sans" w:hAnsi="Open Sans" w:cs="Open Sans"/>
          <w:color w:val="4F4F4F"/>
          <w:shd w:val="clear" w:color="auto" w:fill="FFFFFF"/>
        </w:rPr>
        <w:t>时，我们指的仅仅是</w:t>
      </w:r>
      <w:r>
        <w:rPr>
          <w:rStyle w:val="a3"/>
          <w:rFonts w:ascii="Open Sans" w:hAnsi="Open Sans" w:cs="Open Sans"/>
          <w:color w:val="4F4F4F"/>
          <w:shd w:val="clear" w:color="auto" w:fill="FFFFFF"/>
        </w:rPr>
        <w:t>值列表</w:t>
      </w:r>
      <w:r>
        <w:rPr>
          <w:rFonts w:ascii="Open Sans" w:hAnsi="Open Sans" w:cs="Open Sans"/>
          <w:color w:val="4F4F4F"/>
          <w:shd w:val="clear" w:color="auto" w:fill="FFFFFF"/>
        </w:rPr>
        <w:t>。</w:t>
      </w:r>
    </w:p>
    <w:p w14:paraId="109D4B23" w14:textId="77777777" w:rsidR="006E5579" w:rsidRDefault="006E5579" w:rsidP="008260D0">
      <w:pPr>
        <w:ind w:firstLine="420"/>
        <w:rPr>
          <w:rFonts w:ascii="Open Sans" w:hAnsi="Open Sans" w:cs="Open Sans"/>
          <w:color w:val="4F4F4F"/>
          <w:shd w:val="clear" w:color="auto" w:fill="FFFFFF"/>
        </w:rPr>
      </w:pPr>
    </w:p>
    <w:p w14:paraId="27690107" w14:textId="7C0633B5" w:rsidR="008260D0" w:rsidRDefault="00871B8B" w:rsidP="003A7EEA">
      <w:pPr>
        <w:pStyle w:val="1"/>
      </w:pPr>
      <w:r>
        <w:t>2</w:t>
      </w:r>
      <w:r w:rsidR="008260D0">
        <w:rPr>
          <w:rFonts w:hint="eastAsia"/>
        </w:rPr>
        <w:t>、</w:t>
      </w:r>
      <w:r w:rsidR="006E5579" w:rsidRPr="00F61BCB">
        <w:rPr>
          <w:rFonts w:hint="eastAsia"/>
          <w:b w:val="0"/>
        </w:rPr>
        <w:t>向量计算</w:t>
      </w:r>
    </w:p>
    <w:p w14:paraId="49756C30" w14:textId="331C9EAF" w:rsidR="006E5579" w:rsidRDefault="00BC43EB" w:rsidP="008260D0">
      <w:r>
        <w:rPr>
          <w:noProof/>
        </w:rPr>
        <w:drawing>
          <wp:inline distT="0" distB="0" distL="0" distR="0" wp14:anchorId="7023443A" wp14:editId="06BA4603">
            <wp:extent cx="5274310" cy="276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5EE3" w14:textId="60E24BD6" w:rsidR="00BC43EB" w:rsidRDefault="00BC43EB" w:rsidP="008260D0">
      <w:r>
        <w:rPr>
          <w:noProof/>
        </w:rPr>
        <w:drawing>
          <wp:inline distT="0" distB="0" distL="0" distR="0" wp14:anchorId="7D938CE0" wp14:editId="209074EC">
            <wp:extent cx="4848225" cy="1962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433B" w14:textId="034B6A8F" w:rsidR="00BC43EB" w:rsidRDefault="00BC43EB" w:rsidP="008260D0"/>
    <w:p w14:paraId="2E394862" w14:textId="60FC5620" w:rsidR="003D558F" w:rsidRPr="00F61BCB" w:rsidRDefault="003A7EEA" w:rsidP="003A7EEA">
      <w:pPr>
        <w:pStyle w:val="1"/>
        <w:rPr>
          <w:b w:val="0"/>
        </w:rPr>
      </w:pPr>
      <w:r>
        <w:rPr>
          <w:rFonts w:hint="eastAsia"/>
          <w:b w:val="0"/>
        </w:rPr>
        <w:lastRenderedPageBreak/>
        <w:t>3、</w:t>
      </w:r>
      <w:proofErr w:type="gramStart"/>
      <w:r w:rsidR="003D558F" w:rsidRPr="00F61BCB">
        <w:rPr>
          <w:rFonts w:hint="eastAsia"/>
          <w:b w:val="0"/>
        </w:rPr>
        <w:t>点积定义</w:t>
      </w:r>
      <w:proofErr w:type="gramEnd"/>
    </w:p>
    <w:p w14:paraId="617F7728" w14:textId="720B2D71" w:rsidR="00755846" w:rsidRDefault="00755846" w:rsidP="008260D0">
      <w:r>
        <w:rPr>
          <w:noProof/>
        </w:rPr>
        <w:drawing>
          <wp:inline distT="0" distB="0" distL="0" distR="0" wp14:anchorId="31DB482E" wp14:editId="446CD790">
            <wp:extent cx="4533900" cy="2924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646D" w14:textId="1E969AC3" w:rsidR="003D558F" w:rsidRDefault="003D558F" w:rsidP="008260D0">
      <w:r>
        <w:rPr>
          <w:noProof/>
        </w:rPr>
        <w:drawing>
          <wp:inline distT="0" distB="0" distL="0" distR="0" wp14:anchorId="38E383A2" wp14:editId="7EBF828D">
            <wp:extent cx="5274310" cy="999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F074" w14:textId="5FC97C13" w:rsidR="00755846" w:rsidRDefault="00755846" w:rsidP="00755846">
      <w:pPr>
        <w:pStyle w:val="1"/>
      </w:pPr>
      <w:r>
        <w:rPr>
          <w:rFonts w:hint="eastAsia"/>
        </w:rPr>
        <w:lastRenderedPageBreak/>
        <w:t>4、数学符号指南</w:t>
      </w:r>
    </w:p>
    <w:p w14:paraId="1361EE6E" w14:textId="5E80644C" w:rsidR="00785F92" w:rsidRDefault="00785F92" w:rsidP="008260D0">
      <w:r>
        <w:rPr>
          <w:noProof/>
        </w:rPr>
        <w:drawing>
          <wp:inline distT="0" distB="0" distL="0" distR="0" wp14:anchorId="2D58E1BE" wp14:editId="0BA1210A">
            <wp:extent cx="5274310" cy="3279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D58B" w14:textId="5AB0F16E" w:rsidR="00C84312" w:rsidRDefault="00C84312" w:rsidP="008260D0">
      <w:pPr>
        <w:rPr>
          <w:rFonts w:ascii="Open Sans" w:hAnsi="Open Sans" w:cs="Open Sans"/>
          <w:color w:val="4F4F4F"/>
          <w:shd w:val="clear" w:color="auto" w:fill="FFFFFF"/>
        </w:rPr>
      </w:pPr>
    </w:p>
    <w:p w14:paraId="512B0112" w14:textId="31A6F840" w:rsidR="00AB382A" w:rsidRDefault="002E2B33" w:rsidP="008260D0">
      <w:pPr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 w:hint="eastAsia"/>
          <w:color w:val="4F4F4F"/>
          <w:shd w:val="clear" w:color="auto" w:fill="FFFFFF"/>
        </w:rPr>
        <w:t>向量：是</w:t>
      </w:r>
      <w:r w:rsidR="00AB382A">
        <w:rPr>
          <w:rFonts w:ascii="Open Sans" w:hAnsi="Open Sans" w:cs="Open Sans" w:hint="eastAsia"/>
          <w:color w:val="4F4F4F"/>
          <w:shd w:val="clear" w:color="auto" w:fill="FFFFFF"/>
        </w:rPr>
        <w:t>列表</w:t>
      </w:r>
      <w:r>
        <w:rPr>
          <w:rFonts w:ascii="Open Sans" w:hAnsi="Open Sans" w:cs="Open Sans" w:hint="eastAsia"/>
          <w:color w:val="4F4F4F"/>
          <w:shd w:val="clear" w:color="auto" w:fill="FFFFFF"/>
        </w:rPr>
        <w:t>。</w:t>
      </w:r>
    </w:p>
    <w:p w14:paraId="7E948E5F" w14:textId="3D97075E" w:rsidR="00C84312" w:rsidRDefault="00C84312" w:rsidP="008260D0">
      <w:pPr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矩阵</w:t>
      </w:r>
      <w:r w:rsidR="002E2B33">
        <w:rPr>
          <w:rFonts w:ascii="Open Sans" w:hAnsi="Open Sans" w:cs="Open Sans" w:hint="eastAsia"/>
          <w:color w:val="4F4F4F"/>
          <w:shd w:val="clear" w:color="auto" w:fill="FFFFFF"/>
        </w:rPr>
        <w:t>：</w:t>
      </w:r>
      <w:r w:rsidR="00D76268">
        <w:rPr>
          <w:rFonts w:ascii="Open Sans" w:hAnsi="Open Sans" w:cs="Open Sans" w:hint="eastAsia"/>
          <w:color w:val="4F4F4F"/>
          <w:shd w:val="clear" w:color="auto" w:fill="FFFFFF"/>
        </w:rPr>
        <w:t>是列表</w:t>
      </w:r>
      <w:r w:rsidR="002E2B33">
        <w:rPr>
          <w:rFonts w:ascii="Open Sans" w:hAnsi="Open Sans" w:cs="Open Sans" w:hint="eastAsia"/>
          <w:color w:val="4F4F4F"/>
          <w:shd w:val="clear" w:color="auto" w:fill="FFFFFF"/>
        </w:rPr>
        <w:t>中有</w:t>
      </w:r>
      <w:r w:rsidR="00D76268">
        <w:rPr>
          <w:rFonts w:ascii="Open Sans" w:hAnsi="Open Sans" w:cs="Open Sans" w:hint="eastAsia"/>
          <w:color w:val="4F4F4F"/>
          <w:shd w:val="clear" w:color="auto" w:fill="FFFFFF"/>
        </w:rPr>
        <w:t>列表</w:t>
      </w:r>
      <w:r w:rsidR="002E2B33">
        <w:rPr>
          <w:rFonts w:ascii="Open Sans" w:hAnsi="Open Sans" w:cs="Open Sans" w:hint="eastAsia"/>
          <w:color w:val="4F4F4F"/>
          <w:shd w:val="clear" w:color="auto" w:fill="FFFFFF"/>
        </w:rPr>
        <w:t>。</w:t>
      </w:r>
      <w:r>
        <w:rPr>
          <w:rFonts w:ascii="Open Sans" w:hAnsi="Open Sans" w:cs="Open Sans"/>
          <w:color w:val="4F4F4F"/>
          <w:shd w:val="clear" w:color="auto" w:fill="FFFFFF"/>
        </w:rPr>
        <w:t>每一行</w:t>
      </w:r>
      <w:r w:rsidR="002E2B33">
        <w:rPr>
          <w:rFonts w:ascii="Open Sans" w:hAnsi="Open Sans" w:cs="Open Sans" w:hint="eastAsia"/>
          <w:color w:val="4F4F4F"/>
          <w:shd w:val="clear" w:color="auto" w:fill="FFFFFF"/>
        </w:rPr>
        <w:t>可以表示为向量</w:t>
      </w:r>
    </w:p>
    <w:p w14:paraId="66027D88" w14:textId="0896C930" w:rsidR="0023449F" w:rsidRDefault="0023449F" w:rsidP="008260D0"/>
    <w:p w14:paraId="1BB0F6CE" w14:textId="41E9E3F3" w:rsidR="0023449F" w:rsidRPr="00F61BCB" w:rsidRDefault="00755846" w:rsidP="003A7EEA">
      <w:pPr>
        <w:pStyle w:val="1"/>
        <w:rPr>
          <w:b w:val="0"/>
        </w:rPr>
      </w:pPr>
      <w:r>
        <w:rPr>
          <w:rFonts w:hint="eastAsia"/>
          <w:b w:val="0"/>
        </w:rPr>
        <w:t>5</w:t>
      </w:r>
      <w:r w:rsidR="003A7EEA">
        <w:rPr>
          <w:rFonts w:hint="eastAsia"/>
          <w:b w:val="0"/>
        </w:rPr>
        <w:t>、</w:t>
      </w:r>
      <w:r w:rsidR="00F61BCB" w:rsidRPr="00F61BCB">
        <w:rPr>
          <w:rFonts w:hint="eastAsia"/>
          <w:b w:val="0"/>
        </w:rPr>
        <w:t>矩阵加法</w:t>
      </w:r>
    </w:p>
    <w:p w14:paraId="59C58C17" w14:textId="4BCE8338" w:rsidR="00F61BCB" w:rsidRDefault="00F61BCB" w:rsidP="008260D0">
      <w:r>
        <w:rPr>
          <w:noProof/>
        </w:rPr>
        <w:drawing>
          <wp:inline distT="0" distB="0" distL="0" distR="0" wp14:anchorId="4E61BE35" wp14:editId="30AF2FEE">
            <wp:extent cx="5274310" cy="2973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D94E" w14:textId="77777777" w:rsidR="00F61BCB" w:rsidRDefault="00F61BCB" w:rsidP="008260D0"/>
    <w:p w14:paraId="5F531CCB" w14:textId="1540CB79" w:rsidR="0023449F" w:rsidRPr="00F61BCB" w:rsidRDefault="00755846" w:rsidP="003A7EEA">
      <w:pPr>
        <w:pStyle w:val="1"/>
        <w:rPr>
          <w:b w:val="0"/>
        </w:rPr>
      </w:pPr>
      <w:r>
        <w:rPr>
          <w:rFonts w:hint="eastAsia"/>
          <w:b w:val="0"/>
        </w:rPr>
        <w:t>6</w:t>
      </w:r>
      <w:r w:rsidR="003A7EEA">
        <w:rPr>
          <w:rFonts w:hint="eastAsia"/>
          <w:b w:val="0"/>
        </w:rPr>
        <w:t>、</w:t>
      </w:r>
      <w:r w:rsidR="0023449F" w:rsidRPr="00F61BCB">
        <w:rPr>
          <w:rFonts w:hint="eastAsia"/>
          <w:b w:val="0"/>
        </w:rPr>
        <w:t>矩阵</w:t>
      </w:r>
      <w:r w:rsidR="00F61BCB" w:rsidRPr="00F61BCB">
        <w:rPr>
          <w:rFonts w:hint="eastAsia"/>
          <w:b w:val="0"/>
        </w:rPr>
        <w:t>乘法</w:t>
      </w:r>
    </w:p>
    <w:p w14:paraId="69F7FACC" w14:textId="689B8DF0" w:rsidR="00F61BCB" w:rsidRDefault="00F61BCB" w:rsidP="008260D0">
      <w:r>
        <w:rPr>
          <w:noProof/>
        </w:rPr>
        <w:drawing>
          <wp:inline distT="0" distB="0" distL="0" distR="0" wp14:anchorId="52F9C963" wp14:editId="6755FB6E">
            <wp:extent cx="5274310" cy="3771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2E5E" w14:textId="77617E44" w:rsidR="00F61BCB" w:rsidRDefault="00F61BCB" w:rsidP="008260D0">
      <w:r>
        <w:rPr>
          <w:noProof/>
        </w:rPr>
        <w:drawing>
          <wp:inline distT="0" distB="0" distL="0" distR="0" wp14:anchorId="0F2515FF" wp14:editId="6A62FC6B">
            <wp:extent cx="5274310" cy="2866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F182" w14:textId="4F7264FE" w:rsidR="00AF32B1" w:rsidRPr="00EA4F7B" w:rsidRDefault="00EA4F7B" w:rsidP="008260D0">
      <w:pPr>
        <w:rPr>
          <w:b/>
          <w:color w:val="FF0000"/>
        </w:rPr>
      </w:pPr>
      <w:r w:rsidRPr="00EA4F7B">
        <w:rPr>
          <w:rFonts w:ascii="Open Sans" w:hAnsi="Open Sans" w:cs="Open Sans"/>
          <w:b/>
          <w:color w:val="FF0000"/>
          <w:shd w:val="clear" w:color="auto" w:fill="FFFFFF"/>
        </w:rPr>
        <w:t>注意</w:t>
      </w:r>
      <w:r w:rsidRPr="00EA4F7B">
        <w:rPr>
          <w:rFonts w:ascii="Open Sans" w:hAnsi="Open Sans" w:cs="Open Sans" w:hint="eastAsia"/>
          <w:b/>
          <w:color w:val="FF0000"/>
          <w:shd w:val="clear" w:color="auto" w:fill="FFFFFF"/>
        </w:rPr>
        <w:t>：</w:t>
      </w:r>
      <w:r w:rsidRPr="00EA4F7B">
        <w:rPr>
          <w:rFonts w:ascii="Open Sans" w:hAnsi="Open Sans" w:cs="Open Sans"/>
          <w:b/>
          <w:color w:val="FF0000"/>
          <w:shd w:val="clear" w:color="auto" w:fill="FFFFFF"/>
        </w:rPr>
        <w:t>矩阵乘法不满足</w:t>
      </w:r>
      <w:hyperlink r:id="rId14" w:tgtFrame="_blank" w:history="1">
        <w:r w:rsidRPr="00EA4F7B">
          <w:rPr>
            <w:rStyle w:val="a8"/>
            <w:rFonts w:ascii="Open Sans" w:hAnsi="Open Sans" w:cs="Open Sans"/>
            <w:b/>
            <w:bCs/>
            <w:color w:val="FF0000"/>
            <w:bdr w:val="none" w:sz="0" w:space="0" w:color="auto" w:frame="1"/>
            <w:shd w:val="clear" w:color="auto" w:fill="FFFFFF"/>
          </w:rPr>
          <w:t>交换律</w:t>
        </w:r>
      </w:hyperlink>
      <w:r w:rsidRPr="00EA4F7B">
        <w:rPr>
          <w:rFonts w:ascii="Open Sans" w:hAnsi="Open Sans" w:cs="Open Sans"/>
          <w:b/>
          <w:color w:val="FF0000"/>
          <w:shd w:val="clear" w:color="auto" w:fill="FFFFFF"/>
        </w:rPr>
        <w:t>。</w:t>
      </w:r>
      <w:r w:rsidRPr="00EA4F7B">
        <w:rPr>
          <w:rFonts w:ascii="Open Sans" w:hAnsi="Open Sans" w:cs="Open Sans"/>
          <w:b/>
          <w:color w:val="FF0000"/>
          <w:shd w:val="clear" w:color="auto" w:fill="FFFFFF"/>
        </w:rPr>
        <w:t> </w:t>
      </w:r>
      <w:r w:rsidRPr="00EA4F7B">
        <w:rPr>
          <w:rStyle w:val="katex-mathml"/>
          <w:rFonts w:ascii="Times New Roman" w:hAnsi="Times New Roman" w:cs="Times New Roman"/>
          <w:b/>
          <w:color w:val="FF0000"/>
          <w:sz w:val="29"/>
          <w:szCs w:val="29"/>
          <w:bdr w:val="none" w:sz="0" w:space="0" w:color="auto" w:frame="1"/>
          <w:shd w:val="clear" w:color="auto" w:fill="FFFFFF"/>
        </w:rPr>
        <w:t>B</w:t>
      </w:r>
      <w:r w:rsidRPr="00EA4F7B">
        <w:rPr>
          <w:rStyle w:val="mord"/>
          <w:rFonts w:ascii="KaTeX_Math" w:hAnsi="KaTeX_Math" w:cs="Times New Roman"/>
          <w:b/>
          <w:i/>
          <w:iCs/>
          <w:color w:val="FF0000"/>
          <w:sz w:val="29"/>
          <w:szCs w:val="29"/>
          <w:bdr w:val="none" w:sz="0" w:space="0" w:color="auto" w:frame="1"/>
          <w:shd w:val="clear" w:color="auto" w:fill="FFFFFF"/>
        </w:rPr>
        <w:t>B</w:t>
      </w:r>
      <w:r w:rsidRPr="00EA4F7B">
        <w:rPr>
          <w:rFonts w:ascii="Open Sans" w:hAnsi="Open Sans" w:cs="Open Sans"/>
          <w:b/>
          <w:color w:val="FF0000"/>
          <w:shd w:val="clear" w:color="auto" w:fill="FFFFFF"/>
        </w:rPr>
        <w:t> x </w:t>
      </w:r>
      <w:r w:rsidRPr="00EA4F7B">
        <w:rPr>
          <w:rStyle w:val="katex-mathml"/>
          <w:rFonts w:ascii="Times New Roman" w:hAnsi="Times New Roman" w:cs="Times New Roman"/>
          <w:b/>
          <w:color w:val="FF0000"/>
          <w:sz w:val="29"/>
          <w:szCs w:val="29"/>
          <w:bdr w:val="none" w:sz="0" w:space="0" w:color="auto" w:frame="1"/>
          <w:shd w:val="clear" w:color="auto" w:fill="FFFFFF"/>
        </w:rPr>
        <w:t>A\not =A</w:t>
      </w:r>
      <w:r w:rsidRPr="00EA4F7B">
        <w:rPr>
          <w:rStyle w:val="mord"/>
          <w:rFonts w:ascii="KaTeX_Math" w:hAnsi="KaTeX_Math" w:cs="Times New Roman"/>
          <w:b/>
          <w:i/>
          <w:iCs/>
          <w:color w:val="FF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EA4F7B">
        <w:rPr>
          <w:rStyle w:val="mainrm"/>
          <w:rFonts w:ascii="KaTeX_Main" w:hAnsi="KaTeX_Main" w:cs="Times New Roman"/>
          <w:b/>
          <w:color w:val="FF0000"/>
          <w:sz w:val="29"/>
          <w:szCs w:val="29"/>
          <w:bdr w:val="none" w:sz="0" w:space="0" w:color="auto" w:frame="1"/>
          <w:shd w:val="clear" w:color="auto" w:fill="FFFFFF"/>
        </w:rPr>
        <w:t≯</w:t>
      </w:r>
      <w:r w:rsidRPr="00EA4F7B">
        <w:rPr>
          <w:rStyle w:val="mrel"/>
          <w:rFonts w:ascii="Times New Roman" w:hAnsi="Times New Roman" w:cs="Times New Roman"/>
          <w:b/>
          <w:color w:val="FF0000"/>
          <w:sz w:val="29"/>
          <w:szCs w:val="29"/>
          <w:bdr w:val="none" w:sz="0" w:space="0" w:color="auto" w:frame="1"/>
          <w:shd w:val="clear" w:color="auto" w:fill="FFFFFF"/>
        </w:rPr>
        <w:t>=</w:t>
      </w:r>
      <w:r w:rsidRPr="00EA4F7B">
        <w:rPr>
          <w:rStyle w:val="mord"/>
          <w:rFonts w:ascii="KaTeX_Math" w:hAnsi="KaTeX_Math" w:cs="Times New Roman"/>
          <w:b/>
          <w:i/>
          <w:iCs/>
          <w:color w:val="FF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EA4F7B">
        <w:rPr>
          <w:rFonts w:ascii="Open Sans" w:hAnsi="Open Sans" w:cs="Open Sans"/>
          <w:b/>
          <w:color w:val="FF0000"/>
          <w:shd w:val="clear" w:color="auto" w:fill="FFFFFF"/>
        </w:rPr>
        <w:t> x </w:t>
      </w:r>
      <w:r w:rsidRPr="00EA4F7B">
        <w:rPr>
          <w:rStyle w:val="katex-mathml"/>
          <w:rFonts w:ascii="KaTeX_Main" w:hAnsi="KaTeX_Main"/>
          <w:b/>
          <w:color w:val="FF0000"/>
          <w:sz w:val="29"/>
          <w:szCs w:val="29"/>
          <w:bdr w:val="none" w:sz="0" w:space="0" w:color="auto" w:frame="1"/>
          <w:shd w:val="clear" w:color="auto" w:fill="FFFFFF"/>
        </w:rPr>
        <w:t>B</w:t>
      </w:r>
      <w:r w:rsidRPr="00EA4F7B">
        <w:rPr>
          <w:rStyle w:val="mord"/>
          <w:rFonts w:ascii="KaTeX_Math" w:hAnsi="KaTeX_Math"/>
          <w:b/>
          <w:i/>
          <w:iCs/>
          <w:color w:val="FF0000"/>
          <w:sz w:val="29"/>
          <w:szCs w:val="29"/>
          <w:bdr w:val="none" w:sz="0" w:space="0" w:color="auto" w:frame="1"/>
          <w:shd w:val="clear" w:color="auto" w:fill="FFFFFF"/>
        </w:rPr>
        <w:t>B</w:t>
      </w:r>
      <w:r w:rsidRPr="00EA4F7B">
        <w:rPr>
          <w:rFonts w:ascii="Open Sans" w:hAnsi="Open Sans" w:cs="Open Sans"/>
          <w:b/>
          <w:color w:val="FF0000"/>
          <w:shd w:val="clear" w:color="auto" w:fill="FFFFFF"/>
        </w:rPr>
        <w:t>.</w:t>
      </w:r>
    </w:p>
    <w:p w14:paraId="14C9C8DA" w14:textId="02EF8089" w:rsidR="00AF32B1" w:rsidRDefault="00755846" w:rsidP="003A7EEA">
      <w:pPr>
        <w:pStyle w:val="1"/>
      </w:pPr>
      <w:r>
        <w:rPr>
          <w:rFonts w:hint="eastAsia"/>
        </w:rPr>
        <w:lastRenderedPageBreak/>
        <w:t>7</w:t>
      </w:r>
      <w:r w:rsidR="003A7EEA">
        <w:rPr>
          <w:rFonts w:hint="eastAsia"/>
        </w:rPr>
        <w:t>、</w:t>
      </w:r>
      <w:r w:rsidR="00AF32B1">
        <w:rPr>
          <w:rFonts w:hint="eastAsia"/>
        </w:rPr>
        <w:t>矩阵转置</w:t>
      </w:r>
    </w:p>
    <w:p w14:paraId="249CF2B5" w14:textId="65F23E0C" w:rsidR="00AF32B1" w:rsidRDefault="00AF32B1" w:rsidP="008260D0">
      <w:r>
        <w:tab/>
      </w:r>
      <w:r w:rsidR="007651DC">
        <w:rPr>
          <w:rFonts w:hint="eastAsia"/>
        </w:rPr>
        <w:t>转置就是将矩阵的行列位置互换，行变成列，</w:t>
      </w:r>
      <w:proofErr w:type="gramStart"/>
      <w:r w:rsidR="007651DC">
        <w:rPr>
          <w:rFonts w:hint="eastAsia"/>
        </w:rPr>
        <w:t>列变成行</w:t>
      </w:r>
      <w:proofErr w:type="gramEnd"/>
      <w:r w:rsidR="007651DC">
        <w:rPr>
          <w:rFonts w:hint="eastAsia"/>
        </w:rPr>
        <w:t>。</w:t>
      </w:r>
    </w:p>
    <w:p w14:paraId="19433CFC" w14:textId="221FA562" w:rsidR="007651DC" w:rsidRDefault="007651DC" w:rsidP="007651DC">
      <w:pPr>
        <w:ind w:firstLineChars="200" w:firstLine="420"/>
      </w:pPr>
      <w:r>
        <w:rPr>
          <w:rFonts w:ascii="Open Sans" w:hAnsi="Open Sans" w:cs="Open Sans" w:hint="eastAsia"/>
          <w:color w:val="4F4F4F"/>
          <w:shd w:val="clear" w:color="auto" w:fill="FFFFFF"/>
        </w:rPr>
        <w:t>好处为：</w:t>
      </w:r>
      <w:r>
        <w:rPr>
          <w:rFonts w:ascii="Open Sans" w:hAnsi="Open Sans" w:cs="Open Sans"/>
          <w:color w:val="4F4F4F"/>
          <w:shd w:val="clear" w:color="auto" w:fill="FFFFFF"/>
        </w:rPr>
        <w:t>利用矩阵转置来让矩阵乘法的编程更容易</w:t>
      </w:r>
      <w:r w:rsidR="00487A63">
        <w:rPr>
          <w:rFonts w:ascii="Open Sans" w:hAnsi="Open Sans" w:cs="Open Sans" w:hint="eastAsia"/>
          <w:color w:val="4F4F4F"/>
          <w:shd w:val="clear" w:color="auto" w:fill="FFFFFF"/>
        </w:rPr>
        <w:t>（因为行列的顺序倒置，方便计算）</w:t>
      </w:r>
    </w:p>
    <w:p w14:paraId="217E4019" w14:textId="3B2D40D3" w:rsidR="00AF32B1" w:rsidRDefault="00AF32B1" w:rsidP="008260D0">
      <w:bookmarkStart w:id="0" w:name="_GoBack"/>
      <w:r>
        <w:rPr>
          <w:noProof/>
        </w:rPr>
        <w:drawing>
          <wp:inline distT="0" distB="0" distL="0" distR="0" wp14:anchorId="07C376AD" wp14:editId="70AC8C42">
            <wp:extent cx="3181350" cy="3581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1CC0CF" w14:textId="341D9D17" w:rsidR="00EF2770" w:rsidRDefault="00EF2770" w:rsidP="008260D0"/>
    <w:p w14:paraId="6F2057AA" w14:textId="04E92C64" w:rsidR="00EF2770" w:rsidRDefault="00755846" w:rsidP="003A7EEA">
      <w:pPr>
        <w:pStyle w:val="1"/>
      </w:pPr>
      <w:r>
        <w:rPr>
          <w:rFonts w:hint="eastAsia"/>
        </w:rPr>
        <w:lastRenderedPageBreak/>
        <w:t>8</w:t>
      </w:r>
      <w:r w:rsidR="003A7EEA">
        <w:rPr>
          <w:rFonts w:hint="eastAsia"/>
        </w:rPr>
        <w:t>、</w:t>
      </w:r>
      <w:r w:rsidR="00EF2770">
        <w:rPr>
          <w:rFonts w:hint="eastAsia"/>
        </w:rPr>
        <w:t>单位矩阵</w:t>
      </w:r>
    </w:p>
    <w:p w14:paraId="14432797" w14:textId="4B301FEB" w:rsidR="00EF2770" w:rsidRDefault="00EF2770" w:rsidP="008260D0">
      <w:r>
        <w:rPr>
          <w:noProof/>
        </w:rPr>
        <w:drawing>
          <wp:inline distT="0" distB="0" distL="0" distR="0" wp14:anchorId="1303508B" wp14:editId="5CD1F9DD">
            <wp:extent cx="3769677" cy="3629891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7350" cy="36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51BE" w14:textId="50A32325" w:rsidR="00EF2770" w:rsidRDefault="0093626B" w:rsidP="008260D0">
      <w:r>
        <w:rPr>
          <w:noProof/>
        </w:rPr>
        <w:drawing>
          <wp:inline distT="0" distB="0" distL="0" distR="0" wp14:anchorId="35420303" wp14:editId="5DF4BE65">
            <wp:extent cx="3111796" cy="39139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0424" cy="39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1B16" w14:textId="602B18A8" w:rsidR="0093626B" w:rsidRDefault="0093626B" w:rsidP="008260D0">
      <w:r>
        <w:rPr>
          <w:noProof/>
        </w:rPr>
        <w:lastRenderedPageBreak/>
        <w:drawing>
          <wp:inline distT="0" distB="0" distL="0" distR="0" wp14:anchorId="705DDA84" wp14:editId="79EEEF70">
            <wp:extent cx="3906000" cy="4475018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9001" cy="448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9698" w14:textId="66701C3C" w:rsidR="00EF2770" w:rsidRDefault="00755846" w:rsidP="003A7EEA">
      <w:pPr>
        <w:pStyle w:val="1"/>
      </w:pPr>
      <w:r>
        <w:rPr>
          <w:rFonts w:hint="eastAsia"/>
        </w:rPr>
        <w:t>9</w:t>
      </w:r>
      <w:r w:rsidR="003A7EEA">
        <w:rPr>
          <w:rFonts w:hint="eastAsia"/>
        </w:rPr>
        <w:t>、</w:t>
      </w:r>
      <w:r w:rsidR="00EF2770">
        <w:rPr>
          <w:rFonts w:hint="eastAsia"/>
        </w:rPr>
        <w:t>逆矩阵</w:t>
      </w:r>
    </w:p>
    <w:p w14:paraId="2DC8ACC5" w14:textId="7382B224" w:rsidR="009E34D3" w:rsidRDefault="009E34D3" w:rsidP="008260D0">
      <w:r>
        <w:rPr>
          <w:noProof/>
        </w:rPr>
        <w:drawing>
          <wp:inline distT="0" distB="0" distL="0" distR="0" wp14:anchorId="48507FA4" wp14:editId="46594994">
            <wp:extent cx="4597696" cy="2625436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7473" cy="26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126D" w14:textId="654CC616" w:rsidR="009E34D3" w:rsidRDefault="009E34D3" w:rsidP="008260D0">
      <w:r>
        <w:rPr>
          <w:noProof/>
        </w:rPr>
        <w:lastRenderedPageBreak/>
        <w:drawing>
          <wp:inline distT="0" distB="0" distL="0" distR="0" wp14:anchorId="4D582391" wp14:editId="4FEEEE0A">
            <wp:extent cx="4318284" cy="2798618"/>
            <wp:effectExtent l="0" t="0" r="635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423" cy="28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1099" w14:textId="3673DD3D" w:rsidR="00EF2770" w:rsidRDefault="00DC4D20" w:rsidP="008260D0">
      <w:r>
        <w:rPr>
          <w:noProof/>
        </w:rPr>
        <w:drawing>
          <wp:inline distT="0" distB="0" distL="0" distR="0" wp14:anchorId="15FB3219" wp14:editId="21966904">
            <wp:extent cx="3196194" cy="3442855"/>
            <wp:effectExtent l="0" t="0" r="444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8329" cy="34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4329E" w14:textId="77777777" w:rsidR="00E0121D" w:rsidRDefault="00E0121D" w:rsidP="00EA4F7B">
      <w:r>
        <w:separator/>
      </w:r>
    </w:p>
  </w:endnote>
  <w:endnote w:type="continuationSeparator" w:id="0">
    <w:p w14:paraId="279EFF6A" w14:textId="77777777" w:rsidR="00E0121D" w:rsidRDefault="00E0121D" w:rsidP="00EA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6BF46" w14:textId="77777777" w:rsidR="00E0121D" w:rsidRDefault="00E0121D" w:rsidP="00EA4F7B">
      <w:r>
        <w:separator/>
      </w:r>
    </w:p>
  </w:footnote>
  <w:footnote w:type="continuationSeparator" w:id="0">
    <w:p w14:paraId="4F720652" w14:textId="77777777" w:rsidR="00E0121D" w:rsidRDefault="00E0121D" w:rsidP="00EA4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42"/>
    <w:rsid w:val="000A7407"/>
    <w:rsid w:val="002230FE"/>
    <w:rsid w:val="0023449F"/>
    <w:rsid w:val="002E2B33"/>
    <w:rsid w:val="002E635A"/>
    <w:rsid w:val="003A7EEA"/>
    <w:rsid w:val="003D558F"/>
    <w:rsid w:val="003F1D9B"/>
    <w:rsid w:val="00482242"/>
    <w:rsid w:val="00487A63"/>
    <w:rsid w:val="00546AD3"/>
    <w:rsid w:val="00676650"/>
    <w:rsid w:val="006E5579"/>
    <w:rsid w:val="00755846"/>
    <w:rsid w:val="007651DC"/>
    <w:rsid w:val="00785F92"/>
    <w:rsid w:val="008260D0"/>
    <w:rsid w:val="00871B8B"/>
    <w:rsid w:val="0093626B"/>
    <w:rsid w:val="009E34D3"/>
    <w:rsid w:val="00AB382A"/>
    <w:rsid w:val="00AF32B1"/>
    <w:rsid w:val="00B2716E"/>
    <w:rsid w:val="00B8187D"/>
    <w:rsid w:val="00BC43EB"/>
    <w:rsid w:val="00C430F5"/>
    <w:rsid w:val="00C84312"/>
    <w:rsid w:val="00D76268"/>
    <w:rsid w:val="00DC4D20"/>
    <w:rsid w:val="00E0121D"/>
    <w:rsid w:val="00EA4F7B"/>
    <w:rsid w:val="00EF2770"/>
    <w:rsid w:val="00F6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290FF"/>
  <w15:chartTrackingRefBased/>
  <w15:docId w15:val="{9D4FBB32-CE00-46E2-BD81-FD530FB8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7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6AD3"/>
    <w:rPr>
      <w:b/>
      <w:bCs/>
    </w:rPr>
  </w:style>
  <w:style w:type="character" w:customStyle="1" w:styleId="10">
    <w:name w:val="标题 1 字符"/>
    <w:basedOn w:val="a0"/>
    <w:link w:val="1"/>
    <w:uiPriority w:val="9"/>
    <w:rsid w:val="003A7EE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EA4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4F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4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4F7B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A4F7B"/>
    <w:rPr>
      <w:color w:val="0000FF"/>
      <w:u w:val="single"/>
    </w:rPr>
  </w:style>
  <w:style w:type="character" w:customStyle="1" w:styleId="katex-mathml">
    <w:name w:val="katex-mathml"/>
    <w:basedOn w:val="a0"/>
    <w:rsid w:val="00EA4F7B"/>
  </w:style>
  <w:style w:type="character" w:customStyle="1" w:styleId="mord">
    <w:name w:val="mord"/>
    <w:basedOn w:val="a0"/>
    <w:rsid w:val="00EA4F7B"/>
  </w:style>
  <w:style w:type="character" w:customStyle="1" w:styleId="mrel">
    <w:name w:val="mrel"/>
    <w:basedOn w:val="a0"/>
    <w:rsid w:val="00EA4F7B"/>
  </w:style>
  <w:style w:type="character" w:customStyle="1" w:styleId="mainrm">
    <w:name w:val="mainrm"/>
    <w:basedOn w:val="a0"/>
    <w:rsid w:val="00EA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Commutative_propert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19</cp:revision>
  <dcterms:created xsi:type="dcterms:W3CDTF">2018-12-22T02:17:00Z</dcterms:created>
  <dcterms:modified xsi:type="dcterms:W3CDTF">2019-05-23T22:25:00Z</dcterms:modified>
</cp:coreProperties>
</file>