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技术服务合同 环境例行监测</w:t>
      </w:r>
    </w:p>
    <w:p>
      <w:r>
        <w:t>实验重建输入。依据本会话AI所述文件身份和内容要素重新编写；不是原附件，不作为真实人物、企业、政策或研究结果的认证。</w:t>
      </w:r>
    </w:p>
    <w:p>
      <w:r>
        <w:t>甲方：西安爱德克美。乙方：陕西青源环保。单位全称及原公章未导出；本合同为实验未签草案。</w:t>
      </w:r>
    </w:p>
    <w:p>
      <w:r>
        <w:t>第一条 服务内容：乙方受甲方委托开展环境例行监测，出具用于排污许可管理的监测报告。服务期2026年第三季度至2027年第二季度，季度噪声监测纳入全年工作范围。具体点位和采样频次在双方确认后实施。</w:t>
      </w:r>
    </w:p>
    <w:p>
      <w:r>
        <w:t>第二条 服务费用：合同总价人民币15,500元，含6%税款。乙方出具第一份监测报告后，甲方一次性付清合同全部费用，无预付款。</w:t>
      </w:r>
    </w:p>
    <w:p>
      <w:r>
        <w:t>第三条 甲方提供必要采样条件和企业基础资料。乙方安排监测人员采样、检测并提交报告。原材料没有完整导出检测项目明细，本实验以可编辑清单承载。</w:t>
      </w:r>
    </w:p>
    <w:p>
      <w:r>
        <w:t>第四条 对资料与报告进行保密，未经对方同意不得提供给无关方。</w:t>
      </w:r>
    </w:p>
    <w:p>
      <w:r>
        <w:t>第五条 违约责任：任何一方擅自解除合同，应按合同总额的50 20%支付违约金。乙方违约导致不能完成服务时，应退还甲方预付款。此处保留原AI描述的修订残留与预付款矛盾，未写入新的迟延违约和严重违约解除权条款。</w:t>
      </w:r>
    </w:p>
    <w:p>
      <w:r>
        <w:t>第六条 本合同经双方签署后生效。其他未尽事项由双方另行协商。</w:t>
      </w:r>
    </w:p>
    <w:p>
      <w:r>
        <w:t>监测项目实验清单：季度厂界噪声；排放口水样、废气指标按任务确定。此清单为可操作背景，不认证原具体点位/数值。</w:t>
      </w:r>
    </w:p>
    <w:p>
      <w:r>
        <w:t>甲方签署：未签。乙方签署：未签。</w:t>
      </w:r>
    </w:p>
    <w:sectPr w:rsidR="00FC693F" w:rsidRPr="0006063C" w:rsidSect="00034616">
      <w:pgSz w:w="12240" w:h="15840"/>
      <w:pgMar w:top="1247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