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NDA-中科祥龙-珠海合世家资管-20260821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甲方为实验委托方，乙方为实验服务方。本协议草案围绕NDA-中科祥龙-珠海合世家资管-20260821提供业务材料收集、技术咨询与阶段方案讨论。双方均为虚构测试主体。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合同含税总价140000元。签署后支付30%，阶段方案确认后支付40%，全部验收后支付30%。超出约定范围的工作须另行书面确认费用。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NDA-中科祥龙-珠海合世家资管-2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36</w:t>
            </w:r>
          </w:p>
        </w:tc>
        <w:tc>
          <w:tcPr>
            <w:tcW w:type="dxa" w:w="1704"/>
          </w:tcPr>
          <w:p>
            <w:r>
              <w:t>63564.48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NDA-中科祥龙-珠海合世家资管-2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14240.88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NDA-中科祥龙-珠海合世家资管-2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38</w:t>
            </w:r>
          </w:p>
        </w:tc>
        <w:tc>
          <w:tcPr>
            <w:tcW w:type="dxa" w:w="1704"/>
          </w:tcPr>
          <w:p>
            <w:r>
              <w:t>41962.64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NDA-中科祥龙-珠海合世家资管-2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36</w:t>
            </w:r>
          </w:p>
        </w:tc>
        <w:tc>
          <w:tcPr>
            <w:tcW w:type="dxa" w:w="1704"/>
          </w:tcPr>
          <w:p>
            <w:r>
              <w:t>62660.52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NDA-中科祥龙-珠海合世家资管-2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69390.75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