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合生纪康_中科创星尽调问题回复函（核心IP归属）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甲方为实验委托方，乙方为实验服务方。本协议草案围绕合生纪康_中科创星尽调问题回复函（核心IP归属）提供业务材料收集、技术咨询与阶段方案讨论。双方均为虚构测试主体。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合生纪康_中科创星尽调问题回复函（核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14565.45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合生纪康_中科创星尽调问题回复函（核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23998.43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合生纪康_中科创星尽调问题回复函（核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33905.55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合生纪康_中科创星尽调问题回复函（核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9724.96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合生纪康_中科创星尽调问题回复函（核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11977.68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