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境外二级市场资金运营方案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甲方为实验委托方，乙方为实验服务方。本协议草案围绕境外二级市场资金运营方案提供业务材料收集、技术咨询与阶段方案讨论。双方均为虚构测试主体。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合同含税总价200000元。签署后支付30%，阶段方案确认后支付40%，全部验收后支付30%。超出约定范围的工作须另行书面确认费用。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境外二级市场资金运营方案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20889.09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境外二级市场资金运营方案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2357.44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境外二级市场资金运营方案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63491.26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境外二级市场资金运营方案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13571.8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境外二级市场资金运营方案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14673.75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