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实验候选人许舟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南京工业大学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实验软件公司3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文档管理后台：完成文件预览、表单权限及查询功能。暂未主导大模型、RAG或Agent项目；AI工具主要用于代码补全与查阅文档。</w:t>
      </w:r>
    </w:p>
    <w:p>
      <w:pPr>
        <w:pStyle w:val="Heading1"/>
      </w:pPr>
      <w:r>
        <w:t>技能与协作</w:t>
      </w:r>
    </w:p>
    <w:p>
      <w:r>
        <w:t>Java、Python、Spring Boot、MySQL、Redis、Docker、Linux；熟悉REST接口与数据库设计。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