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戴维新材AC项目估值分析-a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戴维新材AC项目估值分析-a包含合成客户的产品需求与初始规格，用于后续需求比对、报价整理或交付范围确认。客户身份、金额与规格为实验设置。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66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451.24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316.67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2414.52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934.68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2588.35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