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未来工场投资框架协议-合世家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甲方为实验委托方，乙方为实验服务方。本协议草案围绕未来工场投资框架协议-合世家提供业务材料收集、技术咨询与阶段方案讨论。双方均为虚构测试主体。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合同含税总价100000元。签署后支付30%，阶段方案确认后支付40%，全部验收后支付30%。超出约定范围的工作须另行书面确认费用。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未来工场投资框架协议-合世家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18</w:t>
            </w:r>
          </w:p>
        </w:tc>
        <w:tc>
          <w:tcPr>
            <w:tcW w:type="dxa" w:w="1704"/>
          </w:tcPr>
          <w:p>
            <w:r>
              <w:t>17724.06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未来工场投资框架协议-合世家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21</w:t>
            </w:r>
          </w:p>
        </w:tc>
        <w:tc>
          <w:tcPr>
            <w:tcW w:type="dxa" w:w="1704"/>
          </w:tcPr>
          <w:p>
            <w:r>
              <w:t>36073.8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未来工场投资框架协议-合世家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39</w:t>
            </w:r>
          </w:p>
        </w:tc>
        <w:tc>
          <w:tcPr>
            <w:tcW w:type="dxa" w:w="1704"/>
          </w:tcPr>
          <w:p>
            <w:r>
              <w:t>62139.48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未来工场投资框架协议-合世家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18</w:t>
            </w:r>
          </w:p>
        </w:tc>
        <w:tc>
          <w:tcPr>
            <w:tcW w:type="dxa" w:w="1704"/>
          </w:tcPr>
          <w:p>
            <w:r>
              <w:t>10819.98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未来工场投资框架协议-合世家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33</w:t>
            </w:r>
          </w:p>
        </w:tc>
        <w:tc>
          <w:tcPr>
            <w:tcW w:type="dxa" w:w="1704"/>
          </w:tcPr>
          <w:p>
            <w:r>
              <w:t>7255.05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