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爱德克美财务尽职调查报告-2026.09.09-v6.docx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项目和报告期  </w:t>
      </w:r>
      <w:r>
        <w:t>爱德克美为本实验报告的项目名称，比较对象为西安戴维新材料有限公司；真实名称/主体关系未认证。财务统计期间2025年度及2026年1—6月，尽调资料收集至2026年8月31日。</w:t>
      </w:r>
    </w:p>
    <w:p>
      <w:pPr>
        <w:keepLines/>
      </w:pPr>
      <w:r>
        <w:rPr>
          <w:b/>
        </w:rPr>
        <w:t xml:space="preserve">经营及生产  </w:t>
      </w:r>
      <w:r>
        <w:t>研发实验室进行工艺研发、工艺优化及1kg—200kg小批量订单，主要依靠山东汶上等外协生产；年产500吨项目尚待建成。没有将规划产能当已投产产能。</w:t>
      </w:r>
    </w:p>
    <w:p>
      <w:pPr>
        <w:keepLines/>
      </w:pPr>
      <w:r>
        <w:rPr>
          <w:b/>
        </w:rPr>
        <w:t xml:space="preserve">2025年损益  </w:t>
      </w:r>
      <w:r>
        <w:t>实验营业收入2000万元、营业成本1500万元、期间费用200万元，税前利润300万元。所有财务金额为实验设置，非原审计数据。</w:t>
      </w:r>
    </w:p>
    <w:p>
      <w:pPr>
        <w:keepLines/>
      </w:pPr>
      <w:r>
        <w:rPr>
          <w:b/>
        </w:rPr>
        <w:t xml:space="preserve">2026年上半年损益  </w:t>
      </w:r>
      <w:r>
        <w:t>实验营业收入1200万元、营业成本900万元、期间费用120万元，税前利润180万元。没有跨报告期直接当同口径全年增长。</w:t>
      </w:r>
    </w:p>
    <w:p>
      <w:pPr>
        <w:keepLines/>
      </w:pPr>
      <w:r>
        <w:rPr>
          <w:b/>
        </w:rPr>
        <w:t xml:space="preserve">期末财务状况  </w:t>
      </w:r>
      <w:r>
        <w:t>2026年6月30日实验资产2500万元、负债800万元、净资产1700万元；资产等于负债加净资产。注册资本1000万元与该源股东协议实验设置一致。</w:t>
      </w:r>
    </w:p>
    <w:p>
      <w:pPr>
        <w:keepLines/>
      </w:pPr>
      <w:r>
        <w:rPr>
          <w:b/>
        </w:rPr>
        <w:t xml:space="preserve">知识产权及许可说明  </w:t>
      </w:r>
      <w:r>
        <w:t>财务收集台账截至2026年8月31日实验专利12项，其中自有4项、许可8项。危化许可地址变更办理中，预计20个工作日；与同期法律报告一致，原专利登记待核。</w:t>
      </w:r>
    </w:p>
    <w:p>
      <w:pPr>
        <w:keepLines/>
      </w:pPr>
      <w:r>
        <w:rPr>
          <w:b/>
        </w:rPr>
        <w:t xml:space="preserve">资料限制  </w:t>
      </w:r>
      <w:r>
        <w:t>未经外部审计；原企业财务事实和原附件正文未恢复。本稿作为两报告事实/期间比对的初始输入，不附比较结果。签章、会计凭证及原真实金额保持未知。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爱德克美财务尽职调查报告-2026.09.09-v6.docx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