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仲裁裁决告知说明_20260909.docx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材料性质  </w:t>
      </w:r>
      <w:r>
        <w:t>本说明对应同源裁决书_20260909.pdf的实验翻译语料，非真实机构送达文件。当事人为实验员工甲/公司乙，金额和程序均为实验设置。</w:t>
      </w:r>
    </w:p>
    <w:p>
      <w:pPr>
        <w:keepLines/>
      </w:pPr>
      <w:r>
        <w:rPr>
          <w:b/>
        </w:rPr>
        <w:t xml:space="preserve">一、说明事项  </w:t>
      </w:r>
      <w:r>
        <w:t>实验裁决文本涉及欠付工资12000元以及另项8000元请求；实验主文为支付工资12000元、另项不予支持，与本源PDF一致。</w:t>
      </w:r>
    </w:p>
    <w:p>
      <w:pPr>
        <w:keepLines/>
      </w:pPr>
      <w:r>
        <w:rPr>
          <w:b/>
        </w:rPr>
        <w:t xml:space="preserve">二、履行记录  </w:t>
      </w:r>
      <w:r>
        <w:t>实验付款期限为送达后15日。实际送达时间、付款凭证及履行状态未恢复，不能将本说明当成已支付或已执行证明。</w:t>
      </w:r>
    </w:p>
    <w:p>
      <w:pPr>
        <w:keepLines/>
      </w:pPr>
      <w:r>
        <w:rPr>
          <w:b/>
        </w:rPr>
        <w:t xml:space="preserve">三、救济与材料  </w:t>
      </w:r>
      <w:r>
        <w:t>当事人可核查裁决性质、送达记录及适用救济程序；本合成说明不填虚构的现实诉讼期限或法院信息。原告知依据未知，供agent准确翻译而非重新判断真实案件。</w:t>
      </w:r>
    </w:p>
    <w:p>
      <w:pPr>
        <w:keepLines/>
      </w:pPr>
      <w:r>
        <w:rPr>
          <w:b/>
        </w:rPr>
        <w:t xml:space="preserve">四、文件对应  </w:t>
      </w:r>
      <w:r>
        <w:t>裁决书和本告知说明为两个独立初始文件，均需分别翻译成英文并导出Word。此处不预置翻译答案。</w:t>
      </w:r>
    </w:p>
    <w:p>
      <w:pPr>
        <w:keepLines/>
      </w:pPr>
      <w:r>
        <w:rPr>
          <w:b/>
        </w:rPr>
        <w:t xml:space="preserve">签署  </w:t>
      </w:r>
      <w:r>
        <w:t>机构、案号、签章及日期留空；原真实裁决内容和个人身份未恢复。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仲裁裁决告知说明_20260909.docx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