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附件3：专家意见表 (3)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附件3：专家意见表 (3)是供实验任务使用的业务输入，涵盖背景、现状、规则和待确认记录。本文件提供任务处理前的合成原始材料。分析、修改、总结及最终交付由运行中的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附件3：专家意见表 (3)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44926.56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附件3：专家意见表 (3)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15283.98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附件3：专家意见表 (3)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10883.34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附件3：专家意见表 (3)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3942.12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附件3：专家意见表 (3)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34299.0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