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嵇轶伦个人履历可见事实恢复</w:t>
      </w:r>
    </w:p>
    <w:p>
      <w:r>
        <w:t>实验输入材料 原附件字节未恢复 不含历史AI答案</w:t>
      </w:r>
    </w:p>
    <w:p>
      <w:pPr>
        <w:pStyle w:val="Heading1"/>
      </w:pPr>
      <w:r>
        <w:t>履历材料范围</w:t>
      </w:r>
    </w:p>
    <w:p>
      <w:r>
        <w:t>姓名仅来自原附件名，原履历全文未知。下面经历严格据当前用户陈述整理，不编造原学校、出生日期、资质、融资金额、管理人数或其它投资业绩。</w:t>
      </w:r>
    </w:p>
    <w:p>
      <w:pPr>
        <w:pStyle w:val="Heading1"/>
      </w:pPr>
      <w:r>
        <w:t>已述工作经历</w:t>
      </w:r>
    </w:p>
    <w:p>
      <w:r>
        <w:t>此前在汉理资本担任合伙人，工作包含投资、创办A轮学堂并负责其运营和项目孵化；任职起止年份未给。</w:t>
      </w:r>
    </w:p>
    <w:p>
      <w:r>
        <w:t>2023年加入中科优势，聚焦高校、科研院所科技成果转化、孵化与投资。</w:t>
      </w:r>
    </w:p>
    <w:p>
      <w:r>
        <w:t>用户提到后续投资项目：星奇世界、胆大求索、西部数控、PND机器人。具体投资年份、金额、退出及收益未知。</w:t>
      </w:r>
    </w:p>
    <w:p>
      <w:pPr>
        <w:pStyle w:val="Heading1"/>
      </w:pPr>
      <w:r>
        <w:t>申请表字段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字段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可见事实或当前状态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申请用途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临港新片区投资（财务）专家入库申请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主要工作经历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上文用户已述经历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教育背景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未提供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职业资质与荣誉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未提供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经验证据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原附件与证明材料未恢复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项目投资金额与收益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未提供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