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实验候选人赵安 个人简历</w:t>
      </w:r>
    </w:p>
    <w:p>
      <w:r>
        <w:t>求职方向 AI应用开发工程师 后端    意向地点 上海    到岗周期 两周</w:t>
      </w:r>
    </w:p>
    <w:p>
      <w:pPr>
        <w:pStyle w:val="Heading1"/>
      </w:pPr>
      <w:r>
        <w:t>教育背景</w:t>
      </w:r>
    </w:p>
    <w:p>
      <w:r>
        <w:t>2018年9月至2022年6月  华东理工大学  计算机科学与技术  本科</w:t>
      </w:r>
    </w:p>
    <w:p>
      <w:pPr>
        <w:pStyle w:val="Heading1"/>
      </w:pPr>
      <w:r>
        <w:t>工作经历</w:t>
      </w:r>
    </w:p>
    <w:p>
      <w:r>
        <w:t>2022年7月至2025年6月  实验软件公司8  后端工程师。承担用户登录、订单与支付模块，设计数据库表与REST接口，参与代码评审、上线和问题复盘。工作年限3年。</w:t>
      </w:r>
    </w:p>
    <w:p>
      <w:pPr>
        <w:pStyle w:val="Heading1"/>
      </w:pPr>
      <w:r>
        <w:t>项目经历</w:t>
      </w:r>
    </w:p>
    <w:p>
      <w:r>
        <w:t>企业业务服务平台：实现Spring Boot服务、MySQL索引优化、Redis缓存及消息队列；通过Docker部署，编写接口测试和监控告警，日请求峰值10万。</w:t>
      </w:r>
    </w:p>
    <w:p>
      <w:r>
        <w:t>智能客服知识助手：负责RAG检索、LangGraph编排及工具调用，支持MCP插件接口；建立20条回归样例，维护公开演示仓库和README。</w:t>
      </w:r>
    </w:p>
    <w:p>
      <w:pPr>
        <w:pStyle w:val="Heading1"/>
      </w:pPr>
      <w:r>
        <w:t>技能与协作</w:t>
      </w:r>
    </w:p>
    <w:p>
      <w:r>
        <w:t>Python、Java、PostgreSQL、Redis、RabbitMQ、Docker/Kubernetes、Prometheus；实践RAG、LangGraph、MCP；能说明缓存一致性与接口超时处理。</w:t>
      </w:r>
    </w:p>
    <w:p>
      <w:r>
        <w:t>个人项目只提供离线代码描述；示例仓库为实验材料，不声称真实个人账号。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