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color w:val="000000"/>
        </w:rPr>
        <w:t>原始待处理简历_许乔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姓名许乔，明确合成候选人。教育背景电子信息本科。目标岗位软件产品专员。联系方式synthetic-925865@example.invalid。所有履历、数量与公司信息为该留出任务独立合成，不对应真人，不包含推荐或评分。</w:t>
      </w:r>
    </w:p>
    <w:p>
      <w:pPr>
        <w:pStyle w:val="Heading2"/>
      </w:pPr>
      <w:r>
        <w:t>工作经历 2023至2024</w:t>
      </w:r>
    </w:p>
    <w:p>
      <w:r>
        <w:t>合成企业服务公司；维护需求池和客户反馈，参与功能验收，整理7份用户案例。职责与记录是待核原始履历，未做用户要求的优化。</w:t>
      </w:r>
    </w:p>
    <w:p>
      <w:pPr>
        <w:pStyle w:val="Heading2"/>
      </w:pPr>
      <w:r>
        <w:t>工作经历 2024至2026</w:t>
      </w:r>
    </w:p>
    <w:p>
      <w:r>
        <w:t>合成软件公司；负责2个内部工具原型及测试记录，使用大模型辅助文档草拟；履历尚未提供独立AI项目主导佐证。职责与记录是待核原始履历，未做用户要求的优化。</w:t>
      </w:r>
    </w:p>
    <w:p>
      <w:pPr>
        <w:pStyle w:val="Heading2"/>
      </w:pPr>
      <w:r>
        <w:t>工具及项目材料</w:t>
      </w:r>
    </w:p>
    <w:p>
      <w:r>
        <w:t>使用Excel整理原始清单、Word记录需求；可读基础Python脚本。附件证明材料尚未提供。原始文字包含简略表达，需运行中agent自行梳理，而非照抄已优化的CV成品。</w:t>
      </w:r>
    </w:p>
    <w:p>
      <w:pPr>
        <w:pStyle w:val="Heading2"/>
      </w:pPr>
      <w:r>
        <w:t>原始补充说明</w:t>
      </w:r>
    </w:p>
    <w:p>
      <w:r>
        <w:t>可接受业务沟通与文档整理任务；岗位能力、教育真实性、工作成果和任职匹配仍需独立评估。未提供完整项目链接、任职证明或证书复印件。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