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【TC18】股权激励方案-2026.8.10(1)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【TC18】股权激励方案-2026.8.10(1)是供实验任务使用的业务输入，涵盖背景、现状、规则和待确认记录。本文件提供任务处理前的合成原始材料。分析、修改、总结及最终交付由运行中的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【TC18】股权激励方案-2026.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42878.88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【TC18】股权激励方案-2026.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53931.96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【TC18】股权激励方案-2026.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2421.82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【TC18】股权激励方案-2026.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6314.84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【TC18】股权激励方案-2026.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25731.84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