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左女士面试提纲实验格式参考</w:t>
      </w:r>
    </w:p>
    <w:p>
      <w:r>
        <w:t>实验输入材料 原附件字节未恢复 不含历史AI答案</w:t>
      </w:r>
    </w:p>
    <w:p>
      <w:pPr>
        <w:pStyle w:val="Heading1"/>
      </w:pPr>
      <w:r>
        <w:t>参考文件性质</w:t>
      </w:r>
    </w:p>
    <w:p>
      <w:r>
        <w:t>原用户明确上传另一个会话中曾生成的面试提纲，当前用途为参照格式。它不是本source的前序产物，也不是左女士简历。原题目、评分和版式未知。</w:t>
      </w:r>
    </w:p>
    <w:p>
      <w:pPr>
        <w:pStyle w:val="Heading1"/>
      </w:pPr>
      <w:r>
        <w:t>面试记录格式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环节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时间栏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问题记录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观察栏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开场与经历确认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核心项目复盘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业务与产品判断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协作与沟通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候选人提问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下一步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提纲空框</w:t>
      </w:r>
    </w:p>
    <w:p>
      <w:r>
        <w:t>项目复盘栏：背景、目标、本人责任、动作、结果与证据。</w:t>
      </w:r>
    </w:p>
    <w:p>
      <w:r>
        <w:t>评价栏：行为观察、尚需核实信息与后续问题，分别填写；不预先给推荐结论。</w:t>
      </w:r>
    </w:p>
    <w:p>
      <w:r>
        <w:t>本轮杨候选人商务BD面试及30分钟安排属于当前任务要求，不把当前要求当作原左女士模板事实。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