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可转债投资协议（美鲸灵-斯巴达）-优化版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甲方为实验委托方，乙方为实验服务方。本协议草案围绕可转债投资协议（美鲸灵-斯巴达）-优化版提供业务材料收集、技术咨询与阶段方案讨论。双方均为虚构测试主体。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可转债投资协议（美鲸灵-斯巴达）-优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15255.18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可转债投资协议（美鲸灵-斯巴达）-优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41486.64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可转债投资协议（美鲸灵-斯巴达）-优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3712.58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可转债投资协议（美鲸灵-斯巴达）-优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647.46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可转债投资协议（美鲸灵-斯巴达）-优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10717.02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