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客户需求表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客户项目</w:t>
      </w:r>
    </w:p>
    <w:p>
      <w:r>
        <w:t>合成客户计划采购工业监测控制终端，用于室外设备运行数据采集。采购计划为40套，目标在2026年6月中旬前完成首批安装。需求尚未做标准产品比对。</w:t>
      </w:r>
    </w:p>
    <w:p>
      <w:pPr>
        <w:pStyle w:val="Heading2"/>
      </w:pPr>
      <w:r>
        <w:t>电气与环境要求</w:t>
      </w:r>
    </w:p>
    <w:p>
      <w:r>
        <w:t>客户要求24V DC供电，工作温度-10至60℃，防护不低于IP65。长期在高湿度环境工作，外壳与接口需满足防水安装条件。</w:t>
      </w:r>
    </w:p>
    <w:p>
      <w:pPr>
        <w:pStyle w:val="Heading2"/>
      </w:pPr>
      <w:r>
        <w:t>接口与性能要求</w:t>
      </w:r>
    </w:p>
    <w:p>
      <w:r>
        <w:t>同时要求RS485与Ethernet接口，采样周期不高于1ms。至少8路模拟量输入，运行数据本地保留90天，并支持按日期导出CSV。</w:t>
      </w:r>
    </w:p>
    <w:p>
      <w:pPr>
        <w:pStyle w:val="Heading2"/>
      </w:pPr>
      <w:r>
        <w:t>商务与交付条件</w:t>
      </w:r>
    </w:p>
    <w:p>
      <w:r>
        <w:t>目标交期20个自然日，质保期24个月；安装尺寸须适配现有220×150×70mm机箱。报价需分列主机、通信模块、安装、培训和备件。</w:t>
      </w:r>
    </w:p>
    <w:p>
      <w:pPr>
        <w:pStyle w:val="Heading2"/>
      </w:pPr>
      <w:r>
        <w:t>待确认边界</w:t>
      </w:r>
    </w:p>
    <w:p>
      <w:r>
        <w:t>用户需要对需求与标准规格进行实际比对。输入只记录需求，不预先给出通过项、不满足项、风险排序或最终报价。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需求指标</w:t>
            </w:r>
          </w:p>
        </w:tc>
        <w:tc>
          <w:tcPr>
            <w:tcW w:type="dxa" w:w="3408"/>
          </w:tcPr>
          <w:p>
            <w:r>
              <w:t>客户要求值</w:t>
            </w:r>
          </w:p>
        </w:tc>
        <w:tc>
          <w:tcPr>
            <w:tcW w:type="dxa" w:w="3408"/>
          </w:tcPr>
          <w:p>
            <w:r>
              <w:t>确认来源</w:t>
            </w:r>
          </w:p>
        </w:tc>
      </w:tr>
      <w:tr>
        <w:tc>
          <w:tcPr>
            <w:tcW w:type="dxa" w:w="3408"/>
          </w:tcPr>
          <w:p>
            <w:r>
              <w:t>供电</w:t>
            </w:r>
          </w:p>
        </w:tc>
        <w:tc>
          <w:tcPr>
            <w:tcW w:type="dxa" w:w="3408"/>
          </w:tcPr>
          <w:p>
            <w:r>
              <w:t>24V DC</w:t>
            </w:r>
          </w:p>
        </w:tc>
        <w:tc>
          <w:tcPr>
            <w:tcW w:type="dxa" w:w="3408"/>
          </w:tcPr>
          <w:p>
            <w:r>
              <w:t>合成客户需求</w:t>
            </w:r>
          </w:p>
        </w:tc>
      </w:tr>
      <w:tr>
        <w:tc>
          <w:tcPr>
            <w:tcW w:type="dxa" w:w="3408"/>
          </w:tcPr>
          <w:p>
            <w:r>
              <w:t>工作温度</w:t>
            </w:r>
          </w:p>
        </w:tc>
        <w:tc>
          <w:tcPr>
            <w:tcW w:type="dxa" w:w="3408"/>
          </w:tcPr>
          <w:p>
            <w:r>
              <w:t>-10至60℃</w:t>
            </w:r>
          </w:p>
        </w:tc>
        <w:tc>
          <w:tcPr>
            <w:tcW w:type="dxa" w:w="3408"/>
          </w:tcPr>
          <w:p>
            <w:r>
              <w:t>合成客户需求</w:t>
            </w:r>
          </w:p>
        </w:tc>
      </w:tr>
      <w:tr>
        <w:tc>
          <w:tcPr>
            <w:tcW w:type="dxa" w:w="3408"/>
          </w:tcPr>
          <w:p>
            <w:r>
              <w:t>防护等级</w:t>
            </w:r>
          </w:p>
        </w:tc>
        <w:tc>
          <w:tcPr>
            <w:tcW w:type="dxa" w:w="3408"/>
          </w:tcPr>
          <w:p>
            <w:r>
              <w:t>不低于IP65</w:t>
            </w:r>
          </w:p>
        </w:tc>
        <w:tc>
          <w:tcPr>
            <w:tcW w:type="dxa" w:w="3408"/>
          </w:tcPr>
          <w:p>
            <w:r>
              <w:t>合成客户需求</w:t>
            </w:r>
          </w:p>
        </w:tc>
      </w:tr>
      <w:tr>
        <w:tc>
          <w:tcPr>
            <w:tcW w:type="dxa" w:w="3408"/>
          </w:tcPr>
          <w:p>
            <w:r>
              <w:t>通信接口</w:t>
            </w:r>
          </w:p>
        </w:tc>
        <w:tc>
          <w:tcPr>
            <w:tcW w:type="dxa" w:w="3408"/>
          </w:tcPr>
          <w:p>
            <w:r>
              <w:t>RS485及Ethernet</w:t>
            </w:r>
          </w:p>
        </w:tc>
        <w:tc>
          <w:tcPr>
            <w:tcW w:type="dxa" w:w="3408"/>
          </w:tcPr>
          <w:p>
            <w:r>
              <w:t>合成客户需求</w:t>
            </w:r>
          </w:p>
        </w:tc>
      </w:tr>
      <w:tr>
        <w:tc>
          <w:tcPr>
            <w:tcW w:type="dxa" w:w="3408"/>
          </w:tcPr>
          <w:p>
            <w:r>
              <w:t>采样周期</w:t>
            </w:r>
          </w:p>
        </w:tc>
        <w:tc>
          <w:tcPr>
            <w:tcW w:type="dxa" w:w="3408"/>
          </w:tcPr>
          <w:p>
            <w:r>
              <w:t>不高于1ms</w:t>
            </w:r>
          </w:p>
        </w:tc>
        <w:tc>
          <w:tcPr>
            <w:tcW w:type="dxa" w:w="3408"/>
          </w:tcPr>
          <w:p>
            <w:r>
              <w:t>合成客户需求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