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国巡机器人研发岗位实验初始JD</w:t>
      </w:r>
    </w:p>
    <w:p>
      <w:r>
        <w:t>实验输入材料 原附件字节未恢复 不含历史AI答案</w:t>
      </w:r>
    </w:p>
    <w:p>
      <w:pPr>
        <w:pStyle w:val="Heading1"/>
      </w:pPr>
      <w:r>
        <w:t>输入说明</w:t>
      </w:r>
    </w:p>
    <w:p>
      <w:r>
        <w:t>原研发部JD正文未知。本件是用于结合公司概要优化的初始岗位材料，不是个人简历，也不包含最终修改稿。</w:t>
      </w:r>
    </w:p>
    <w:p>
      <w:pPr>
        <w:pStyle w:val="Heading1"/>
      </w:pPr>
      <w:r>
        <w:t>初始岗位职责</w:t>
      </w:r>
    </w:p>
    <w:p>
      <w:r>
        <w:t>机械岗位负责结构设计、图纸和样机装配配合；电气岗位负责电源与接口方案；软件岗位负责采集、通信和任务管理；测试岗位负责版本验证与问题记录。</w:t>
      </w:r>
    </w:p>
    <w:p>
      <w:r>
        <w:t>各岗位需要与制造、现场交付和售前协同，保留需求、接口和变更证据。具体岗位数量、薪资与资格年限未恢复。</w:t>
      </w:r>
    </w:p>
    <w:p>
      <w:pPr>
        <w:pStyle w:val="Heading1"/>
      </w:pPr>
      <w:r>
        <w:t>待补字段</w:t>
      </w:r>
    </w:p>
    <w:p>
      <w:r>
        <w:t>岗位汇报关系、产品版本、实际技术栈、技能要求与考核指标待据原JD确认。当前职责为实验设定，与同源实验机器人概要相容，不冒称真实岗位职责。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