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第2组角色任务书-政府引导基金与国资平台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这是围绕第2组角色任务书-政府引导基金与国资平台生成的实验阅读替代材料，不是同名原论文，不使用虚构DOI、出版社、引文或作者结论。原公开资料是否可取得由独立资料检索步骤核验。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17.157</w:t>
            </w:r>
          </w:p>
        </w:tc>
        <w:tc>
          <w:tcPr>
            <w:tcW w:type="dxa" w:w="1704"/>
          </w:tcPr>
          <w:p>
            <w:r>
              <w:t>53.068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49.0</w:t>
            </w:r>
          </w:p>
        </w:tc>
        <w:tc>
          <w:tcPr>
            <w:tcW w:type="dxa" w:w="1704"/>
          </w:tcPr>
          <w:p>
            <w:r>
              <w:t>71.741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31.312</w:t>
            </w:r>
          </w:p>
        </w:tc>
        <w:tc>
          <w:tcPr>
            <w:tcW w:type="dxa" w:w="1704"/>
          </w:tcPr>
          <w:p>
            <w:r>
              <w:t>69.398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40.186</w:t>
            </w:r>
          </w:p>
        </w:tc>
        <w:tc>
          <w:tcPr>
            <w:tcW w:type="dxa" w:w="1704"/>
          </w:tcPr>
          <w:p>
            <w:r>
              <w:t>62.291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78.399</w:t>
            </w:r>
          </w:p>
        </w:tc>
        <w:tc>
          <w:tcPr>
            <w:tcW w:type="dxa" w:w="1704"/>
          </w:tcPr>
          <w:p>
            <w:r>
              <w:t>62.891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