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未来工场投资框架协议-合世家(1) - 副本.doc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当事人与交易性质  </w:t>
      </w:r>
      <w:r>
        <w:t>目标公司：未来工场；投资方：合世家实验投资主体；转让方：实验原股东；具体名称未恢复。属于老股转让投资框架，非技术服务采购。实际法人全称与主体证明未恢复。</w:t>
      </w:r>
    </w:p>
    <w:p>
      <w:pPr>
        <w:keepLines/>
      </w:pPr>
      <w:r>
        <w:rPr>
          <w:b/>
        </w:rPr>
        <w:t xml:space="preserve">2. 估值和交易价款  </w:t>
      </w:r>
      <w:r>
        <w:t>本次参考估值为人民币100000000元；老股转让价款合计人民币10000000元。金额为本会话的明确实验设置，不声称原企业资金事实。</w:t>
      </w:r>
    </w:p>
    <w:p>
      <w:pPr>
        <w:keepLines/>
      </w:pPr>
      <w:r>
        <w:rPr>
          <w:b/>
        </w:rPr>
        <w:t xml:space="preserve">3. 交割  </w:t>
      </w:r>
      <w:r>
        <w:t>本阶段为原用户已上传的修订稿实验替代：付款须先取得下一轮投资人的增资协议，至少取得TS。不提前写入之后双U盾共管要求。</w:t>
      </w:r>
    </w:p>
    <w:p>
      <w:pPr>
        <w:keepLines/>
      </w:pPr>
      <w:r>
        <w:rPr>
          <w:b/>
        </w:rPr>
        <w:t xml:space="preserve">4. 资金用途  </w:t>
      </w:r>
      <w:r>
        <w:t>本阶段按此前修改诉求合成：仅用于实控人个人诉讼债务偿还以及注册资本实缴；违规用途触发退款/股权回购。未预先加入后续日常经营例外。</w:t>
      </w:r>
    </w:p>
    <w:p>
      <w:pPr>
        <w:keepLines/>
      </w:pPr>
      <w:r>
        <w:rPr>
          <w:b/>
        </w:rPr>
        <w:t xml:space="preserve">5. 投资人信息权  </w:t>
      </w:r>
      <w:r>
        <w:t>投资人可按季度取得财务报表和经营情况；具体清单、通知时限与查阅范围由正式股权转让协议约定。</w:t>
      </w:r>
    </w:p>
    <w:p>
      <w:pPr>
        <w:keepLines/>
      </w:pPr>
      <w:r>
        <w:rPr>
          <w:b/>
        </w:rPr>
        <w:t xml:space="preserve">6. 保护性权利  </w:t>
      </w:r>
      <w:r>
        <w:t>本轮投资人享有其他外部投资人拥有的特殊权益；退款时创始人确保配偶知悉回购义务。本阶段承接前轮用户明确修改，未来新增内容仍需agent执行。</w:t>
      </w:r>
    </w:p>
    <w:p>
      <w:pPr>
        <w:keepLines/>
      </w:pPr>
      <w:r>
        <w:rPr>
          <w:b/>
        </w:rPr>
        <w:t xml:space="preserve">7. 退出与责任  </w:t>
      </w:r>
      <w:r>
        <w:t>重大虚假披露或交割条件不成时可解除交易、请求退还已付价款。实验草案约定责任上限为已收转让价款；创始人个人责任另行承诺。</w:t>
      </w:r>
    </w:p>
    <w:p>
      <w:pPr>
        <w:keepLines/>
      </w:pPr>
      <w:r>
        <w:rPr>
          <w:b/>
        </w:rPr>
        <w:t xml:space="preserve">8. 效力与签署  </w:t>
      </w:r>
      <w:r>
        <w:t>这是待签署或待评估的投资框架草案，不虚构已签署TS。签署日期及主体证明留空；签章栏保留。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未来工场投资框架协议-合世家(1) - 副本.doc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