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宁波合钰-合创二期情况说明2026.09.10（草稿版）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宁波合钰-合创二期情况说明2026.09.10（草稿版）是供实验任务使用的业务输入，涵盖背景、现状、规则和待确认记录。本文件提供任务处理前的合成原始材料。分析、修改、总结及最终交付由运行中的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宁波合钰-合创二期情况说明2026.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16426.9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宁波合钰-合创二期情况说明2026.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10314.8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宁波合钰-合创二期情况说明2026.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48837.6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宁波合钰-合创二期情况说明2026.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605.3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宁波合钰-合创二期情况说明2026.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47456.15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