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委托加工合同</w:t>
      </w:r>
    </w:p>
    <w:p>
      <w:pPr>
        <w:pStyle w:val="Heading1"/>
      </w:pPr>
      <w:r>
        <w:t>第1条 合同主体与订单</w:t>
      </w:r>
    </w:p>
    <w:p>
      <w:r>
        <w:t>委托方为实验委托公司A，加工方为实验加工公司B。订单为塑料外壳500件，单价100元，总价50000元，签署后预付30000元，交货验收后支付尾款20000元。交付期限为签署后20日。身份、产品、价款与条款均为实验合成，非原合同。</w:t>
      </w:r>
    </w:p>
    <w:p>
      <w:pPr>
        <w:pStyle w:val="Heading1"/>
      </w:pPr>
      <w:r>
        <w:t>第2条 质量控制</w:t>
      </w:r>
    </w:p>
    <w:p>
      <w:r>
        <w:t>加工方按双方确认样品生产，外观和尺寸需与封存样品一致。委托方在收到货物后3日内书面提出异议；超过该期限视为无条件接受全部质量。发现缺陷时由加工方选择补货或维修，委托方不得自行委托第三方检测。</w:t>
      </w:r>
    </w:p>
    <w:p>
      <w:pPr>
        <w:pStyle w:val="Heading1"/>
      </w:pPr>
      <w:r>
        <w:t>第3条 额外费用</w:t>
      </w:r>
    </w:p>
    <w:p>
      <w:r>
        <w:t>原价包含首次打样与常规包装。加工方发生原材料涨价、赶工或运输附加费时，可追加向委托方收费，无需提前取得书面同意。费用以加工方出具的清单为依据。</w:t>
      </w:r>
    </w:p>
    <w:p>
      <w:pPr>
        <w:pStyle w:val="Heading1"/>
      </w:pPr>
      <w:r>
        <w:t>第4条 责任限制</w:t>
      </w:r>
    </w:p>
    <w:p>
      <w:r>
        <w:t>加工方对任何违约、质量缺陷或迟延交货的累计赔偿额，以委托方已经支付价款的10%为上限。加工方不承担间接损失。委托方迟延付款按欠款每日0.5%承担违约金。</w:t>
      </w:r>
    </w:p>
    <w:p>
      <w:pPr>
        <w:pStyle w:val="Heading1"/>
      </w:pPr>
      <w:r>
        <w:t>第5条 退款与解除</w:t>
      </w:r>
    </w:p>
    <w:p>
      <w:r>
        <w:t>委托方取消订单时预付款不退。加工方未能在约定期限交货，可自行顺延30日；顺延期内委托方不得解除合同或要求退还预付款。合同解除后剩余材料费用由委托方另行承担。</w:t>
      </w:r>
    </w:p>
    <w:p>
      <w:pPr>
        <w:pStyle w:val="Heading1"/>
      </w:pPr>
      <w:r>
        <w:t>第6条 文件与签署</w:t>
      </w:r>
    </w:p>
    <w:p>
      <w:r>
        <w:t>附件为样品确认单与数量清单，实验输入未包含真实签章或企业证件。双方签字栏留空。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