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激励对象确认函（全部激励对象签署）20210918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甲方为实验委托方，乙方为实验服务方。本协议草案围绕激励对象确认函（全部激励对象签署）20210918提供业务材料收集、技术咨询与阶段方案讨论。双方均为虚构测试主体。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激励对象确认函（全部激励对象签署）2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25078.4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激励对象确认函（全部激励对象签署）2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42754.8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激励对象确认函（全部激励对象签署）2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1566.76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激励对象确认函（全部激励对象签署）2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9902.34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激励对象确认函（全部激励对象签署）2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2432.52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