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未来工场投资框架协议-合世家V1(1)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甲方为实验委托方，乙方为实验服务方。本协议草案围绕未来工场投资框架协议-合世家V1(1)提供业务材料收集、技术咨询与阶段方案讨论。双方均为虚构测试主体。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未来工场投资框架协议-合世家V1(1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15122.2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未来工场投资框架协议-合世家V1(1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2280.96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未来工场投资框架协议-合世家V1(1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57085.0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未来工场投资框架协议-合世家V1(1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14863.65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未来工场投资框架协议-合世家V1(1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1482.06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